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5FF78" w14:textId="50ABD4E5" w:rsidR="005B4319" w:rsidRPr="009E69A2" w:rsidRDefault="005B4319" w:rsidP="00B53532">
      <w:pPr>
        <w:spacing w:line="240" w:lineRule="auto"/>
        <w:jc w:val="both"/>
        <w:rPr>
          <w:rFonts w:ascii="Arial" w:hAnsi="Arial" w:cs="Arial"/>
        </w:rPr>
      </w:pPr>
    </w:p>
    <w:p w14:paraId="3456A072" w14:textId="77777777" w:rsidR="009F1233" w:rsidRPr="009E69A2" w:rsidRDefault="009F1233" w:rsidP="00B53532">
      <w:pPr>
        <w:spacing w:line="240" w:lineRule="auto"/>
        <w:jc w:val="both"/>
        <w:rPr>
          <w:rFonts w:ascii="Arial" w:hAnsi="Arial" w:cs="Arial"/>
          <w:b/>
        </w:rPr>
      </w:pPr>
    </w:p>
    <w:p w14:paraId="7A560702" w14:textId="77777777" w:rsidR="009F1233" w:rsidRPr="009E69A2" w:rsidRDefault="009F1233" w:rsidP="00B53532">
      <w:pPr>
        <w:spacing w:line="240" w:lineRule="auto"/>
        <w:jc w:val="both"/>
        <w:rPr>
          <w:rFonts w:ascii="Arial" w:hAnsi="Arial" w:cs="Arial"/>
          <w:b/>
        </w:rPr>
      </w:pPr>
    </w:p>
    <w:p w14:paraId="5157D083" w14:textId="77777777" w:rsidR="009F1233" w:rsidRPr="009E69A2" w:rsidRDefault="009F1233" w:rsidP="00B53532">
      <w:pPr>
        <w:spacing w:line="240" w:lineRule="auto"/>
        <w:jc w:val="both"/>
        <w:rPr>
          <w:rFonts w:ascii="Arial" w:hAnsi="Arial" w:cs="Arial"/>
          <w:b/>
        </w:rPr>
      </w:pPr>
    </w:p>
    <w:p w14:paraId="30E703F0" w14:textId="77777777" w:rsidR="009F1233" w:rsidRPr="009E69A2" w:rsidRDefault="009F1233" w:rsidP="00B53532">
      <w:pPr>
        <w:spacing w:line="240" w:lineRule="auto"/>
        <w:jc w:val="both"/>
        <w:rPr>
          <w:rFonts w:ascii="Arial" w:hAnsi="Arial" w:cs="Arial"/>
          <w:b/>
        </w:rPr>
      </w:pPr>
    </w:p>
    <w:p w14:paraId="298ED991" w14:textId="77777777" w:rsidR="009F1233" w:rsidRPr="009E69A2" w:rsidRDefault="009F1233" w:rsidP="00B53532">
      <w:pPr>
        <w:spacing w:line="240" w:lineRule="auto"/>
        <w:jc w:val="both"/>
        <w:rPr>
          <w:rFonts w:ascii="Arial" w:hAnsi="Arial" w:cs="Arial"/>
          <w:b/>
        </w:rPr>
      </w:pPr>
    </w:p>
    <w:p w14:paraId="683D5F2C" w14:textId="77777777" w:rsidR="009F1233" w:rsidRPr="009E69A2" w:rsidRDefault="009F1233" w:rsidP="00B53532">
      <w:pPr>
        <w:spacing w:line="240" w:lineRule="auto"/>
        <w:jc w:val="both"/>
        <w:rPr>
          <w:rFonts w:ascii="Arial" w:hAnsi="Arial" w:cs="Arial"/>
          <w:b/>
        </w:rPr>
      </w:pPr>
    </w:p>
    <w:p w14:paraId="1579107A" w14:textId="77777777" w:rsidR="009F1233" w:rsidRPr="009E69A2" w:rsidRDefault="009F1233" w:rsidP="00B53532">
      <w:pPr>
        <w:spacing w:line="240" w:lineRule="auto"/>
        <w:jc w:val="both"/>
        <w:rPr>
          <w:rFonts w:ascii="Arial" w:hAnsi="Arial" w:cs="Arial"/>
          <w:b/>
        </w:rPr>
      </w:pPr>
    </w:p>
    <w:p w14:paraId="6079C49A" w14:textId="77777777" w:rsidR="009F1233" w:rsidRPr="009E69A2" w:rsidRDefault="009F1233" w:rsidP="00B53532">
      <w:pPr>
        <w:spacing w:line="240" w:lineRule="auto"/>
        <w:jc w:val="both"/>
        <w:rPr>
          <w:rFonts w:ascii="Arial" w:hAnsi="Arial" w:cs="Arial"/>
          <w:b/>
        </w:rPr>
      </w:pPr>
    </w:p>
    <w:p w14:paraId="3A782F32" w14:textId="77777777" w:rsidR="009F1233" w:rsidRPr="009E69A2" w:rsidRDefault="009F1233" w:rsidP="00B53532">
      <w:pPr>
        <w:spacing w:line="240" w:lineRule="auto"/>
        <w:jc w:val="both"/>
        <w:rPr>
          <w:rFonts w:ascii="Arial" w:hAnsi="Arial" w:cs="Arial"/>
          <w:b/>
        </w:rPr>
      </w:pPr>
    </w:p>
    <w:p w14:paraId="2FB7768B" w14:textId="77777777" w:rsidR="009F1233" w:rsidRPr="009E69A2" w:rsidRDefault="009F1233" w:rsidP="00B53532">
      <w:pPr>
        <w:spacing w:line="240" w:lineRule="auto"/>
        <w:jc w:val="both"/>
        <w:rPr>
          <w:rFonts w:ascii="Arial" w:hAnsi="Arial" w:cs="Arial"/>
          <w:b/>
        </w:rPr>
      </w:pPr>
    </w:p>
    <w:p w14:paraId="2C4B831F" w14:textId="77777777" w:rsidR="009F1233" w:rsidRPr="009E69A2" w:rsidRDefault="009F1233" w:rsidP="00B53532">
      <w:pPr>
        <w:spacing w:line="240" w:lineRule="auto"/>
        <w:jc w:val="both"/>
        <w:rPr>
          <w:rFonts w:ascii="Arial" w:hAnsi="Arial" w:cs="Arial"/>
          <w:b/>
        </w:rPr>
      </w:pPr>
    </w:p>
    <w:p w14:paraId="67F200D2" w14:textId="77777777" w:rsidR="009F1233" w:rsidRPr="009E69A2" w:rsidRDefault="009F1233" w:rsidP="00B53532">
      <w:pPr>
        <w:spacing w:line="240" w:lineRule="auto"/>
        <w:jc w:val="both"/>
        <w:rPr>
          <w:rFonts w:ascii="Arial" w:hAnsi="Arial" w:cs="Arial"/>
          <w:b/>
        </w:rPr>
      </w:pPr>
    </w:p>
    <w:p w14:paraId="4A1659D8" w14:textId="77777777" w:rsidR="009F1233" w:rsidRPr="009E69A2" w:rsidRDefault="009F1233" w:rsidP="00B53532">
      <w:pPr>
        <w:spacing w:line="240" w:lineRule="auto"/>
        <w:jc w:val="both"/>
        <w:rPr>
          <w:rFonts w:ascii="Arial" w:hAnsi="Arial" w:cs="Arial"/>
          <w:b/>
        </w:rPr>
      </w:pPr>
    </w:p>
    <w:p w14:paraId="1975D34E" w14:textId="77777777" w:rsidR="00E37A92" w:rsidRPr="009E69A2" w:rsidRDefault="005B4319" w:rsidP="00B53532">
      <w:pPr>
        <w:spacing w:after="0" w:line="240" w:lineRule="auto"/>
        <w:jc w:val="center"/>
        <w:rPr>
          <w:rFonts w:ascii="Arial" w:hAnsi="Arial" w:cs="Arial"/>
          <w:b/>
        </w:rPr>
      </w:pPr>
      <w:r w:rsidRPr="009E69A2">
        <w:rPr>
          <w:rFonts w:ascii="Arial" w:hAnsi="Arial" w:cs="Arial"/>
          <w:b/>
        </w:rPr>
        <w:t>SMLOUVA O PACHTU A PROVOZOVÁNÍ VODOVODŮ A KANALIZACÍ</w:t>
      </w:r>
      <w:r w:rsidR="00E37A92" w:rsidRPr="009E69A2">
        <w:rPr>
          <w:rFonts w:ascii="Arial" w:hAnsi="Arial" w:cs="Arial"/>
          <w:b/>
        </w:rPr>
        <w:t xml:space="preserve"> </w:t>
      </w:r>
    </w:p>
    <w:p w14:paraId="5681A057" w14:textId="54C15F67" w:rsidR="005B4319" w:rsidRPr="009E69A2" w:rsidRDefault="00E37A92" w:rsidP="00B53532">
      <w:pPr>
        <w:spacing w:line="240" w:lineRule="auto"/>
        <w:jc w:val="center"/>
        <w:rPr>
          <w:rFonts w:ascii="Arial" w:hAnsi="Arial" w:cs="Arial"/>
          <w:b/>
        </w:rPr>
      </w:pPr>
      <w:r w:rsidRPr="009E69A2">
        <w:rPr>
          <w:rFonts w:ascii="Arial" w:hAnsi="Arial" w:cs="Arial"/>
          <w:b/>
        </w:rPr>
        <w:t>PRO VEŘEJNOU POTŘEBU</w:t>
      </w:r>
    </w:p>
    <w:p w14:paraId="45F10086" w14:textId="77777777" w:rsidR="005B4319" w:rsidRPr="009E69A2" w:rsidRDefault="005B4319" w:rsidP="00B53532">
      <w:pPr>
        <w:spacing w:line="240" w:lineRule="auto"/>
        <w:jc w:val="center"/>
        <w:rPr>
          <w:rFonts w:ascii="Arial" w:hAnsi="Arial" w:cs="Arial"/>
        </w:rPr>
      </w:pPr>
      <w:r w:rsidRPr="009E69A2">
        <w:rPr>
          <w:rFonts w:ascii="Arial" w:hAnsi="Arial" w:cs="Arial"/>
        </w:rPr>
        <w:t>uzavřená podle § 2201 a násl. zákona č. 89/2012 Sb.., občanský zákoník, ve znění Pozdějších předpisů a ustanovení § 8 odst. 2 Zákona o Vodovodech a Kanalizacích</w:t>
      </w:r>
    </w:p>
    <w:p w14:paraId="49ADE321" w14:textId="77777777" w:rsidR="005B4319" w:rsidRPr="009E69A2" w:rsidRDefault="005B4319" w:rsidP="00B53532">
      <w:pPr>
        <w:spacing w:line="240" w:lineRule="auto"/>
        <w:jc w:val="center"/>
        <w:rPr>
          <w:rFonts w:ascii="Arial" w:hAnsi="Arial" w:cs="Arial"/>
        </w:rPr>
      </w:pPr>
      <w:r w:rsidRPr="009E69A2">
        <w:rPr>
          <w:rFonts w:ascii="Arial" w:hAnsi="Arial" w:cs="Arial"/>
        </w:rPr>
        <w:t>(dále jen Smlouva)</w:t>
      </w:r>
    </w:p>
    <w:p w14:paraId="2EEF49A6" w14:textId="77777777" w:rsidR="005B4319" w:rsidRPr="009E69A2" w:rsidRDefault="005B4319" w:rsidP="00B53532">
      <w:pPr>
        <w:spacing w:line="240" w:lineRule="auto"/>
        <w:jc w:val="both"/>
        <w:rPr>
          <w:rFonts w:ascii="Arial" w:hAnsi="Arial" w:cs="Arial"/>
        </w:rPr>
      </w:pPr>
    </w:p>
    <w:p w14:paraId="2CE924EC" w14:textId="77777777" w:rsidR="005B4319" w:rsidRPr="009E69A2" w:rsidRDefault="005B4319" w:rsidP="00B53532">
      <w:pPr>
        <w:spacing w:line="240" w:lineRule="auto"/>
        <w:jc w:val="both"/>
        <w:rPr>
          <w:rFonts w:ascii="Arial" w:hAnsi="Arial" w:cs="Arial"/>
        </w:rPr>
      </w:pPr>
    </w:p>
    <w:p w14:paraId="5035BECF" w14:textId="77777777" w:rsidR="001C42A6" w:rsidRPr="009E69A2" w:rsidRDefault="005B4319" w:rsidP="00B53532">
      <w:pPr>
        <w:spacing w:line="240" w:lineRule="auto"/>
        <w:jc w:val="both"/>
        <w:rPr>
          <w:rFonts w:ascii="Arial" w:hAnsi="Arial" w:cs="Arial"/>
        </w:rPr>
      </w:pPr>
      <w:r w:rsidRPr="009E69A2">
        <w:rPr>
          <w:rFonts w:ascii="Arial" w:hAnsi="Arial" w:cs="Arial"/>
        </w:rPr>
        <w:br w:type="page"/>
      </w:r>
    </w:p>
    <w:sdt>
      <w:sdtPr>
        <w:rPr>
          <w:rFonts w:asciiTheme="minorHAnsi" w:eastAsiaTheme="minorHAnsi" w:hAnsiTheme="minorHAnsi" w:cstheme="minorBidi"/>
          <w:color w:val="auto"/>
          <w:sz w:val="22"/>
          <w:szCs w:val="22"/>
          <w:lang w:eastAsia="en-US"/>
        </w:rPr>
        <w:id w:val="-1548596476"/>
        <w:docPartObj>
          <w:docPartGallery w:val="Table of Contents"/>
          <w:docPartUnique/>
        </w:docPartObj>
      </w:sdtPr>
      <w:sdtEndPr>
        <w:rPr>
          <w:b/>
          <w:bCs/>
        </w:rPr>
      </w:sdtEndPr>
      <w:sdtContent>
        <w:p w14:paraId="38E5E08B" w14:textId="4A12672D" w:rsidR="001C42A6" w:rsidRPr="009E69A2" w:rsidRDefault="001C42A6" w:rsidP="00B53532">
          <w:pPr>
            <w:pStyle w:val="Nadpisobsahu"/>
            <w:keepNext w:val="0"/>
            <w:keepLines w:val="0"/>
            <w:rPr>
              <w:rFonts w:ascii="Arial" w:hAnsi="Arial" w:cs="Arial"/>
              <w:color w:val="auto"/>
              <w:sz w:val="28"/>
              <w:szCs w:val="28"/>
            </w:rPr>
          </w:pPr>
          <w:r w:rsidRPr="009E69A2">
            <w:rPr>
              <w:rFonts w:ascii="Arial" w:hAnsi="Arial" w:cs="Arial"/>
              <w:color w:val="auto"/>
              <w:sz w:val="28"/>
              <w:szCs w:val="28"/>
            </w:rPr>
            <w:t>Obsah</w:t>
          </w:r>
        </w:p>
        <w:p w14:paraId="2464631D" w14:textId="570809A0" w:rsidR="00134647" w:rsidRDefault="001C42A6">
          <w:pPr>
            <w:pStyle w:val="Obsah1"/>
            <w:tabs>
              <w:tab w:val="left" w:pos="440"/>
              <w:tab w:val="right" w:leader="dot" w:pos="9062"/>
            </w:tabs>
            <w:rPr>
              <w:rFonts w:eastAsiaTheme="minorEastAsia"/>
              <w:noProof/>
              <w:lang w:eastAsia="cs-CZ"/>
            </w:rPr>
          </w:pPr>
          <w:r w:rsidRPr="009E69A2">
            <w:fldChar w:fldCharType="begin"/>
          </w:r>
          <w:r w:rsidRPr="009E69A2">
            <w:instrText xml:space="preserve"> TOC \o "1-1" \h \z \u </w:instrText>
          </w:r>
          <w:r w:rsidRPr="009E69A2">
            <w:fldChar w:fldCharType="separate"/>
          </w:r>
          <w:hyperlink w:anchor="_Toc54118500" w:history="1">
            <w:r w:rsidR="00134647" w:rsidRPr="00134647">
              <w:rPr>
                <w:rStyle w:val="Hypertextovodkaz"/>
                <w:b/>
                <w:noProof/>
              </w:rPr>
              <w:t>I.</w:t>
            </w:r>
            <w:r w:rsidR="00134647" w:rsidRPr="00134647">
              <w:rPr>
                <w:rFonts w:eastAsiaTheme="minorEastAsia"/>
                <w:b/>
                <w:noProof/>
                <w:lang w:eastAsia="cs-CZ"/>
              </w:rPr>
              <w:tab/>
            </w:r>
            <w:r w:rsidR="00134647" w:rsidRPr="00134647">
              <w:rPr>
                <w:rStyle w:val="Hypertextovodkaz"/>
                <w:rFonts w:ascii="Arial" w:hAnsi="Arial" w:cs="Arial"/>
                <w:b/>
                <w:noProof/>
              </w:rPr>
              <w:t>SMLUVNÍ</w:t>
            </w:r>
            <w:r w:rsidR="00134647" w:rsidRPr="00134647">
              <w:rPr>
                <w:rStyle w:val="Hypertextovodkaz"/>
                <w:b/>
                <w:noProof/>
              </w:rPr>
              <w:t xml:space="preserve"> STRANY</w:t>
            </w:r>
            <w:r w:rsidR="00134647">
              <w:rPr>
                <w:noProof/>
                <w:webHidden/>
              </w:rPr>
              <w:tab/>
            </w:r>
            <w:r w:rsidR="00134647">
              <w:rPr>
                <w:noProof/>
                <w:webHidden/>
              </w:rPr>
              <w:fldChar w:fldCharType="begin"/>
            </w:r>
            <w:r w:rsidR="00134647">
              <w:rPr>
                <w:noProof/>
                <w:webHidden/>
              </w:rPr>
              <w:instrText xml:space="preserve"> PAGEREF _Toc54118500 \h </w:instrText>
            </w:r>
            <w:r w:rsidR="00134647">
              <w:rPr>
                <w:noProof/>
                <w:webHidden/>
              </w:rPr>
            </w:r>
            <w:r w:rsidR="00134647">
              <w:rPr>
                <w:noProof/>
                <w:webHidden/>
              </w:rPr>
              <w:fldChar w:fldCharType="separate"/>
            </w:r>
            <w:r w:rsidR="005823A0">
              <w:rPr>
                <w:noProof/>
                <w:webHidden/>
              </w:rPr>
              <w:t>5</w:t>
            </w:r>
            <w:r w:rsidR="00134647">
              <w:rPr>
                <w:noProof/>
                <w:webHidden/>
              </w:rPr>
              <w:fldChar w:fldCharType="end"/>
            </w:r>
          </w:hyperlink>
        </w:p>
        <w:p w14:paraId="3A3B0629" w14:textId="3E85D4FA" w:rsidR="00134647" w:rsidRDefault="001E48ED">
          <w:pPr>
            <w:pStyle w:val="Obsah1"/>
            <w:tabs>
              <w:tab w:val="left" w:pos="440"/>
              <w:tab w:val="right" w:leader="dot" w:pos="9062"/>
            </w:tabs>
            <w:rPr>
              <w:rFonts w:eastAsiaTheme="minorEastAsia"/>
              <w:noProof/>
              <w:lang w:eastAsia="cs-CZ"/>
            </w:rPr>
          </w:pPr>
          <w:hyperlink w:anchor="_Toc54118501" w:history="1">
            <w:r w:rsidR="00134647" w:rsidRPr="00134647">
              <w:rPr>
                <w:b/>
                <w:noProof/>
              </w:rPr>
              <w:t>II.</w:t>
            </w:r>
            <w:r w:rsidR="00134647" w:rsidRPr="00134647">
              <w:rPr>
                <w:b/>
                <w:noProof/>
              </w:rPr>
              <w:tab/>
              <w:t>DEFINICE</w:t>
            </w:r>
            <w:r w:rsidR="00134647">
              <w:rPr>
                <w:noProof/>
                <w:webHidden/>
              </w:rPr>
              <w:tab/>
            </w:r>
            <w:r w:rsidR="00134647">
              <w:rPr>
                <w:noProof/>
                <w:webHidden/>
              </w:rPr>
              <w:fldChar w:fldCharType="begin"/>
            </w:r>
            <w:r w:rsidR="00134647">
              <w:rPr>
                <w:noProof/>
                <w:webHidden/>
              </w:rPr>
              <w:instrText xml:space="preserve"> PAGEREF _Toc54118501 \h </w:instrText>
            </w:r>
            <w:r w:rsidR="00134647">
              <w:rPr>
                <w:noProof/>
                <w:webHidden/>
              </w:rPr>
            </w:r>
            <w:r w:rsidR="00134647">
              <w:rPr>
                <w:noProof/>
                <w:webHidden/>
              </w:rPr>
              <w:fldChar w:fldCharType="separate"/>
            </w:r>
            <w:r w:rsidR="005823A0">
              <w:rPr>
                <w:noProof/>
                <w:webHidden/>
              </w:rPr>
              <w:t>5</w:t>
            </w:r>
            <w:r w:rsidR="00134647">
              <w:rPr>
                <w:noProof/>
                <w:webHidden/>
              </w:rPr>
              <w:fldChar w:fldCharType="end"/>
            </w:r>
          </w:hyperlink>
        </w:p>
        <w:p w14:paraId="05681655" w14:textId="0599C0EC" w:rsidR="00134647" w:rsidRDefault="001E48ED">
          <w:pPr>
            <w:pStyle w:val="Obsah1"/>
            <w:tabs>
              <w:tab w:val="left" w:pos="660"/>
              <w:tab w:val="right" w:leader="dot" w:pos="9062"/>
            </w:tabs>
            <w:rPr>
              <w:rFonts w:eastAsiaTheme="minorEastAsia"/>
              <w:noProof/>
              <w:lang w:eastAsia="cs-CZ"/>
            </w:rPr>
          </w:pPr>
          <w:hyperlink w:anchor="_Toc54118502" w:history="1">
            <w:r w:rsidR="00134647" w:rsidRPr="00134647">
              <w:rPr>
                <w:rStyle w:val="Hypertextovodkaz"/>
                <w:b/>
                <w:noProof/>
              </w:rPr>
              <w:t>III.</w:t>
            </w:r>
            <w:r w:rsidR="00134647" w:rsidRPr="00134647">
              <w:rPr>
                <w:rFonts w:eastAsiaTheme="minorEastAsia"/>
                <w:b/>
                <w:noProof/>
                <w:lang w:eastAsia="cs-CZ"/>
              </w:rPr>
              <w:tab/>
            </w:r>
            <w:r w:rsidR="00134647" w:rsidRPr="00134647">
              <w:rPr>
                <w:rStyle w:val="Hypertextovodkaz"/>
                <w:b/>
                <w:noProof/>
              </w:rPr>
              <w:t>PREAMBULE</w:t>
            </w:r>
            <w:r w:rsidR="00134647">
              <w:rPr>
                <w:noProof/>
                <w:webHidden/>
              </w:rPr>
              <w:tab/>
            </w:r>
            <w:r w:rsidR="00134647">
              <w:rPr>
                <w:noProof/>
                <w:webHidden/>
              </w:rPr>
              <w:fldChar w:fldCharType="begin"/>
            </w:r>
            <w:r w:rsidR="00134647">
              <w:rPr>
                <w:noProof/>
                <w:webHidden/>
              </w:rPr>
              <w:instrText xml:space="preserve"> PAGEREF _Toc54118502 \h </w:instrText>
            </w:r>
            <w:r w:rsidR="00134647">
              <w:rPr>
                <w:noProof/>
                <w:webHidden/>
              </w:rPr>
            </w:r>
            <w:r w:rsidR="00134647">
              <w:rPr>
                <w:noProof/>
                <w:webHidden/>
              </w:rPr>
              <w:fldChar w:fldCharType="separate"/>
            </w:r>
            <w:r w:rsidR="005823A0">
              <w:rPr>
                <w:noProof/>
                <w:webHidden/>
              </w:rPr>
              <w:t>9</w:t>
            </w:r>
            <w:r w:rsidR="00134647">
              <w:rPr>
                <w:noProof/>
                <w:webHidden/>
              </w:rPr>
              <w:fldChar w:fldCharType="end"/>
            </w:r>
          </w:hyperlink>
        </w:p>
        <w:p w14:paraId="052D80A4" w14:textId="47CDA7AD" w:rsidR="00134647" w:rsidRDefault="001E48ED">
          <w:pPr>
            <w:pStyle w:val="Obsah1"/>
            <w:tabs>
              <w:tab w:val="left" w:pos="660"/>
              <w:tab w:val="right" w:leader="dot" w:pos="9062"/>
            </w:tabs>
            <w:rPr>
              <w:rFonts w:eastAsiaTheme="minorEastAsia"/>
              <w:noProof/>
              <w:lang w:eastAsia="cs-CZ"/>
            </w:rPr>
          </w:pPr>
          <w:hyperlink w:anchor="_Toc54118503" w:history="1">
            <w:r w:rsidR="00134647" w:rsidRPr="00134647">
              <w:rPr>
                <w:rStyle w:val="Hypertextovodkaz"/>
                <w:b/>
                <w:noProof/>
              </w:rPr>
              <w:t>IV.</w:t>
            </w:r>
            <w:r w:rsidR="00134647" w:rsidRPr="00134647">
              <w:rPr>
                <w:rFonts w:eastAsiaTheme="minorEastAsia"/>
                <w:b/>
                <w:noProof/>
                <w:lang w:eastAsia="cs-CZ"/>
              </w:rPr>
              <w:tab/>
            </w:r>
            <w:r w:rsidR="00134647" w:rsidRPr="00134647">
              <w:rPr>
                <w:rStyle w:val="Hypertextovodkaz"/>
                <w:b/>
                <w:noProof/>
              </w:rPr>
              <w:t>PŘEDMĚT SMLOUVY</w:t>
            </w:r>
            <w:r w:rsidR="00134647">
              <w:rPr>
                <w:noProof/>
                <w:webHidden/>
              </w:rPr>
              <w:tab/>
            </w:r>
            <w:r w:rsidR="00134647">
              <w:rPr>
                <w:noProof/>
                <w:webHidden/>
              </w:rPr>
              <w:fldChar w:fldCharType="begin"/>
            </w:r>
            <w:r w:rsidR="00134647">
              <w:rPr>
                <w:noProof/>
                <w:webHidden/>
              </w:rPr>
              <w:instrText xml:space="preserve"> PAGEREF _Toc54118503 \h </w:instrText>
            </w:r>
            <w:r w:rsidR="00134647">
              <w:rPr>
                <w:noProof/>
                <w:webHidden/>
              </w:rPr>
            </w:r>
            <w:r w:rsidR="00134647">
              <w:rPr>
                <w:noProof/>
                <w:webHidden/>
              </w:rPr>
              <w:fldChar w:fldCharType="separate"/>
            </w:r>
            <w:r w:rsidR="005823A0">
              <w:rPr>
                <w:noProof/>
                <w:webHidden/>
              </w:rPr>
              <w:t>10</w:t>
            </w:r>
            <w:r w:rsidR="00134647">
              <w:rPr>
                <w:noProof/>
                <w:webHidden/>
              </w:rPr>
              <w:fldChar w:fldCharType="end"/>
            </w:r>
          </w:hyperlink>
        </w:p>
        <w:p w14:paraId="3DACCB2D" w14:textId="0689C871" w:rsidR="00134647" w:rsidRDefault="001E48ED">
          <w:pPr>
            <w:pStyle w:val="Obsah1"/>
            <w:tabs>
              <w:tab w:val="left" w:pos="440"/>
              <w:tab w:val="right" w:leader="dot" w:pos="9062"/>
            </w:tabs>
            <w:rPr>
              <w:rFonts w:eastAsiaTheme="minorEastAsia"/>
              <w:noProof/>
              <w:lang w:eastAsia="cs-CZ"/>
            </w:rPr>
          </w:pPr>
          <w:hyperlink w:anchor="_Toc54118504"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Vymezení předmětu Smlouvy</w:t>
            </w:r>
            <w:r w:rsidR="00134647">
              <w:rPr>
                <w:noProof/>
                <w:webHidden/>
              </w:rPr>
              <w:tab/>
            </w:r>
            <w:r w:rsidR="00134647">
              <w:rPr>
                <w:noProof/>
                <w:webHidden/>
              </w:rPr>
              <w:fldChar w:fldCharType="begin"/>
            </w:r>
            <w:r w:rsidR="00134647">
              <w:rPr>
                <w:noProof/>
                <w:webHidden/>
              </w:rPr>
              <w:instrText xml:space="preserve"> PAGEREF _Toc54118504 \h </w:instrText>
            </w:r>
            <w:r w:rsidR="00134647">
              <w:rPr>
                <w:noProof/>
                <w:webHidden/>
              </w:rPr>
            </w:r>
            <w:r w:rsidR="00134647">
              <w:rPr>
                <w:noProof/>
                <w:webHidden/>
              </w:rPr>
              <w:fldChar w:fldCharType="separate"/>
            </w:r>
            <w:r w:rsidR="005823A0">
              <w:rPr>
                <w:noProof/>
                <w:webHidden/>
              </w:rPr>
              <w:t>10</w:t>
            </w:r>
            <w:r w:rsidR="00134647">
              <w:rPr>
                <w:noProof/>
                <w:webHidden/>
              </w:rPr>
              <w:fldChar w:fldCharType="end"/>
            </w:r>
          </w:hyperlink>
        </w:p>
        <w:p w14:paraId="28FB4EA6" w14:textId="6EA724A0" w:rsidR="00134647" w:rsidRDefault="001E48ED">
          <w:pPr>
            <w:pStyle w:val="Obsah1"/>
            <w:tabs>
              <w:tab w:val="left" w:pos="440"/>
              <w:tab w:val="right" w:leader="dot" w:pos="9062"/>
            </w:tabs>
            <w:rPr>
              <w:rFonts w:eastAsiaTheme="minorEastAsia"/>
              <w:noProof/>
              <w:lang w:eastAsia="cs-CZ"/>
            </w:rPr>
          </w:pPr>
          <w:hyperlink w:anchor="_Toc54118505"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Základní rozložení rizik ve vztahu k Majetku</w:t>
            </w:r>
            <w:r w:rsidR="00134647">
              <w:rPr>
                <w:noProof/>
                <w:webHidden/>
              </w:rPr>
              <w:tab/>
            </w:r>
            <w:r w:rsidR="00134647">
              <w:rPr>
                <w:noProof/>
                <w:webHidden/>
              </w:rPr>
              <w:fldChar w:fldCharType="begin"/>
            </w:r>
            <w:r w:rsidR="00134647">
              <w:rPr>
                <w:noProof/>
                <w:webHidden/>
              </w:rPr>
              <w:instrText xml:space="preserve"> PAGEREF _Toc54118505 \h </w:instrText>
            </w:r>
            <w:r w:rsidR="00134647">
              <w:rPr>
                <w:noProof/>
                <w:webHidden/>
              </w:rPr>
            </w:r>
            <w:r w:rsidR="00134647">
              <w:rPr>
                <w:noProof/>
                <w:webHidden/>
              </w:rPr>
              <w:fldChar w:fldCharType="separate"/>
            </w:r>
            <w:r w:rsidR="005823A0">
              <w:rPr>
                <w:noProof/>
                <w:webHidden/>
              </w:rPr>
              <w:t>10</w:t>
            </w:r>
            <w:r w:rsidR="00134647">
              <w:rPr>
                <w:noProof/>
                <w:webHidden/>
              </w:rPr>
              <w:fldChar w:fldCharType="end"/>
            </w:r>
          </w:hyperlink>
        </w:p>
        <w:p w14:paraId="4C04ECDA" w14:textId="15349821" w:rsidR="00134647" w:rsidRDefault="001E48ED">
          <w:pPr>
            <w:pStyle w:val="Obsah1"/>
            <w:tabs>
              <w:tab w:val="left" w:pos="440"/>
              <w:tab w:val="right" w:leader="dot" w:pos="9062"/>
            </w:tabs>
            <w:rPr>
              <w:rFonts w:eastAsiaTheme="minorEastAsia"/>
              <w:noProof/>
              <w:lang w:eastAsia="cs-CZ"/>
            </w:rPr>
          </w:pPr>
          <w:hyperlink w:anchor="_Toc54118506" w:history="1">
            <w:r w:rsidR="00134647" w:rsidRPr="00134647">
              <w:rPr>
                <w:rStyle w:val="Hypertextovodkaz"/>
                <w:b/>
                <w:noProof/>
              </w:rPr>
              <w:t>V.</w:t>
            </w:r>
            <w:r w:rsidR="00134647" w:rsidRPr="00134647">
              <w:rPr>
                <w:rFonts w:eastAsiaTheme="minorEastAsia"/>
                <w:b/>
                <w:noProof/>
                <w:lang w:eastAsia="cs-CZ"/>
              </w:rPr>
              <w:tab/>
            </w:r>
            <w:r w:rsidR="00134647" w:rsidRPr="00134647">
              <w:rPr>
                <w:rStyle w:val="Hypertextovodkaz"/>
                <w:b/>
                <w:noProof/>
              </w:rPr>
              <w:t>PROVOZOVÁNÍ</w:t>
            </w:r>
            <w:r w:rsidR="00134647">
              <w:rPr>
                <w:noProof/>
                <w:webHidden/>
              </w:rPr>
              <w:tab/>
            </w:r>
            <w:r w:rsidR="00134647">
              <w:rPr>
                <w:noProof/>
                <w:webHidden/>
              </w:rPr>
              <w:fldChar w:fldCharType="begin"/>
            </w:r>
            <w:r w:rsidR="00134647">
              <w:rPr>
                <w:noProof/>
                <w:webHidden/>
              </w:rPr>
              <w:instrText xml:space="preserve"> PAGEREF _Toc54118506 \h </w:instrText>
            </w:r>
            <w:r w:rsidR="00134647">
              <w:rPr>
                <w:noProof/>
                <w:webHidden/>
              </w:rPr>
            </w:r>
            <w:r w:rsidR="00134647">
              <w:rPr>
                <w:noProof/>
                <w:webHidden/>
              </w:rPr>
              <w:fldChar w:fldCharType="separate"/>
            </w:r>
            <w:r w:rsidR="005823A0">
              <w:rPr>
                <w:noProof/>
                <w:webHidden/>
              </w:rPr>
              <w:t>10</w:t>
            </w:r>
            <w:r w:rsidR="00134647">
              <w:rPr>
                <w:noProof/>
                <w:webHidden/>
              </w:rPr>
              <w:fldChar w:fldCharType="end"/>
            </w:r>
          </w:hyperlink>
        </w:p>
        <w:p w14:paraId="73FF4A06" w14:textId="754BE493" w:rsidR="00134647" w:rsidRDefault="001E48ED">
          <w:pPr>
            <w:pStyle w:val="Obsah1"/>
            <w:tabs>
              <w:tab w:val="left" w:pos="440"/>
              <w:tab w:val="right" w:leader="dot" w:pos="9062"/>
            </w:tabs>
            <w:rPr>
              <w:rFonts w:eastAsiaTheme="minorEastAsia"/>
              <w:noProof/>
              <w:lang w:eastAsia="cs-CZ"/>
            </w:rPr>
          </w:pPr>
          <w:hyperlink w:anchor="_Toc54118507"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Povinnosti Provozovatele</w:t>
            </w:r>
            <w:r w:rsidR="00134647">
              <w:rPr>
                <w:noProof/>
                <w:webHidden/>
              </w:rPr>
              <w:tab/>
            </w:r>
            <w:r w:rsidR="00134647">
              <w:rPr>
                <w:noProof/>
                <w:webHidden/>
              </w:rPr>
              <w:fldChar w:fldCharType="begin"/>
            </w:r>
            <w:r w:rsidR="00134647">
              <w:rPr>
                <w:noProof/>
                <w:webHidden/>
              </w:rPr>
              <w:instrText xml:space="preserve"> PAGEREF _Toc54118507 \h </w:instrText>
            </w:r>
            <w:r w:rsidR="00134647">
              <w:rPr>
                <w:noProof/>
                <w:webHidden/>
              </w:rPr>
            </w:r>
            <w:r w:rsidR="00134647">
              <w:rPr>
                <w:noProof/>
                <w:webHidden/>
              </w:rPr>
              <w:fldChar w:fldCharType="separate"/>
            </w:r>
            <w:r w:rsidR="005823A0">
              <w:rPr>
                <w:noProof/>
                <w:webHidden/>
              </w:rPr>
              <w:t>10</w:t>
            </w:r>
            <w:r w:rsidR="00134647">
              <w:rPr>
                <w:noProof/>
                <w:webHidden/>
              </w:rPr>
              <w:fldChar w:fldCharType="end"/>
            </w:r>
          </w:hyperlink>
        </w:p>
        <w:p w14:paraId="23C7B86D" w14:textId="65D47AD9" w:rsidR="00134647" w:rsidRDefault="001E48ED">
          <w:pPr>
            <w:pStyle w:val="Obsah1"/>
            <w:tabs>
              <w:tab w:val="left" w:pos="440"/>
              <w:tab w:val="right" w:leader="dot" w:pos="9062"/>
            </w:tabs>
            <w:rPr>
              <w:rFonts w:eastAsiaTheme="minorEastAsia"/>
              <w:noProof/>
              <w:lang w:eastAsia="cs-CZ"/>
            </w:rPr>
          </w:pPr>
          <w:hyperlink w:anchor="_Toc54118508"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Práva Provozovatele</w:t>
            </w:r>
            <w:r w:rsidR="00134647">
              <w:rPr>
                <w:noProof/>
                <w:webHidden/>
              </w:rPr>
              <w:tab/>
            </w:r>
            <w:r w:rsidR="00134647">
              <w:rPr>
                <w:noProof/>
                <w:webHidden/>
              </w:rPr>
              <w:fldChar w:fldCharType="begin"/>
            </w:r>
            <w:r w:rsidR="00134647">
              <w:rPr>
                <w:noProof/>
                <w:webHidden/>
              </w:rPr>
              <w:instrText xml:space="preserve"> PAGEREF _Toc54118508 \h </w:instrText>
            </w:r>
            <w:r w:rsidR="00134647">
              <w:rPr>
                <w:noProof/>
                <w:webHidden/>
              </w:rPr>
            </w:r>
            <w:r w:rsidR="00134647">
              <w:rPr>
                <w:noProof/>
                <w:webHidden/>
              </w:rPr>
              <w:fldChar w:fldCharType="separate"/>
            </w:r>
            <w:r w:rsidR="005823A0">
              <w:rPr>
                <w:noProof/>
                <w:webHidden/>
              </w:rPr>
              <w:t>14</w:t>
            </w:r>
            <w:r w:rsidR="00134647">
              <w:rPr>
                <w:noProof/>
                <w:webHidden/>
              </w:rPr>
              <w:fldChar w:fldCharType="end"/>
            </w:r>
          </w:hyperlink>
        </w:p>
        <w:p w14:paraId="3FFAE4F8" w14:textId="138ECDB4" w:rsidR="00134647" w:rsidRDefault="001E48ED">
          <w:pPr>
            <w:pStyle w:val="Obsah1"/>
            <w:tabs>
              <w:tab w:val="left" w:pos="440"/>
              <w:tab w:val="right" w:leader="dot" w:pos="9062"/>
            </w:tabs>
            <w:rPr>
              <w:rFonts w:eastAsiaTheme="minorEastAsia"/>
              <w:noProof/>
              <w:lang w:eastAsia="cs-CZ"/>
            </w:rPr>
          </w:pPr>
          <w:hyperlink w:anchor="_Toc54118509" w:history="1">
            <w:r w:rsidR="00134647" w:rsidRPr="00013F4B">
              <w:rPr>
                <w:rStyle w:val="Hypertextovodkaz"/>
                <w:noProof/>
              </w:rPr>
              <w:t>3</w:t>
            </w:r>
            <w:r w:rsidR="00134647">
              <w:rPr>
                <w:rFonts w:eastAsiaTheme="minorEastAsia"/>
                <w:noProof/>
                <w:lang w:eastAsia="cs-CZ"/>
              </w:rPr>
              <w:tab/>
            </w:r>
            <w:r w:rsidR="00134647" w:rsidRPr="00013F4B">
              <w:rPr>
                <w:rStyle w:val="Hypertextovodkaz"/>
                <w:noProof/>
              </w:rPr>
              <w:t>Zmocnění a pověření Provozovatele</w:t>
            </w:r>
            <w:r w:rsidR="00134647">
              <w:rPr>
                <w:noProof/>
                <w:webHidden/>
              </w:rPr>
              <w:tab/>
            </w:r>
            <w:r w:rsidR="00134647">
              <w:rPr>
                <w:noProof/>
                <w:webHidden/>
              </w:rPr>
              <w:fldChar w:fldCharType="begin"/>
            </w:r>
            <w:r w:rsidR="00134647">
              <w:rPr>
                <w:noProof/>
                <w:webHidden/>
              </w:rPr>
              <w:instrText xml:space="preserve"> PAGEREF _Toc54118509 \h </w:instrText>
            </w:r>
            <w:r w:rsidR="00134647">
              <w:rPr>
                <w:noProof/>
                <w:webHidden/>
              </w:rPr>
            </w:r>
            <w:r w:rsidR="00134647">
              <w:rPr>
                <w:noProof/>
                <w:webHidden/>
              </w:rPr>
              <w:fldChar w:fldCharType="separate"/>
            </w:r>
            <w:r w:rsidR="005823A0">
              <w:rPr>
                <w:noProof/>
                <w:webHidden/>
              </w:rPr>
              <w:t>16</w:t>
            </w:r>
            <w:r w:rsidR="00134647">
              <w:rPr>
                <w:noProof/>
                <w:webHidden/>
              </w:rPr>
              <w:fldChar w:fldCharType="end"/>
            </w:r>
          </w:hyperlink>
        </w:p>
        <w:p w14:paraId="172EE0DA" w14:textId="1A15AA9D" w:rsidR="00134647" w:rsidRDefault="001E48ED">
          <w:pPr>
            <w:pStyle w:val="Obsah1"/>
            <w:tabs>
              <w:tab w:val="left" w:pos="440"/>
              <w:tab w:val="right" w:leader="dot" w:pos="9062"/>
            </w:tabs>
            <w:rPr>
              <w:rFonts w:eastAsiaTheme="minorEastAsia"/>
              <w:noProof/>
              <w:lang w:eastAsia="cs-CZ"/>
            </w:rPr>
          </w:pPr>
          <w:hyperlink w:anchor="_Toc54118510" w:history="1">
            <w:r w:rsidR="00134647" w:rsidRPr="00013F4B">
              <w:rPr>
                <w:rStyle w:val="Hypertextovodkaz"/>
                <w:noProof/>
              </w:rPr>
              <w:t>4</w:t>
            </w:r>
            <w:r w:rsidR="00134647">
              <w:rPr>
                <w:rFonts w:eastAsiaTheme="minorEastAsia"/>
                <w:noProof/>
                <w:lang w:eastAsia="cs-CZ"/>
              </w:rPr>
              <w:tab/>
            </w:r>
            <w:r w:rsidR="00134647" w:rsidRPr="00013F4B">
              <w:rPr>
                <w:rStyle w:val="Hypertextovodkaz"/>
                <w:noProof/>
              </w:rPr>
              <w:t>Povinnosti Vlastníka</w:t>
            </w:r>
            <w:r w:rsidR="00134647">
              <w:rPr>
                <w:noProof/>
                <w:webHidden/>
              </w:rPr>
              <w:tab/>
            </w:r>
            <w:r w:rsidR="00134647">
              <w:rPr>
                <w:noProof/>
                <w:webHidden/>
              </w:rPr>
              <w:fldChar w:fldCharType="begin"/>
            </w:r>
            <w:r w:rsidR="00134647">
              <w:rPr>
                <w:noProof/>
                <w:webHidden/>
              </w:rPr>
              <w:instrText xml:space="preserve"> PAGEREF _Toc54118510 \h </w:instrText>
            </w:r>
            <w:r w:rsidR="00134647">
              <w:rPr>
                <w:noProof/>
                <w:webHidden/>
              </w:rPr>
            </w:r>
            <w:r w:rsidR="00134647">
              <w:rPr>
                <w:noProof/>
                <w:webHidden/>
              </w:rPr>
              <w:fldChar w:fldCharType="separate"/>
            </w:r>
            <w:r w:rsidR="005823A0">
              <w:rPr>
                <w:noProof/>
                <w:webHidden/>
              </w:rPr>
              <w:t>16</w:t>
            </w:r>
            <w:r w:rsidR="00134647">
              <w:rPr>
                <w:noProof/>
                <w:webHidden/>
              </w:rPr>
              <w:fldChar w:fldCharType="end"/>
            </w:r>
          </w:hyperlink>
        </w:p>
        <w:p w14:paraId="7C74CE1A" w14:textId="2838F5F4" w:rsidR="00134647" w:rsidRDefault="001E48ED">
          <w:pPr>
            <w:pStyle w:val="Obsah1"/>
            <w:tabs>
              <w:tab w:val="left" w:pos="440"/>
              <w:tab w:val="right" w:leader="dot" w:pos="9062"/>
            </w:tabs>
            <w:rPr>
              <w:rFonts w:eastAsiaTheme="minorEastAsia"/>
              <w:noProof/>
              <w:lang w:eastAsia="cs-CZ"/>
            </w:rPr>
          </w:pPr>
          <w:hyperlink w:anchor="_Toc54118511" w:history="1">
            <w:r w:rsidR="00134647" w:rsidRPr="00013F4B">
              <w:rPr>
                <w:rStyle w:val="Hypertextovodkaz"/>
                <w:noProof/>
              </w:rPr>
              <w:t>5</w:t>
            </w:r>
            <w:r w:rsidR="00134647">
              <w:rPr>
                <w:rFonts w:eastAsiaTheme="minorEastAsia"/>
                <w:noProof/>
                <w:lang w:eastAsia="cs-CZ"/>
              </w:rPr>
              <w:tab/>
            </w:r>
            <w:r w:rsidR="00134647" w:rsidRPr="00013F4B">
              <w:rPr>
                <w:rStyle w:val="Hypertextovodkaz"/>
                <w:noProof/>
              </w:rPr>
              <w:t>Dodávka pitné vody</w:t>
            </w:r>
            <w:r w:rsidR="00134647">
              <w:rPr>
                <w:noProof/>
                <w:webHidden/>
              </w:rPr>
              <w:tab/>
            </w:r>
            <w:r w:rsidR="00134647">
              <w:rPr>
                <w:noProof/>
                <w:webHidden/>
              </w:rPr>
              <w:fldChar w:fldCharType="begin"/>
            </w:r>
            <w:r w:rsidR="00134647">
              <w:rPr>
                <w:noProof/>
                <w:webHidden/>
              </w:rPr>
              <w:instrText xml:space="preserve"> PAGEREF _Toc54118511 \h </w:instrText>
            </w:r>
            <w:r w:rsidR="00134647">
              <w:rPr>
                <w:noProof/>
                <w:webHidden/>
              </w:rPr>
            </w:r>
            <w:r w:rsidR="00134647">
              <w:rPr>
                <w:noProof/>
                <w:webHidden/>
              </w:rPr>
              <w:fldChar w:fldCharType="separate"/>
            </w:r>
            <w:r w:rsidR="005823A0">
              <w:rPr>
                <w:noProof/>
                <w:webHidden/>
              </w:rPr>
              <w:t>16</w:t>
            </w:r>
            <w:r w:rsidR="00134647">
              <w:rPr>
                <w:noProof/>
                <w:webHidden/>
              </w:rPr>
              <w:fldChar w:fldCharType="end"/>
            </w:r>
          </w:hyperlink>
        </w:p>
        <w:p w14:paraId="2813C384" w14:textId="3A1E10C2" w:rsidR="00134647" w:rsidRDefault="001E48ED">
          <w:pPr>
            <w:pStyle w:val="Obsah1"/>
            <w:tabs>
              <w:tab w:val="left" w:pos="440"/>
              <w:tab w:val="right" w:leader="dot" w:pos="9062"/>
            </w:tabs>
            <w:rPr>
              <w:rFonts w:eastAsiaTheme="minorEastAsia"/>
              <w:noProof/>
              <w:lang w:eastAsia="cs-CZ"/>
            </w:rPr>
          </w:pPr>
          <w:hyperlink w:anchor="_Toc54118512" w:history="1">
            <w:r w:rsidR="00134647" w:rsidRPr="00013F4B">
              <w:rPr>
                <w:rStyle w:val="Hypertextovodkaz"/>
                <w:noProof/>
              </w:rPr>
              <w:t>6</w:t>
            </w:r>
            <w:r w:rsidR="00134647">
              <w:rPr>
                <w:rFonts w:eastAsiaTheme="minorEastAsia"/>
                <w:noProof/>
                <w:lang w:eastAsia="cs-CZ"/>
              </w:rPr>
              <w:tab/>
            </w:r>
            <w:r w:rsidR="00134647" w:rsidRPr="00013F4B">
              <w:rPr>
                <w:rStyle w:val="Hypertextovodkaz"/>
                <w:noProof/>
              </w:rPr>
              <w:t>Odvádění odpadních a srážkových vod</w:t>
            </w:r>
            <w:r w:rsidR="00134647">
              <w:rPr>
                <w:noProof/>
                <w:webHidden/>
              </w:rPr>
              <w:tab/>
            </w:r>
            <w:r w:rsidR="00134647">
              <w:rPr>
                <w:noProof/>
                <w:webHidden/>
              </w:rPr>
              <w:fldChar w:fldCharType="begin"/>
            </w:r>
            <w:r w:rsidR="00134647">
              <w:rPr>
                <w:noProof/>
                <w:webHidden/>
              </w:rPr>
              <w:instrText xml:space="preserve"> PAGEREF _Toc54118512 \h </w:instrText>
            </w:r>
            <w:r w:rsidR="00134647">
              <w:rPr>
                <w:noProof/>
                <w:webHidden/>
              </w:rPr>
            </w:r>
            <w:r w:rsidR="00134647">
              <w:rPr>
                <w:noProof/>
                <w:webHidden/>
              </w:rPr>
              <w:fldChar w:fldCharType="separate"/>
            </w:r>
            <w:r w:rsidR="005823A0">
              <w:rPr>
                <w:noProof/>
                <w:webHidden/>
              </w:rPr>
              <w:t>17</w:t>
            </w:r>
            <w:r w:rsidR="00134647">
              <w:rPr>
                <w:noProof/>
                <w:webHidden/>
              </w:rPr>
              <w:fldChar w:fldCharType="end"/>
            </w:r>
          </w:hyperlink>
        </w:p>
        <w:p w14:paraId="19407366" w14:textId="75E8BF8B" w:rsidR="00134647" w:rsidRDefault="001E48ED">
          <w:pPr>
            <w:pStyle w:val="Obsah1"/>
            <w:tabs>
              <w:tab w:val="left" w:pos="440"/>
              <w:tab w:val="right" w:leader="dot" w:pos="9062"/>
            </w:tabs>
            <w:rPr>
              <w:rFonts w:eastAsiaTheme="minorEastAsia"/>
              <w:noProof/>
              <w:lang w:eastAsia="cs-CZ"/>
            </w:rPr>
          </w:pPr>
          <w:hyperlink w:anchor="_Toc54118513" w:history="1">
            <w:r w:rsidR="00134647" w:rsidRPr="00013F4B">
              <w:rPr>
                <w:rStyle w:val="Hypertextovodkaz"/>
                <w:noProof/>
              </w:rPr>
              <w:t>7</w:t>
            </w:r>
            <w:r w:rsidR="00134647">
              <w:rPr>
                <w:rFonts w:eastAsiaTheme="minorEastAsia"/>
                <w:noProof/>
                <w:lang w:eastAsia="cs-CZ"/>
              </w:rPr>
              <w:tab/>
            </w:r>
            <w:r w:rsidR="00134647" w:rsidRPr="00013F4B">
              <w:rPr>
                <w:rStyle w:val="Hypertextovodkaz"/>
                <w:noProof/>
              </w:rPr>
              <w:t>Připojování pozemků a staveb na Vodovod a/nebo Kanalizaci</w:t>
            </w:r>
            <w:r w:rsidR="00134647">
              <w:rPr>
                <w:noProof/>
                <w:webHidden/>
              </w:rPr>
              <w:tab/>
            </w:r>
            <w:r w:rsidR="00134647">
              <w:rPr>
                <w:noProof/>
                <w:webHidden/>
              </w:rPr>
              <w:fldChar w:fldCharType="begin"/>
            </w:r>
            <w:r w:rsidR="00134647">
              <w:rPr>
                <w:noProof/>
                <w:webHidden/>
              </w:rPr>
              <w:instrText xml:space="preserve"> PAGEREF _Toc54118513 \h </w:instrText>
            </w:r>
            <w:r w:rsidR="00134647">
              <w:rPr>
                <w:noProof/>
                <w:webHidden/>
              </w:rPr>
            </w:r>
            <w:r w:rsidR="00134647">
              <w:rPr>
                <w:noProof/>
                <w:webHidden/>
              </w:rPr>
              <w:fldChar w:fldCharType="separate"/>
            </w:r>
            <w:r w:rsidR="005823A0">
              <w:rPr>
                <w:noProof/>
                <w:webHidden/>
              </w:rPr>
              <w:t>17</w:t>
            </w:r>
            <w:r w:rsidR="00134647">
              <w:rPr>
                <w:noProof/>
                <w:webHidden/>
              </w:rPr>
              <w:fldChar w:fldCharType="end"/>
            </w:r>
          </w:hyperlink>
        </w:p>
        <w:p w14:paraId="5897DEBA" w14:textId="63EFF3B0" w:rsidR="00134647" w:rsidRDefault="001E48ED">
          <w:pPr>
            <w:pStyle w:val="Obsah1"/>
            <w:tabs>
              <w:tab w:val="left" w:pos="440"/>
              <w:tab w:val="right" w:leader="dot" w:pos="9062"/>
            </w:tabs>
            <w:rPr>
              <w:rFonts w:eastAsiaTheme="minorEastAsia"/>
              <w:noProof/>
              <w:lang w:eastAsia="cs-CZ"/>
            </w:rPr>
          </w:pPr>
          <w:hyperlink w:anchor="_Toc54118514" w:history="1">
            <w:r w:rsidR="00134647" w:rsidRPr="00013F4B">
              <w:rPr>
                <w:rStyle w:val="Hypertextovodkaz"/>
                <w:noProof/>
              </w:rPr>
              <w:t>8</w:t>
            </w:r>
            <w:r w:rsidR="00134647">
              <w:rPr>
                <w:rFonts w:eastAsiaTheme="minorEastAsia"/>
                <w:noProof/>
                <w:lang w:eastAsia="cs-CZ"/>
              </w:rPr>
              <w:tab/>
            </w:r>
            <w:r w:rsidR="00134647" w:rsidRPr="00013F4B">
              <w:rPr>
                <w:rStyle w:val="Hypertextovodkaz"/>
                <w:noProof/>
              </w:rPr>
              <w:t>Měření množství vody</w:t>
            </w:r>
            <w:r w:rsidR="00134647">
              <w:rPr>
                <w:noProof/>
                <w:webHidden/>
              </w:rPr>
              <w:tab/>
            </w:r>
            <w:r w:rsidR="00134647">
              <w:rPr>
                <w:noProof/>
                <w:webHidden/>
              </w:rPr>
              <w:fldChar w:fldCharType="begin"/>
            </w:r>
            <w:r w:rsidR="00134647">
              <w:rPr>
                <w:noProof/>
                <w:webHidden/>
              </w:rPr>
              <w:instrText xml:space="preserve"> PAGEREF _Toc54118514 \h </w:instrText>
            </w:r>
            <w:r w:rsidR="00134647">
              <w:rPr>
                <w:noProof/>
                <w:webHidden/>
              </w:rPr>
            </w:r>
            <w:r w:rsidR="00134647">
              <w:rPr>
                <w:noProof/>
                <w:webHidden/>
              </w:rPr>
              <w:fldChar w:fldCharType="separate"/>
            </w:r>
            <w:r w:rsidR="005823A0">
              <w:rPr>
                <w:noProof/>
                <w:webHidden/>
              </w:rPr>
              <w:t>17</w:t>
            </w:r>
            <w:r w:rsidR="00134647">
              <w:rPr>
                <w:noProof/>
                <w:webHidden/>
              </w:rPr>
              <w:fldChar w:fldCharType="end"/>
            </w:r>
          </w:hyperlink>
        </w:p>
        <w:p w14:paraId="55487B22" w14:textId="39C934A2" w:rsidR="00134647" w:rsidRDefault="001E48ED">
          <w:pPr>
            <w:pStyle w:val="Obsah1"/>
            <w:tabs>
              <w:tab w:val="left" w:pos="660"/>
              <w:tab w:val="right" w:leader="dot" w:pos="9062"/>
            </w:tabs>
            <w:rPr>
              <w:rFonts w:eastAsiaTheme="minorEastAsia"/>
              <w:noProof/>
              <w:lang w:eastAsia="cs-CZ"/>
            </w:rPr>
          </w:pPr>
          <w:hyperlink w:anchor="_Toc54118515" w:history="1">
            <w:r w:rsidR="00134647" w:rsidRPr="00134647">
              <w:rPr>
                <w:rStyle w:val="Hypertextovodkaz"/>
                <w:rFonts w:cs="Arial"/>
                <w:b/>
                <w:noProof/>
              </w:rPr>
              <w:t>VI.</w:t>
            </w:r>
            <w:r w:rsidR="00134647" w:rsidRPr="00134647">
              <w:rPr>
                <w:rFonts w:eastAsiaTheme="minorEastAsia"/>
                <w:b/>
                <w:noProof/>
                <w:lang w:eastAsia="cs-CZ"/>
              </w:rPr>
              <w:tab/>
            </w:r>
            <w:r w:rsidR="00134647" w:rsidRPr="00134647">
              <w:rPr>
                <w:rStyle w:val="Hypertextovodkaz"/>
                <w:rFonts w:cs="Arial"/>
                <w:b/>
                <w:noProof/>
              </w:rPr>
              <w:t>ZMĚNY V ROZSAHU MAJETKU</w:t>
            </w:r>
            <w:r w:rsidR="00134647">
              <w:rPr>
                <w:noProof/>
                <w:webHidden/>
              </w:rPr>
              <w:tab/>
            </w:r>
            <w:r w:rsidR="00134647">
              <w:rPr>
                <w:noProof/>
                <w:webHidden/>
              </w:rPr>
              <w:fldChar w:fldCharType="begin"/>
            </w:r>
            <w:r w:rsidR="00134647">
              <w:rPr>
                <w:noProof/>
                <w:webHidden/>
              </w:rPr>
              <w:instrText xml:space="preserve"> PAGEREF _Toc54118515 \h </w:instrText>
            </w:r>
            <w:r w:rsidR="00134647">
              <w:rPr>
                <w:noProof/>
                <w:webHidden/>
              </w:rPr>
            </w:r>
            <w:r w:rsidR="00134647">
              <w:rPr>
                <w:noProof/>
                <w:webHidden/>
              </w:rPr>
              <w:fldChar w:fldCharType="separate"/>
            </w:r>
            <w:r w:rsidR="005823A0">
              <w:rPr>
                <w:noProof/>
                <w:webHidden/>
              </w:rPr>
              <w:t>18</w:t>
            </w:r>
            <w:r w:rsidR="00134647">
              <w:rPr>
                <w:noProof/>
                <w:webHidden/>
              </w:rPr>
              <w:fldChar w:fldCharType="end"/>
            </w:r>
          </w:hyperlink>
        </w:p>
        <w:p w14:paraId="58A8A0F7" w14:textId="2EDEE1B3" w:rsidR="00134647" w:rsidRDefault="001E48ED">
          <w:pPr>
            <w:pStyle w:val="Obsah1"/>
            <w:tabs>
              <w:tab w:val="left" w:pos="440"/>
              <w:tab w:val="right" w:leader="dot" w:pos="9062"/>
            </w:tabs>
            <w:rPr>
              <w:rFonts w:eastAsiaTheme="minorEastAsia"/>
              <w:noProof/>
              <w:lang w:eastAsia="cs-CZ"/>
            </w:rPr>
          </w:pPr>
          <w:hyperlink w:anchor="_Toc54118516" w:history="1">
            <w:r w:rsidR="00134647" w:rsidRPr="00013F4B">
              <w:rPr>
                <w:rStyle w:val="Hypertextovodkaz"/>
                <w:rFonts w:cs="Arial"/>
                <w:noProof/>
              </w:rPr>
              <w:t>1</w:t>
            </w:r>
            <w:r w:rsidR="00134647">
              <w:rPr>
                <w:rFonts w:eastAsiaTheme="minorEastAsia"/>
                <w:noProof/>
                <w:lang w:eastAsia="cs-CZ"/>
              </w:rPr>
              <w:tab/>
            </w:r>
            <w:r w:rsidR="00134647" w:rsidRPr="00013F4B">
              <w:rPr>
                <w:rStyle w:val="Hypertextovodkaz"/>
                <w:noProof/>
              </w:rPr>
              <w:t>Rozšíření a úbytek Majetku</w:t>
            </w:r>
            <w:r w:rsidR="00134647">
              <w:rPr>
                <w:noProof/>
                <w:webHidden/>
              </w:rPr>
              <w:tab/>
            </w:r>
            <w:r w:rsidR="00134647">
              <w:rPr>
                <w:noProof/>
                <w:webHidden/>
              </w:rPr>
              <w:fldChar w:fldCharType="begin"/>
            </w:r>
            <w:r w:rsidR="00134647">
              <w:rPr>
                <w:noProof/>
                <w:webHidden/>
              </w:rPr>
              <w:instrText xml:space="preserve"> PAGEREF _Toc54118516 \h </w:instrText>
            </w:r>
            <w:r w:rsidR="00134647">
              <w:rPr>
                <w:noProof/>
                <w:webHidden/>
              </w:rPr>
            </w:r>
            <w:r w:rsidR="00134647">
              <w:rPr>
                <w:noProof/>
                <w:webHidden/>
              </w:rPr>
              <w:fldChar w:fldCharType="separate"/>
            </w:r>
            <w:r w:rsidR="005823A0">
              <w:rPr>
                <w:noProof/>
                <w:webHidden/>
              </w:rPr>
              <w:t>18</w:t>
            </w:r>
            <w:r w:rsidR="00134647">
              <w:rPr>
                <w:noProof/>
                <w:webHidden/>
              </w:rPr>
              <w:fldChar w:fldCharType="end"/>
            </w:r>
          </w:hyperlink>
        </w:p>
        <w:p w14:paraId="583406DC" w14:textId="1474B8BD" w:rsidR="00134647" w:rsidRDefault="001E48ED">
          <w:pPr>
            <w:pStyle w:val="Obsah1"/>
            <w:tabs>
              <w:tab w:val="left" w:pos="660"/>
              <w:tab w:val="right" w:leader="dot" w:pos="9062"/>
            </w:tabs>
            <w:rPr>
              <w:rFonts w:eastAsiaTheme="minorEastAsia"/>
              <w:noProof/>
              <w:lang w:eastAsia="cs-CZ"/>
            </w:rPr>
          </w:pPr>
          <w:hyperlink w:anchor="_Toc54118517" w:history="1">
            <w:r w:rsidR="00134647" w:rsidRPr="00134647">
              <w:rPr>
                <w:rStyle w:val="Hypertextovodkaz"/>
                <w:b/>
                <w:noProof/>
              </w:rPr>
              <w:t>VII.</w:t>
            </w:r>
            <w:r w:rsidR="00134647" w:rsidRPr="00134647">
              <w:rPr>
                <w:rFonts w:eastAsiaTheme="minorEastAsia"/>
                <w:b/>
                <w:noProof/>
                <w:lang w:eastAsia="cs-CZ"/>
              </w:rPr>
              <w:tab/>
            </w:r>
            <w:r w:rsidR="00134647" w:rsidRPr="00134647">
              <w:rPr>
                <w:rStyle w:val="Hypertextovodkaz"/>
                <w:b/>
                <w:noProof/>
              </w:rPr>
              <w:t>PACHTOVNÉ</w:t>
            </w:r>
            <w:r w:rsidR="00134647">
              <w:rPr>
                <w:noProof/>
                <w:webHidden/>
              </w:rPr>
              <w:tab/>
            </w:r>
            <w:r w:rsidR="00134647">
              <w:rPr>
                <w:noProof/>
                <w:webHidden/>
              </w:rPr>
              <w:fldChar w:fldCharType="begin"/>
            </w:r>
            <w:r w:rsidR="00134647">
              <w:rPr>
                <w:noProof/>
                <w:webHidden/>
              </w:rPr>
              <w:instrText xml:space="preserve"> PAGEREF _Toc54118517 \h </w:instrText>
            </w:r>
            <w:r w:rsidR="00134647">
              <w:rPr>
                <w:noProof/>
                <w:webHidden/>
              </w:rPr>
            </w:r>
            <w:r w:rsidR="00134647">
              <w:rPr>
                <w:noProof/>
                <w:webHidden/>
              </w:rPr>
              <w:fldChar w:fldCharType="separate"/>
            </w:r>
            <w:r w:rsidR="005823A0">
              <w:rPr>
                <w:noProof/>
                <w:webHidden/>
              </w:rPr>
              <w:t>18</w:t>
            </w:r>
            <w:r w:rsidR="00134647">
              <w:rPr>
                <w:noProof/>
                <w:webHidden/>
              </w:rPr>
              <w:fldChar w:fldCharType="end"/>
            </w:r>
          </w:hyperlink>
        </w:p>
        <w:p w14:paraId="5EF80BAC" w14:textId="126E00FF" w:rsidR="00134647" w:rsidRDefault="001E48ED">
          <w:pPr>
            <w:pStyle w:val="Obsah1"/>
            <w:tabs>
              <w:tab w:val="left" w:pos="440"/>
              <w:tab w:val="right" w:leader="dot" w:pos="9062"/>
            </w:tabs>
            <w:rPr>
              <w:rFonts w:eastAsiaTheme="minorEastAsia"/>
              <w:noProof/>
              <w:lang w:eastAsia="cs-CZ"/>
            </w:rPr>
          </w:pPr>
          <w:hyperlink w:anchor="_Toc54118518"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Základní ustanovení</w:t>
            </w:r>
            <w:r w:rsidR="00134647">
              <w:rPr>
                <w:noProof/>
                <w:webHidden/>
              </w:rPr>
              <w:tab/>
            </w:r>
            <w:r w:rsidR="00134647">
              <w:rPr>
                <w:noProof/>
                <w:webHidden/>
              </w:rPr>
              <w:fldChar w:fldCharType="begin"/>
            </w:r>
            <w:r w:rsidR="00134647">
              <w:rPr>
                <w:noProof/>
                <w:webHidden/>
              </w:rPr>
              <w:instrText xml:space="preserve"> PAGEREF _Toc54118518 \h </w:instrText>
            </w:r>
            <w:r w:rsidR="00134647">
              <w:rPr>
                <w:noProof/>
                <w:webHidden/>
              </w:rPr>
            </w:r>
            <w:r w:rsidR="00134647">
              <w:rPr>
                <w:noProof/>
                <w:webHidden/>
              </w:rPr>
              <w:fldChar w:fldCharType="separate"/>
            </w:r>
            <w:r w:rsidR="005823A0">
              <w:rPr>
                <w:noProof/>
                <w:webHidden/>
              </w:rPr>
              <w:t>18</w:t>
            </w:r>
            <w:r w:rsidR="00134647">
              <w:rPr>
                <w:noProof/>
                <w:webHidden/>
              </w:rPr>
              <w:fldChar w:fldCharType="end"/>
            </w:r>
          </w:hyperlink>
        </w:p>
        <w:p w14:paraId="6CE4B8F2" w14:textId="387F39A8" w:rsidR="00134647" w:rsidRDefault="001E48ED">
          <w:pPr>
            <w:pStyle w:val="Obsah1"/>
            <w:tabs>
              <w:tab w:val="left" w:pos="440"/>
              <w:tab w:val="right" w:leader="dot" w:pos="9062"/>
            </w:tabs>
            <w:rPr>
              <w:rFonts w:eastAsiaTheme="minorEastAsia"/>
              <w:noProof/>
              <w:lang w:eastAsia="cs-CZ"/>
            </w:rPr>
          </w:pPr>
          <w:hyperlink w:anchor="_Toc54118519"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Stanovení Pachtovného Vlastníkem</w:t>
            </w:r>
            <w:r w:rsidR="00134647">
              <w:rPr>
                <w:noProof/>
                <w:webHidden/>
              </w:rPr>
              <w:tab/>
            </w:r>
            <w:r w:rsidR="00134647">
              <w:rPr>
                <w:noProof/>
                <w:webHidden/>
              </w:rPr>
              <w:fldChar w:fldCharType="begin"/>
            </w:r>
            <w:r w:rsidR="00134647">
              <w:rPr>
                <w:noProof/>
                <w:webHidden/>
              </w:rPr>
              <w:instrText xml:space="preserve"> PAGEREF _Toc54118519 \h </w:instrText>
            </w:r>
            <w:r w:rsidR="00134647">
              <w:rPr>
                <w:noProof/>
                <w:webHidden/>
              </w:rPr>
            </w:r>
            <w:r w:rsidR="00134647">
              <w:rPr>
                <w:noProof/>
                <w:webHidden/>
              </w:rPr>
              <w:fldChar w:fldCharType="separate"/>
            </w:r>
            <w:r w:rsidR="005823A0">
              <w:rPr>
                <w:noProof/>
                <w:webHidden/>
              </w:rPr>
              <w:t>18</w:t>
            </w:r>
            <w:r w:rsidR="00134647">
              <w:rPr>
                <w:noProof/>
                <w:webHidden/>
              </w:rPr>
              <w:fldChar w:fldCharType="end"/>
            </w:r>
          </w:hyperlink>
        </w:p>
        <w:p w14:paraId="1D981899" w14:textId="6DC6E114" w:rsidR="00134647" w:rsidRDefault="001E48ED">
          <w:pPr>
            <w:pStyle w:val="Obsah1"/>
            <w:tabs>
              <w:tab w:val="left" w:pos="440"/>
              <w:tab w:val="right" w:leader="dot" w:pos="9062"/>
            </w:tabs>
            <w:rPr>
              <w:rFonts w:eastAsiaTheme="minorEastAsia"/>
              <w:noProof/>
              <w:lang w:eastAsia="cs-CZ"/>
            </w:rPr>
          </w:pPr>
          <w:hyperlink w:anchor="_Toc54118520" w:history="1">
            <w:r w:rsidR="00134647" w:rsidRPr="00013F4B">
              <w:rPr>
                <w:rStyle w:val="Hypertextovodkaz"/>
                <w:noProof/>
              </w:rPr>
              <w:t>3</w:t>
            </w:r>
            <w:r w:rsidR="00134647">
              <w:rPr>
                <w:rFonts w:eastAsiaTheme="minorEastAsia"/>
                <w:noProof/>
                <w:lang w:eastAsia="cs-CZ"/>
              </w:rPr>
              <w:tab/>
            </w:r>
            <w:r w:rsidR="00134647" w:rsidRPr="00013F4B">
              <w:rPr>
                <w:rStyle w:val="Hypertextovodkaz"/>
                <w:noProof/>
              </w:rPr>
              <w:t>Splatnost Pachtovného</w:t>
            </w:r>
            <w:r w:rsidR="00134647">
              <w:rPr>
                <w:noProof/>
                <w:webHidden/>
              </w:rPr>
              <w:tab/>
            </w:r>
            <w:r w:rsidR="00134647">
              <w:rPr>
                <w:noProof/>
                <w:webHidden/>
              </w:rPr>
              <w:fldChar w:fldCharType="begin"/>
            </w:r>
            <w:r w:rsidR="00134647">
              <w:rPr>
                <w:noProof/>
                <w:webHidden/>
              </w:rPr>
              <w:instrText xml:space="preserve"> PAGEREF _Toc54118520 \h </w:instrText>
            </w:r>
            <w:r w:rsidR="00134647">
              <w:rPr>
                <w:noProof/>
                <w:webHidden/>
              </w:rPr>
            </w:r>
            <w:r w:rsidR="00134647">
              <w:rPr>
                <w:noProof/>
                <w:webHidden/>
              </w:rPr>
              <w:fldChar w:fldCharType="separate"/>
            </w:r>
            <w:r w:rsidR="005823A0">
              <w:rPr>
                <w:noProof/>
                <w:webHidden/>
              </w:rPr>
              <w:t>18</w:t>
            </w:r>
            <w:r w:rsidR="00134647">
              <w:rPr>
                <w:noProof/>
                <w:webHidden/>
              </w:rPr>
              <w:fldChar w:fldCharType="end"/>
            </w:r>
          </w:hyperlink>
        </w:p>
        <w:p w14:paraId="6EF462A5" w14:textId="2F54CFA9" w:rsidR="00134647" w:rsidRDefault="001E48ED">
          <w:pPr>
            <w:pStyle w:val="Obsah1"/>
            <w:tabs>
              <w:tab w:val="left" w:pos="660"/>
              <w:tab w:val="right" w:leader="dot" w:pos="9062"/>
            </w:tabs>
            <w:rPr>
              <w:rFonts w:eastAsiaTheme="minorEastAsia"/>
              <w:noProof/>
              <w:lang w:eastAsia="cs-CZ"/>
            </w:rPr>
          </w:pPr>
          <w:hyperlink w:anchor="_Toc54118521" w:history="1">
            <w:r w:rsidR="00134647" w:rsidRPr="00134647">
              <w:rPr>
                <w:rStyle w:val="Hypertextovodkaz"/>
                <w:b/>
                <w:noProof/>
              </w:rPr>
              <w:t>VIII.</w:t>
            </w:r>
            <w:r w:rsidR="00134647" w:rsidRPr="00134647">
              <w:rPr>
                <w:rFonts w:eastAsiaTheme="minorEastAsia"/>
                <w:b/>
                <w:noProof/>
                <w:lang w:eastAsia="cs-CZ"/>
              </w:rPr>
              <w:tab/>
            </w:r>
            <w:r w:rsidR="00134647" w:rsidRPr="00134647">
              <w:rPr>
                <w:rStyle w:val="Hypertextovodkaz"/>
                <w:b/>
                <w:noProof/>
              </w:rPr>
              <w:t>CENA PRO VODNÉ A CENA PRO STOČNÉ</w:t>
            </w:r>
            <w:r w:rsidR="00134647">
              <w:rPr>
                <w:noProof/>
                <w:webHidden/>
              </w:rPr>
              <w:tab/>
            </w:r>
            <w:r w:rsidR="00134647">
              <w:rPr>
                <w:noProof/>
                <w:webHidden/>
              </w:rPr>
              <w:fldChar w:fldCharType="begin"/>
            </w:r>
            <w:r w:rsidR="00134647">
              <w:rPr>
                <w:noProof/>
                <w:webHidden/>
              </w:rPr>
              <w:instrText xml:space="preserve"> PAGEREF _Toc54118521 \h </w:instrText>
            </w:r>
            <w:r w:rsidR="00134647">
              <w:rPr>
                <w:noProof/>
                <w:webHidden/>
              </w:rPr>
            </w:r>
            <w:r w:rsidR="00134647">
              <w:rPr>
                <w:noProof/>
                <w:webHidden/>
              </w:rPr>
              <w:fldChar w:fldCharType="separate"/>
            </w:r>
            <w:r w:rsidR="005823A0">
              <w:rPr>
                <w:noProof/>
                <w:webHidden/>
              </w:rPr>
              <w:t>19</w:t>
            </w:r>
            <w:r w:rsidR="00134647">
              <w:rPr>
                <w:noProof/>
                <w:webHidden/>
              </w:rPr>
              <w:fldChar w:fldCharType="end"/>
            </w:r>
          </w:hyperlink>
        </w:p>
        <w:p w14:paraId="30795592" w14:textId="55F295AD" w:rsidR="00134647" w:rsidRDefault="001E48ED">
          <w:pPr>
            <w:pStyle w:val="Obsah1"/>
            <w:tabs>
              <w:tab w:val="left" w:pos="440"/>
              <w:tab w:val="right" w:leader="dot" w:pos="9062"/>
            </w:tabs>
            <w:rPr>
              <w:rFonts w:eastAsiaTheme="minorEastAsia"/>
              <w:noProof/>
              <w:lang w:eastAsia="cs-CZ"/>
            </w:rPr>
          </w:pPr>
          <w:hyperlink w:anchor="_Toc54118522"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Forma Ceny pro Vodné a Ceny pro Stočné</w:t>
            </w:r>
            <w:r w:rsidR="00134647">
              <w:rPr>
                <w:noProof/>
                <w:webHidden/>
              </w:rPr>
              <w:tab/>
            </w:r>
            <w:r w:rsidR="00134647">
              <w:rPr>
                <w:noProof/>
                <w:webHidden/>
              </w:rPr>
              <w:fldChar w:fldCharType="begin"/>
            </w:r>
            <w:r w:rsidR="00134647">
              <w:rPr>
                <w:noProof/>
                <w:webHidden/>
              </w:rPr>
              <w:instrText xml:space="preserve"> PAGEREF _Toc54118522 \h </w:instrText>
            </w:r>
            <w:r w:rsidR="00134647">
              <w:rPr>
                <w:noProof/>
                <w:webHidden/>
              </w:rPr>
            </w:r>
            <w:r w:rsidR="00134647">
              <w:rPr>
                <w:noProof/>
                <w:webHidden/>
              </w:rPr>
              <w:fldChar w:fldCharType="separate"/>
            </w:r>
            <w:r w:rsidR="005823A0">
              <w:rPr>
                <w:noProof/>
                <w:webHidden/>
              </w:rPr>
              <w:t>19</w:t>
            </w:r>
            <w:r w:rsidR="00134647">
              <w:rPr>
                <w:noProof/>
                <w:webHidden/>
              </w:rPr>
              <w:fldChar w:fldCharType="end"/>
            </w:r>
          </w:hyperlink>
        </w:p>
        <w:p w14:paraId="39D47ECE" w14:textId="77DF9F31" w:rsidR="00134647" w:rsidRDefault="001E48ED">
          <w:pPr>
            <w:pStyle w:val="Obsah1"/>
            <w:tabs>
              <w:tab w:val="left" w:pos="440"/>
              <w:tab w:val="right" w:leader="dot" w:pos="9062"/>
            </w:tabs>
            <w:rPr>
              <w:rFonts w:eastAsiaTheme="minorEastAsia"/>
              <w:noProof/>
              <w:lang w:eastAsia="cs-CZ"/>
            </w:rPr>
          </w:pPr>
          <w:hyperlink w:anchor="_Toc54118523"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Soulad s cenovými předpisy</w:t>
            </w:r>
            <w:r w:rsidR="00134647">
              <w:rPr>
                <w:noProof/>
                <w:webHidden/>
              </w:rPr>
              <w:tab/>
            </w:r>
            <w:r w:rsidR="00134647">
              <w:rPr>
                <w:noProof/>
                <w:webHidden/>
              </w:rPr>
              <w:fldChar w:fldCharType="begin"/>
            </w:r>
            <w:r w:rsidR="00134647">
              <w:rPr>
                <w:noProof/>
                <w:webHidden/>
              </w:rPr>
              <w:instrText xml:space="preserve"> PAGEREF _Toc54118523 \h </w:instrText>
            </w:r>
            <w:r w:rsidR="00134647">
              <w:rPr>
                <w:noProof/>
                <w:webHidden/>
              </w:rPr>
            </w:r>
            <w:r w:rsidR="00134647">
              <w:rPr>
                <w:noProof/>
                <w:webHidden/>
              </w:rPr>
              <w:fldChar w:fldCharType="separate"/>
            </w:r>
            <w:r w:rsidR="005823A0">
              <w:rPr>
                <w:noProof/>
                <w:webHidden/>
              </w:rPr>
              <w:t>19</w:t>
            </w:r>
            <w:r w:rsidR="00134647">
              <w:rPr>
                <w:noProof/>
                <w:webHidden/>
              </w:rPr>
              <w:fldChar w:fldCharType="end"/>
            </w:r>
          </w:hyperlink>
        </w:p>
        <w:p w14:paraId="28118A97" w14:textId="4F40FE0E" w:rsidR="00134647" w:rsidRDefault="001E48ED">
          <w:pPr>
            <w:pStyle w:val="Obsah1"/>
            <w:tabs>
              <w:tab w:val="left" w:pos="440"/>
              <w:tab w:val="right" w:leader="dot" w:pos="9062"/>
            </w:tabs>
            <w:rPr>
              <w:rFonts w:eastAsiaTheme="minorEastAsia"/>
              <w:noProof/>
              <w:lang w:eastAsia="cs-CZ"/>
            </w:rPr>
          </w:pPr>
          <w:hyperlink w:anchor="_Toc54118524" w:history="1">
            <w:r w:rsidR="00134647" w:rsidRPr="00013F4B">
              <w:rPr>
                <w:rStyle w:val="Hypertextovodkaz"/>
                <w:noProof/>
              </w:rPr>
              <w:t>3</w:t>
            </w:r>
            <w:r w:rsidR="00134647">
              <w:rPr>
                <w:rFonts w:eastAsiaTheme="minorEastAsia"/>
                <w:noProof/>
                <w:lang w:eastAsia="cs-CZ"/>
              </w:rPr>
              <w:tab/>
            </w:r>
            <w:r w:rsidR="00134647" w:rsidRPr="00013F4B">
              <w:rPr>
                <w:rStyle w:val="Hypertextovodkaz"/>
                <w:noProof/>
              </w:rPr>
              <w:t>Právo a rizika výběru vodného a stočného</w:t>
            </w:r>
            <w:r w:rsidR="00134647">
              <w:rPr>
                <w:noProof/>
                <w:webHidden/>
              </w:rPr>
              <w:tab/>
            </w:r>
            <w:r w:rsidR="00134647">
              <w:rPr>
                <w:noProof/>
                <w:webHidden/>
              </w:rPr>
              <w:fldChar w:fldCharType="begin"/>
            </w:r>
            <w:r w:rsidR="00134647">
              <w:rPr>
                <w:noProof/>
                <w:webHidden/>
              </w:rPr>
              <w:instrText xml:space="preserve"> PAGEREF _Toc54118524 \h </w:instrText>
            </w:r>
            <w:r w:rsidR="00134647">
              <w:rPr>
                <w:noProof/>
                <w:webHidden/>
              </w:rPr>
            </w:r>
            <w:r w:rsidR="00134647">
              <w:rPr>
                <w:noProof/>
                <w:webHidden/>
              </w:rPr>
              <w:fldChar w:fldCharType="separate"/>
            </w:r>
            <w:r w:rsidR="005823A0">
              <w:rPr>
                <w:noProof/>
                <w:webHidden/>
              </w:rPr>
              <w:t>19</w:t>
            </w:r>
            <w:r w:rsidR="00134647">
              <w:rPr>
                <w:noProof/>
                <w:webHidden/>
              </w:rPr>
              <w:fldChar w:fldCharType="end"/>
            </w:r>
          </w:hyperlink>
        </w:p>
        <w:p w14:paraId="43FE8FF5" w14:textId="62D4E2B4" w:rsidR="00134647" w:rsidRDefault="001E48ED">
          <w:pPr>
            <w:pStyle w:val="Obsah1"/>
            <w:tabs>
              <w:tab w:val="left" w:pos="440"/>
              <w:tab w:val="right" w:leader="dot" w:pos="9062"/>
            </w:tabs>
            <w:rPr>
              <w:rFonts w:eastAsiaTheme="minorEastAsia"/>
              <w:noProof/>
              <w:lang w:eastAsia="cs-CZ"/>
            </w:rPr>
          </w:pPr>
          <w:hyperlink w:anchor="_Toc54118525" w:history="1">
            <w:r w:rsidR="00134647" w:rsidRPr="00013F4B">
              <w:rPr>
                <w:rStyle w:val="Hypertextovodkaz"/>
                <w:noProof/>
              </w:rPr>
              <w:t>4</w:t>
            </w:r>
            <w:r w:rsidR="00134647">
              <w:rPr>
                <w:rFonts w:eastAsiaTheme="minorEastAsia"/>
                <w:noProof/>
                <w:lang w:eastAsia="cs-CZ"/>
              </w:rPr>
              <w:tab/>
            </w:r>
            <w:r w:rsidR="00134647" w:rsidRPr="00013F4B">
              <w:rPr>
                <w:rStyle w:val="Hypertextovodkaz"/>
                <w:noProof/>
              </w:rPr>
              <w:t>Kalkulace Ceny pro Vodné a Ceny pro Stočné a pravidla její tvorby</w:t>
            </w:r>
            <w:r w:rsidR="00134647">
              <w:rPr>
                <w:noProof/>
                <w:webHidden/>
              </w:rPr>
              <w:tab/>
            </w:r>
            <w:r w:rsidR="00134647">
              <w:rPr>
                <w:noProof/>
                <w:webHidden/>
              </w:rPr>
              <w:fldChar w:fldCharType="begin"/>
            </w:r>
            <w:r w:rsidR="00134647">
              <w:rPr>
                <w:noProof/>
                <w:webHidden/>
              </w:rPr>
              <w:instrText xml:space="preserve"> PAGEREF _Toc54118525 \h </w:instrText>
            </w:r>
            <w:r w:rsidR="00134647">
              <w:rPr>
                <w:noProof/>
                <w:webHidden/>
              </w:rPr>
            </w:r>
            <w:r w:rsidR="00134647">
              <w:rPr>
                <w:noProof/>
                <w:webHidden/>
              </w:rPr>
              <w:fldChar w:fldCharType="separate"/>
            </w:r>
            <w:r w:rsidR="005823A0">
              <w:rPr>
                <w:noProof/>
                <w:webHidden/>
              </w:rPr>
              <w:t>21</w:t>
            </w:r>
            <w:r w:rsidR="00134647">
              <w:rPr>
                <w:noProof/>
                <w:webHidden/>
              </w:rPr>
              <w:fldChar w:fldCharType="end"/>
            </w:r>
          </w:hyperlink>
        </w:p>
        <w:p w14:paraId="17E58053" w14:textId="451DD3C0" w:rsidR="00134647" w:rsidRDefault="001E48ED">
          <w:pPr>
            <w:pStyle w:val="Obsah1"/>
            <w:tabs>
              <w:tab w:val="left" w:pos="440"/>
              <w:tab w:val="right" w:leader="dot" w:pos="9062"/>
            </w:tabs>
            <w:rPr>
              <w:rFonts w:eastAsiaTheme="minorEastAsia"/>
              <w:noProof/>
              <w:lang w:eastAsia="cs-CZ"/>
            </w:rPr>
          </w:pPr>
          <w:hyperlink w:anchor="_Toc54118526" w:history="1">
            <w:r w:rsidR="00134647" w:rsidRPr="00013F4B">
              <w:rPr>
                <w:rStyle w:val="Hypertextovodkaz"/>
                <w:noProof/>
              </w:rPr>
              <w:t>5</w:t>
            </w:r>
            <w:r w:rsidR="00134647">
              <w:rPr>
                <w:rFonts w:eastAsiaTheme="minorEastAsia"/>
                <w:noProof/>
                <w:lang w:eastAsia="cs-CZ"/>
              </w:rPr>
              <w:tab/>
            </w:r>
            <w:r w:rsidR="00134647" w:rsidRPr="00013F4B">
              <w:rPr>
                <w:rStyle w:val="Hypertextovodkaz"/>
                <w:noProof/>
              </w:rPr>
              <w:t>Zveřejnění výše a porovnání Ceny pro Vodné a Ceny pro Stočné</w:t>
            </w:r>
            <w:r w:rsidR="00134647">
              <w:rPr>
                <w:noProof/>
                <w:webHidden/>
              </w:rPr>
              <w:tab/>
            </w:r>
            <w:r w:rsidR="00134647">
              <w:rPr>
                <w:noProof/>
                <w:webHidden/>
              </w:rPr>
              <w:fldChar w:fldCharType="begin"/>
            </w:r>
            <w:r w:rsidR="00134647">
              <w:rPr>
                <w:noProof/>
                <w:webHidden/>
              </w:rPr>
              <w:instrText xml:space="preserve"> PAGEREF _Toc54118526 \h </w:instrText>
            </w:r>
            <w:r w:rsidR="00134647">
              <w:rPr>
                <w:noProof/>
                <w:webHidden/>
              </w:rPr>
            </w:r>
            <w:r w:rsidR="00134647">
              <w:rPr>
                <w:noProof/>
                <w:webHidden/>
              </w:rPr>
              <w:fldChar w:fldCharType="separate"/>
            </w:r>
            <w:r w:rsidR="005823A0">
              <w:rPr>
                <w:noProof/>
                <w:webHidden/>
              </w:rPr>
              <w:t>22</w:t>
            </w:r>
            <w:r w:rsidR="00134647">
              <w:rPr>
                <w:noProof/>
                <w:webHidden/>
              </w:rPr>
              <w:fldChar w:fldCharType="end"/>
            </w:r>
          </w:hyperlink>
        </w:p>
        <w:p w14:paraId="5A78AD38" w14:textId="5D6CBC42" w:rsidR="00134647" w:rsidRDefault="001E48ED">
          <w:pPr>
            <w:pStyle w:val="Obsah1"/>
            <w:tabs>
              <w:tab w:val="left" w:pos="440"/>
              <w:tab w:val="right" w:leader="dot" w:pos="9062"/>
            </w:tabs>
            <w:rPr>
              <w:rFonts w:eastAsiaTheme="minorEastAsia"/>
              <w:noProof/>
              <w:lang w:eastAsia="cs-CZ"/>
            </w:rPr>
          </w:pPr>
          <w:hyperlink w:anchor="_Toc54118527" w:history="1">
            <w:r w:rsidR="00134647" w:rsidRPr="00013F4B">
              <w:rPr>
                <w:rStyle w:val="Hypertextovodkaz"/>
                <w:noProof/>
              </w:rPr>
              <w:t>6</w:t>
            </w:r>
            <w:r w:rsidR="00134647">
              <w:rPr>
                <w:rFonts w:eastAsiaTheme="minorEastAsia"/>
                <w:noProof/>
                <w:lang w:eastAsia="cs-CZ"/>
              </w:rPr>
              <w:tab/>
            </w:r>
            <w:r w:rsidR="00134647" w:rsidRPr="00013F4B">
              <w:rPr>
                <w:rStyle w:val="Hypertextovodkaz"/>
                <w:noProof/>
              </w:rPr>
              <w:t>Náklady Provozovatele na smluvní činnosti pro Vlastníka</w:t>
            </w:r>
            <w:r w:rsidR="00134647">
              <w:rPr>
                <w:noProof/>
                <w:webHidden/>
              </w:rPr>
              <w:tab/>
            </w:r>
            <w:r w:rsidR="00134647">
              <w:rPr>
                <w:noProof/>
                <w:webHidden/>
              </w:rPr>
              <w:fldChar w:fldCharType="begin"/>
            </w:r>
            <w:r w:rsidR="00134647">
              <w:rPr>
                <w:noProof/>
                <w:webHidden/>
              </w:rPr>
              <w:instrText xml:space="preserve"> PAGEREF _Toc54118527 \h </w:instrText>
            </w:r>
            <w:r w:rsidR="00134647">
              <w:rPr>
                <w:noProof/>
                <w:webHidden/>
              </w:rPr>
            </w:r>
            <w:r w:rsidR="00134647">
              <w:rPr>
                <w:noProof/>
                <w:webHidden/>
              </w:rPr>
              <w:fldChar w:fldCharType="separate"/>
            </w:r>
            <w:r w:rsidR="005823A0">
              <w:rPr>
                <w:noProof/>
                <w:webHidden/>
              </w:rPr>
              <w:t>22</w:t>
            </w:r>
            <w:r w:rsidR="00134647">
              <w:rPr>
                <w:noProof/>
                <w:webHidden/>
              </w:rPr>
              <w:fldChar w:fldCharType="end"/>
            </w:r>
          </w:hyperlink>
        </w:p>
        <w:p w14:paraId="629A189B" w14:textId="3A34EB3E" w:rsidR="00134647" w:rsidRDefault="001E48ED">
          <w:pPr>
            <w:pStyle w:val="Obsah1"/>
            <w:tabs>
              <w:tab w:val="left" w:pos="660"/>
              <w:tab w:val="right" w:leader="dot" w:pos="9062"/>
            </w:tabs>
            <w:rPr>
              <w:rFonts w:eastAsiaTheme="minorEastAsia"/>
              <w:noProof/>
              <w:lang w:eastAsia="cs-CZ"/>
            </w:rPr>
          </w:pPr>
          <w:hyperlink w:anchor="_Toc54118528" w:history="1">
            <w:r w:rsidR="00134647" w:rsidRPr="00134647">
              <w:rPr>
                <w:rStyle w:val="Hypertextovodkaz"/>
                <w:b/>
                <w:noProof/>
              </w:rPr>
              <w:t>IX.</w:t>
            </w:r>
            <w:r w:rsidR="00134647" w:rsidRPr="00134647">
              <w:rPr>
                <w:rFonts w:eastAsiaTheme="minorEastAsia"/>
                <w:b/>
                <w:noProof/>
                <w:lang w:eastAsia="cs-CZ"/>
              </w:rPr>
              <w:tab/>
            </w:r>
            <w:r w:rsidR="00134647" w:rsidRPr="00134647">
              <w:rPr>
                <w:rStyle w:val="Hypertextovodkaz"/>
                <w:b/>
                <w:noProof/>
              </w:rPr>
              <w:t>UJEDNÁNÍ NA OCHRANU PRÁV ODBĚRATELŮ</w:t>
            </w:r>
            <w:r w:rsidR="00134647">
              <w:rPr>
                <w:noProof/>
                <w:webHidden/>
              </w:rPr>
              <w:tab/>
            </w:r>
            <w:r w:rsidR="00134647">
              <w:rPr>
                <w:noProof/>
                <w:webHidden/>
              </w:rPr>
              <w:fldChar w:fldCharType="begin"/>
            </w:r>
            <w:r w:rsidR="00134647">
              <w:rPr>
                <w:noProof/>
                <w:webHidden/>
              </w:rPr>
              <w:instrText xml:space="preserve"> PAGEREF _Toc54118528 \h </w:instrText>
            </w:r>
            <w:r w:rsidR="00134647">
              <w:rPr>
                <w:noProof/>
                <w:webHidden/>
              </w:rPr>
            </w:r>
            <w:r w:rsidR="00134647">
              <w:rPr>
                <w:noProof/>
                <w:webHidden/>
              </w:rPr>
              <w:fldChar w:fldCharType="separate"/>
            </w:r>
            <w:r w:rsidR="005823A0">
              <w:rPr>
                <w:noProof/>
                <w:webHidden/>
              </w:rPr>
              <w:t>23</w:t>
            </w:r>
            <w:r w:rsidR="00134647">
              <w:rPr>
                <w:noProof/>
                <w:webHidden/>
              </w:rPr>
              <w:fldChar w:fldCharType="end"/>
            </w:r>
          </w:hyperlink>
        </w:p>
        <w:p w14:paraId="4CAED54A" w14:textId="5341D2B6" w:rsidR="00134647" w:rsidRDefault="001E48ED">
          <w:pPr>
            <w:pStyle w:val="Obsah1"/>
            <w:tabs>
              <w:tab w:val="left" w:pos="440"/>
              <w:tab w:val="right" w:leader="dot" w:pos="9062"/>
            </w:tabs>
            <w:rPr>
              <w:rFonts w:eastAsiaTheme="minorEastAsia"/>
              <w:noProof/>
              <w:lang w:eastAsia="cs-CZ"/>
            </w:rPr>
          </w:pPr>
          <w:hyperlink w:anchor="_Toc54118529"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Povinnosti Provozovatele ve vztahu k Odběratelům</w:t>
            </w:r>
            <w:r w:rsidR="00134647">
              <w:rPr>
                <w:noProof/>
                <w:webHidden/>
              </w:rPr>
              <w:tab/>
            </w:r>
            <w:r w:rsidR="00134647">
              <w:rPr>
                <w:noProof/>
                <w:webHidden/>
              </w:rPr>
              <w:fldChar w:fldCharType="begin"/>
            </w:r>
            <w:r w:rsidR="00134647">
              <w:rPr>
                <w:noProof/>
                <w:webHidden/>
              </w:rPr>
              <w:instrText xml:space="preserve"> PAGEREF _Toc54118529 \h </w:instrText>
            </w:r>
            <w:r w:rsidR="00134647">
              <w:rPr>
                <w:noProof/>
                <w:webHidden/>
              </w:rPr>
            </w:r>
            <w:r w:rsidR="00134647">
              <w:rPr>
                <w:noProof/>
                <w:webHidden/>
              </w:rPr>
              <w:fldChar w:fldCharType="separate"/>
            </w:r>
            <w:r w:rsidR="005823A0">
              <w:rPr>
                <w:noProof/>
                <w:webHidden/>
              </w:rPr>
              <w:t>23</w:t>
            </w:r>
            <w:r w:rsidR="00134647">
              <w:rPr>
                <w:noProof/>
                <w:webHidden/>
              </w:rPr>
              <w:fldChar w:fldCharType="end"/>
            </w:r>
          </w:hyperlink>
        </w:p>
        <w:p w14:paraId="6A394FB2" w14:textId="10E8DB42" w:rsidR="00134647" w:rsidRDefault="001E48ED">
          <w:pPr>
            <w:pStyle w:val="Obsah1"/>
            <w:tabs>
              <w:tab w:val="left" w:pos="440"/>
              <w:tab w:val="right" w:leader="dot" w:pos="9062"/>
            </w:tabs>
            <w:rPr>
              <w:rFonts w:eastAsiaTheme="minorEastAsia"/>
              <w:noProof/>
              <w:lang w:eastAsia="cs-CZ"/>
            </w:rPr>
          </w:pPr>
          <w:hyperlink w:anchor="_Toc54118530"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Provozování na pokyn Vlastníka</w:t>
            </w:r>
            <w:r w:rsidR="00134647">
              <w:rPr>
                <w:noProof/>
                <w:webHidden/>
              </w:rPr>
              <w:tab/>
            </w:r>
            <w:r w:rsidR="00134647">
              <w:rPr>
                <w:noProof/>
                <w:webHidden/>
              </w:rPr>
              <w:fldChar w:fldCharType="begin"/>
            </w:r>
            <w:r w:rsidR="00134647">
              <w:rPr>
                <w:noProof/>
                <w:webHidden/>
              </w:rPr>
              <w:instrText xml:space="preserve"> PAGEREF _Toc54118530 \h </w:instrText>
            </w:r>
            <w:r w:rsidR="00134647">
              <w:rPr>
                <w:noProof/>
                <w:webHidden/>
              </w:rPr>
            </w:r>
            <w:r w:rsidR="00134647">
              <w:rPr>
                <w:noProof/>
                <w:webHidden/>
              </w:rPr>
              <w:fldChar w:fldCharType="separate"/>
            </w:r>
            <w:r w:rsidR="005823A0">
              <w:rPr>
                <w:noProof/>
                <w:webHidden/>
              </w:rPr>
              <w:t>24</w:t>
            </w:r>
            <w:r w:rsidR="00134647">
              <w:rPr>
                <w:noProof/>
                <w:webHidden/>
              </w:rPr>
              <w:fldChar w:fldCharType="end"/>
            </w:r>
          </w:hyperlink>
        </w:p>
        <w:p w14:paraId="33B35B5F" w14:textId="63C9D018" w:rsidR="00134647" w:rsidRDefault="001E48ED">
          <w:pPr>
            <w:pStyle w:val="Obsah1"/>
            <w:tabs>
              <w:tab w:val="left" w:pos="440"/>
              <w:tab w:val="right" w:leader="dot" w:pos="9062"/>
            </w:tabs>
            <w:rPr>
              <w:rFonts w:eastAsiaTheme="minorEastAsia"/>
              <w:noProof/>
              <w:lang w:eastAsia="cs-CZ"/>
            </w:rPr>
          </w:pPr>
          <w:hyperlink w:anchor="_Toc54118531" w:history="1">
            <w:r w:rsidR="00134647" w:rsidRPr="00134647">
              <w:rPr>
                <w:rStyle w:val="Hypertextovodkaz"/>
                <w:b/>
                <w:noProof/>
              </w:rPr>
              <w:t>X.</w:t>
            </w:r>
            <w:r w:rsidR="00134647" w:rsidRPr="00134647">
              <w:rPr>
                <w:rFonts w:eastAsiaTheme="minorEastAsia"/>
                <w:b/>
                <w:noProof/>
                <w:lang w:eastAsia="cs-CZ"/>
              </w:rPr>
              <w:tab/>
            </w:r>
            <w:r w:rsidR="00134647" w:rsidRPr="00134647">
              <w:rPr>
                <w:rStyle w:val="Hypertextovodkaz"/>
                <w:b/>
                <w:noProof/>
              </w:rPr>
              <w:t>PLÁN INVESTIC A OBNOVY A JEHO REALIZACE</w:t>
            </w:r>
            <w:r w:rsidR="00134647">
              <w:rPr>
                <w:noProof/>
                <w:webHidden/>
              </w:rPr>
              <w:tab/>
            </w:r>
            <w:r w:rsidR="00134647">
              <w:rPr>
                <w:noProof/>
                <w:webHidden/>
              </w:rPr>
              <w:fldChar w:fldCharType="begin"/>
            </w:r>
            <w:r w:rsidR="00134647">
              <w:rPr>
                <w:noProof/>
                <w:webHidden/>
              </w:rPr>
              <w:instrText xml:space="preserve"> PAGEREF _Toc54118531 \h </w:instrText>
            </w:r>
            <w:r w:rsidR="00134647">
              <w:rPr>
                <w:noProof/>
                <w:webHidden/>
              </w:rPr>
            </w:r>
            <w:r w:rsidR="00134647">
              <w:rPr>
                <w:noProof/>
                <w:webHidden/>
              </w:rPr>
              <w:fldChar w:fldCharType="separate"/>
            </w:r>
            <w:r w:rsidR="005823A0">
              <w:rPr>
                <w:noProof/>
                <w:webHidden/>
              </w:rPr>
              <w:t>24</w:t>
            </w:r>
            <w:r w:rsidR="00134647">
              <w:rPr>
                <w:noProof/>
                <w:webHidden/>
              </w:rPr>
              <w:fldChar w:fldCharType="end"/>
            </w:r>
          </w:hyperlink>
        </w:p>
        <w:p w14:paraId="02C52115" w14:textId="6A9B87A4" w:rsidR="00134647" w:rsidRDefault="001E48ED">
          <w:pPr>
            <w:pStyle w:val="Obsah1"/>
            <w:tabs>
              <w:tab w:val="left" w:pos="440"/>
              <w:tab w:val="right" w:leader="dot" w:pos="9062"/>
            </w:tabs>
            <w:rPr>
              <w:rFonts w:eastAsiaTheme="minorEastAsia"/>
              <w:noProof/>
              <w:lang w:eastAsia="cs-CZ"/>
            </w:rPr>
          </w:pPr>
          <w:hyperlink w:anchor="_Toc54118532"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Základní vymezení Plánu Investic a Obnovy</w:t>
            </w:r>
            <w:r w:rsidR="00134647">
              <w:rPr>
                <w:noProof/>
                <w:webHidden/>
              </w:rPr>
              <w:tab/>
            </w:r>
            <w:r w:rsidR="00134647">
              <w:rPr>
                <w:noProof/>
                <w:webHidden/>
              </w:rPr>
              <w:fldChar w:fldCharType="begin"/>
            </w:r>
            <w:r w:rsidR="00134647">
              <w:rPr>
                <w:noProof/>
                <w:webHidden/>
              </w:rPr>
              <w:instrText xml:space="preserve"> PAGEREF _Toc54118532 \h </w:instrText>
            </w:r>
            <w:r w:rsidR="00134647">
              <w:rPr>
                <w:noProof/>
                <w:webHidden/>
              </w:rPr>
            </w:r>
            <w:r w:rsidR="00134647">
              <w:rPr>
                <w:noProof/>
                <w:webHidden/>
              </w:rPr>
              <w:fldChar w:fldCharType="separate"/>
            </w:r>
            <w:r w:rsidR="005823A0">
              <w:rPr>
                <w:noProof/>
                <w:webHidden/>
              </w:rPr>
              <w:t>24</w:t>
            </w:r>
            <w:r w:rsidR="00134647">
              <w:rPr>
                <w:noProof/>
                <w:webHidden/>
              </w:rPr>
              <w:fldChar w:fldCharType="end"/>
            </w:r>
          </w:hyperlink>
        </w:p>
        <w:p w14:paraId="5F92E6BD" w14:textId="4BBE8C94" w:rsidR="00134647" w:rsidRDefault="001E48ED">
          <w:pPr>
            <w:pStyle w:val="Obsah1"/>
            <w:tabs>
              <w:tab w:val="left" w:pos="440"/>
              <w:tab w:val="right" w:leader="dot" w:pos="9062"/>
            </w:tabs>
            <w:rPr>
              <w:rFonts w:eastAsiaTheme="minorEastAsia"/>
              <w:noProof/>
              <w:lang w:eastAsia="cs-CZ"/>
            </w:rPr>
          </w:pPr>
          <w:hyperlink w:anchor="_Toc54118533"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Povinnosti Provozovatele</w:t>
            </w:r>
            <w:r w:rsidR="00134647">
              <w:rPr>
                <w:noProof/>
                <w:webHidden/>
              </w:rPr>
              <w:tab/>
            </w:r>
            <w:r w:rsidR="00134647">
              <w:rPr>
                <w:noProof/>
                <w:webHidden/>
              </w:rPr>
              <w:fldChar w:fldCharType="begin"/>
            </w:r>
            <w:r w:rsidR="00134647">
              <w:rPr>
                <w:noProof/>
                <w:webHidden/>
              </w:rPr>
              <w:instrText xml:space="preserve"> PAGEREF _Toc54118533 \h </w:instrText>
            </w:r>
            <w:r w:rsidR="00134647">
              <w:rPr>
                <w:noProof/>
                <w:webHidden/>
              </w:rPr>
            </w:r>
            <w:r w:rsidR="00134647">
              <w:rPr>
                <w:noProof/>
                <w:webHidden/>
              </w:rPr>
              <w:fldChar w:fldCharType="separate"/>
            </w:r>
            <w:r w:rsidR="005823A0">
              <w:rPr>
                <w:noProof/>
                <w:webHidden/>
              </w:rPr>
              <w:t>24</w:t>
            </w:r>
            <w:r w:rsidR="00134647">
              <w:rPr>
                <w:noProof/>
                <w:webHidden/>
              </w:rPr>
              <w:fldChar w:fldCharType="end"/>
            </w:r>
          </w:hyperlink>
        </w:p>
        <w:p w14:paraId="21AABEC6" w14:textId="43278B42" w:rsidR="00134647" w:rsidRDefault="001E48ED">
          <w:pPr>
            <w:pStyle w:val="Obsah1"/>
            <w:tabs>
              <w:tab w:val="left" w:pos="440"/>
              <w:tab w:val="right" w:leader="dot" w:pos="9062"/>
            </w:tabs>
            <w:rPr>
              <w:rFonts w:eastAsiaTheme="minorEastAsia"/>
              <w:noProof/>
              <w:lang w:eastAsia="cs-CZ"/>
            </w:rPr>
          </w:pPr>
          <w:hyperlink w:anchor="_Toc54118534" w:history="1">
            <w:r w:rsidR="00134647" w:rsidRPr="00013F4B">
              <w:rPr>
                <w:rStyle w:val="Hypertextovodkaz"/>
                <w:noProof/>
              </w:rPr>
              <w:t>3</w:t>
            </w:r>
            <w:r w:rsidR="00134647">
              <w:rPr>
                <w:rFonts w:eastAsiaTheme="minorEastAsia"/>
                <w:noProof/>
                <w:lang w:eastAsia="cs-CZ"/>
              </w:rPr>
              <w:tab/>
            </w:r>
            <w:r w:rsidR="00134647" w:rsidRPr="00013F4B">
              <w:rPr>
                <w:rStyle w:val="Hypertextovodkaz"/>
                <w:noProof/>
              </w:rPr>
              <w:t>Práva Provozovatele</w:t>
            </w:r>
            <w:r w:rsidR="00134647">
              <w:rPr>
                <w:noProof/>
                <w:webHidden/>
              </w:rPr>
              <w:tab/>
            </w:r>
            <w:r w:rsidR="00134647">
              <w:rPr>
                <w:noProof/>
                <w:webHidden/>
              </w:rPr>
              <w:fldChar w:fldCharType="begin"/>
            </w:r>
            <w:r w:rsidR="00134647">
              <w:rPr>
                <w:noProof/>
                <w:webHidden/>
              </w:rPr>
              <w:instrText xml:space="preserve"> PAGEREF _Toc54118534 \h </w:instrText>
            </w:r>
            <w:r w:rsidR="00134647">
              <w:rPr>
                <w:noProof/>
                <w:webHidden/>
              </w:rPr>
            </w:r>
            <w:r w:rsidR="00134647">
              <w:rPr>
                <w:noProof/>
                <w:webHidden/>
              </w:rPr>
              <w:fldChar w:fldCharType="separate"/>
            </w:r>
            <w:r w:rsidR="005823A0">
              <w:rPr>
                <w:noProof/>
                <w:webHidden/>
              </w:rPr>
              <w:t>25</w:t>
            </w:r>
            <w:r w:rsidR="00134647">
              <w:rPr>
                <w:noProof/>
                <w:webHidden/>
              </w:rPr>
              <w:fldChar w:fldCharType="end"/>
            </w:r>
          </w:hyperlink>
        </w:p>
        <w:p w14:paraId="2E6581CE" w14:textId="725EB8A6" w:rsidR="00134647" w:rsidRDefault="001E48ED">
          <w:pPr>
            <w:pStyle w:val="Obsah1"/>
            <w:tabs>
              <w:tab w:val="left" w:pos="440"/>
              <w:tab w:val="right" w:leader="dot" w:pos="9062"/>
            </w:tabs>
            <w:rPr>
              <w:rFonts w:eastAsiaTheme="minorEastAsia"/>
              <w:noProof/>
              <w:lang w:eastAsia="cs-CZ"/>
            </w:rPr>
          </w:pPr>
          <w:hyperlink w:anchor="_Toc54118535" w:history="1">
            <w:r w:rsidR="00134647" w:rsidRPr="00013F4B">
              <w:rPr>
                <w:rStyle w:val="Hypertextovodkaz"/>
                <w:noProof/>
              </w:rPr>
              <w:t>4</w:t>
            </w:r>
            <w:r w:rsidR="00134647">
              <w:rPr>
                <w:rFonts w:eastAsiaTheme="minorEastAsia"/>
                <w:noProof/>
                <w:lang w:eastAsia="cs-CZ"/>
              </w:rPr>
              <w:tab/>
            </w:r>
            <w:r w:rsidR="00134647" w:rsidRPr="00013F4B">
              <w:rPr>
                <w:rStyle w:val="Hypertextovodkaz"/>
                <w:noProof/>
              </w:rPr>
              <w:t>Povinnosti Vlastníka</w:t>
            </w:r>
            <w:r w:rsidR="00134647">
              <w:rPr>
                <w:noProof/>
                <w:webHidden/>
              </w:rPr>
              <w:tab/>
            </w:r>
            <w:r w:rsidR="00134647">
              <w:rPr>
                <w:noProof/>
                <w:webHidden/>
              </w:rPr>
              <w:fldChar w:fldCharType="begin"/>
            </w:r>
            <w:r w:rsidR="00134647">
              <w:rPr>
                <w:noProof/>
                <w:webHidden/>
              </w:rPr>
              <w:instrText xml:space="preserve"> PAGEREF _Toc54118535 \h </w:instrText>
            </w:r>
            <w:r w:rsidR="00134647">
              <w:rPr>
                <w:noProof/>
                <w:webHidden/>
              </w:rPr>
            </w:r>
            <w:r w:rsidR="00134647">
              <w:rPr>
                <w:noProof/>
                <w:webHidden/>
              </w:rPr>
              <w:fldChar w:fldCharType="separate"/>
            </w:r>
            <w:r w:rsidR="005823A0">
              <w:rPr>
                <w:noProof/>
                <w:webHidden/>
              </w:rPr>
              <w:t>25</w:t>
            </w:r>
            <w:r w:rsidR="00134647">
              <w:rPr>
                <w:noProof/>
                <w:webHidden/>
              </w:rPr>
              <w:fldChar w:fldCharType="end"/>
            </w:r>
          </w:hyperlink>
        </w:p>
        <w:p w14:paraId="07318771" w14:textId="1684C591" w:rsidR="00134647" w:rsidRDefault="001E48ED">
          <w:pPr>
            <w:pStyle w:val="Obsah1"/>
            <w:tabs>
              <w:tab w:val="left" w:pos="660"/>
              <w:tab w:val="right" w:leader="dot" w:pos="9062"/>
            </w:tabs>
            <w:rPr>
              <w:rFonts w:eastAsiaTheme="minorEastAsia"/>
              <w:noProof/>
              <w:lang w:eastAsia="cs-CZ"/>
            </w:rPr>
          </w:pPr>
          <w:hyperlink w:anchor="_Toc54118536" w:history="1">
            <w:r w:rsidR="00134647" w:rsidRPr="00245703">
              <w:rPr>
                <w:rStyle w:val="Hypertextovodkaz"/>
                <w:b/>
                <w:noProof/>
              </w:rPr>
              <w:t>XI.</w:t>
            </w:r>
            <w:r w:rsidR="00134647" w:rsidRPr="00245703">
              <w:rPr>
                <w:rFonts w:eastAsiaTheme="minorEastAsia"/>
                <w:b/>
                <w:noProof/>
                <w:lang w:eastAsia="cs-CZ"/>
              </w:rPr>
              <w:tab/>
            </w:r>
            <w:r w:rsidR="00134647" w:rsidRPr="00245703">
              <w:rPr>
                <w:rStyle w:val="Hypertextovodkaz"/>
                <w:b/>
                <w:noProof/>
              </w:rPr>
              <w:t>ÚDRŽBA MAJETKU, ODSTRAŇOVÁNÍ PORUCH A HAVÁRIÍ</w:t>
            </w:r>
            <w:r w:rsidR="00134647">
              <w:rPr>
                <w:noProof/>
                <w:webHidden/>
              </w:rPr>
              <w:tab/>
            </w:r>
            <w:r w:rsidR="00134647">
              <w:rPr>
                <w:noProof/>
                <w:webHidden/>
              </w:rPr>
              <w:fldChar w:fldCharType="begin"/>
            </w:r>
            <w:r w:rsidR="00134647">
              <w:rPr>
                <w:noProof/>
                <w:webHidden/>
              </w:rPr>
              <w:instrText xml:space="preserve"> PAGEREF _Toc54118536 \h </w:instrText>
            </w:r>
            <w:r w:rsidR="00134647">
              <w:rPr>
                <w:noProof/>
                <w:webHidden/>
              </w:rPr>
            </w:r>
            <w:r w:rsidR="00134647">
              <w:rPr>
                <w:noProof/>
                <w:webHidden/>
              </w:rPr>
              <w:fldChar w:fldCharType="separate"/>
            </w:r>
            <w:r w:rsidR="005823A0">
              <w:rPr>
                <w:noProof/>
                <w:webHidden/>
              </w:rPr>
              <w:t>25</w:t>
            </w:r>
            <w:r w:rsidR="00134647">
              <w:rPr>
                <w:noProof/>
                <w:webHidden/>
              </w:rPr>
              <w:fldChar w:fldCharType="end"/>
            </w:r>
          </w:hyperlink>
        </w:p>
        <w:p w14:paraId="1225B818" w14:textId="42F9DCEF" w:rsidR="00134647" w:rsidRDefault="001E48ED">
          <w:pPr>
            <w:pStyle w:val="Obsah1"/>
            <w:tabs>
              <w:tab w:val="left" w:pos="440"/>
              <w:tab w:val="right" w:leader="dot" w:pos="9062"/>
            </w:tabs>
            <w:rPr>
              <w:rFonts w:eastAsiaTheme="minorEastAsia"/>
              <w:noProof/>
              <w:lang w:eastAsia="cs-CZ"/>
            </w:rPr>
          </w:pPr>
          <w:hyperlink w:anchor="_Toc54118537"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Základní ustanovení – Údržba Majetku</w:t>
            </w:r>
            <w:r w:rsidR="00134647">
              <w:rPr>
                <w:noProof/>
                <w:webHidden/>
              </w:rPr>
              <w:tab/>
            </w:r>
            <w:r w:rsidR="00134647">
              <w:rPr>
                <w:noProof/>
                <w:webHidden/>
              </w:rPr>
              <w:fldChar w:fldCharType="begin"/>
            </w:r>
            <w:r w:rsidR="00134647">
              <w:rPr>
                <w:noProof/>
                <w:webHidden/>
              </w:rPr>
              <w:instrText xml:space="preserve"> PAGEREF _Toc54118537 \h </w:instrText>
            </w:r>
            <w:r w:rsidR="00134647">
              <w:rPr>
                <w:noProof/>
                <w:webHidden/>
              </w:rPr>
            </w:r>
            <w:r w:rsidR="00134647">
              <w:rPr>
                <w:noProof/>
                <w:webHidden/>
              </w:rPr>
              <w:fldChar w:fldCharType="separate"/>
            </w:r>
            <w:r w:rsidR="005823A0">
              <w:rPr>
                <w:noProof/>
                <w:webHidden/>
              </w:rPr>
              <w:t>25</w:t>
            </w:r>
            <w:r w:rsidR="00134647">
              <w:rPr>
                <w:noProof/>
                <w:webHidden/>
              </w:rPr>
              <w:fldChar w:fldCharType="end"/>
            </w:r>
          </w:hyperlink>
        </w:p>
        <w:p w14:paraId="4C14337B" w14:textId="6562182C" w:rsidR="00134647" w:rsidRDefault="001E48ED">
          <w:pPr>
            <w:pStyle w:val="Obsah1"/>
            <w:tabs>
              <w:tab w:val="left" w:pos="440"/>
              <w:tab w:val="right" w:leader="dot" w:pos="9062"/>
            </w:tabs>
            <w:rPr>
              <w:rFonts w:eastAsiaTheme="minorEastAsia"/>
              <w:noProof/>
              <w:lang w:eastAsia="cs-CZ"/>
            </w:rPr>
          </w:pPr>
          <w:hyperlink w:anchor="_Toc54118538"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Povinnosti Provozovatele</w:t>
            </w:r>
            <w:r w:rsidR="00134647">
              <w:rPr>
                <w:noProof/>
                <w:webHidden/>
              </w:rPr>
              <w:tab/>
            </w:r>
            <w:r w:rsidR="00134647">
              <w:rPr>
                <w:noProof/>
                <w:webHidden/>
              </w:rPr>
              <w:fldChar w:fldCharType="begin"/>
            </w:r>
            <w:r w:rsidR="00134647">
              <w:rPr>
                <w:noProof/>
                <w:webHidden/>
              </w:rPr>
              <w:instrText xml:space="preserve"> PAGEREF _Toc54118538 \h </w:instrText>
            </w:r>
            <w:r w:rsidR="00134647">
              <w:rPr>
                <w:noProof/>
                <w:webHidden/>
              </w:rPr>
            </w:r>
            <w:r w:rsidR="00134647">
              <w:rPr>
                <w:noProof/>
                <w:webHidden/>
              </w:rPr>
              <w:fldChar w:fldCharType="separate"/>
            </w:r>
            <w:r w:rsidR="005823A0">
              <w:rPr>
                <w:noProof/>
                <w:webHidden/>
              </w:rPr>
              <w:t>26</w:t>
            </w:r>
            <w:r w:rsidR="00134647">
              <w:rPr>
                <w:noProof/>
                <w:webHidden/>
              </w:rPr>
              <w:fldChar w:fldCharType="end"/>
            </w:r>
          </w:hyperlink>
        </w:p>
        <w:p w14:paraId="3E07C974" w14:textId="431845CE" w:rsidR="00134647" w:rsidRDefault="001E48ED">
          <w:pPr>
            <w:pStyle w:val="Obsah1"/>
            <w:tabs>
              <w:tab w:val="left" w:pos="440"/>
              <w:tab w:val="right" w:leader="dot" w:pos="9062"/>
            </w:tabs>
            <w:rPr>
              <w:rFonts w:eastAsiaTheme="minorEastAsia"/>
              <w:noProof/>
              <w:lang w:eastAsia="cs-CZ"/>
            </w:rPr>
          </w:pPr>
          <w:hyperlink w:anchor="_Toc54118539" w:history="1">
            <w:r w:rsidR="00134647" w:rsidRPr="00013F4B">
              <w:rPr>
                <w:rStyle w:val="Hypertextovodkaz"/>
                <w:noProof/>
              </w:rPr>
              <w:t>3</w:t>
            </w:r>
            <w:r w:rsidR="00134647">
              <w:rPr>
                <w:rFonts w:eastAsiaTheme="minorEastAsia"/>
                <w:noProof/>
                <w:lang w:eastAsia="cs-CZ"/>
              </w:rPr>
              <w:tab/>
            </w:r>
            <w:r w:rsidR="00134647" w:rsidRPr="00013F4B">
              <w:rPr>
                <w:rStyle w:val="Hypertextovodkaz"/>
                <w:noProof/>
              </w:rPr>
              <w:t>Zvláštní ustanovení k provádění Technického Zhodnocení Provozovatelem</w:t>
            </w:r>
            <w:r w:rsidR="00134647">
              <w:rPr>
                <w:noProof/>
                <w:webHidden/>
              </w:rPr>
              <w:tab/>
            </w:r>
            <w:r w:rsidR="00134647">
              <w:rPr>
                <w:noProof/>
                <w:webHidden/>
              </w:rPr>
              <w:fldChar w:fldCharType="begin"/>
            </w:r>
            <w:r w:rsidR="00134647">
              <w:rPr>
                <w:noProof/>
                <w:webHidden/>
              </w:rPr>
              <w:instrText xml:space="preserve"> PAGEREF _Toc54118539 \h </w:instrText>
            </w:r>
            <w:r w:rsidR="00134647">
              <w:rPr>
                <w:noProof/>
                <w:webHidden/>
              </w:rPr>
            </w:r>
            <w:r w:rsidR="00134647">
              <w:rPr>
                <w:noProof/>
                <w:webHidden/>
              </w:rPr>
              <w:fldChar w:fldCharType="separate"/>
            </w:r>
            <w:r w:rsidR="005823A0">
              <w:rPr>
                <w:noProof/>
                <w:webHidden/>
              </w:rPr>
              <w:t>26</w:t>
            </w:r>
            <w:r w:rsidR="00134647">
              <w:rPr>
                <w:noProof/>
                <w:webHidden/>
              </w:rPr>
              <w:fldChar w:fldCharType="end"/>
            </w:r>
          </w:hyperlink>
        </w:p>
        <w:p w14:paraId="4BC843D4" w14:textId="0BED3CCC" w:rsidR="00134647" w:rsidRDefault="001E48ED">
          <w:pPr>
            <w:pStyle w:val="Obsah1"/>
            <w:tabs>
              <w:tab w:val="left" w:pos="660"/>
              <w:tab w:val="right" w:leader="dot" w:pos="9062"/>
            </w:tabs>
            <w:rPr>
              <w:rFonts w:eastAsiaTheme="minorEastAsia"/>
              <w:noProof/>
              <w:lang w:eastAsia="cs-CZ"/>
            </w:rPr>
          </w:pPr>
          <w:hyperlink w:anchor="_Toc54118540" w:history="1">
            <w:r w:rsidR="00134647" w:rsidRPr="00245703">
              <w:rPr>
                <w:rStyle w:val="Hypertextovodkaz"/>
                <w:b/>
                <w:noProof/>
              </w:rPr>
              <w:t>XII.</w:t>
            </w:r>
            <w:r w:rsidR="00134647" w:rsidRPr="00245703">
              <w:rPr>
                <w:rFonts w:eastAsiaTheme="minorEastAsia"/>
                <w:b/>
                <w:noProof/>
                <w:lang w:eastAsia="cs-CZ"/>
              </w:rPr>
              <w:tab/>
            </w:r>
            <w:r w:rsidR="00134647" w:rsidRPr="00245703">
              <w:rPr>
                <w:rStyle w:val="Hypertextovodkaz"/>
                <w:b/>
                <w:noProof/>
              </w:rPr>
              <w:t>VÝKONOVÉ UKAZATELE KVALITY</w:t>
            </w:r>
            <w:r w:rsidR="00134647">
              <w:rPr>
                <w:noProof/>
                <w:webHidden/>
              </w:rPr>
              <w:tab/>
            </w:r>
            <w:r w:rsidR="00134647">
              <w:rPr>
                <w:noProof/>
                <w:webHidden/>
              </w:rPr>
              <w:fldChar w:fldCharType="begin"/>
            </w:r>
            <w:r w:rsidR="00134647">
              <w:rPr>
                <w:noProof/>
                <w:webHidden/>
              </w:rPr>
              <w:instrText xml:space="preserve"> PAGEREF _Toc54118540 \h </w:instrText>
            </w:r>
            <w:r w:rsidR="00134647">
              <w:rPr>
                <w:noProof/>
                <w:webHidden/>
              </w:rPr>
            </w:r>
            <w:r w:rsidR="00134647">
              <w:rPr>
                <w:noProof/>
                <w:webHidden/>
              </w:rPr>
              <w:fldChar w:fldCharType="separate"/>
            </w:r>
            <w:r w:rsidR="005823A0">
              <w:rPr>
                <w:noProof/>
                <w:webHidden/>
              </w:rPr>
              <w:t>27</w:t>
            </w:r>
            <w:r w:rsidR="00134647">
              <w:rPr>
                <w:noProof/>
                <w:webHidden/>
              </w:rPr>
              <w:fldChar w:fldCharType="end"/>
            </w:r>
          </w:hyperlink>
        </w:p>
        <w:p w14:paraId="5CDEE9F1" w14:textId="2EF99E86" w:rsidR="00134647" w:rsidRDefault="001E48ED">
          <w:pPr>
            <w:pStyle w:val="Obsah1"/>
            <w:tabs>
              <w:tab w:val="left" w:pos="440"/>
              <w:tab w:val="right" w:leader="dot" w:pos="9062"/>
            </w:tabs>
            <w:rPr>
              <w:rFonts w:eastAsiaTheme="minorEastAsia"/>
              <w:noProof/>
              <w:lang w:eastAsia="cs-CZ"/>
            </w:rPr>
          </w:pPr>
          <w:hyperlink w:anchor="_Toc54118541"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Pitná voda</w:t>
            </w:r>
            <w:r w:rsidR="00134647">
              <w:rPr>
                <w:noProof/>
                <w:webHidden/>
              </w:rPr>
              <w:tab/>
            </w:r>
            <w:r w:rsidR="00134647">
              <w:rPr>
                <w:noProof/>
                <w:webHidden/>
              </w:rPr>
              <w:fldChar w:fldCharType="begin"/>
            </w:r>
            <w:r w:rsidR="00134647">
              <w:rPr>
                <w:noProof/>
                <w:webHidden/>
              </w:rPr>
              <w:instrText xml:space="preserve"> PAGEREF _Toc54118541 \h </w:instrText>
            </w:r>
            <w:r w:rsidR="00134647">
              <w:rPr>
                <w:noProof/>
                <w:webHidden/>
              </w:rPr>
            </w:r>
            <w:r w:rsidR="00134647">
              <w:rPr>
                <w:noProof/>
                <w:webHidden/>
              </w:rPr>
              <w:fldChar w:fldCharType="separate"/>
            </w:r>
            <w:r w:rsidR="005823A0">
              <w:rPr>
                <w:noProof/>
                <w:webHidden/>
              </w:rPr>
              <w:t>27</w:t>
            </w:r>
            <w:r w:rsidR="00134647">
              <w:rPr>
                <w:noProof/>
                <w:webHidden/>
              </w:rPr>
              <w:fldChar w:fldCharType="end"/>
            </w:r>
          </w:hyperlink>
        </w:p>
        <w:p w14:paraId="6EC198CA" w14:textId="663F4D4C" w:rsidR="00134647" w:rsidRDefault="001E48ED">
          <w:pPr>
            <w:pStyle w:val="Obsah1"/>
            <w:tabs>
              <w:tab w:val="left" w:pos="440"/>
              <w:tab w:val="right" w:leader="dot" w:pos="9062"/>
            </w:tabs>
            <w:rPr>
              <w:rFonts w:eastAsiaTheme="minorEastAsia"/>
              <w:noProof/>
              <w:lang w:eastAsia="cs-CZ"/>
            </w:rPr>
          </w:pPr>
          <w:hyperlink w:anchor="_Toc54118542"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Odpadní voda</w:t>
            </w:r>
            <w:r w:rsidR="00134647">
              <w:rPr>
                <w:noProof/>
                <w:webHidden/>
              </w:rPr>
              <w:tab/>
            </w:r>
            <w:r w:rsidR="00134647">
              <w:rPr>
                <w:noProof/>
                <w:webHidden/>
              </w:rPr>
              <w:fldChar w:fldCharType="begin"/>
            </w:r>
            <w:r w:rsidR="00134647">
              <w:rPr>
                <w:noProof/>
                <w:webHidden/>
              </w:rPr>
              <w:instrText xml:space="preserve"> PAGEREF _Toc54118542 \h </w:instrText>
            </w:r>
            <w:r w:rsidR="00134647">
              <w:rPr>
                <w:noProof/>
                <w:webHidden/>
              </w:rPr>
            </w:r>
            <w:r w:rsidR="00134647">
              <w:rPr>
                <w:noProof/>
                <w:webHidden/>
              </w:rPr>
              <w:fldChar w:fldCharType="separate"/>
            </w:r>
            <w:r w:rsidR="005823A0">
              <w:rPr>
                <w:noProof/>
                <w:webHidden/>
              </w:rPr>
              <w:t>27</w:t>
            </w:r>
            <w:r w:rsidR="00134647">
              <w:rPr>
                <w:noProof/>
                <w:webHidden/>
              </w:rPr>
              <w:fldChar w:fldCharType="end"/>
            </w:r>
          </w:hyperlink>
        </w:p>
        <w:p w14:paraId="140F8036" w14:textId="06AE3B9A" w:rsidR="00134647" w:rsidRDefault="001E48ED">
          <w:pPr>
            <w:pStyle w:val="Obsah1"/>
            <w:tabs>
              <w:tab w:val="left" w:pos="660"/>
              <w:tab w:val="right" w:leader="dot" w:pos="9062"/>
            </w:tabs>
            <w:rPr>
              <w:rFonts w:eastAsiaTheme="minorEastAsia"/>
              <w:noProof/>
              <w:lang w:eastAsia="cs-CZ"/>
            </w:rPr>
          </w:pPr>
          <w:hyperlink w:anchor="_Toc54118543" w:history="1">
            <w:r w:rsidR="00134647" w:rsidRPr="00245703">
              <w:rPr>
                <w:rStyle w:val="Hypertextovodkaz"/>
                <w:b/>
                <w:noProof/>
              </w:rPr>
              <w:t>XIII.</w:t>
            </w:r>
            <w:r w:rsidR="00134647" w:rsidRPr="00245703">
              <w:rPr>
                <w:rFonts w:eastAsiaTheme="minorEastAsia"/>
                <w:b/>
                <w:noProof/>
                <w:lang w:eastAsia="cs-CZ"/>
              </w:rPr>
              <w:tab/>
            </w:r>
            <w:r w:rsidR="00134647" w:rsidRPr="00245703">
              <w:rPr>
                <w:rStyle w:val="Hypertextovodkaz"/>
                <w:b/>
                <w:noProof/>
              </w:rPr>
              <w:t>MONITORING VÝKONU PROVOZOVATELE</w:t>
            </w:r>
            <w:r w:rsidR="00134647">
              <w:rPr>
                <w:noProof/>
                <w:webHidden/>
              </w:rPr>
              <w:tab/>
            </w:r>
            <w:r w:rsidR="00134647">
              <w:rPr>
                <w:noProof/>
                <w:webHidden/>
              </w:rPr>
              <w:fldChar w:fldCharType="begin"/>
            </w:r>
            <w:r w:rsidR="00134647">
              <w:rPr>
                <w:noProof/>
                <w:webHidden/>
              </w:rPr>
              <w:instrText xml:space="preserve"> PAGEREF _Toc54118543 \h </w:instrText>
            </w:r>
            <w:r w:rsidR="00134647">
              <w:rPr>
                <w:noProof/>
                <w:webHidden/>
              </w:rPr>
            </w:r>
            <w:r w:rsidR="00134647">
              <w:rPr>
                <w:noProof/>
                <w:webHidden/>
              </w:rPr>
              <w:fldChar w:fldCharType="separate"/>
            </w:r>
            <w:r w:rsidR="005823A0">
              <w:rPr>
                <w:noProof/>
                <w:webHidden/>
              </w:rPr>
              <w:t>27</w:t>
            </w:r>
            <w:r w:rsidR="00134647">
              <w:rPr>
                <w:noProof/>
                <w:webHidden/>
              </w:rPr>
              <w:fldChar w:fldCharType="end"/>
            </w:r>
          </w:hyperlink>
        </w:p>
        <w:p w14:paraId="31B650CA" w14:textId="2D660EDF" w:rsidR="00134647" w:rsidRDefault="001E48ED">
          <w:pPr>
            <w:pStyle w:val="Obsah1"/>
            <w:tabs>
              <w:tab w:val="left" w:pos="440"/>
              <w:tab w:val="right" w:leader="dot" w:pos="9062"/>
            </w:tabs>
            <w:rPr>
              <w:rFonts w:eastAsiaTheme="minorEastAsia"/>
              <w:noProof/>
              <w:lang w:eastAsia="cs-CZ"/>
            </w:rPr>
          </w:pPr>
          <w:hyperlink w:anchor="_Toc54118544"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Povinnosti Provozovatele</w:t>
            </w:r>
            <w:r w:rsidR="00134647">
              <w:rPr>
                <w:noProof/>
                <w:webHidden/>
              </w:rPr>
              <w:tab/>
            </w:r>
            <w:r w:rsidR="00134647">
              <w:rPr>
                <w:noProof/>
                <w:webHidden/>
              </w:rPr>
              <w:fldChar w:fldCharType="begin"/>
            </w:r>
            <w:r w:rsidR="00134647">
              <w:rPr>
                <w:noProof/>
                <w:webHidden/>
              </w:rPr>
              <w:instrText xml:space="preserve"> PAGEREF _Toc54118544 \h </w:instrText>
            </w:r>
            <w:r w:rsidR="00134647">
              <w:rPr>
                <w:noProof/>
                <w:webHidden/>
              </w:rPr>
            </w:r>
            <w:r w:rsidR="00134647">
              <w:rPr>
                <w:noProof/>
                <w:webHidden/>
              </w:rPr>
              <w:fldChar w:fldCharType="separate"/>
            </w:r>
            <w:r w:rsidR="005823A0">
              <w:rPr>
                <w:noProof/>
                <w:webHidden/>
              </w:rPr>
              <w:t>27</w:t>
            </w:r>
            <w:r w:rsidR="00134647">
              <w:rPr>
                <w:noProof/>
                <w:webHidden/>
              </w:rPr>
              <w:fldChar w:fldCharType="end"/>
            </w:r>
          </w:hyperlink>
        </w:p>
        <w:p w14:paraId="3A461F90" w14:textId="46A284DA" w:rsidR="00134647" w:rsidRDefault="001E48ED">
          <w:pPr>
            <w:pStyle w:val="Obsah1"/>
            <w:tabs>
              <w:tab w:val="left" w:pos="440"/>
              <w:tab w:val="right" w:leader="dot" w:pos="9062"/>
            </w:tabs>
            <w:rPr>
              <w:rFonts w:eastAsiaTheme="minorEastAsia"/>
              <w:noProof/>
              <w:lang w:eastAsia="cs-CZ"/>
            </w:rPr>
          </w:pPr>
          <w:hyperlink w:anchor="_Toc54118545"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Práva Vlastníka</w:t>
            </w:r>
            <w:r w:rsidR="00134647">
              <w:rPr>
                <w:noProof/>
                <w:webHidden/>
              </w:rPr>
              <w:tab/>
            </w:r>
            <w:r w:rsidR="00134647">
              <w:rPr>
                <w:noProof/>
                <w:webHidden/>
              </w:rPr>
              <w:fldChar w:fldCharType="begin"/>
            </w:r>
            <w:r w:rsidR="00134647">
              <w:rPr>
                <w:noProof/>
                <w:webHidden/>
              </w:rPr>
              <w:instrText xml:space="preserve"> PAGEREF _Toc54118545 \h </w:instrText>
            </w:r>
            <w:r w:rsidR="00134647">
              <w:rPr>
                <w:noProof/>
                <w:webHidden/>
              </w:rPr>
            </w:r>
            <w:r w:rsidR="00134647">
              <w:rPr>
                <w:noProof/>
                <w:webHidden/>
              </w:rPr>
              <w:fldChar w:fldCharType="separate"/>
            </w:r>
            <w:r w:rsidR="005823A0">
              <w:rPr>
                <w:noProof/>
                <w:webHidden/>
              </w:rPr>
              <w:t>28</w:t>
            </w:r>
            <w:r w:rsidR="00134647">
              <w:rPr>
                <w:noProof/>
                <w:webHidden/>
              </w:rPr>
              <w:fldChar w:fldCharType="end"/>
            </w:r>
          </w:hyperlink>
        </w:p>
        <w:p w14:paraId="2F35AA69" w14:textId="2AD30F64" w:rsidR="00134647" w:rsidRDefault="001E48ED">
          <w:pPr>
            <w:pStyle w:val="Obsah1"/>
            <w:tabs>
              <w:tab w:val="left" w:pos="660"/>
              <w:tab w:val="right" w:leader="dot" w:pos="9062"/>
            </w:tabs>
            <w:rPr>
              <w:rFonts w:eastAsiaTheme="minorEastAsia"/>
              <w:noProof/>
              <w:lang w:eastAsia="cs-CZ"/>
            </w:rPr>
          </w:pPr>
          <w:hyperlink w:anchor="_Toc54118546" w:history="1">
            <w:r w:rsidR="00134647" w:rsidRPr="00245703">
              <w:rPr>
                <w:rStyle w:val="Hypertextovodkaz"/>
                <w:b/>
                <w:noProof/>
              </w:rPr>
              <w:t>XIV.</w:t>
            </w:r>
            <w:r w:rsidR="00134647" w:rsidRPr="00245703">
              <w:rPr>
                <w:rFonts w:eastAsiaTheme="minorEastAsia"/>
                <w:b/>
                <w:noProof/>
                <w:lang w:eastAsia="cs-CZ"/>
              </w:rPr>
              <w:tab/>
            </w:r>
            <w:r w:rsidR="00134647" w:rsidRPr="00245703">
              <w:rPr>
                <w:rStyle w:val="Hypertextovodkaz"/>
                <w:b/>
                <w:noProof/>
              </w:rPr>
              <w:t>DALŠÍ PRÁVA A POVINNOSTI PROVOZOVATELE</w:t>
            </w:r>
            <w:r w:rsidR="00134647">
              <w:rPr>
                <w:noProof/>
                <w:webHidden/>
              </w:rPr>
              <w:tab/>
            </w:r>
            <w:r w:rsidR="00134647">
              <w:rPr>
                <w:noProof/>
                <w:webHidden/>
              </w:rPr>
              <w:fldChar w:fldCharType="begin"/>
            </w:r>
            <w:r w:rsidR="00134647">
              <w:rPr>
                <w:noProof/>
                <w:webHidden/>
              </w:rPr>
              <w:instrText xml:space="preserve"> PAGEREF _Toc54118546 \h </w:instrText>
            </w:r>
            <w:r w:rsidR="00134647">
              <w:rPr>
                <w:noProof/>
                <w:webHidden/>
              </w:rPr>
            </w:r>
            <w:r w:rsidR="00134647">
              <w:rPr>
                <w:noProof/>
                <w:webHidden/>
              </w:rPr>
              <w:fldChar w:fldCharType="separate"/>
            </w:r>
            <w:r w:rsidR="005823A0">
              <w:rPr>
                <w:noProof/>
                <w:webHidden/>
              </w:rPr>
              <w:t>28</w:t>
            </w:r>
            <w:r w:rsidR="00134647">
              <w:rPr>
                <w:noProof/>
                <w:webHidden/>
              </w:rPr>
              <w:fldChar w:fldCharType="end"/>
            </w:r>
          </w:hyperlink>
        </w:p>
        <w:p w14:paraId="38D7427B" w14:textId="345CBABB" w:rsidR="00134647" w:rsidRDefault="001E48ED">
          <w:pPr>
            <w:pStyle w:val="Obsah1"/>
            <w:tabs>
              <w:tab w:val="left" w:pos="440"/>
              <w:tab w:val="right" w:leader="dot" w:pos="9062"/>
            </w:tabs>
            <w:rPr>
              <w:rFonts w:eastAsiaTheme="minorEastAsia"/>
              <w:noProof/>
              <w:lang w:eastAsia="cs-CZ"/>
            </w:rPr>
          </w:pPr>
          <w:hyperlink w:anchor="_Toc54118547"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Dvojí užívání Majetku</w:t>
            </w:r>
            <w:r w:rsidR="00134647">
              <w:rPr>
                <w:noProof/>
                <w:webHidden/>
              </w:rPr>
              <w:tab/>
            </w:r>
            <w:r w:rsidR="00134647">
              <w:rPr>
                <w:noProof/>
                <w:webHidden/>
              </w:rPr>
              <w:fldChar w:fldCharType="begin"/>
            </w:r>
            <w:r w:rsidR="00134647">
              <w:rPr>
                <w:noProof/>
                <w:webHidden/>
              </w:rPr>
              <w:instrText xml:space="preserve"> PAGEREF _Toc54118547 \h </w:instrText>
            </w:r>
            <w:r w:rsidR="00134647">
              <w:rPr>
                <w:noProof/>
                <w:webHidden/>
              </w:rPr>
            </w:r>
            <w:r w:rsidR="00134647">
              <w:rPr>
                <w:noProof/>
                <w:webHidden/>
              </w:rPr>
              <w:fldChar w:fldCharType="separate"/>
            </w:r>
            <w:r w:rsidR="005823A0">
              <w:rPr>
                <w:noProof/>
                <w:webHidden/>
              </w:rPr>
              <w:t>28</w:t>
            </w:r>
            <w:r w:rsidR="00134647">
              <w:rPr>
                <w:noProof/>
                <w:webHidden/>
              </w:rPr>
              <w:fldChar w:fldCharType="end"/>
            </w:r>
          </w:hyperlink>
        </w:p>
        <w:p w14:paraId="351E3556" w14:textId="6191125C" w:rsidR="00134647" w:rsidRDefault="001E48ED">
          <w:pPr>
            <w:pStyle w:val="Obsah1"/>
            <w:tabs>
              <w:tab w:val="left" w:pos="440"/>
              <w:tab w:val="right" w:leader="dot" w:pos="9062"/>
            </w:tabs>
            <w:rPr>
              <w:rFonts w:eastAsiaTheme="minorEastAsia"/>
              <w:noProof/>
              <w:lang w:eastAsia="cs-CZ"/>
            </w:rPr>
          </w:pPr>
          <w:hyperlink w:anchor="_Toc54118548"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Soulad s environmentálními směrnicemi</w:t>
            </w:r>
            <w:r w:rsidR="00134647">
              <w:rPr>
                <w:noProof/>
                <w:webHidden/>
              </w:rPr>
              <w:tab/>
            </w:r>
            <w:r w:rsidR="00134647">
              <w:rPr>
                <w:noProof/>
                <w:webHidden/>
              </w:rPr>
              <w:fldChar w:fldCharType="begin"/>
            </w:r>
            <w:r w:rsidR="00134647">
              <w:rPr>
                <w:noProof/>
                <w:webHidden/>
              </w:rPr>
              <w:instrText xml:space="preserve"> PAGEREF _Toc54118548 \h </w:instrText>
            </w:r>
            <w:r w:rsidR="00134647">
              <w:rPr>
                <w:noProof/>
                <w:webHidden/>
              </w:rPr>
            </w:r>
            <w:r w:rsidR="00134647">
              <w:rPr>
                <w:noProof/>
                <w:webHidden/>
              </w:rPr>
              <w:fldChar w:fldCharType="separate"/>
            </w:r>
            <w:r w:rsidR="005823A0">
              <w:rPr>
                <w:noProof/>
                <w:webHidden/>
              </w:rPr>
              <w:t>28</w:t>
            </w:r>
            <w:r w:rsidR="00134647">
              <w:rPr>
                <w:noProof/>
                <w:webHidden/>
              </w:rPr>
              <w:fldChar w:fldCharType="end"/>
            </w:r>
          </w:hyperlink>
        </w:p>
        <w:p w14:paraId="62F0F71C" w14:textId="0DA5584E" w:rsidR="00134647" w:rsidRDefault="001E48ED">
          <w:pPr>
            <w:pStyle w:val="Obsah1"/>
            <w:tabs>
              <w:tab w:val="left" w:pos="440"/>
              <w:tab w:val="right" w:leader="dot" w:pos="9062"/>
            </w:tabs>
            <w:rPr>
              <w:rFonts w:eastAsiaTheme="minorEastAsia"/>
              <w:noProof/>
              <w:lang w:eastAsia="cs-CZ"/>
            </w:rPr>
          </w:pPr>
          <w:hyperlink w:anchor="_Toc54118549" w:history="1">
            <w:r w:rsidR="00134647" w:rsidRPr="00013F4B">
              <w:rPr>
                <w:rStyle w:val="Hypertextovodkaz"/>
                <w:noProof/>
              </w:rPr>
              <w:t>3</w:t>
            </w:r>
            <w:r w:rsidR="00134647">
              <w:rPr>
                <w:rFonts w:eastAsiaTheme="minorEastAsia"/>
                <w:noProof/>
                <w:lang w:eastAsia="cs-CZ"/>
              </w:rPr>
              <w:tab/>
            </w:r>
            <w:r w:rsidR="00134647" w:rsidRPr="00013F4B">
              <w:rPr>
                <w:rStyle w:val="Hypertextovodkaz"/>
                <w:noProof/>
              </w:rPr>
              <w:t>Součinnost ve vztahu k plnění dotačních povinností Vlastníka</w:t>
            </w:r>
            <w:r w:rsidR="00134647">
              <w:rPr>
                <w:noProof/>
                <w:webHidden/>
              </w:rPr>
              <w:tab/>
            </w:r>
            <w:r w:rsidR="00134647">
              <w:rPr>
                <w:noProof/>
                <w:webHidden/>
              </w:rPr>
              <w:fldChar w:fldCharType="begin"/>
            </w:r>
            <w:r w:rsidR="00134647">
              <w:rPr>
                <w:noProof/>
                <w:webHidden/>
              </w:rPr>
              <w:instrText xml:space="preserve"> PAGEREF _Toc54118549 \h </w:instrText>
            </w:r>
            <w:r w:rsidR="00134647">
              <w:rPr>
                <w:noProof/>
                <w:webHidden/>
              </w:rPr>
            </w:r>
            <w:r w:rsidR="00134647">
              <w:rPr>
                <w:noProof/>
                <w:webHidden/>
              </w:rPr>
              <w:fldChar w:fldCharType="separate"/>
            </w:r>
            <w:r w:rsidR="005823A0">
              <w:rPr>
                <w:noProof/>
                <w:webHidden/>
              </w:rPr>
              <w:t>28</w:t>
            </w:r>
            <w:r w:rsidR="00134647">
              <w:rPr>
                <w:noProof/>
                <w:webHidden/>
              </w:rPr>
              <w:fldChar w:fldCharType="end"/>
            </w:r>
          </w:hyperlink>
        </w:p>
        <w:p w14:paraId="5144E954" w14:textId="035302ED" w:rsidR="00134647" w:rsidRDefault="001E48ED">
          <w:pPr>
            <w:pStyle w:val="Obsah1"/>
            <w:tabs>
              <w:tab w:val="left" w:pos="660"/>
              <w:tab w:val="right" w:leader="dot" w:pos="9062"/>
            </w:tabs>
            <w:rPr>
              <w:rFonts w:eastAsiaTheme="minorEastAsia"/>
              <w:noProof/>
              <w:lang w:eastAsia="cs-CZ"/>
            </w:rPr>
          </w:pPr>
          <w:hyperlink w:anchor="_Toc54118550" w:history="1">
            <w:r w:rsidR="00134647" w:rsidRPr="00245703">
              <w:rPr>
                <w:rStyle w:val="Hypertextovodkaz"/>
                <w:b/>
                <w:noProof/>
              </w:rPr>
              <w:t>XV.</w:t>
            </w:r>
            <w:r w:rsidR="00134647" w:rsidRPr="00245703">
              <w:rPr>
                <w:rFonts w:eastAsiaTheme="minorEastAsia"/>
                <w:b/>
                <w:noProof/>
                <w:lang w:eastAsia="cs-CZ"/>
              </w:rPr>
              <w:tab/>
            </w:r>
            <w:r w:rsidR="00134647" w:rsidRPr="00245703">
              <w:rPr>
                <w:rStyle w:val="Hypertextovodkaz"/>
                <w:b/>
                <w:noProof/>
              </w:rPr>
              <w:t>PRÁVA DUŠEVNÍHO VLASTNICTVÍ</w:t>
            </w:r>
            <w:r w:rsidR="00134647">
              <w:rPr>
                <w:noProof/>
                <w:webHidden/>
              </w:rPr>
              <w:tab/>
            </w:r>
            <w:r w:rsidR="00134647">
              <w:rPr>
                <w:noProof/>
                <w:webHidden/>
              </w:rPr>
              <w:fldChar w:fldCharType="begin"/>
            </w:r>
            <w:r w:rsidR="00134647">
              <w:rPr>
                <w:noProof/>
                <w:webHidden/>
              </w:rPr>
              <w:instrText xml:space="preserve"> PAGEREF _Toc54118550 \h </w:instrText>
            </w:r>
            <w:r w:rsidR="00134647">
              <w:rPr>
                <w:noProof/>
                <w:webHidden/>
              </w:rPr>
            </w:r>
            <w:r w:rsidR="00134647">
              <w:rPr>
                <w:noProof/>
                <w:webHidden/>
              </w:rPr>
              <w:fldChar w:fldCharType="separate"/>
            </w:r>
            <w:r w:rsidR="005823A0">
              <w:rPr>
                <w:noProof/>
                <w:webHidden/>
              </w:rPr>
              <w:t>29</w:t>
            </w:r>
            <w:r w:rsidR="00134647">
              <w:rPr>
                <w:noProof/>
                <w:webHidden/>
              </w:rPr>
              <w:fldChar w:fldCharType="end"/>
            </w:r>
          </w:hyperlink>
        </w:p>
        <w:p w14:paraId="5BB81487" w14:textId="07ED1545" w:rsidR="00134647" w:rsidRDefault="001E48ED">
          <w:pPr>
            <w:pStyle w:val="Obsah1"/>
            <w:tabs>
              <w:tab w:val="left" w:pos="440"/>
              <w:tab w:val="right" w:leader="dot" w:pos="9062"/>
            </w:tabs>
            <w:rPr>
              <w:rFonts w:eastAsiaTheme="minorEastAsia"/>
              <w:noProof/>
              <w:lang w:eastAsia="cs-CZ"/>
            </w:rPr>
          </w:pPr>
          <w:hyperlink w:anchor="_Toc54118551"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Základní ustanovení – práva duševního vlastnictví</w:t>
            </w:r>
            <w:r w:rsidR="00134647">
              <w:rPr>
                <w:noProof/>
                <w:webHidden/>
              </w:rPr>
              <w:tab/>
            </w:r>
            <w:r w:rsidR="00134647">
              <w:rPr>
                <w:noProof/>
                <w:webHidden/>
              </w:rPr>
              <w:fldChar w:fldCharType="begin"/>
            </w:r>
            <w:r w:rsidR="00134647">
              <w:rPr>
                <w:noProof/>
                <w:webHidden/>
              </w:rPr>
              <w:instrText xml:space="preserve"> PAGEREF _Toc54118551 \h </w:instrText>
            </w:r>
            <w:r w:rsidR="00134647">
              <w:rPr>
                <w:noProof/>
                <w:webHidden/>
              </w:rPr>
            </w:r>
            <w:r w:rsidR="00134647">
              <w:rPr>
                <w:noProof/>
                <w:webHidden/>
              </w:rPr>
              <w:fldChar w:fldCharType="separate"/>
            </w:r>
            <w:r w:rsidR="005823A0">
              <w:rPr>
                <w:noProof/>
                <w:webHidden/>
              </w:rPr>
              <w:t>29</w:t>
            </w:r>
            <w:r w:rsidR="00134647">
              <w:rPr>
                <w:noProof/>
                <w:webHidden/>
              </w:rPr>
              <w:fldChar w:fldCharType="end"/>
            </w:r>
          </w:hyperlink>
        </w:p>
        <w:p w14:paraId="3FF87727" w14:textId="4877FE21" w:rsidR="00134647" w:rsidRDefault="001E48ED">
          <w:pPr>
            <w:pStyle w:val="Obsah1"/>
            <w:tabs>
              <w:tab w:val="left" w:pos="660"/>
              <w:tab w:val="right" w:leader="dot" w:pos="9062"/>
            </w:tabs>
            <w:rPr>
              <w:rFonts w:eastAsiaTheme="minorEastAsia"/>
              <w:noProof/>
              <w:lang w:eastAsia="cs-CZ"/>
            </w:rPr>
          </w:pPr>
          <w:hyperlink w:anchor="_Toc54118552" w:history="1">
            <w:r w:rsidR="00134647" w:rsidRPr="00245703">
              <w:rPr>
                <w:rStyle w:val="Hypertextovodkaz"/>
                <w:b/>
                <w:noProof/>
              </w:rPr>
              <w:t>XVI.</w:t>
            </w:r>
            <w:r w:rsidR="00134647" w:rsidRPr="00245703">
              <w:rPr>
                <w:rFonts w:eastAsiaTheme="minorEastAsia"/>
                <w:b/>
                <w:noProof/>
                <w:lang w:eastAsia="cs-CZ"/>
              </w:rPr>
              <w:tab/>
            </w:r>
            <w:r w:rsidR="00134647" w:rsidRPr="00245703">
              <w:rPr>
                <w:rStyle w:val="Hypertextovodkaz"/>
                <w:b/>
                <w:noProof/>
              </w:rPr>
              <w:t>SPOLUPRÁCE SMLUVNÍCH STRAN</w:t>
            </w:r>
            <w:r w:rsidR="00134647">
              <w:rPr>
                <w:noProof/>
                <w:webHidden/>
              </w:rPr>
              <w:tab/>
            </w:r>
            <w:r w:rsidR="00134647">
              <w:rPr>
                <w:noProof/>
                <w:webHidden/>
              </w:rPr>
              <w:fldChar w:fldCharType="begin"/>
            </w:r>
            <w:r w:rsidR="00134647">
              <w:rPr>
                <w:noProof/>
                <w:webHidden/>
              </w:rPr>
              <w:instrText xml:space="preserve"> PAGEREF _Toc54118552 \h </w:instrText>
            </w:r>
            <w:r w:rsidR="00134647">
              <w:rPr>
                <w:noProof/>
                <w:webHidden/>
              </w:rPr>
            </w:r>
            <w:r w:rsidR="00134647">
              <w:rPr>
                <w:noProof/>
                <w:webHidden/>
              </w:rPr>
              <w:fldChar w:fldCharType="separate"/>
            </w:r>
            <w:r w:rsidR="005823A0">
              <w:rPr>
                <w:noProof/>
                <w:webHidden/>
              </w:rPr>
              <w:t>29</w:t>
            </w:r>
            <w:r w:rsidR="00134647">
              <w:rPr>
                <w:noProof/>
                <w:webHidden/>
              </w:rPr>
              <w:fldChar w:fldCharType="end"/>
            </w:r>
          </w:hyperlink>
        </w:p>
        <w:p w14:paraId="39FFF387" w14:textId="11E6B62F" w:rsidR="00134647" w:rsidRDefault="001E48ED">
          <w:pPr>
            <w:pStyle w:val="Obsah1"/>
            <w:tabs>
              <w:tab w:val="left" w:pos="660"/>
              <w:tab w:val="right" w:leader="dot" w:pos="9062"/>
            </w:tabs>
            <w:rPr>
              <w:rFonts w:eastAsiaTheme="minorEastAsia"/>
              <w:noProof/>
              <w:lang w:eastAsia="cs-CZ"/>
            </w:rPr>
          </w:pPr>
          <w:hyperlink w:anchor="_Toc54118553" w:history="1">
            <w:r w:rsidR="00134647" w:rsidRPr="00245703">
              <w:rPr>
                <w:rStyle w:val="Hypertextovodkaz"/>
                <w:b/>
                <w:noProof/>
              </w:rPr>
              <w:t>XVII.</w:t>
            </w:r>
            <w:r w:rsidR="00134647" w:rsidRPr="00245703">
              <w:rPr>
                <w:rFonts w:eastAsiaTheme="minorEastAsia"/>
                <w:b/>
                <w:noProof/>
                <w:lang w:eastAsia="cs-CZ"/>
              </w:rPr>
              <w:tab/>
            </w:r>
            <w:r w:rsidR="00134647" w:rsidRPr="00245703">
              <w:rPr>
                <w:rStyle w:val="Hypertextovodkaz"/>
                <w:b/>
                <w:noProof/>
              </w:rPr>
              <w:t>SMLUVNÍ POKUTY</w:t>
            </w:r>
            <w:r w:rsidR="00134647">
              <w:rPr>
                <w:noProof/>
                <w:webHidden/>
              </w:rPr>
              <w:tab/>
            </w:r>
            <w:r w:rsidR="00134647">
              <w:rPr>
                <w:noProof/>
                <w:webHidden/>
              </w:rPr>
              <w:fldChar w:fldCharType="begin"/>
            </w:r>
            <w:r w:rsidR="00134647">
              <w:rPr>
                <w:noProof/>
                <w:webHidden/>
              </w:rPr>
              <w:instrText xml:space="preserve"> PAGEREF _Toc54118553 \h </w:instrText>
            </w:r>
            <w:r w:rsidR="00134647">
              <w:rPr>
                <w:noProof/>
                <w:webHidden/>
              </w:rPr>
            </w:r>
            <w:r w:rsidR="00134647">
              <w:rPr>
                <w:noProof/>
                <w:webHidden/>
              </w:rPr>
              <w:fldChar w:fldCharType="separate"/>
            </w:r>
            <w:r w:rsidR="005823A0">
              <w:rPr>
                <w:noProof/>
                <w:webHidden/>
              </w:rPr>
              <w:t>30</w:t>
            </w:r>
            <w:r w:rsidR="00134647">
              <w:rPr>
                <w:noProof/>
                <w:webHidden/>
              </w:rPr>
              <w:fldChar w:fldCharType="end"/>
            </w:r>
          </w:hyperlink>
        </w:p>
        <w:p w14:paraId="2B2E4C26" w14:textId="0E0767C0" w:rsidR="00134647" w:rsidRDefault="001E48ED">
          <w:pPr>
            <w:pStyle w:val="Obsah1"/>
            <w:tabs>
              <w:tab w:val="left" w:pos="440"/>
              <w:tab w:val="right" w:leader="dot" w:pos="9062"/>
            </w:tabs>
            <w:rPr>
              <w:rFonts w:eastAsiaTheme="minorEastAsia"/>
              <w:noProof/>
              <w:lang w:eastAsia="cs-CZ"/>
            </w:rPr>
          </w:pPr>
          <w:hyperlink w:anchor="_Toc54118554"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Přestupky dle ZoVaK</w:t>
            </w:r>
            <w:r w:rsidR="00134647">
              <w:rPr>
                <w:noProof/>
                <w:webHidden/>
              </w:rPr>
              <w:tab/>
            </w:r>
            <w:r w:rsidR="00134647">
              <w:rPr>
                <w:noProof/>
                <w:webHidden/>
              </w:rPr>
              <w:fldChar w:fldCharType="begin"/>
            </w:r>
            <w:r w:rsidR="00134647">
              <w:rPr>
                <w:noProof/>
                <w:webHidden/>
              </w:rPr>
              <w:instrText xml:space="preserve"> PAGEREF _Toc54118554 \h </w:instrText>
            </w:r>
            <w:r w:rsidR="00134647">
              <w:rPr>
                <w:noProof/>
                <w:webHidden/>
              </w:rPr>
            </w:r>
            <w:r w:rsidR="00134647">
              <w:rPr>
                <w:noProof/>
                <w:webHidden/>
              </w:rPr>
              <w:fldChar w:fldCharType="separate"/>
            </w:r>
            <w:r w:rsidR="005823A0">
              <w:rPr>
                <w:noProof/>
                <w:webHidden/>
              </w:rPr>
              <w:t>30</w:t>
            </w:r>
            <w:r w:rsidR="00134647">
              <w:rPr>
                <w:noProof/>
                <w:webHidden/>
              </w:rPr>
              <w:fldChar w:fldCharType="end"/>
            </w:r>
          </w:hyperlink>
        </w:p>
        <w:p w14:paraId="2A2C19EF" w14:textId="7395C6A5" w:rsidR="00134647" w:rsidRDefault="001E48ED">
          <w:pPr>
            <w:pStyle w:val="Obsah1"/>
            <w:tabs>
              <w:tab w:val="left" w:pos="440"/>
              <w:tab w:val="right" w:leader="dot" w:pos="9062"/>
            </w:tabs>
            <w:rPr>
              <w:rFonts w:eastAsiaTheme="minorEastAsia"/>
              <w:noProof/>
              <w:lang w:eastAsia="cs-CZ"/>
            </w:rPr>
          </w:pPr>
          <w:hyperlink w:anchor="_Toc54118555"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Smluvní pokuty za porušení smluvních povinností Provozovatele</w:t>
            </w:r>
            <w:r w:rsidR="00134647">
              <w:rPr>
                <w:noProof/>
                <w:webHidden/>
              </w:rPr>
              <w:tab/>
            </w:r>
            <w:r w:rsidR="00134647">
              <w:rPr>
                <w:noProof/>
                <w:webHidden/>
              </w:rPr>
              <w:fldChar w:fldCharType="begin"/>
            </w:r>
            <w:r w:rsidR="00134647">
              <w:rPr>
                <w:noProof/>
                <w:webHidden/>
              </w:rPr>
              <w:instrText xml:space="preserve"> PAGEREF _Toc54118555 \h </w:instrText>
            </w:r>
            <w:r w:rsidR="00134647">
              <w:rPr>
                <w:noProof/>
                <w:webHidden/>
              </w:rPr>
            </w:r>
            <w:r w:rsidR="00134647">
              <w:rPr>
                <w:noProof/>
                <w:webHidden/>
              </w:rPr>
              <w:fldChar w:fldCharType="separate"/>
            </w:r>
            <w:r w:rsidR="005823A0">
              <w:rPr>
                <w:noProof/>
                <w:webHidden/>
              </w:rPr>
              <w:t>30</w:t>
            </w:r>
            <w:r w:rsidR="00134647">
              <w:rPr>
                <w:noProof/>
                <w:webHidden/>
              </w:rPr>
              <w:fldChar w:fldCharType="end"/>
            </w:r>
          </w:hyperlink>
        </w:p>
        <w:p w14:paraId="78EBAE47" w14:textId="205177F2" w:rsidR="00134647" w:rsidRDefault="001E48ED">
          <w:pPr>
            <w:pStyle w:val="Obsah1"/>
            <w:tabs>
              <w:tab w:val="left" w:pos="440"/>
              <w:tab w:val="right" w:leader="dot" w:pos="9062"/>
            </w:tabs>
            <w:rPr>
              <w:rFonts w:eastAsiaTheme="minorEastAsia"/>
              <w:noProof/>
              <w:lang w:eastAsia="cs-CZ"/>
            </w:rPr>
          </w:pPr>
          <w:hyperlink w:anchor="_Toc54118556" w:history="1">
            <w:r w:rsidR="00134647" w:rsidRPr="00013F4B">
              <w:rPr>
                <w:rStyle w:val="Hypertextovodkaz"/>
                <w:noProof/>
              </w:rPr>
              <w:t>3</w:t>
            </w:r>
            <w:r w:rsidR="00134647">
              <w:rPr>
                <w:rFonts w:eastAsiaTheme="minorEastAsia"/>
                <w:noProof/>
                <w:lang w:eastAsia="cs-CZ"/>
              </w:rPr>
              <w:tab/>
            </w:r>
            <w:r w:rsidR="00134647" w:rsidRPr="00013F4B">
              <w:rPr>
                <w:rStyle w:val="Hypertextovodkaz"/>
                <w:noProof/>
              </w:rPr>
              <w:t>Smluvní pokuty za porušení smluvních povinností Vlastníka</w:t>
            </w:r>
            <w:r w:rsidR="00134647">
              <w:rPr>
                <w:noProof/>
                <w:webHidden/>
              </w:rPr>
              <w:tab/>
            </w:r>
            <w:r w:rsidR="00134647">
              <w:rPr>
                <w:noProof/>
                <w:webHidden/>
              </w:rPr>
              <w:fldChar w:fldCharType="begin"/>
            </w:r>
            <w:r w:rsidR="00134647">
              <w:rPr>
                <w:noProof/>
                <w:webHidden/>
              </w:rPr>
              <w:instrText xml:space="preserve"> PAGEREF _Toc54118556 \h </w:instrText>
            </w:r>
            <w:r w:rsidR="00134647">
              <w:rPr>
                <w:noProof/>
                <w:webHidden/>
              </w:rPr>
            </w:r>
            <w:r w:rsidR="00134647">
              <w:rPr>
                <w:noProof/>
                <w:webHidden/>
              </w:rPr>
              <w:fldChar w:fldCharType="separate"/>
            </w:r>
            <w:r w:rsidR="005823A0">
              <w:rPr>
                <w:noProof/>
                <w:webHidden/>
              </w:rPr>
              <w:t>31</w:t>
            </w:r>
            <w:r w:rsidR="00134647">
              <w:rPr>
                <w:noProof/>
                <w:webHidden/>
              </w:rPr>
              <w:fldChar w:fldCharType="end"/>
            </w:r>
          </w:hyperlink>
        </w:p>
        <w:p w14:paraId="0489CC70" w14:textId="100784FE" w:rsidR="00134647" w:rsidRDefault="001E48ED">
          <w:pPr>
            <w:pStyle w:val="Obsah1"/>
            <w:tabs>
              <w:tab w:val="left" w:pos="440"/>
              <w:tab w:val="right" w:leader="dot" w:pos="9062"/>
            </w:tabs>
            <w:rPr>
              <w:rFonts w:eastAsiaTheme="minorEastAsia"/>
              <w:noProof/>
              <w:lang w:eastAsia="cs-CZ"/>
            </w:rPr>
          </w:pPr>
          <w:hyperlink w:anchor="_Toc54118557" w:history="1">
            <w:r w:rsidR="00134647" w:rsidRPr="00013F4B">
              <w:rPr>
                <w:rStyle w:val="Hypertextovodkaz"/>
                <w:noProof/>
              </w:rPr>
              <w:t>4</w:t>
            </w:r>
            <w:r w:rsidR="00134647">
              <w:rPr>
                <w:rFonts w:eastAsiaTheme="minorEastAsia"/>
                <w:noProof/>
                <w:lang w:eastAsia="cs-CZ"/>
              </w:rPr>
              <w:tab/>
            </w:r>
            <w:r w:rsidR="00134647" w:rsidRPr="00013F4B">
              <w:rPr>
                <w:rStyle w:val="Hypertextovodkaz"/>
                <w:noProof/>
              </w:rPr>
              <w:t>Splatnost a způsob úhrady smluvních pokut</w:t>
            </w:r>
            <w:r w:rsidR="00134647">
              <w:rPr>
                <w:noProof/>
                <w:webHidden/>
              </w:rPr>
              <w:tab/>
            </w:r>
            <w:r w:rsidR="00134647">
              <w:rPr>
                <w:noProof/>
                <w:webHidden/>
              </w:rPr>
              <w:fldChar w:fldCharType="begin"/>
            </w:r>
            <w:r w:rsidR="00134647">
              <w:rPr>
                <w:noProof/>
                <w:webHidden/>
              </w:rPr>
              <w:instrText xml:space="preserve"> PAGEREF _Toc54118557 \h </w:instrText>
            </w:r>
            <w:r w:rsidR="00134647">
              <w:rPr>
                <w:noProof/>
                <w:webHidden/>
              </w:rPr>
            </w:r>
            <w:r w:rsidR="00134647">
              <w:rPr>
                <w:noProof/>
                <w:webHidden/>
              </w:rPr>
              <w:fldChar w:fldCharType="separate"/>
            </w:r>
            <w:r w:rsidR="005823A0">
              <w:rPr>
                <w:noProof/>
                <w:webHidden/>
              </w:rPr>
              <w:t>32</w:t>
            </w:r>
            <w:r w:rsidR="00134647">
              <w:rPr>
                <w:noProof/>
                <w:webHidden/>
              </w:rPr>
              <w:fldChar w:fldCharType="end"/>
            </w:r>
          </w:hyperlink>
        </w:p>
        <w:p w14:paraId="357494DE" w14:textId="250C453C" w:rsidR="00134647" w:rsidRDefault="001E48ED">
          <w:pPr>
            <w:pStyle w:val="Obsah1"/>
            <w:tabs>
              <w:tab w:val="left" w:pos="880"/>
              <w:tab w:val="right" w:leader="dot" w:pos="9062"/>
            </w:tabs>
            <w:rPr>
              <w:rFonts w:eastAsiaTheme="minorEastAsia"/>
              <w:noProof/>
              <w:lang w:eastAsia="cs-CZ"/>
            </w:rPr>
          </w:pPr>
          <w:hyperlink w:anchor="_Toc54118558" w:history="1">
            <w:r w:rsidR="00134647" w:rsidRPr="00245703">
              <w:rPr>
                <w:rStyle w:val="Hypertextovodkaz"/>
                <w:b/>
                <w:noProof/>
              </w:rPr>
              <w:t>XVIII.</w:t>
            </w:r>
            <w:r w:rsidR="00134647" w:rsidRPr="00245703">
              <w:rPr>
                <w:rFonts w:eastAsiaTheme="minorEastAsia"/>
                <w:b/>
                <w:noProof/>
                <w:lang w:eastAsia="cs-CZ"/>
              </w:rPr>
              <w:tab/>
            </w:r>
            <w:r w:rsidR="00134647" w:rsidRPr="00245703">
              <w:rPr>
                <w:rStyle w:val="Hypertextovodkaz"/>
                <w:b/>
                <w:noProof/>
              </w:rPr>
              <w:t>ODPOVĚDNOST ZA ŠKODU, POJIŠTĚNÍ</w:t>
            </w:r>
            <w:r w:rsidR="00134647">
              <w:rPr>
                <w:noProof/>
                <w:webHidden/>
              </w:rPr>
              <w:tab/>
            </w:r>
            <w:r w:rsidR="00134647">
              <w:rPr>
                <w:noProof/>
                <w:webHidden/>
              </w:rPr>
              <w:fldChar w:fldCharType="begin"/>
            </w:r>
            <w:r w:rsidR="00134647">
              <w:rPr>
                <w:noProof/>
                <w:webHidden/>
              </w:rPr>
              <w:instrText xml:space="preserve"> PAGEREF _Toc54118558 \h </w:instrText>
            </w:r>
            <w:r w:rsidR="00134647">
              <w:rPr>
                <w:noProof/>
                <w:webHidden/>
              </w:rPr>
            </w:r>
            <w:r w:rsidR="00134647">
              <w:rPr>
                <w:noProof/>
                <w:webHidden/>
              </w:rPr>
              <w:fldChar w:fldCharType="separate"/>
            </w:r>
            <w:r w:rsidR="005823A0">
              <w:rPr>
                <w:noProof/>
                <w:webHidden/>
              </w:rPr>
              <w:t>33</w:t>
            </w:r>
            <w:r w:rsidR="00134647">
              <w:rPr>
                <w:noProof/>
                <w:webHidden/>
              </w:rPr>
              <w:fldChar w:fldCharType="end"/>
            </w:r>
          </w:hyperlink>
        </w:p>
        <w:p w14:paraId="547FDA9E" w14:textId="4AFFC708" w:rsidR="00134647" w:rsidRDefault="001E48ED">
          <w:pPr>
            <w:pStyle w:val="Obsah1"/>
            <w:tabs>
              <w:tab w:val="left" w:pos="440"/>
              <w:tab w:val="right" w:leader="dot" w:pos="9062"/>
            </w:tabs>
            <w:rPr>
              <w:rFonts w:eastAsiaTheme="minorEastAsia"/>
              <w:noProof/>
              <w:lang w:eastAsia="cs-CZ"/>
            </w:rPr>
          </w:pPr>
          <w:hyperlink w:anchor="_Toc54118559"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Odpovědnost za škodu</w:t>
            </w:r>
            <w:r w:rsidR="00134647">
              <w:rPr>
                <w:noProof/>
                <w:webHidden/>
              </w:rPr>
              <w:tab/>
            </w:r>
            <w:r w:rsidR="00134647">
              <w:rPr>
                <w:noProof/>
                <w:webHidden/>
              </w:rPr>
              <w:fldChar w:fldCharType="begin"/>
            </w:r>
            <w:r w:rsidR="00134647">
              <w:rPr>
                <w:noProof/>
                <w:webHidden/>
              </w:rPr>
              <w:instrText xml:space="preserve"> PAGEREF _Toc54118559 \h </w:instrText>
            </w:r>
            <w:r w:rsidR="00134647">
              <w:rPr>
                <w:noProof/>
                <w:webHidden/>
              </w:rPr>
            </w:r>
            <w:r w:rsidR="00134647">
              <w:rPr>
                <w:noProof/>
                <w:webHidden/>
              </w:rPr>
              <w:fldChar w:fldCharType="separate"/>
            </w:r>
            <w:r w:rsidR="005823A0">
              <w:rPr>
                <w:noProof/>
                <w:webHidden/>
              </w:rPr>
              <w:t>33</w:t>
            </w:r>
            <w:r w:rsidR="00134647">
              <w:rPr>
                <w:noProof/>
                <w:webHidden/>
              </w:rPr>
              <w:fldChar w:fldCharType="end"/>
            </w:r>
          </w:hyperlink>
        </w:p>
        <w:p w14:paraId="47F2D4A9" w14:textId="3856BA36" w:rsidR="00134647" w:rsidRDefault="001E48ED">
          <w:pPr>
            <w:pStyle w:val="Obsah1"/>
            <w:tabs>
              <w:tab w:val="left" w:pos="440"/>
              <w:tab w:val="right" w:leader="dot" w:pos="9062"/>
            </w:tabs>
            <w:rPr>
              <w:rFonts w:eastAsiaTheme="minorEastAsia"/>
              <w:noProof/>
              <w:lang w:eastAsia="cs-CZ"/>
            </w:rPr>
          </w:pPr>
          <w:hyperlink w:anchor="_Toc54118560"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Pojištění</w:t>
            </w:r>
            <w:r w:rsidR="00134647">
              <w:rPr>
                <w:noProof/>
                <w:webHidden/>
              </w:rPr>
              <w:tab/>
            </w:r>
            <w:r w:rsidR="00134647">
              <w:rPr>
                <w:noProof/>
                <w:webHidden/>
              </w:rPr>
              <w:fldChar w:fldCharType="begin"/>
            </w:r>
            <w:r w:rsidR="00134647">
              <w:rPr>
                <w:noProof/>
                <w:webHidden/>
              </w:rPr>
              <w:instrText xml:space="preserve"> PAGEREF _Toc54118560 \h </w:instrText>
            </w:r>
            <w:r w:rsidR="00134647">
              <w:rPr>
                <w:noProof/>
                <w:webHidden/>
              </w:rPr>
            </w:r>
            <w:r w:rsidR="00134647">
              <w:rPr>
                <w:noProof/>
                <w:webHidden/>
              </w:rPr>
              <w:fldChar w:fldCharType="separate"/>
            </w:r>
            <w:r w:rsidR="005823A0">
              <w:rPr>
                <w:noProof/>
                <w:webHidden/>
              </w:rPr>
              <w:t>33</w:t>
            </w:r>
            <w:r w:rsidR="00134647">
              <w:rPr>
                <w:noProof/>
                <w:webHidden/>
              </w:rPr>
              <w:fldChar w:fldCharType="end"/>
            </w:r>
          </w:hyperlink>
        </w:p>
        <w:p w14:paraId="49D53B80" w14:textId="17DB6651" w:rsidR="00134647" w:rsidRDefault="001E48ED">
          <w:pPr>
            <w:pStyle w:val="Obsah1"/>
            <w:tabs>
              <w:tab w:val="left" w:pos="660"/>
              <w:tab w:val="right" w:leader="dot" w:pos="9062"/>
            </w:tabs>
            <w:rPr>
              <w:rFonts w:eastAsiaTheme="minorEastAsia"/>
              <w:noProof/>
              <w:lang w:eastAsia="cs-CZ"/>
            </w:rPr>
          </w:pPr>
          <w:hyperlink w:anchor="_Toc54118561" w:history="1">
            <w:r w:rsidR="00134647" w:rsidRPr="00245703">
              <w:rPr>
                <w:rStyle w:val="Hypertextovodkaz"/>
                <w:b/>
                <w:noProof/>
              </w:rPr>
              <w:t>XIX.</w:t>
            </w:r>
            <w:r w:rsidR="00134647" w:rsidRPr="00245703">
              <w:rPr>
                <w:rFonts w:eastAsiaTheme="minorEastAsia"/>
                <w:b/>
                <w:noProof/>
                <w:lang w:eastAsia="cs-CZ"/>
              </w:rPr>
              <w:tab/>
            </w:r>
            <w:r w:rsidR="00134647" w:rsidRPr="00245703">
              <w:rPr>
                <w:rStyle w:val="Hypertextovodkaz"/>
                <w:b/>
                <w:noProof/>
              </w:rPr>
              <w:t>UKONČENÍ SMLOUVY</w:t>
            </w:r>
            <w:r w:rsidR="00134647">
              <w:rPr>
                <w:noProof/>
                <w:webHidden/>
              </w:rPr>
              <w:tab/>
            </w:r>
            <w:r w:rsidR="00134647">
              <w:rPr>
                <w:noProof/>
                <w:webHidden/>
              </w:rPr>
              <w:fldChar w:fldCharType="begin"/>
            </w:r>
            <w:r w:rsidR="00134647">
              <w:rPr>
                <w:noProof/>
                <w:webHidden/>
              </w:rPr>
              <w:instrText xml:space="preserve"> PAGEREF _Toc54118561 \h </w:instrText>
            </w:r>
            <w:r w:rsidR="00134647">
              <w:rPr>
                <w:noProof/>
                <w:webHidden/>
              </w:rPr>
            </w:r>
            <w:r w:rsidR="00134647">
              <w:rPr>
                <w:noProof/>
                <w:webHidden/>
              </w:rPr>
              <w:fldChar w:fldCharType="separate"/>
            </w:r>
            <w:r w:rsidR="005823A0">
              <w:rPr>
                <w:noProof/>
                <w:webHidden/>
              </w:rPr>
              <w:t>34</w:t>
            </w:r>
            <w:r w:rsidR="00134647">
              <w:rPr>
                <w:noProof/>
                <w:webHidden/>
              </w:rPr>
              <w:fldChar w:fldCharType="end"/>
            </w:r>
          </w:hyperlink>
        </w:p>
        <w:p w14:paraId="14586AC1" w14:textId="725C45A8" w:rsidR="00134647" w:rsidRDefault="001E48ED">
          <w:pPr>
            <w:pStyle w:val="Obsah1"/>
            <w:tabs>
              <w:tab w:val="left" w:pos="440"/>
              <w:tab w:val="right" w:leader="dot" w:pos="9062"/>
            </w:tabs>
            <w:rPr>
              <w:rFonts w:eastAsiaTheme="minorEastAsia"/>
              <w:noProof/>
              <w:lang w:eastAsia="cs-CZ"/>
            </w:rPr>
          </w:pPr>
          <w:hyperlink w:anchor="_Toc54118562"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Ukončení Smlouvy dohodou</w:t>
            </w:r>
            <w:r w:rsidR="00134647">
              <w:rPr>
                <w:noProof/>
                <w:webHidden/>
              </w:rPr>
              <w:tab/>
            </w:r>
            <w:r w:rsidR="00134647">
              <w:rPr>
                <w:noProof/>
                <w:webHidden/>
              </w:rPr>
              <w:fldChar w:fldCharType="begin"/>
            </w:r>
            <w:r w:rsidR="00134647">
              <w:rPr>
                <w:noProof/>
                <w:webHidden/>
              </w:rPr>
              <w:instrText xml:space="preserve"> PAGEREF _Toc54118562 \h </w:instrText>
            </w:r>
            <w:r w:rsidR="00134647">
              <w:rPr>
                <w:noProof/>
                <w:webHidden/>
              </w:rPr>
            </w:r>
            <w:r w:rsidR="00134647">
              <w:rPr>
                <w:noProof/>
                <w:webHidden/>
              </w:rPr>
              <w:fldChar w:fldCharType="separate"/>
            </w:r>
            <w:r w:rsidR="005823A0">
              <w:rPr>
                <w:noProof/>
                <w:webHidden/>
              </w:rPr>
              <w:t>34</w:t>
            </w:r>
            <w:r w:rsidR="00134647">
              <w:rPr>
                <w:noProof/>
                <w:webHidden/>
              </w:rPr>
              <w:fldChar w:fldCharType="end"/>
            </w:r>
          </w:hyperlink>
        </w:p>
        <w:p w14:paraId="1F042C02" w14:textId="055628F2" w:rsidR="00134647" w:rsidRDefault="001E48ED">
          <w:pPr>
            <w:pStyle w:val="Obsah1"/>
            <w:tabs>
              <w:tab w:val="left" w:pos="440"/>
              <w:tab w:val="right" w:leader="dot" w:pos="9062"/>
            </w:tabs>
            <w:rPr>
              <w:rFonts w:eastAsiaTheme="minorEastAsia"/>
              <w:noProof/>
              <w:lang w:eastAsia="cs-CZ"/>
            </w:rPr>
          </w:pPr>
          <w:hyperlink w:anchor="_Toc54118563"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Ukončení Smlouvy výpovědí</w:t>
            </w:r>
            <w:r w:rsidR="00134647">
              <w:rPr>
                <w:noProof/>
                <w:webHidden/>
              </w:rPr>
              <w:tab/>
            </w:r>
            <w:r w:rsidR="00134647">
              <w:rPr>
                <w:noProof/>
                <w:webHidden/>
              </w:rPr>
              <w:fldChar w:fldCharType="begin"/>
            </w:r>
            <w:r w:rsidR="00134647">
              <w:rPr>
                <w:noProof/>
                <w:webHidden/>
              </w:rPr>
              <w:instrText xml:space="preserve"> PAGEREF _Toc54118563 \h </w:instrText>
            </w:r>
            <w:r w:rsidR="00134647">
              <w:rPr>
                <w:noProof/>
                <w:webHidden/>
              </w:rPr>
            </w:r>
            <w:r w:rsidR="00134647">
              <w:rPr>
                <w:noProof/>
                <w:webHidden/>
              </w:rPr>
              <w:fldChar w:fldCharType="separate"/>
            </w:r>
            <w:r w:rsidR="005823A0">
              <w:rPr>
                <w:noProof/>
                <w:webHidden/>
              </w:rPr>
              <w:t>34</w:t>
            </w:r>
            <w:r w:rsidR="00134647">
              <w:rPr>
                <w:noProof/>
                <w:webHidden/>
              </w:rPr>
              <w:fldChar w:fldCharType="end"/>
            </w:r>
          </w:hyperlink>
        </w:p>
        <w:p w14:paraId="7E18FD8C" w14:textId="665DBE3F" w:rsidR="00134647" w:rsidRDefault="001E48ED">
          <w:pPr>
            <w:pStyle w:val="Obsah1"/>
            <w:tabs>
              <w:tab w:val="left" w:pos="440"/>
              <w:tab w:val="right" w:leader="dot" w:pos="9062"/>
            </w:tabs>
            <w:rPr>
              <w:rFonts w:eastAsiaTheme="minorEastAsia"/>
              <w:noProof/>
              <w:lang w:eastAsia="cs-CZ"/>
            </w:rPr>
          </w:pPr>
          <w:hyperlink w:anchor="_Toc54118564" w:history="1">
            <w:r w:rsidR="00134647" w:rsidRPr="00013F4B">
              <w:rPr>
                <w:rStyle w:val="Hypertextovodkaz"/>
                <w:noProof/>
              </w:rPr>
              <w:t>3</w:t>
            </w:r>
            <w:r w:rsidR="00134647">
              <w:rPr>
                <w:rFonts w:eastAsiaTheme="minorEastAsia"/>
                <w:noProof/>
                <w:lang w:eastAsia="cs-CZ"/>
              </w:rPr>
              <w:tab/>
            </w:r>
            <w:r w:rsidR="00134647" w:rsidRPr="00013F4B">
              <w:rPr>
                <w:rStyle w:val="Hypertextovodkaz"/>
                <w:noProof/>
              </w:rPr>
              <w:t>Ukončení Smlouvy odstoupením</w:t>
            </w:r>
            <w:r w:rsidR="00134647">
              <w:rPr>
                <w:noProof/>
                <w:webHidden/>
              </w:rPr>
              <w:tab/>
            </w:r>
            <w:r w:rsidR="00134647">
              <w:rPr>
                <w:noProof/>
                <w:webHidden/>
              </w:rPr>
              <w:fldChar w:fldCharType="begin"/>
            </w:r>
            <w:r w:rsidR="00134647">
              <w:rPr>
                <w:noProof/>
                <w:webHidden/>
              </w:rPr>
              <w:instrText xml:space="preserve"> PAGEREF _Toc54118564 \h </w:instrText>
            </w:r>
            <w:r w:rsidR="00134647">
              <w:rPr>
                <w:noProof/>
                <w:webHidden/>
              </w:rPr>
            </w:r>
            <w:r w:rsidR="00134647">
              <w:rPr>
                <w:noProof/>
                <w:webHidden/>
              </w:rPr>
              <w:fldChar w:fldCharType="separate"/>
            </w:r>
            <w:r w:rsidR="005823A0">
              <w:rPr>
                <w:noProof/>
                <w:webHidden/>
              </w:rPr>
              <w:t>34</w:t>
            </w:r>
            <w:r w:rsidR="00134647">
              <w:rPr>
                <w:noProof/>
                <w:webHidden/>
              </w:rPr>
              <w:fldChar w:fldCharType="end"/>
            </w:r>
          </w:hyperlink>
        </w:p>
        <w:p w14:paraId="1FC3E63D" w14:textId="1A7C45F5" w:rsidR="00134647" w:rsidRDefault="001E48ED">
          <w:pPr>
            <w:pStyle w:val="Obsah1"/>
            <w:tabs>
              <w:tab w:val="left" w:pos="660"/>
              <w:tab w:val="right" w:leader="dot" w:pos="9062"/>
            </w:tabs>
            <w:rPr>
              <w:rFonts w:eastAsiaTheme="minorEastAsia"/>
              <w:noProof/>
              <w:lang w:eastAsia="cs-CZ"/>
            </w:rPr>
          </w:pPr>
          <w:hyperlink w:anchor="_Toc54118565" w:history="1">
            <w:r w:rsidR="00134647" w:rsidRPr="00245703">
              <w:rPr>
                <w:rStyle w:val="Hypertextovodkaz"/>
                <w:b/>
                <w:noProof/>
              </w:rPr>
              <w:t>XX.</w:t>
            </w:r>
            <w:r w:rsidR="00134647" w:rsidRPr="00245703">
              <w:rPr>
                <w:rFonts w:eastAsiaTheme="minorEastAsia"/>
                <w:b/>
                <w:noProof/>
                <w:lang w:eastAsia="cs-CZ"/>
              </w:rPr>
              <w:tab/>
            </w:r>
            <w:r w:rsidR="00134647" w:rsidRPr="00245703">
              <w:rPr>
                <w:rStyle w:val="Hypertextovodkaz"/>
                <w:b/>
                <w:noProof/>
              </w:rPr>
              <w:t>PŘEDÁVACÍ PROCES PŘI UKONČENÍ SMLOUVY</w:t>
            </w:r>
            <w:r w:rsidR="00134647">
              <w:rPr>
                <w:noProof/>
                <w:webHidden/>
              </w:rPr>
              <w:tab/>
            </w:r>
            <w:r w:rsidR="00134647">
              <w:rPr>
                <w:noProof/>
                <w:webHidden/>
              </w:rPr>
              <w:fldChar w:fldCharType="begin"/>
            </w:r>
            <w:r w:rsidR="00134647">
              <w:rPr>
                <w:noProof/>
                <w:webHidden/>
              </w:rPr>
              <w:instrText xml:space="preserve"> PAGEREF _Toc54118565 \h </w:instrText>
            </w:r>
            <w:r w:rsidR="00134647">
              <w:rPr>
                <w:noProof/>
                <w:webHidden/>
              </w:rPr>
            </w:r>
            <w:r w:rsidR="00134647">
              <w:rPr>
                <w:noProof/>
                <w:webHidden/>
              </w:rPr>
              <w:fldChar w:fldCharType="separate"/>
            </w:r>
            <w:r w:rsidR="005823A0">
              <w:rPr>
                <w:noProof/>
                <w:webHidden/>
              </w:rPr>
              <w:t>34</w:t>
            </w:r>
            <w:r w:rsidR="00134647">
              <w:rPr>
                <w:noProof/>
                <w:webHidden/>
              </w:rPr>
              <w:fldChar w:fldCharType="end"/>
            </w:r>
          </w:hyperlink>
        </w:p>
        <w:p w14:paraId="396467BC" w14:textId="592C3A04" w:rsidR="00134647" w:rsidRDefault="001E48ED">
          <w:pPr>
            <w:pStyle w:val="Obsah1"/>
            <w:tabs>
              <w:tab w:val="left" w:pos="440"/>
              <w:tab w:val="right" w:leader="dot" w:pos="9062"/>
            </w:tabs>
            <w:rPr>
              <w:rFonts w:eastAsiaTheme="minorEastAsia"/>
              <w:noProof/>
              <w:lang w:eastAsia="cs-CZ"/>
            </w:rPr>
          </w:pPr>
          <w:hyperlink w:anchor="_Toc54118566"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Povinnosti Provozovatele</w:t>
            </w:r>
            <w:r w:rsidR="00134647">
              <w:rPr>
                <w:noProof/>
                <w:webHidden/>
              </w:rPr>
              <w:tab/>
            </w:r>
            <w:r w:rsidR="00134647">
              <w:rPr>
                <w:noProof/>
                <w:webHidden/>
              </w:rPr>
              <w:fldChar w:fldCharType="begin"/>
            </w:r>
            <w:r w:rsidR="00134647">
              <w:rPr>
                <w:noProof/>
                <w:webHidden/>
              </w:rPr>
              <w:instrText xml:space="preserve"> PAGEREF _Toc54118566 \h </w:instrText>
            </w:r>
            <w:r w:rsidR="00134647">
              <w:rPr>
                <w:noProof/>
                <w:webHidden/>
              </w:rPr>
            </w:r>
            <w:r w:rsidR="00134647">
              <w:rPr>
                <w:noProof/>
                <w:webHidden/>
              </w:rPr>
              <w:fldChar w:fldCharType="separate"/>
            </w:r>
            <w:r w:rsidR="005823A0">
              <w:rPr>
                <w:noProof/>
                <w:webHidden/>
              </w:rPr>
              <w:t>34</w:t>
            </w:r>
            <w:r w:rsidR="00134647">
              <w:rPr>
                <w:noProof/>
                <w:webHidden/>
              </w:rPr>
              <w:fldChar w:fldCharType="end"/>
            </w:r>
          </w:hyperlink>
        </w:p>
        <w:p w14:paraId="5BEC6C44" w14:textId="601C6E75" w:rsidR="00134647" w:rsidRDefault="001E48ED">
          <w:pPr>
            <w:pStyle w:val="Obsah1"/>
            <w:tabs>
              <w:tab w:val="left" w:pos="440"/>
              <w:tab w:val="right" w:leader="dot" w:pos="9062"/>
            </w:tabs>
            <w:rPr>
              <w:rFonts w:eastAsiaTheme="minorEastAsia"/>
              <w:noProof/>
              <w:lang w:eastAsia="cs-CZ"/>
            </w:rPr>
          </w:pPr>
          <w:hyperlink w:anchor="_Toc54118567"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Povinnosti Provozovatele ve vztahu k výběru nového provozovatele</w:t>
            </w:r>
            <w:r w:rsidR="00134647">
              <w:rPr>
                <w:noProof/>
                <w:webHidden/>
              </w:rPr>
              <w:tab/>
            </w:r>
            <w:r w:rsidR="00134647">
              <w:rPr>
                <w:noProof/>
                <w:webHidden/>
              </w:rPr>
              <w:fldChar w:fldCharType="begin"/>
            </w:r>
            <w:r w:rsidR="00134647">
              <w:rPr>
                <w:noProof/>
                <w:webHidden/>
              </w:rPr>
              <w:instrText xml:space="preserve"> PAGEREF _Toc54118567 \h </w:instrText>
            </w:r>
            <w:r w:rsidR="00134647">
              <w:rPr>
                <w:noProof/>
                <w:webHidden/>
              </w:rPr>
            </w:r>
            <w:r w:rsidR="00134647">
              <w:rPr>
                <w:noProof/>
                <w:webHidden/>
              </w:rPr>
              <w:fldChar w:fldCharType="separate"/>
            </w:r>
            <w:r w:rsidR="005823A0">
              <w:rPr>
                <w:noProof/>
                <w:webHidden/>
              </w:rPr>
              <w:t>35</w:t>
            </w:r>
            <w:r w:rsidR="00134647">
              <w:rPr>
                <w:noProof/>
                <w:webHidden/>
              </w:rPr>
              <w:fldChar w:fldCharType="end"/>
            </w:r>
          </w:hyperlink>
        </w:p>
        <w:p w14:paraId="180245CC" w14:textId="0003B971" w:rsidR="00134647" w:rsidRDefault="001E48ED">
          <w:pPr>
            <w:pStyle w:val="Obsah1"/>
            <w:tabs>
              <w:tab w:val="left" w:pos="660"/>
              <w:tab w:val="right" w:leader="dot" w:pos="9062"/>
            </w:tabs>
            <w:rPr>
              <w:rFonts w:eastAsiaTheme="minorEastAsia"/>
              <w:noProof/>
              <w:lang w:eastAsia="cs-CZ"/>
            </w:rPr>
          </w:pPr>
          <w:hyperlink w:anchor="_Toc54118568" w:history="1">
            <w:r w:rsidR="00134647" w:rsidRPr="00245703">
              <w:rPr>
                <w:rStyle w:val="Hypertextovodkaz"/>
                <w:b/>
                <w:noProof/>
              </w:rPr>
              <w:t>XXI.</w:t>
            </w:r>
            <w:r w:rsidR="00134647" w:rsidRPr="00245703">
              <w:rPr>
                <w:rFonts w:eastAsiaTheme="minorEastAsia"/>
                <w:b/>
                <w:noProof/>
                <w:lang w:eastAsia="cs-CZ"/>
              </w:rPr>
              <w:tab/>
            </w:r>
            <w:r w:rsidR="00134647" w:rsidRPr="00245703">
              <w:rPr>
                <w:rStyle w:val="Hypertextovodkaz"/>
                <w:b/>
                <w:noProof/>
              </w:rPr>
              <w:t>UZAVŘENÍ A ÚČINNOST SMLOUVY A DOBA JEJÍHO TRVÁNÍ</w:t>
            </w:r>
            <w:r w:rsidR="00134647">
              <w:rPr>
                <w:noProof/>
                <w:webHidden/>
              </w:rPr>
              <w:tab/>
            </w:r>
            <w:r w:rsidR="00134647">
              <w:rPr>
                <w:noProof/>
                <w:webHidden/>
              </w:rPr>
              <w:fldChar w:fldCharType="begin"/>
            </w:r>
            <w:r w:rsidR="00134647">
              <w:rPr>
                <w:noProof/>
                <w:webHidden/>
              </w:rPr>
              <w:instrText xml:space="preserve"> PAGEREF _Toc54118568 \h </w:instrText>
            </w:r>
            <w:r w:rsidR="00134647">
              <w:rPr>
                <w:noProof/>
                <w:webHidden/>
              </w:rPr>
            </w:r>
            <w:r w:rsidR="00134647">
              <w:rPr>
                <w:noProof/>
                <w:webHidden/>
              </w:rPr>
              <w:fldChar w:fldCharType="separate"/>
            </w:r>
            <w:r w:rsidR="005823A0">
              <w:rPr>
                <w:noProof/>
                <w:webHidden/>
              </w:rPr>
              <w:t>35</w:t>
            </w:r>
            <w:r w:rsidR="00134647">
              <w:rPr>
                <w:noProof/>
                <w:webHidden/>
              </w:rPr>
              <w:fldChar w:fldCharType="end"/>
            </w:r>
          </w:hyperlink>
        </w:p>
        <w:p w14:paraId="2A3C5576" w14:textId="25D3B7D0" w:rsidR="00134647" w:rsidRDefault="001E48ED">
          <w:pPr>
            <w:pStyle w:val="Obsah1"/>
            <w:tabs>
              <w:tab w:val="left" w:pos="440"/>
              <w:tab w:val="right" w:leader="dot" w:pos="9062"/>
            </w:tabs>
            <w:rPr>
              <w:rFonts w:eastAsiaTheme="minorEastAsia"/>
              <w:noProof/>
              <w:lang w:eastAsia="cs-CZ"/>
            </w:rPr>
          </w:pPr>
          <w:hyperlink w:anchor="_Toc54118569"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Účinnost Smlouvy</w:t>
            </w:r>
            <w:r w:rsidR="00134647">
              <w:rPr>
                <w:noProof/>
                <w:webHidden/>
              </w:rPr>
              <w:tab/>
            </w:r>
            <w:r w:rsidR="00134647">
              <w:rPr>
                <w:noProof/>
                <w:webHidden/>
              </w:rPr>
              <w:fldChar w:fldCharType="begin"/>
            </w:r>
            <w:r w:rsidR="00134647">
              <w:rPr>
                <w:noProof/>
                <w:webHidden/>
              </w:rPr>
              <w:instrText xml:space="preserve"> PAGEREF _Toc54118569 \h </w:instrText>
            </w:r>
            <w:r w:rsidR="00134647">
              <w:rPr>
                <w:noProof/>
                <w:webHidden/>
              </w:rPr>
            </w:r>
            <w:r w:rsidR="00134647">
              <w:rPr>
                <w:noProof/>
                <w:webHidden/>
              </w:rPr>
              <w:fldChar w:fldCharType="separate"/>
            </w:r>
            <w:r w:rsidR="005823A0">
              <w:rPr>
                <w:noProof/>
                <w:webHidden/>
              </w:rPr>
              <w:t>35</w:t>
            </w:r>
            <w:r w:rsidR="00134647">
              <w:rPr>
                <w:noProof/>
                <w:webHidden/>
              </w:rPr>
              <w:fldChar w:fldCharType="end"/>
            </w:r>
          </w:hyperlink>
        </w:p>
        <w:p w14:paraId="67A76C1A" w14:textId="0835CA52" w:rsidR="00134647" w:rsidRDefault="001E48ED">
          <w:pPr>
            <w:pStyle w:val="Obsah1"/>
            <w:tabs>
              <w:tab w:val="left" w:pos="440"/>
              <w:tab w:val="right" w:leader="dot" w:pos="9062"/>
            </w:tabs>
            <w:rPr>
              <w:rFonts w:eastAsiaTheme="minorEastAsia"/>
              <w:noProof/>
              <w:lang w:eastAsia="cs-CZ"/>
            </w:rPr>
          </w:pPr>
          <w:hyperlink w:anchor="_Toc54118570"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Zvláštní povinnosti Provozovatele před Dnem Zahájení Provozování</w:t>
            </w:r>
            <w:r w:rsidR="00134647">
              <w:rPr>
                <w:noProof/>
                <w:webHidden/>
              </w:rPr>
              <w:tab/>
            </w:r>
            <w:r w:rsidR="00134647">
              <w:rPr>
                <w:noProof/>
                <w:webHidden/>
              </w:rPr>
              <w:fldChar w:fldCharType="begin"/>
            </w:r>
            <w:r w:rsidR="00134647">
              <w:rPr>
                <w:noProof/>
                <w:webHidden/>
              </w:rPr>
              <w:instrText xml:space="preserve"> PAGEREF _Toc54118570 \h </w:instrText>
            </w:r>
            <w:r w:rsidR="00134647">
              <w:rPr>
                <w:noProof/>
                <w:webHidden/>
              </w:rPr>
            </w:r>
            <w:r w:rsidR="00134647">
              <w:rPr>
                <w:noProof/>
                <w:webHidden/>
              </w:rPr>
              <w:fldChar w:fldCharType="separate"/>
            </w:r>
            <w:r w:rsidR="005823A0">
              <w:rPr>
                <w:noProof/>
                <w:webHidden/>
              </w:rPr>
              <w:t>35</w:t>
            </w:r>
            <w:r w:rsidR="00134647">
              <w:rPr>
                <w:noProof/>
                <w:webHidden/>
              </w:rPr>
              <w:fldChar w:fldCharType="end"/>
            </w:r>
          </w:hyperlink>
        </w:p>
        <w:p w14:paraId="1CEB124A" w14:textId="073623F5" w:rsidR="00134647" w:rsidRDefault="001E48ED">
          <w:pPr>
            <w:pStyle w:val="Obsah1"/>
            <w:tabs>
              <w:tab w:val="left" w:pos="660"/>
              <w:tab w:val="right" w:leader="dot" w:pos="9062"/>
            </w:tabs>
            <w:rPr>
              <w:rFonts w:eastAsiaTheme="minorEastAsia"/>
              <w:noProof/>
              <w:lang w:eastAsia="cs-CZ"/>
            </w:rPr>
          </w:pPr>
          <w:hyperlink w:anchor="_Toc54118571" w:history="1">
            <w:r w:rsidR="00134647" w:rsidRPr="00245703">
              <w:rPr>
                <w:rStyle w:val="Hypertextovodkaz"/>
                <w:b/>
                <w:noProof/>
              </w:rPr>
              <w:t>XXII.</w:t>
            </w:r>
            <w:r w:rsidR="00134647" w:rsidRPr="00245703">
              <w:rPr>
                <w:rFonts w:eastAsiaTheme="minorEastAsia"/>
                <w:b/>
                <w:noProof/>
                <w:lang w:eastAsia="cs-CZ"/>
              </w:rPr>
              <w:tab/>
            </w:r>
            <w:r w:rsidR="00134647" w:rsidRPr="00245703">
              <w:rPr>
                <w:rStyle w:val="Hypertextovodkaz"/>
                <w:b/>
                <w:noProof/>
              </w:rPr>
              <w:t>ŘEŠENÍ SPORŮ</w:t>
            </w:r>
            <w:r w:rsidR="00134647">
              <w:rPr>
                <w:noProof/>
                <w:webHidden/>
              </w:rPr>
              <w:tab/>
            </w:r>
            <w:r w:rsidR="00134647">
              <w:rPr>
                <w:noProof/>
                <w:webHidden/>
              </w:rPr>
              <w:fldChar w:fldCharType="begin"/>
            </w:r>
            <w:r w:rsidR="00134647">
              <w:rPr>
                <w:noProof/>
                <w:webHidden/>
              </w:rPr>
              <w:instrText xml:space="preserve"> PAGEREF _Toc54118571 \h </w:instrText>
            </w:r>
            <w:r w:rsidR="00134647">
              <w:rPr>
                <w:noProof/>
                <w:webHidden/>
              </w:rPr>
            </w:r>
            <w:r w:rsidR="00134647">
              <w:rPr>
                <w:noProof/>
                <w:webHidden/>
              </w:rPr>
              <w:fldChar w:fldCharType="separate"/>
            </w:r>
            <w:r w:rsidR="005823A0">
              <w:rPr>
                <w:noProof/>
                <w:webHidden/>
              </w:rPr>
              <w:t>35</w:t>
            </w:r>
            <w:r w:rsidR="00134647">
              <w:rPr>
                <w:noProof/>
                <w:webHidden/>
              </w:rPr>
              <w:fldChar w:fldCharType="end"/>
            </w:r>
          </w:hyperlink>
        </w:p>
        <w:p w14:paraId="0129697E" w14:textId="0F0AAA29" w:rsidR="00134647" w:rsidRDefault="001E48ED">
          <w:pPr>
            <w:pStyle w:val="Obsah1"/>
            <w:tabs>
              <w:tab w:val="left" w:pos="880"/>
              <w:tab w:val="right" w:leader="dot" w:pos="9062"/>
            </w:tabs>
            <w:rPr>
              <w:rFonts w:eastAsiaTheme="minorEastAsia"/>
              <w:noProof/>
              <w:lang w:eastAsia="cs-CZ"/>
            </w:rPr>
          </w:pPr>
          <w:hyperlink w:anchor="_Toc54118572" w:history="1">
            <w:r w:rsidR="00134647" w:rsidRPr="00245703">
              <w:rPr>
                <w:rStyle w:val="Hypertextovodkaz"/>
                <w:b/>
                <w:noProof/>
              </w:rPr>
              <w:t>XXIII.</w:t>
            </w:r>
            <w:r w:rsidR="00134647" w:rsidRPr="00245703">
              <w:rPr>
                <w:rFonts w:eastAsiaTheme="minorEastAsia"/>
                <w:b/>
                <w:noProof/>
                <w:lang w:eastAsia="cs-CZ"/>
              </w:rPr>
              <w:tab/>
            </w:r>
            <w:r w:rsidR="00134647" w:rsidRPr="00245703">
              <w:rPr>
                <w:rStyle w:val="Hypertextovodkaz"/>
                <w:b/>
                <w:noProof/>
              </w:rPr>
              <w:t>OCHRANA OSOBNÍCH ÚDAJŮ</w:t>
            </w:r>
            <w:r w:rsidR="00134647">
              <w:rPr>
                <w:noProof/>
                <w:webHidden/>
              </w:rPr>
              <w:tab/>
            </w:r>
            <w:r w:rsidR="00134647">
              <w:rPr>
                <w:noProof/>
                <w:webHidden/>
              </w:rPr>
              <w:fldChar w:fldCharType="begin"/>
            </w:r>
            <w:r w:rsidR="00134647">
              <w:rPr>
                <w:noProof/>
                <w:webHidden/>
              </w:rPr>
              <w:instrText xml:space="preserve"> PAGEREF _Toc54118572 \h </w:instrText>
            </w:r>
            <w:r w:rsidR="00134647">
              <w:rPr>
                <w:noProof/>
                <w:webHidden/>
              </w:rPr>
            </w:r>
            <w:r w:rsidR="00134647">
              <w:rPr>
                <w:noProof/>
                <w:webHidden/>
              </w:rPr>
              <w:fldChar w:fldCharType="separate"/>
            </w:r>
            <w:r w:rsidR="005823A0">
              <w:rPr>
                <w:noProof/>
                <w:webHidden/>
              </w:rPr>
              <w:t>35</w:t>
            </w:r>
            <w:r w:rsidR="00134647">
              <w:rPr>
                <w:noProof/>
                <w:webHidden/>
              </w:rPr>
              <w:fldChar w:fldCharType="end"/>
            </w:r>
          </w:hyperlink>
        </w:p>
        <w:p w14:paraId="2CC0BAA0" w14:textId="4579F6EE" w:rsidR="00134647" w:rsidRDefault="001E48ED">
          <w:pPr>
            <w:pStyle w:val="Obsah1"/>
            <w:tabs>
              <w:tab w:val="left" w:pos="880"/>
              <w:tab w:val="right" w:leader="dot" w:pos="9062"/>
            </w:tabs>
            <w:rPr>
              <w:rFonts w:eastAsiaTheme="minorEastAsia"/>
              <w:noProof/>
              <w:lang w:eastAsia="cs-CZ"/>
            </w:rPr>
          </w:pPr>
          <w:hyperlink w:anchor="_Toc54118573" w:history="1">
            <w:r w:rsidR="00134647" w:rsidRPr="00245703">
              <w:rPr>
                <w:rStyle w:val="Hypertextovodkaz"/>
                <w:b/>
                <w:noProof/>
              </w:rPr>
              <w:t>XXIV.</w:t>
            </w:r>
            <w:r w:rsidR="00134647" w:rsidRPr="00245703">
              <w:rPr>
                <w:rFonts w:eastAsiaTheme="minorEastAsia"/>
                <w:b/>
                <w:noProof/>
                <w:lang w:eastAsia="cs-CZ"/>
              </w:rPr>
              <w:tab/>
            </w:r>
            <w:r w:rsidR="00134647" w:rsidRPr="00245703">
              <w:rPr>
                <w:rStyle w:val="Hypertextovodkaz"/>
                <w:b/>
                <w:noProof/>
              </w:rPr>
              <w:t>ZÁVĚREČNÁ USTANOVENÍ</w:t>
            </w:r>
            <w:r w:rsidR="00134647">
              <w:rPr>
                <w:noProof/>
                <w:webHidden/>
              </w:rPr>
              <w:tab/>
            </w:r>
            <w:r w:rsidR="00134647">
              <w:rPr>
                <w:noProof/>
                <w:webHidden/>
              </w:rPr>
              <w:fldChar w:fldCharType="begin"/>
            </w:r>
            <w:r w:rsidR="00134647">
              <w:rPr>
                <w:noProof/>
                <w:webHidden/>
              </w:rPr>
              <w:instrText xml:space="preserve"> PAGEREF _Toc54118573 \h </w:instrText>
            </w:r>
            <w:r w:rsidR="00134647">
              <w:rPr>
                <w:noProof/>
                <w:webHidden/>
              </w:rPr>
            </w:r>
            <w:r w:rsidR="00134647">
              <w:rPr>
                <w:noProof/>
                <w:webHidden/>
              </w:rPr>
              <w:fldChar w:fldCharType="separate"/>
            </w:r>
            <w:r w:rsidR="005823A0">
              <w:rPr>
                <w:noProof/>
                <w:webHidden/>
              </w:rPr>
              <w:t>36</w:t>
            </w:r>
            <w:r w:rsidR="00134647">
              <w:rPr>
                <w:noProof/>
                <w:webHidden/>
              </w:rPr>
              <w:fldChar w:fldCharType="end"/>
            </w:r>
          </w:hyperlink>
        </w:p>
        <w:p w14:paraId="78C45A46" w14:textId="4F156823" w:rsidR="00134647" w:rsidRDefault="001E48ED">
          <w:pPr>
            <w:pStyle w:val="Obsah1"/>
            <w:tabs>
              <w:tab w:val="left" w:pos="440"/>
              <w:tab w:val="right" w:leader="dot" w:pos="9062"/>
            </w:tabs>
            <w:rPr>
              <w:rFonts w:eastAsiaTheme="minorEastAsia"/>
              <w:noProof/>
              <w:lang w:eastAsia="cs-CZ"/>
            </w:rPr>
          </w:pPr>
          <w:hyperlink w:anchor="_Toc54118574" w:history="1">
            <w:r w:rsidR="00134647" w:rsidRPr="00013F4B">
              <w:rPr>
                <w:rStyle w:val="Hypertextovodkaz"/>
                <w:noProof/>
              </w:rPr>
              <w:t>1</w:t>
            </w:r>
            <w:r w:rsidR="00134647">
              <w:rPr>
                <w:rFonts w:eastAsiaTheme="minorEastAsia"/>
                <w:noProof/>
                <w:lang w:eastAsia="cs-CZ"/>
              </w:rPr>
              <w:tab/>
            </w:r>
            <w:r w:rsidR="00134647" w:rsidRPr="00013F4B">
              <w:rPr>
                <w:rStyle w:val="Hypertextovodkaz"/>
                <w:noProof/>
              </w:rPr>
              <w:t>Počet vyhotovení</w:t>
            </w:r>
            <w:r w:rsidR="00134647">
              <w:rPr>
                <w:noProof/>
                <w:webHidden/>
              </w:rPr>
              <w:tab/>
            </w:r>
            <w:r w:rsidR="00134647">
              <w:rPr>
                <w:noProof/>
                <w:webHidden/>
              </w:rPr>
              <w:fldChar w:fldCharType="begin"/>
            </w:r>
            <w:r w:rsidR="00134647">
              <w:rPr>
                <w:noProof/>
                <w:webHidden/>
              </w:rPr>
              <w:instrText xml:space="preserve"> PAGEREF _Toc54118574 \h </w:instrText>
            </w:r>
            <w:r w:rsidR="00134647">
              <w:rPr>
                <w:noProof/>
                <w:webHidden/>
              </w:rPr>
            </w:r>
            <w:r w:rsidR="00134647">
              <w:rPr>
                <w:noProof/>
                <w:webHidden/>
              </w:rPr>
              <w:fldChar w:fldCharType="separate"/>
            </w:r>
            <w:r w:rsidR="005823A0">
              <w:rPr>
                <w:noProof/>
                <w:webHidden/>
              </w:rPr>
              <w:t>36</w:t>
            </w:r>
            <w:r w:rsidR="00134647">
              <w:rPr>
                <w:noProof/>
                <w:webHidden/>
              </w:rPr>
              <w:fldChar w:fldCharType="end"/>
            </w:r>
          </w:hyperlink>
        </w:p>
        <w:p w14:paraId="1FC82615" w14:textId="1FE0E1FB" w:rsidR="00134647" w:rsidRDefault="001E48ED">
          <w:pPr>
            <w:pStyle w:val="Obsah1"/>
            <w:tabs>
              <w:tab w:val="left" w:pos="440"/>
              <w:tab w:val="right" w:leader="dot" w:pos="9062"/>
            </w:tabs>
            <w:rPr>
              <w:rFonts w:eastAsiaTheme="minorEastAsia"/>
              <w:noProof/>
              <w:lang w:eastAsia="cs-CZ"/>
            </w:rPr>
          </w:pPr>
          <w:hyperlink w:anchor="_Toc54118575" w:history="1">
            <w:r w:rsidR="00134647" w:rsidRPr="00013F4B">
              <w:rPr>
                <w:rStyle w:val="Hypertextovodkaz"/>
                <w:noProof/>
              </w:rPr>
              <w:t>2</w:t>
            </w:r>
            <w:r w:rsidR="00134647">
              <w:rPr>
                <w:rFonts w:eastAsiaTheme="minorEastAsia"/>
                <w:noProof/>
                <w:lang w:eastAsia="cs-CZ"/>
              </w:rPr>
              <w:tab/>
            </w:r>
            <w:r w:rsidR="00134647" w:rsidRPr="00013F4B">
              <w:rPr>
                <w:rStyle w:val="Hypertextovodkaz"/>
                <w:noProof/>
              </w:rPr>
              <w:t>Způsob komunikace</w:t>
            </w:r>
            <w:r w:rsidR="00134647">
              <w:rPr>
                <w:noProof/>
                <w:webHidden/>
              </w:rPr>
              <w:tab/>
            </w:r>
            <w:r w:rsidR="00134647">
              <w:rPr>
                <w:noProof/>
                <w:webHidden/>
              </w:rPr>
              <w:fldChar w:fldCharType="begin"/>
            </w:r>
            <w:r w:rsidR="00134647">
              <w:rPr>
                <w:noProof/>
                <w:webHidden/>
              </w:rPr>
              <w:instrText xml:space="preserve"> PAGEREF _Toc54118575 \h </w:instrText>
            </w:r>
            <w:r w:rsidR="00134647">
              <w:rPr>
                <w:noProof/>
                <w:webHidden/>
              </w:rPr>
            </w:r>
            <w:r w:rsidR="00134647">
              <w:rPr>
                <w:noProof/>
                <w:webHidden/>
              </w:rPr>
              <w:fldChar w:fldCharType="separate"/>
            </w:r>
            <w:r w:rsidR="005823A0">
              <w:rPr>
                <w:noProof/>
                <w:webHidden/>
              </w:rPr>
              <w:t>36</w:t>
            </w:r>
            <w:r w:rsidR="00134647">
              <w:rPr>
                <w:noProof/>
                <w:webHidden/>
              </w:rPr>
              <w:fldChar w:fldCharType="end"/>
            </w:r>
          </w:hyperlink>
        </w:p>
        <w:p w14:paraId="5C69AC0C" w14:textId="64BB09DF" w:rsidR="00134647" w:rsidRDefault="001E48ED">
          <w:pPr>
            <w:pStyle w:val="Obsah1"/>
            <w:tabs>
              <w:tab w:val="left" w:pos="440"/>
              <w:tab w:val="right" w:leader="dot" w:pos="9062"/>
            </w:tabs>
            <w:rPr>
              <w:rFonts w:eastAsiaTheme="minorEastAsia"/>
              <w:noProof/>
              <w:lang w:eastAsia="cs-CZ"/>
            </w:rPr>
          </w:pPr>
          <w:hyperlink w:anchor="_Toc54118576" w:history="1">
            <w:r w:rsidR="00134647" w:rsidRPr="00013F4B">
              <w:rPr>
                <w:rStyle w:val="Hypertextovodkaz"/>
                <w:noProof/>
              </w:rPr>
              <w:t>3</w:t>
            </w:r>
            <w:r w:rsidR="00134647">
              <w:rPr>
                <w:rFonts w:eastAsiaTheme="minorEastAsia"/>
                <w:noProof/>
                <w:lang w:eastAsia="cs-CZ"/>
              </w:rPr>
              <w:tab/>
            </w:r>
            <w:r w:rsidR="00134647" w:rsidRPr="00013F4B">
              <w:rPr>
                <w:rStyle w:val="Hypertextovodkaz"/>
                <w:noProof/>
              </w:rPr>
              <w:t>Postoupení práv</w:t>
            </w:r>
            <w:r w:rsidR="00134647">
              <w:rPr>
                <w:noProof/>
                <w:webHidden/>
              </w:rPr>
              <w:tab/>
            </w:r>
            <w:r w:rsidR="00134647">
              <w:rPr>
                <w:noProof/>
                <w:webHidden/>
              </w:rPr>
              <w:fldChar w:fldCharType="begin"/>
            </w:r>
            <w:r w:rsidR="00134647">
              <w:rPr>
                <w:noProof/>
                <w:webHidden/>
              </w:rPr>
              <w:instrText xml:space="preserve"> PAGEREF _Toc54118576 \h </w:instrText>
            </w:r>
            <w:r w:rsidR="00134647">
              <w:rPr>
                <w:noProof/>
                <w:webHidden/>
              </w:rPr>
            </w:r>
            <w:r w:rsidR="00134647">
              <w:rPr>
                <w:noProof/>
                <w:webHidden/>
              </w:rPr>
              <w:fldChar w:fldCharType="separate"/>
            </w:r>
            <w:r w:rsidR="005823A0">
              <w:rPr>
                <w:noProof/>
                <w:webHidden/>
              </w:rPr>
              <w:t>37</w:t>
            </w:r>
            <w:r w:rsidR="00134647">
              <w:rPr>
                <w:noProof/>
                <w:webHidden/>
              </w:rPr>
              <w:fldChar w:fldCharType="end"/>
            </w:r>
          </w:hyperlink>
        </w:p>
        <w:p w14:paraId="5CFA3FF2" w14:textId="4198280F" w:rsidR="00134647" w:rsidRDefault="001E48ED">
          <w:pPr>
            <w:pStyle w:val="Obsah1"/>
            <w:tabs>
              <w:tab w:val="left" w:pos="440"/>
              <w:tab w:val="right" w:leader="dot" w:pos="9062"/>
            </w:tabs>
            <w:rPr>
              <w:rFonts w:eastAsiaTheme="minorEastAsia"/>
              <w:noProof/>
              <w:lang w:eastAsia="cs-CZ"/>
            </w:rPr>
          </w:pPr>
          <w:hyperlink w:anchor="_Toc54118577" w:history="1">
            <w:r w:rsidR="00134647" w:rsidRPr="00013F4B">
              <w:rPr>
                <w:rStyle w:val="Hypertextovodkaz"/>
                <w:noProof/>
              </w:rPr>
              <w:t>4</w:t>
            </w:r>
            <w:r w:rsidR="00134647">
              <w:rPr>
                <w:rFonts w:eastAsiaTheme="minorEastAsia"/>
                <w:noProof/>
                <w:lang w:eastAsia="cs-CZ"/>
              </w:rPr>
              <w:tab/>
            </w:r>
            <w:r w:rsidR="00134647" w:rsidRPr="00013F4B">
              <w:rPr>
                <w:rStyle w:val="Hypertextovodkaz"/>
                <w:noProof/>
              </w:rPr>
              <w:t>Salvátorská klauzule</w:t>
            </w:r>
            <w:r w:rsidR="00134647">
              <w:rPr>
                <w:noProof/>
                <w:webHidden/>
              </w:rPr>
              <w:tab/>
            </w:r>
            <w:r w:rsidR="00134647">
              <w:rPr>
                <w:noProof/>
                <w:webHidden/>
              </w:rPr>
              <w:fldChar w:fldCharType="begin"/>
            </w:r>
            <w:r w:rsidR="00134647">
              <w:rPr>
                <w:noProof/>
                <w:webHidden/>
              </w:rPr>
              <w:instrText xml:space="preserve"> PAGEREF _Toc54118577 \h </w:instrText>
            </w:r>
            <w:r w:rsidR="00134647">
              <w:rPr>
                <w:noProof/>
                <w:webHidden/>
              </w:rPr>
            </w:r>
            <w:r w:rsidR="00134647">
              <w:rPr>
                <w:noProof/>
                <w:webHidden/>
              </w:rPr>
              <w:fldChar w:fldCharType="separate"/>
            </w:r>
            <w:r w:rsidR="005823A0">
              <w:rPr>
                <w:noProof/>
                <w:webHidden/>
              </w:rPr>
              <w:t>37</w:t>
            </w:r>
            <w:r w:rsidR="00134647">
              <w:rPr>
                <w:noProof/>
                <w:webHidden/>
              </w:rPr>
              <w:fldChar w:fldCharType="end"/>
            </w:r>
          </w:hyperlink>
        </w:p>
        <w:p w14:paraId="0773FCDC" w14:textId="5B21275D" w:rsidR="00134647" w:rsidRDefault="001E48ED">
          <w:pPr>
            <w:pStyle w:val="Obsah1"/>
            <w:tabs>
              <w:tab w:val="left" w:pos="440"/>
              <w:tab w:val="right" w:leader="dot" w:pos="9062"/>
            </w:tabs>
            <w:rPr>
              <w:rFonts w:eastAsiaTheme="minorEastAsia"/>
              <w:noProof/>
              <w:lang w:eastAsia="cs-CZ"/>
            </w:rPr>
          </w:pPr>
          <w:hyperlink w:anchor="_Toc54118578" w:history="1">
            <w:r w:rsidR="00134647" w:rsidRPr="00013F4B">
              <w:rPr>
                <w:rStyle w:val="Hypertextovodkaz"/>
                <w:noProof/>
              </w:rPr>
              <w:t>5</w:t>
            </w:r>
            <w:r w:rsidR="00134647">
              <w:rPr>
                <w:rFonts w:eastAsiaTheme="minorEastAsia"/>
                <w:noProof/>
                <w:lang w:eastAsia="cs-CZ"/>
              </w:rPr>
              <w:tab/>
            </w:r>
            <w:r w:rsidR="00134647" w:rsidRPr="00013F4B">
              <w:rPr>
                <w:rStyle w:val="Hypertextovodkaz"/>
                <w:noProof/>
              </w:rPr>
              <w:t>Registr smluv</w:t>
            </w:r>
            <w:r w:rsidR="00134647">
              <w:rPr>
                <w:noProof/>
                <w:webHidden/>
              </w:rPr>
              <w:tab/>
            </w:r>
            <w:r w:rsidR="00134647">
              <w:rPr>
                <w:noProof/>
                <w:webHidden/>
              </w:rPr>
              <w:fldChar w:fldCharType="begin"/>
            </w:r>
            <w:r w:rsidR="00134647">
              <w:rPr>
                <w:noProof/>
                <w:webHidden/>
              </w:rPr>
              <w:instrText xml:space="preserve"> PAGEREF _Toc54118578 \h </w:instrText>
            </w:r>
            <w:r w:rsidR="00134647">
              <w:rPr>
                <w:noProof/>
                <w:webHidden/>
              </w:rPr>
            </w:r>
            <w:r w:rsidR="00134647">
              <w:rPr>
                <w:noProof/>
                <w:webHidden/>
              </w:rPr>
              <w:fldChar w:fldCharType="separate"/>
            </w:r>
            <w:r w:rsidR="005823A0">
              <w:rPr>
                <w:noProof/>
                <w:webHidden/>
              </w:rPr>
              <w:t>37</w:t>
            </w:r>
            <w:r w:rsidR="00134647">
              <w:rPr>
                <w:noProof/>
                <w:webHidden/>
              </w:rPr>
              <w:fldChar w:fldCharType="end"/>
            </w:r>
          </w:hyperlink>
        </w:p>
        <w:p w14:paraId="07B84484" w14:textId="105CCF36" w:rsidR="00134647" w:rsidRDefault="001E48ED">
          <w:pPr>
            <w:pStyle w:val="Obsah1"/>
            <w:tabs>
              <w:tab w:val="left" w:pos="440"/>
              <w:tab w:val="right" w:leader="dot" w:pos="9062"/>
            </w:tabs>
            <w:rPr>
              <w:rFonts w:eastAsiaTheme="minorEastAsia"/>
              <w:noProof/>
              <w:lang w:eastAsia="cs-CZ"/>
            </w:rPr>
          </w:pPr>
          <w:hyperlink w:anchor="_Toc54118579" w:history="1">
            <w:r w:rsidR="00134647" w:rsidRPr="00013F4B">
              <w:rPr>
                <w:rStyle w:val="Hypertextovodkaz"/>
                <w:noProof/>
              </w:rPr>
              <w:t>6</w:t>
            </w:r>
            <w:r w:rsidR="00134647">
              <w:rPr>
                <w:rFonts w:eastAsiaTheme="minorEastAsia"/>
                <w:noProof/>
                <w:lang w:eastAsia="cs-CZ"/>
              </w:rPr>
              <w:tab/>
            </w:r>
            <w:r w:rsidR="00134647" w:rsidRPr="00013F4B">
              <w:rPr>
                <w:rStyle w:val="Hypertextovodkaz"/>
                <w:noProof/>
              </w:rPr>
              <w:t>Podpisy</w:t>
            </w:r>
            <w:r w:rsidR="00134647">
              <w:rPr>
                <w:noProof/>
                <w:webHidden/>
              </w:rPr>
              <w:tab/>
            </w:r>
            <w:r w:rsidR="00134647">
              <w:rPr>
                <w:noProof/>
                <w:webHidden/>
              </w:rPr>
              <w:fldChar w:fldCharType="begin"/>
            </w:r>
            <w:r w:rsidR="00134647">
              <w:rPr>
                <w:noProof/>
                <w:webHidden/>
              </w:rPr>
              <w:instrText xml:space="preserve"> PAGEREF _Toc54118579 \h </w:instrText>
            </w:r>
            <w:r w:rsidR="00134647">
              <w:rPr>
                <w:noProof/>
                <w:webHidden/>
              </w:rPr>
            </w:r>
            <w:r w:rsidR="00134647">
              <w:rPr>
                <w:noProof/>
                <w:webHidden/>
              </w:rPr>
              <w:fldChar w:fldCharType="separate"/>
            </w:r>
            <w:r w:rsidR="005823A0">
              <w:rPr>
                <w:noProof/>
                <w:webHidden/>
              </w:rPr>
              <w:t>37</w:t>
            </w:r>
            <w:r w:rsidR="00134647">
              <w:rPr>
                <w:noProof/>
                <w:webHidden/>
              </w:rPr>
              <w:fldChar w:fldCharType="end"/>
            </w:r>
          </w:hyperlink>
        </w:p>
        <w:p w14:paraId="43291F18" w14:textId="55F8F5D2" w:rsidR="00134647" w:rsidRDefault="001E48ED">
          <w:pPr>
            <w:pStyle w:val="Obsah1"/>
            <w:tabs>
              <w:tab w:val="left" w:pos="660"/>
              <w:tab w:val="right" w:leader="dot" w:pos="9062"/>
            </w:tabs>
            <w:rPr>
              <w:rFonts w:eastAsiaTheme="minorEastAsia"/>
              <w:noProof/>
              <w:lang w:eastAsia="cs-CZ"/>
            </w:rPr>
          </w:pPr>
          <w:hyperlink w:anchor="_Toc54118580" w:history="1">
            <w:r w:rsidR="00134647" w:rsidRPr="00245703">
              <w:rPr>
                <w:rStyle w:val="Hypertextovodkaz"/>
                <w:b/>
                <w:noProof/>
              </w:rPr>
              <w:t>XXV.</w:t>
            </w:r>
            <w:r w:rsidR="00134647" w:rsidRPr="00245703">
              <w:rPr>
                <w:rFonts w:eastAsiaTheme="minorEastAsia"/>
                <w:b/>
                <w:noProof/>
                <w:lang w:eastAsia="cs-CZ"/>
              </w:rPr>
              <w:tab/>
            </w:r>
            <w:r w:rsidR="00134647" w:rsidRPr="00245703">
              <w:rPr>
                <w:rStyle w:val="Hypertextovodkaz"/>
                <w:b/>
                <w:noProof/>
              </w:rPr>
              <w:t>PŘÍLOHY</w:t>
            </w:r>
            <w:r w:rsidR="00134647">
              <w:rPr>
                <w:noProof/>
                <w:webHidden/>
              </w:rPr>
              <w:tab/>
            </w:r>
            <w:r w:rsidR="00134647">
              <w:rPr>
                <w:noProof/>
                <w:webHidden/>
              </w:rPr>
              <w:fldChar w:fldCharType="begin"/>
            </w:r>
            <w:r w:rsidR="00134647">
              <w:rPr>
                <w:noProof/>
                <w:webHidden/>
              </w:rPr>
              <w:instrText xml:space="preserve"> PAGEREF _Toc54118580 \h </w:instrText>
            </w:r>
            <w:r w:rsidR="00134647">
              <w:rPr>
                <w:noProof/>
                <w:webHidden/>
              </w:rPr>
            </w:r>
            <w:r w:rsidR="00134647">
              <w:rPr>
                <w:noProof/>
                <w:webHidden/>
              </w:rPr>
              <w:fldChar w:fldCharType="separate"/>
            </w:r>
            <w:r w:rsidR="005823A0">
              <w:rPr>
                <w:noProof/>
                <w:webHidden/>
              </w:rPr>
              <w:t>37</w:t>
            </w:r>
            <w:r w:rsidR="00134647">
              <w:rPr>
                <w:noProof/>
                <w:webHidden/>
              </w:rPr>
              <w:fldChar w:fldCharType="end"/>
            </w:r>
          </w:hyperlink>
        </w:p>
        <w:p w14:paraId="1B9ABCD4" w14:textId="2990C98E" w:rsidR="00134647" w:rsidRDefault="001E48ED">
          <w:pPr>
            <w:pStyle w:val="Obsah1"/>
            <w:tabs>
              <w:tab w:val="left" w:pos="880"/>
              <w:tab w:val="right" w:leader="dot" w:pos="9062"/>
            </w:tabs>
            <w:rPr>
              <w:rFonts w:eastAsiaTheme="minorEastAsia"/>
              <w:noProof/>
              <w:lang w:eastAsia="cs-CZ"/>
            </w:rPr>
          </w:pPr>
          <w:hyperlink w:anchor="_Toc54118581" w:history="1">
            <w:r w:rsidR="00134647" w:rsidRPr="00245703">
              <w:rPr>
                <w:rStyle w:val="Hypertextovodkaz"/>
                <w:b/>
                <w:noProof/>
              </w:rPr>
              <w:t>XXVI.</w:t>
            </w:r>
            <w:r w:rsidR="00134647" w:rsidRPr="00245703">
              <w:rPr>
                <w:rFonts w:eastAsiaTheme="minorEastAsia"/>
                <w:b/>
                <w:noProof/>
                <w:lang w:eastAsia="cs-CZ"/>
              </w:rPr>
              <w:tab/>
            </w:r>
            <w:r w:rsidR="00134647" w:rsidRPr="00245703">
              <w:rPr>
                <w:rStyle w:val="Hypertextovodkaz"/>
                <w:b/>
                <w:noProof/>
              </w:rPr>
              <w:t>SEZNAM PŘÍLOH</w:t>
            </w:r>
            <w:r w:rsidR="00134647">
              <w:rPr>
                <w:noProof/>
                <w:webHidden/>
              </w:rPr>
              <w:tab/>
            </w:r>
            <w:r w:rsidR="00134647">
              <w:rPr>
                <w:noProof/>
                <w:webHidden/>
              </w:rPr>
              <w:fldChar w:fldCharType="begin"/>
            </w:r>
            <w:r w:rsidR="00134647">
              <w:rPr>
                <w:noProof/>
                <w:webHidden/>
              </w:rPr>
              <w:instrText xml:space="preserve"> PAGEREF _Toc54118581 \h </w:instrText>
            </w:r>
            <w:r w:rsidR="00134647">
              <w:rPr>
                <w:noProof/>
                <w:webHidden/>
              </w:rPr>
            </w:r>
            <w:r w:rsidR="00134647">
              <w:rPr>
                <w:noProof/>
                <w:webHidden/>
              </w:rPr>
              <w:fldChar w:fldCharType="separate"/>
            </w:r>
            <w:r w:rsidR="005823A0">
              <w:rPr>
                <w:noProof/>
                <w:webHidden/>
              </w:rPr>
              <w:t>38</w:t>
            </w:r>
            <w:r w:rsidR="00134647">
              <w:rPr>
                <w:noProof/>
                <w:webHidden/>
              </w:rPr>
              <w:fldChar w:fldCharType="end"/>
            </w:r>
          </w:hyperlink>
        </w:p>
        <w:p w14:paraId="1A4AD414" w14:textId="028AD728" w:rsidR="00134647" w:rsidRDefault="001E48ED">
          <w:pPr>
            <w:pStyle w:val="Obsah1"/>
            <w:tabs>
              <w:tab w:val="left" w:pos="880"/>
              <w:tab w:val="right" w:leader="dot" w:pos="9062"/>
            </w:tabs>
            <w:rPr>
              <w:rFonts w:eastAsiaTheme="minorEastAsia"/>
              <w:noProof/>
              <w:lang w:eastAsia="cs-CZ"/>
            </w:rPr>
          </w:pPr>
          <w:hyperlink w:anchor="_Toc54118582" w:history="1">
            <w:r w:rsidR="00134647" w:rsidRPr="00245703">
              <w:rPr>
                <w:rStyle w:val="Hypertextovodkaz"/>
                <w:b/>
                <w:noProof/>
              </w:rPr>
              <w:t>XXVII.</w:t>
            </w:r>
            <w:r w:rsidR="00134647" w:rsidRPr="00245703">
              <w:rPr>
                <w:rFonts w:eastAsiaTheme="minorEastAsia"/>
                <w:b/>
                <w:noProof/>
                <w:lang w:eastAsia="cs-CZ"/>
              </w:rPr>
              <w:tab/>
            </w:r>
            <w:r w:rsidR="00134647" w:rsidRPr="00245703">
              <w:rPr>
                <w:rStyle w:val="Hypertextovodkaz"/>
                <w:b/>
                <w:noProof/>
              </w:rPr>
              <w:t>DOLOŽKA</w:t>
            </w:r>
            <w:r w:rsidR="00134647">
              <w:rPr>
                <w:noProof/>
                <w:webHidden/>
              </w:rPr>
              <w:tab/>
            </w:r>
            <w:r w:rsidR="00134647">
              <w:rPr>
                <w:noProof/>
                <w:webHidden/>
              </w:rPr>
              <w:fldChar w:fldCharType="begin"/>
            </w:r>
            <w:r w:rsidR="00134647">
              <w:rPr>
                <w:noProof/>
                <w:webHidden/>
              </w:rPr>
              <w:instrText xml:space="preserve"> PAGEREF _Toc54118582 \h </w:instrText>
            </w:r>
            <w:r w:rsidR="00134647">
              <w:rPr>
                <w:noProof/>
                <w:webHidden/>
              </w:rPr>
            </w:r>
            <w:r w:rsidR="00134647">
              <w:rPr>
                <w:noProof/>
                <w:webHidden/>
              </w:rPr>
              <w:fldChar w:fldCharType="separate"/>
            </w:r>
            <w:r w:rsidR="005823A0">
              <w:rPr>
                <w:noProof/>
                <w:webHidden/>
              </w:rPr>
              <w:t>38</w:t>
            </w:r>
            <w:r w:rsidR="00134647">
              <w:rPr>
                <w:noProof/>
                <w:webHidden/>
              </w:rPr>
              <w:fldChar w:fldCharType="end"/>
            </w:r>
          </w:hyperlink>
        </w:p>
        <w:p w14:paraId="65E40A10" w14:textId="44A90CFF" w:rsidR="001C42A6" w:rsidRPr="009E69A2" w:rsidRDefault="001C42A6" w:rsidP="00B53532">
          <w:r w:rsidRPr="009E69A2">
            <w:fldChar w:fldCharType="end"/>
          </w:r>
        </w:p>
      </w:sdtContent>
    </w:sdt>
    <w:p w14:paraId="073A2D62" w14:textId="6BA26626" w:rsidR="005B4319" w:rsidRPr="009E69A2" w:rsidRDefault="005B4319" w:rsidP="00B53532">
      <w:pPr>
        <w:spacing w:line="240" w:lineRule="auto"/>
        <w:jc w:val="both"/>
        <w:rPr>
          <w:rFonts w:ascii="Arial" w:hAnsi="Arial" w:cs="Arial"/>
        </w:rPr>
      </w:pPr>
    </w:p>
    <w:p w14:paraId="2A921A7A" w14:textId="77777777" w:rsidR="001C42A6" w:rsidRPr="009E69A2" w:rsidRDefault="001C42A6" w:rsidP="00B53532">
      <w:pPr>
        <w:rPr>
          <w:rFonts w:ascii="Arial" w:eastAsiaTheme="majorEastAsia" w:hAnsi="Arial" w:cstheme="majorBidi"/>
          <w:b/>
          <w:szCs w:val="32"/>
        </w:rPr>
      </w:pPr>
      <w:r w:rsidRPr="009E69A2">
        <w:br w:type="page"/>
      </w:r>
    </w:p>
    <w:p w14:paraId="5DEBAC31" w14:textId="2C21DFC4" w:rsidR="005B4319" w:rsidRPr="009E69A2" w:rsidRDefault="005B4319" w:rsidP="00B53532">
      <w:pPr>
        <w:pStyle w:val="Nadpis1"/>
        <w:keepNext w:val="0"/>
        <w:keepLines w:val="0"/>
        <w:numPr>
          <w:ilvl w:val="0"/>
          <w:numId w:val="10"/>
        </w:numPr>
        <w:spacing w:before="360" w:after="480" w:line="240" w:lineRule="auto"/>
        <w:ind w:left="709"/>
        <w:jc w:val="both"/>
      </w:pPr>
      <w:bookmarkStart w:id="0" w:name="_Toc54118500"/>
      <w:r w:rsidRPr="009E69A2">
        <w:lastRenderedPageBreak/>
        <w:t>SMLUVNÍ STRANY</w:t>
      </w:r>
      <w:bookmarkEnd w:id="0"/>
    </w:p>
    <w:p w14:paraId="3539B85B" w14:textId="77777777" w:rsidR="005B4319" w:rsidRPr="009E69A2" w:rsidRDefault="005B4319" w:rsidP="00B53532">
      <w:pPr>
        <w:spacing w:line="240" w:lineRule="auto"/>
        <w:jc w:val="both"/>
        <w:rPr>
          <w:rFonts w:ascii="Arial" w:hAnsi="Arial" w:cs="Arial"/>
          <w:b/>
        </w:rPr>
      </w:pPr>
      <w:r w:rsidRPr="009E69A2">
        <w:rPr>
          <w:rFonts w:ascii="Arial" w:hAnsi="Arial" w:cs="Arial"/>
          <w:b/>
        </w:rPr>
        <w:t xml:space="preserve">Statutární město Jihlava </w:t>
      </w:r>
    </w:p>
    <w:p w14:paraId="02624BC3" w14:textId="77777777" w:rsidR="005B4319" w:rsidRPr="009E69A2" w:rsidRDefault="005B4319" w:rsidP="00B53532">
      <w:pPr>
        <w:spacing w:after="0"/>
        <w:jc w:val="both"/>
        <w:rPr>
          <w:rFonts w:ascii="Arial" w:hAnsi="Arial" w:cs="Arial"/>
        </w:rPr>
      </w:pPr>
      <w:r w:rsidRPr="009E69A2">
        <w:rPr>
          <w:rFonts w:ascii="Arial" w:hAnsi="Arial" w:cs="Arial"/>
        </w:rPr>
        <w:t xml:space="preserve">Sídlo: </w:t>
      </w:r>
      <w:r w:rsidRPr="009E69A2">
        <w:rPr>
          <w:rFonts w:ascii="Arial" w:hAnsi="Arial" w:cs="Arial"/>
        </w:rPr>
        <w:tab/>
        <w:t xml:space="preserve">Masarykovo náměstí 97/1, PSČ 586 01 Jihlava </w:t>
      </w:r>
      <w:r w:rsidRPr="009E69A2">
        <w:rPr>
          <w:rFonts w:ascii="Arial" w:hAnsi="Arial" w:cs="Arial"/>
        </w:rPr>
        <w:tab/>
      </w:r>
    </w:p>
    <w:p w14:paraId="10011D02" w14:textId="77777777" w:rsidR="005B4319" w:rsidRPr="009E69A2" w:rsidRDefault="005B4319" w:rsidP="00B53532">
      <w:pPr>
        <w:spacing w:after="0"/>
        <w:jc w:val="both"/>
        <w:rPr>
          <w:rFonts w:ascii="Arial" w:hAnsi="Arial" w:cs="Arial"/>
        </w:rPr>
      </w:pPr>
      <w:r w:rsidRPr="009E69A2">
        <w:rPr>
          <w:rFonts w:ascii="Arial" w:hAnsi="Arial" w:cs="Arial"/>
        </w:rPr>
        <w:t xml:space="preserve">IČO: </w:t>
      </w:r>
      <w:r w:rsidRPr="009E69A2">
        <w:rPr>
          <w:rFonts w:ascii="Arial" w:hAnsi="Arial" w:cs="Arial"/>
        </w:rPr>
        <w:tab/>
        <w:t>00286010</w:t>
      </w:r>
    </w:p>
    <w:p w14:paraId="15C28CCE" w14:textId="77777777" w:rsidR="005B4319" w:rsidRPr="009E69A2" w:rsidRDefault="005B4319" w:rsidP="00B53532">
      <w:pPr>
        <w:spacing w:after="0"/>
        <w:jc w:val="both"/>
        <w:rPr>
          <w:rFonts w:ascii="Arial" w:hAnsi="Arial" w:cs="Arial"/>
        </w:rPr>
      </w:pPr>
      <w:r w:rsidRPr="009E69A2">
        <w:rPr>
          <w:rFonts w:ascii="Arial" w:hAnsi="Arial" w:cs="Arial"/>
        </w:rPr>
        <w:t>DIČ:</w:t>
      </w:r>
      <w:r w:rsidRPr="009E69A2">
        <w:rPr>
          <w:rFonts w:ascii="Arial" w:hAnsi="Arial" w:cs="Arial"/>
        </w:rPr>
        <w:tab/>
        <w:t>CZ00286010</w:t>
      </w:r>
    </w:p>
    <w:p w14:paraId="63A0725B" w14:textId="77777777" w:rsidR="005B4319" w:rsidRPr="009E69A2" w:rsidRDefault="005B4319" w:rsidP="00B53532">
      <w:pPr>
        <w:spacing w:after="0"/>
        <w:jc w:val="both"/>
        <w:rPr>
          <w:rFonts w:ascii="Arial" w:hAnsi="Arial" w:cs="Arial"/>
        </w:rPr>
      </w:pPr>
      <w:r w:rsidRPr="009E69A2">
        <w:rPr>
          <w:rFonts w:ascii="Arial" w:hAnsi="Arial" w:cs="Arial"/>
        </w:rPr>
        <w:t xml:space="preserve">Zastoupené: </w:t>
      </w:r>
      <w:r w:rsidRPr="009E69A2">
        <w:rPr>
          <w:rFonts w:ascii="Arial" w:hAnsi="Arial" w:cs="Arial"/>
        </w:rPr>
        <w:tab/>
        <w:t>MgA. Karolínou Koubovou, primátorkou města</w:t>
      </w:r>
    </w:p>
    <w:p w14:paraId="1D4FFDC1" w14:textId="77777777" w:rsidR="005B4319" w:rsidRPr="009E69A2" w:rsidRDefault="005B4319" w:rsidP="00B53532">
      <w:pPr>
        <w:spacing w:after="0"/>
        <w:ind w:left="2124" w:hanging="2124"/>
        <w:jc w:val="both"/>
        <w:rPr>
          <w:rFonts w:ascii="Arial" w:hAnsi="Arial" w:cs="Arial"/>
        </w:rPr>
      </w:pPr>
      <w:r w:rsidRPr="009E69A2">
        <w:rPr>
          <w:rFonts w:ascii="Arial" w:hAnsi="Arial" w:cs="Arial"/>
        </w:rPr>
        <w:t xml:space="preserve">Kontaktní osoba: </w:t>
      </w:r>
      <w:r w:rsidRPr="009E69A2">
        <w:rPr>
          <w:rFonts w:ascii="Arial" w:hAnsi="Arial" w:cs="Arial"/>
        </w:rPr>
        <w:tab/>
        <w:t xml:space="preserve">Mgr. Jan Šustr, vedoucí oddělení VH a správy podzemí </w:t>
      </w:r>
    </w:p>
    <w:p w14:paraId="20C68FC9" w14:textId="77777777" w:rsidR="005B4319" w:rsidRPr="009E69A2" w:rsidRDefault="005B4319" w:rsidP="00B53532">
      <w:pPr>
        <w:spacing w:after="0"/>
        <w:ind w:left="1416" w:firstLine="708"/>
        <w:jc w:val="both"/>
        <w:rPr>
          <w:rFonts w:ascii="Arial" w:hAnsi="Arial" w:cs="Arial"/>
        </w:rPr>
      </w:pPr>
      <w:r w:rsidRPr="009E69A2">
        <w:rPr>
          <w:rFonts w:ascii="Arial" w:hAnsi="Arial" w:cs="Arial"/>
        </w:rPr>
        <w:t>tel: 565 592  680</w:t>
      </w:r>
    </w:p>
    <w:p w14:paraId="7C86CE1C" w14:textId="77777777" w:rsidR="005B4319" w:rsidRPr="009E69A2" w:rsidRDefault="005B4319" w:rsidP="00B53532">
      <w:pPr>
        <w:spacing w:after="0"/>
        <w:ind w:left="1416" w:firstLine="708"/>
        <w:jc w:val="both"/>
        <w:rPr>
          <w:rFonts w:ascii="Arial" w:hAnsi="Arial" w:cs="Arial"/>
        </w:rPr>
      </w:pPr>
      <w:r w:rsidRPr="009E69A2">
        <w:rPr>
          <w:rFonts w:ascii="Arial" w:hAnsi="Arial" w:cs="Arial"/>
        </w:rPr>
        <w:t>mobil: 723 543 601</w:t>
      </w:r>
    </w:p>
    <w:p w14:paraId="5A9DFBEF" w14:textId="4229BE01" w:rsidR="005B4319" w:rsidRPr="009E69A2" w:rsidRDefault="005B4319" w:rsidP="00B53532">
      <w:pPr>
        <w:spacing w:after="0"/>
        <w:ind w:left="1416" w:firstLine="708"/>
        <w:jc w:val="both"/>
        <w:rPr>
          <w:rFonts w:ascii="Arial" w:hAnsi="Arial" w:cs="Arial"/>
        </w:rPr>
      </w:pPr>
      <w:r w:rsidRPr="009E69A2">
        <w:rPr>
          <w:rFonts w:ascii="Arial" w:hAnsi="Arial" w:cs="Arial"/>
        </w:rPr>
        <w:t xml:space="preserve">e-mail: </w:t>
      </w:r>
      <w:r w:rsidR="00057712">
        <w:rPr>
          <w:rFonts w:ascii="Arial" w:hAnsi="Arial" w:cs="Arial"/>
        </w:rPr>
        <w:t>vh</w:t>
      </w:r>
      <w:r w:rsidRPr="009E69A2">
        <w:rPr>
          <w:rFonts w:ascii="Arial" w:hAnsi="Arial" w:cs="Arial"/>
        </w:rPr>
        <w:t xml:space="preserve">@jihlava-city.cz                    </w:t>
      </w:r>
    </w:p>
    <w:p w14:paraId="79D6F216" w14:textId="5D100AEA" w:rsidR="005B4319" w:rsidRPr="009E69A2" w:rsidRDefault="005B4319" w:rsidP="00B53532">
      <w:pPr>
        <w:spacing w:after="0"/>
        <w:jc w:val="both"/>
        <w:rPr>
          <w:rFonts w:ascii="Arial" w:hAnsi="Arial" w:cs="Arial"/>
        </w:rPr>
      </w:pPr>
      <w:r w:rsidRPr="009E69A2">
        <w:rPr>
          <w:rFonts w:ascii="Arial" w:hAnsi="Arial" w:cs="Arial"/>
        </w:rPr>
        <w:t>Bankovní spojení:</w:t>
      </w:r>
      <w:r w:rsidR="00457C1C">
        <w:rPr>
          <w:rFonts w:ascii="Arial" w:hAnsi="Arial" w:cs="Arial"/>
        </w:rPr>
        <w:t xml:space="preserve"> </w:t>
      </w:r>
      <w:r w:rsidR="00C60443" w:rsidRPr="00457C1C">
        <w:rPr>
          <w:rFonts w:ascii="Arial" w:hAnsi="Arial" w:cs="Arial"/>
        </w:rPr>
        <w:t>Česká spořitelna, a.s</w:t>
      </w:r>
    </w:p>
    <w:p w14:paraId="46123645" w14:textId="6518B0B2" w:rsidR="005B4319" w:rsidRPr="009E69A2" w:rsidRDefault="005B4319" w:rsidP="00B53532">
      <w:pPr>
        <w:spacing w:after="0"/>
        <w:jc w:val="both"/>
        <w:rPr>
          <w:rFonts w:ascii="Arial" w:hAnsi="Arial" w:cs="Arial"/>
        </w:rPr>
      </w:pPr>
      <w:r w:rsidRPr="009E69A2">
        <w:rPr>
          <w:rFonts w:ascii="Arial" w:hAnsi="Arial" w:cs="Arial"/>
        </w:rPr>
        <w:t>č.ú.:</w:t>
      </w:r>
      <w:r w:rsidR="00240753">
        <w:rPr>
          <w:rFonts w:ascii="Arial" w:hAnsi="Arial" w:cs="Arial"/>
        </w:rPr>
        <w:t xml:space="preserve"> </w:t>
      </w:r>
      <w:r w:rsidR="00C60443">
        <w:rPr>
          <w:rFonts w:ascii="Arial" w:hAnsi="Arial" w:cs="Arial"/>
        </w:rPr>
        <w:t>3643052/0800</w:t>
      </w:r>
    </w:p>
    <w:p w14:paraId="43B8CDB5" w14:textId="77777777" w:rsidR="005B4319" w:rsidRPr="009E69A2" w:rsidRDefault="005B4319" w:rsidP="00B53532">
      <w:pPr>
        <w:jc w:val="both"/>
        <w:rPr>
          <w:rFonts w:ascii="Arial" w:hAnsi="Arial" w:cs="Arial"/>
        </w:rPr>
      </w:pPr>
      <w:r w:rsidRPr="009E69A2">
        <w:rPr>
          <w:rFonts w:ascii="Arial" w:hAnsi="Arial" w:cs="Arial"/>
        </w:rPr>
        <w:t>na straně jedné (dále jen „Vlastník“)</w:t>
      </w:r>
    </w:p>
    <w:p w14:paraId="23B86E06" w14:textId="77777777" w:rsidR="005B4319" w:rsidRPr="009E69A2" w:rsidRDefault="005B4319" w:rsidP="00B53532">
      <w:pPr>
        <w:spacing w:line="240" w:lineRule="auto"/>
        <w:jc w:val="both"/>
        <w:rPr>
          <w:rFonts w:ascii="Arial" w:hAnsi="Arial" w:cs="Arial"/>
        </w:rPr>
      </w:pPr>
      <w:r w:rsidRPr="009E69A2">
        <w:rPr>
          <w:rFonts w:ascii="Arial" w:hAnsi="Arial" w:cs="Arial"/>
        </w:rPr>
        <w:t xml:space="preserve">a </w:t>
      </w:r>
    </w:p>
    <w:p w14:paraId="7561AAC7" w14:textId="77777777" w:rsidR="005B4319" w:rsidRPr="009E69A2" w:rsidRDefault="005B4319" w:rsidP="00B53532">
      <w:pPr>
        <w:spacing w:line="240" w:lineRule="auto"/>
        <w:jc w:val="both"/>
        <w:rPr>
          <w:rFonts w:ascii="Arial" w:hAnsi="Arial" w:cs="Arial"/>
          <w:b/>
        </w:rPr>
      </w:pPr>
      <w:r w:rsidRPr="009E69A2">
        <w:rPr>
          <w:rFonts w:ascii="Arial" w:hAnsi="Arial" w:cs="Arial"/>
          <w:b/>
        </w:rPr>
        <w:t>SLUŽBY MĚSTA JIHLAVY s.r.o.</w:t>
      </w:r>
    </w:p>
    <w:p w14:paraId="3EE182E3" w14:textId="77777777" w:rsidR="005B4319" w:rsidRPr="009E69A2" w:rsidRDefault="005B4319" w:rsidP="00B53532">
      <w:pPr>
        <w:spacing w:after="0"/>
        <w:jc w:val="both"/>
        <w:rPr>
          <w:rFonts w:ascii="Arial" w:hAnsi="Arial" w:cs="Arial"/>
        </w:rPr>
      </w:pPr>
      <w:r w:rsidRPr="009E69A2">
        <w:rPr>
          <w:rFonts w:ascii="Arial" w:hAnsi="Arial" w:cs="Arial"/>
        </w:rPr>
        <w:t xml:space="preserve">Sídlo: </w:t>
      </w:r>
      <w:r w:rsidRPr="009E69A2">
        <w:rPr>
          <w:rFonts w:ascii="Arial" w:hAnsi="Arial" w:cs="Arial"/>
        </w:rPr>
        <w:tab/>
        <w:t xml:space="preserve">Havlíčkova 218/64, 586 01 Jihlava </w:t>
      </w:r>
      <w:r w:rsidRPr="009E69A2">
        <w:rPr>
          <w:rFonts w:ascii="Arial" w:hAnsi="Arial" w:cs="Arial"/>
        </w:rPr>
        <w:tab/>
      </w:r>
    </w:p>
    <w:p w14:paraId="6C671C33" w14:textId="77777777" w:rsidR="005B4319" w:rsidRPr="009E69A2" w:rsidRDefault="005B4319" w:rsidP="00B53532">
      <w:pPr>
        <w:spacing w:after="0"/>
        <w:jc w:val="both"/>
        <w:rPr>
          <w:rFonts w:ascii="Arial" w:hAnsi="Arial" w:cs="Arial"/>
        </w:rPr>
      </w:pPr>
      <w:r w:rsidRPr="009E69A2">
        <w:rPr>
          <w:rFonts w:ascii="Arial" w:hAnsi="Arial" w:cs="Arial"/>
        </w:rPr>
        <w:t>Zapsaná v OR vedeném Krajským soudem v Brně, oddíl C., vložka 17143</w:t>
      </w:r>
    </w:p>
    <w:p w14:paraId="4AB1B348" w14:textId="77777777" w:rsidR="005B4319" w:rsidRPr="009E69A2" w:rsidRDefault="005B4319" w:rsidP="00B53532">
      <w:pPr>
        <w:spacing w:after="0"/>
        <w:jc w:val="both"/>
        <w:rPr>
          <w:rFonts w:ascii="Arial" w:hAnsi="Arial" w:cs="Arial"/>
        </w:rPr>
      </w:pPr>
      <w:r w:rsidRPr="009E69A2">
        <w:rPr>
          <w:rFonts w:ascii="Arial" w:hAnsi="Arial" w:cs="Arial"/>
        </w:rPr>
        <w:t>IČO:</w:t>
      </w:r>
      <w:r w:rsidRPr="009E69A2">
        <w:rPr>
          <w:rFonts w:ascii="Arial" w:hAnsi="Arial" w:cs="Arial"/>
        </w:rPr>
        <w:tab/>
        <w:t>60727772</w:t>
      </w:r>
    </w:p>
    <w:p w14:paraId="1E37BA95" w14:textId="77777777" w:rsidR="005B4319" w:rsidRPr="009E69A2" w:rsidRDefault="005B4319" w:rsidP="00B53532">
      <w:pPr>
        <w:spacing w:after="0"/>
        <w:jc w:val="both"/>
        <w:rPr>
          <w:rFonts w:ascii="Arial" w:hAnsi="Arial" w:cs="Arial"/>
        </w:rPr>
      </w:pPr>
      <w:r w:rsidRPr="009E69A2">
        <w:rPr>
          <w:rFonts w:ascii="Arial" w:hAnsi="Arial" w:cs="Arial"/>
        </w:rPr>
        <w:t xml:space="preserve">DIČ:  </w:t>
      </w:r>
      <w:r w:rsidRPr="009E69A2">
        <w:rPr>
          <w:rFonts w:ascii="Arial" w:hAnsi="Arial" w:cs="Arial"/>
        </w:rPr>
        <w:tab/>
        <w:t>CZ60727772</w:t>
      </w:r>
    </w:p>
    <w:p w14:paraId="5AFDAF68" w14:textId="77777777" w:rsidR="005B4319" w:rsidRPr="009E69A2" w:rsidRDefault="005B4319" w:rsidP="00B53532">
      <w:pPr>
        <w:spacing w:after="0"/>
        <w:jc w:val="both"/>
        <w:rPr>
          <w:rFonts w:ascii="Arial" w:hAnsi="Arial" w:cs="Arial"/>
        </w:rPr>
      </w:pPr>
      <w:r w:rsidRPr="009E69A2">
        <w:rPr>
          <w:rFonts w:ascii="Arial" w:hAnsi="Arial" w:cs="Arial"/>
        </w:rPr>
        <w:t xml:space="preserve">Zastoupené: </w:t>
      </w:r>
      <w:r w:rsidRPr="009E69A2">
        <w:rPr>
          <w:rFonts w:ascii="Arial" w:hAnsi="Arial" w:cs="Arial"/>
        </w:rPr>
        <w:tab/>
        <w:t>Ing. Josefem Ederem, jednatelem společnosti</w:t>
      </w:r>
    </w:p>
    <w:p w14:paraId="513F1B59" w14:textId="77777777" w:rsidR="005B4319" w:rsidRPr="009E69A2" w:rsidRDefault="005B4319" w:rsidP="00B53532">
      <w:pPr>
        <w:spacing w:after="0"/>
        <w:jc w:val="both"/>
        <w:rPr>
          <w:rFonts w:ascii="Arial" w:hAnsi="Arial" w:cs="Arial"/>
        </w:rPr>
      </w:pPr>
      <w:r w:rsidRPr="009E69A2">
        <w:rPr>
          <w:rFonts w:ascii="Arial" w:hAnsi="Arial" w:cs="Arial"/>
        </w:rPr>
        <w:t>Kontaktní osoba:</w:t>
      </w:r>
      <w:r w:rsidRPr="009E69A2">
        <w:rPr>
          <w:rFonts w:ascii="Arial" w:hAnsi="Arial" w:cs="Arial"/>
        </w:rPr>
        <w:tab/>
        <w:t>Libor Göth, vedoucí divize VI. (vodovody a kanalizace)</w:t>
      </w:r>
    </w:p>
    <w:p w14:paraId="7D08F4C1" w14:textId="7F3F89D5" w:rsidR="005B4319" w:rsidRPr="009E69A2" w:rsidRDefault="005B4319" w:rsidP="00B53532">
      <w:pPr>
        <w:spacing w:after="0"/>
        <w:jc w:val="both"/>
        <w:rPr>
          <w:rFonts w:ascii="Arial" w:hAnsi="Arial" w:cs="Arial"/>
        </w:rPr>
      </w:pPr>
      <w:r w:rsidRPr="009E69A2">
        <w:rPr>
          <w:rFonts w:ascii="Arial" w:hAnsi="Arial" w:cs="Arial"/>
        </w:rPr>
        <w:tab/>
      </w:r>
      <w:r w:rsidRPr="009E69A2">
        <w:rPr>
          <w:rFonts w:ascii="Arial" w:hAnsi="Arial" w:cs="Arial"/>
        </w:rPr>
        <w:tab/>
      </w:r>
      <w:r w:rsidRPr="009E69A2">
        <w:rPr>
          <w:rFonts w:ascii="Arial" w:hAnsi="Arial" w:cs="Arial"/>
        </w:rPr>
        <w:tab/>
        <w:t xml:space="preserve">tel: </w:t>
      </w:r>
      <w:r w:rsidR="00057712" w:rsidRPr="00057712">
        <w:rPr>
          <w:rFonts w:ascii="Arial" w:hAnsi="Arial" w:cs="Arial"/>
        </w:rPr>
        <w:t>567 553 173</w:t>
      </w:r>
    </w:p>
    <w:p w14:paraId="5BA27EA2" w14:textId="257D593A" w:rsidR="005B4319" w:rsidRPr="009E69A2" w:rsidRDefault="005B4319" w:rsidP="00B53532">
      <w:pPr>
        <w:spacing w:after="0"/>
        <w:jc w:val="both"/>
        <w:rPr>
          <w:rFonts w:ascii="Arial" w:hAnsi="Arial" w:cs="Arial"/>
        </w:rPr>
      </w:pPr>
      <w:r w:rsidRPr="009E69A2">
        <w:rPr>
          <w:rFonts w:ascii="Arial" w:hAnsi="Arial" w:cs="Arial"/>
        </w:rPr>
        <w:tab/>
      </w:r>
      <w:r w:rsidRPr="009E69A2">
        <w:rPr>
          <w:rFonts w:ascii="Arial" w:hAnsi="Arial" w:cs="Arial"/>
        </w:rPr>
        <w:tab/>
      </w:r>
      <w:r w:rsidRPr="009E69A2">
        <w:rPr>
          <w:rFonts w:ascii="Arial" w:hAnsi="Arial" w:cs="Arial"/>
        </w:rPr>
        <w:tab/>
        <w:t xml:space="preserve">mobil: </w:t>
      </w:r>
      <w:r w:rsidR="007F2312" w:rsidRPr="009E69A2">
        <w:rPr>
          <w:rFonts w:ascii="Arial" w:hAnsi="Arial" w:cs="Arial"/>
        </w:rPr>
        <w:t>608 666 420</w:t>
      </w:r>
    </w:p>
    <w:p w14:paraId="03E0E3B3" w14:textId="4397A32B" w:rsidR="005B4319" w:rsidRPr="009E69A2" w:rsidRDefault="005B4319" w:rsidP="00B53532">
      <w:pPr>
        <w:spacing w:after="0"/>
        <w:jc w:val="both"/>
        <w:rPr>
          <w:rFonts w:ascii="Arial" w:hAnsi="Arial" w:cs="Arial"/>
        </w:rPr>
      </w:pPr>
      <w:r w:rsidRPr="009E69A2">
        <w:rPr>
          <w:rFonts w:ascii="Arial" w:hAnsi="Arial" w:cs="Arial"/>
        </w:rPr>
        <w:tab/>
      </w:r>
      <w:r w:rsidRPr="009E69A2">
        <w:rPr>
          <w:rFonts w:ascii="Arial" w:hAnsi="Arial" w:cs="Arial"/>
        </w:rPr>
        <w:tab/>
      </w:r>
      <w:r w:rsidRPr="009E69A2">
        <w:rPr>
          <w:rFonts w:ascii="Arial" w:hAnsi="Arial" w:cs="Arial"/>
        </w:rPr>
        <w:tab/>
        <w:t xml:space="preserve">e-mail: </w:t>
      </w:r>
      <w:r w:rsidR="00057712">
        <w:rPr>
          <w:rFonts w:ascii="Arial" w:hAnsi="Arial" w:cs="Arial"/>
        </w:rPr>
        <w:t>goth</w:t>
      </w:r>
      <w:r w:rsidRPr="009E69A2">
        <w:rPr>
          <w:rFonts w:ascii="Arial" w:hAnsi="Arial" w:cs="Arial"/>
        </w:rPr>
        <w:t xml:space="preserve">@smj.cz                         </w:t>
      </w:r>
    </w:p>
    <w:p w14:paraId="658BEB25" w14:textId="2B5B8CF4" w:rsidR="005B4319" w:rsidRPr="009E69A2" w:rsidRDefault="005B4319" w:rsidP="00B53532">
      <w:pPr>
        <w:spacing w:after="0"/>
        <w:jc w:val="both"/>
        <w:rPr>
          <w:rFonts w:ascii="Arial" w:hAnsi="Arial" w:cs="Arial"/>
        </w:rPr>
      </w:pPr>
      <w:r w:rsidRPr="009E69A2">
        <w:rPr>
          <w:rFonts w:ascii="Arial" w:hAnsi="Arial" w:cs="Arial"/>
        </w:rPr>
        <w:t>Bankovní spojení:</w:t>
      </w:r>
      <w:r w:rsidR="00240753">
        <w:rPr>
          <w:rFonts w:ascii="Arial" w:hAnsi="Arial" w:cs="Arial"/>
        </w:rPr>
        <w:t xml:space="preserve"> </w:t>
      </w:r>
      <w:r w:rsidR="00997B4D" w:rsidRPr="00997B4D">
        <w:rPr>
          <w:rFonts w:ascii="Arial" w:hAnsi="Arial" w:cs="Arial"/>
        </w:rPr>
        <w:t>Komerční banka a.s., pobočka Jihlava</w:t>
      </w:r>
    </w:p>
    <w:p w14:paraId="43C8CF38" w14:textId="723B286E" w:rsidR="005B4319" w:rsidRPr="009E69A2" w:rsidRDefault="005B4319" w:rsidP="00B53532">
      <w:pPr>
        <w:spacing w:after="0"/>
        <w:jc w:val="both"/>
        <w:rPr>
          <w:rFonts w:ascii="Arial" w:hAnsi="Arial" w:cs="Arial"/>
        </w:rPr>
      </w:pPr>
      <w:r w:rsidRPr="009E69A2">
        <w:rPr>
          <w:rFonts w:ascii="Arial" w:hAnsi="Arial" w:cs="Arial"/>
        </w:rPr>
        <w:t>č.ú.:</w:t>
      </w:r>
      <w:r w:rsidR="00240753">
        <w:rPr>
          <w:rFonts w:ascii="Arial" w:hAnsi="Arial" w:cs="Arial"/>
        </w:rPr>
        <w:t xml:space="preserve"> </w:t>
      </w:r>
      <w:r w:rsidR="00997B4D" w:rsidRPr="00997B4D">
        <w:rPr>
          <w:rFonts w:ascii="Arial" w:hAnsi="Arial" w:cs="Arial"/>
        </w:rPr>
        <w:t>19-4649590277/0100</w:t>
      </w:r>
    </w:p>
    <w:p w14:paraId="09C27CF3" w14:textId="77777777" w:rsidR="005B4319" w:rsidRPr="009E69A2" w:rsidRDefault="005B4319" w:rsidP="00B53532">
      <w:pPr>
        <w:spacing w:line="240" w:lineRule="auto"/>
        <w:jc w:val="both"/>
        <w:rPr>
          <w:rFonts w:ascii="Arial" w:hAnsi="Arial" w:cs="Arial"/>
        </w:rPr>
      </w:pPr>
    </w:p>
    <w:p w14:paraId="05403572" w14:textId="77777777" w:rsidR="005B4319" w:rsidRPr="009E69A2" w:rsidRDefault="005B4319" w:rsidP="00B53532">
      <w:pPr>
        <w:spacing w:line="240" w:lineRule="auto"/>
        <w:jc w:val="both"/>
        <w:rPr>
          <w:rFonts w:ascii="Arial" w:hAnsi="Arial" w:cs="Arial"/>
        </w:rPr>
      </w:pPr>
      <w:r w:rsidRPr="009E69A2">
        <w:rPr>
          <w:rFonts w:ascii="Arial" w:hAnsi="Arial" w:cs="Arial"/>
        </w:rPr>
        <w:t>na straně druhé (dále jen „Provozovatel“);</w:t>
      </w:r>
    </w:p>
    <w:p w14:paraId="0B4F0E9D" w14:textId="77777777" w:rsidR="005B4319" w:rsidRPr="009E69A2" w:rsidRDefault="005B4319" w:rsidP="00B53532">
      <w:pPr>
        <w:spacing w:line="240" w:lineRule="auto"/>
        <w:jc w:val="both"/>
        <w:rPr>
          <w:rFonts w:ascii="Arial" w:hAnsi="Arial" w:cs="Arial"/>
        </w:rPr>
      </w:pPr>
      <w:r w:rsidRPr="009E69A2">
        <w:rPr>
          <w:rFonts w:ascii="Arial" w:hAnsi="Arial" w:cs="Arial"/>
        </w:rPr>
        <w:t xml:space="preserve">(Vlastník a Provozovatel společně dále jako „Smluvní Strany“ nebo každý jednotlivě jako „Smluvní Strana“) </w:t>
      </w:r>
    </w:p>
    <w:p w14:paraId="72F0595A" w14:textId="77777777" w:rsidR="005B4319" w:rsidRPr="009E69A2" w:rsidRDefault="005B4319" w:rsidP="00B53532">
      <w:pPr>
        <w:pStyle w:val="Nadpis1"/>
        <w:keepNext w:val="0"/>
        <w:keepLines w:val="0"/>
        <w:numPr>
          <w:ilvl w:val="0"/>
          <w:numId w:val="10"/>
        </w:numPr>
        <w:spacing w:before="480" w:after="480" w:line="240" w:lineRule="auto"/>
        <w:ind w:left="709"/>
        <w:jc w:val="both"/>
      </w:pPr>
      <w:bookmarkStart w:id="1" w:name="_Toc54118501"/>
      <w:r w:rsidRPr="009E69A2">
        <w:t>DEFINICE</w:t>
      </w:r>
      <w:bookmarkEnd w:id="1"/>
      <w:r w:rsidRPr="009E69A2">
        <w:tab/>
      </w:r>
    </w:p>
    <w:p w14:paraId="09A0B401"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Cena pro Stočné</w:t>
      </w:r>
      <w:r w:rsidRPr="009E69A2">
        <w:rPr>
          <w:rFonts w:ascii="Arial" w:hAnsi="Arial" w:cs="Arial"/>
          <w:b/>
        </w:rPr>
        <w:tab/>
      </w:r>
    </w:p>
    <w:p w14:paraId="752649D3" w14:textId="77777777" w:rsidR="005B4319" w:rsidRPr="009E69A2" w:rsidRDefault="005B4319" w:rsidP="00B53532">
      <w:pPr>
        <w:spacing w:line="240" w:lineRule="auto"/>
        <w:jc w:val="both"/>
        <w:rPr>
          <w:rFonts w:ascii="Arial" w:hAnsi="Arial" w:cs="Arial"/>
        </w:rPr>
      </w:pPr>
      <w:r w:rsidRPr="009E69A2">
        <w:rPr>
          <w:rFonts w:ascii="Arial" w:hAnsi="Arial" w:cs="Arial"/>
        </w:rPr>
        <w:t>znamená částku v Kč za 1 m</w:t>
      </w:r>
      <w:r w:rsidRPr="00240753">
        <w:rPr>
          <w:rFonts w:ascii="Arial" w:hAnsi="Arial" w:cs="Arial"/>
          <w:vertAlign w:val="superscript"/>
        </w:rPr>
        <w:t>3</w:t>
      </w:r>
      <w:r w:rsidRPr="009E69A2">
        <w:rPr>
          <w:rFonts w:ascii="Arial" w:hAnsi="Arial" w:cs="Arial"/>
        </w:rPr>
        <w:t xml:space="preserve"> (jednotková cena) v jednosložkové formě, na základě které Odběratelé platí stočné, a která je vypočtena postupem podle této Smlouvy.</w:t>
      </w:r>
    </w:p>
    <w:p w14:paraId="58EB1E16"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Cena pro Vodné</w:t>
      </w:r>
      <w:r w:rsidRPr="009E69A2">
        <w:rPr>
          <w:rFonts w:ascii="Arial" w:hAnsi="Arial" w:cs="Arial"/>
          <w:b/>
        </w:rPr>
        <w:tab/>
      </w:r>
    </w:p>
    <w:p w14:paraId="4EEE0456" w14:textId="65F1F2A1" w:rsidR="005B4319" w:rsidRPr="009E69A2" w:rsidRDefault="005B4319" w:rsidP="00B53532">
      <w:pPr>
        <w:spacing w:line="240" w:lineRule="auto"/>
        <w:jc w:val="both"/>
        <w:rPr>
          <w:rFonts w:ascii="Arial" w:hAnsi="Arial" w:cs="Arial"/>
        </w:rPr>
      </w:pPr>
      <w:r w:rsidRPr="009E69A2">
        <w:rPr>
          <w:rFonts w:ascii="Arial" w:hAnsi="Arial" w:cs="Arial"/>
        </w:rPr>
        <w:t>znamená částku v Kč za 1 m</w:t>
      </w:r>
      <w:r w:rsidRPr="00240753">
        <w:rPr>
          <w:rFonts w:ascii="Arial" w:hAnsi="Arial" w:cs="Arial"/>
          <w:vertAlign w:val="superscript"/>
        </w:rPr>
        <w:t>3</w:t>
      </w:r>
      <w:r w:rsidRPr="009E69A2">
        <w:rPr>
          <w:rFonts w:ascii="Arial" w:hAnsi="Arial" w:cs="Arial"/>
        </w:rPr>
        <w:t xml:space="preserve"> (jednotková cena) v jednosložkové formě, na základě které Odběratelé platí vodné</w:t>
      </w:r>
      <w:r w:rsidR="00AD31AE" w:rsidRPr="009E69A2">
        <w:rPr>
          <w:rFonts w:ascii="Arial" w:hAnsi="Arial" w:cs="Arial"/>
        </w:rPr>
        <w:t>,</w:t>
      </w:r>
      <w:r w:rsidRPr="009E69A2">
        <w:rPr>
          <w:rFonts w:ascii="Arial" w:hAnsi="Arial" w:cs="Arial"/>
        </w:rPr>
        <w:t xml:space="preserve"> a která je vypočtena postupem podle této Smlouvy.</w:t>
      </w:r>
    </w:p>
    <w:p w14:paraId="1C2948FC" w14:textId="77777777" w:rsidR="009F1233" w:rsidRPr="009E69A2" w:rsidRDefault="009F1233" w:rsidP="00B53532">
      <w:pPr>
        <w:spacing w:line="240" w:lineRule="auto"/>
        <w:jc w:val="both"/>
        <w:rPr>
          <w:rFonts w:ascii="Arial" w:hAnsi="Arial" w:cs="Arial"/>
          <w:b/>
        </w:rPr>
      </w:pPr>
      <w:r w:rsidRPr="009E69A2">
        <w:rPr>
          <w:rFonts w:ascii="Arial" w:hAnsi="Arial" w:cs="Arial"/>
          <w:b/>
        </w:rPr>
        <w:br w:type="page"/>
      </w:r>
    </w:p>
    <w:p w14:paraId="76E1BB0B"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lastRenderedPageBreak/>
        <w:t>Den Skončení</w:t>
      </w:r>
      <w:r w:rsidRPr="009E69A2">
        <w:rPr>
          <w:rFonts w:ascii="Arial" w:hAnsi="Arial" w:cs="Arial"/>
          <w:b/>
        </w:rPr>
        <w:tab/>
      </w:r>
    </w:p>
    <w:p w14:paraId="4CD18A7C" w14:textId="03E9D2FA" w:rsidR="005B4319" w:rsidRPr="009E69A2" w:rsidRDefault="005B4319" w:rsidP="00B53532">
      <w:pPr>
        <w:spacing w:line="240" w:lineRule="auto"/>
        <w:jc w:val="both"/>
        <w:rPr>
          <w:rFonts w:ascii="Arial" w:hAnsi="Arial" w:cs="Arial"/>
        </w:rPr>
      </w:pPr>
      <w:r w:rsidRPr="009E69A2">
        <w:rPr>
          <w:rFonts w:ascii="Arial" w:hAnsi="Arial" w:cs="Arial"/>
        </w:rPr>
        <w:t>znamená den, kdy skončí povinnost a oprávnění Provozovatele Provozovat Vodovody a</w:t>
      </w:r>
      <w:r w:rsidR="00997D33" w:rsidRPr="009E69A2">
        <w:rPr>
          <w:rFonts w:ascii="Arial" w:hAnsi="Arial" w:cs="Arial"/>
        </w:rPr>
        <w:t> </w:t>
      </w:r>
      <w:r w:rsidRPr="009E69A2">
        <w:rPr>
          <w:rFonts w:ascii="Arial" w:hAnsi="Arial" w:cs="Arial"/>
        </w:rPr>
        <w:t>Kanalizace</w:t>
      </w:r>
      <w:r w:rsidR="003C6074" w:rsidRPr="009E69A2">
        <w:rPr>
          <w:rFonts w:ascii="Arial" w:hAnsi="Arial" w:cs="Arial"/>
        </w:rPr>
        <w:t>.</w:t>
      </w:r>
    </w:p>
    <w:p w14:paraId="1DBA89B2"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Den Vypořádání</w:t>
      </w:r>
    </w:p>
    <w:p w14:paraId="1841328E" w14:textId="77777777" w:rsidR="005B4319" w:rsidRPr="009E69A2" w:rsidRDefault="005B4319" w:rsidP="00B53532">
      <w:pPr>
        <w:spacing w:line="240" w:lineRule="auto"/>
        <w:jc w:val="both"/>
        <w:rPr>
          <w:rFonts w:ascii="Arial" w:hAnsi="Arial" w:cs="Arial"/>
        </w:rPr>
      </w:pPr>
      <w:r w:rsidRPr="009E69A2">
        <w:rPr>
          <w:rFonts w:ascii="Arial" w:hAnsi="Arial" w:cs="Arial"/>
        </w:rPr>
        <w:t>znamená den, kdy mezi Smluvními Stranami nebudou existovat žádné existující Spory či nevypořádaná práva či povinnosti vyplývající z této Smlouvy, nejdříve však 1 (slovy: jeden) rok po Dni Skončení, nebude-li mezi Smluvními Stranami písemně dohodnuto jinak.</w:t>
      </w:r>
    </w:p>
    <w:p w14:paraId="183D309A"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Den Zahájení Provozování</w:t>
      </w:r>
      <w:r w:rsidRPr="009E69A2">
        <w:rPr>
          <w:rFonts w:ascii="Arial" w:hAnsi="Arial" w:cs="Arial"/>
          <w:b/>
        </w:rPr>
        <w:tab/>
      </w:r>
    </w:p>
    <w:p w14:paraId="7E7E5491" w14:textId="34F3005E" w:rsidR="005B4319" w:rsidRPr="009E69A2" w:rsidRDefault="005B4319" w:rsidP="00B53532">
      <w:pPr>
        <w:spacing w:line="240" w:lineRule="auto"/>
        <w:jc w:val="both"/>
        <w:rPr>
          <w:rFonts w:ascii="Arial" w:hAnsi="Arial" w:cs="Arial"/>
        </w:rPr>
      </w:pPr>
      <w:r w:rsidRPr="009E69A2">
        <w:rPr>
          <w:rFonts w:ascii="Arial" w:hAnsi="Arial" w:cs="Arial"/>
        </w:rPr>
        <w:t xml:space="preserve">znamená určení času, kdy je Provozovatel povinen a současně oprávněn zahájit Provozování Vodovodů a Kanalizací a plnit ostatní související povinnosti stanovené Smlouvou. Tímto dnem je </w:t>
      </w:r>
      <w:r w:rsidR="00057712">
        <w:rPr>
          <w:rFonts w:ascii="Arial" w:hAnsi="Arial" w:cs="Arial"/>
        </w:rPr>
        <w:t>u majetku dle Přílohy č. 1</w:t>
      </w:r>
      <w:r w:rsidR="004F16F6">
        <w:rPr>
          <w:rFonts w:ascii="Arial" w:hAnsi="Arial" w:cs="Arial"/>
        </w:rPr>
        <w:t>, č</w:t>
      </w:r>
      <w:r w:rsidR="00057712">
        <w:rPr>
          <w:rFonts w:ascii="Arial" w:hAnsi="Arial" w:cs="Arial"/>
        </w:rPr>
        <w:t>ást</w:t>
      </w:r>
      <w:r w:rsidR="002749C2">
        <w:rPr>
          <w:rFonts w:ascii="Arial" w:hAnsi="Arial" w:cs="Arial"/>
        </w:rPr>
        <w:t>i G</w:t>
      </w:r>
      <w:r w:rsidR="00057712">
        <w:rPr>
          <w:rFonts w:ascii="Arial" w:hAnsi="Arial" w:cs="Arial"/>
        </w:rPr>
        <w:t xml:space="preserve"> den 1. 12. 2020 a u ostatního majetku dle Přílohy č. 1</w:t>
      </w:r>
      <w:r w:rsidR="002749C2">
        <w:rPr>
          <w:rFonts w:ascii="Arial" w:hAnsi="Arial" w:cs="Arial"/>
        </w:rPr>
        <w:t>, části A-F</w:t>
      </w:r>
      <w:r w:rsidR="00057712">
        <w:rPr>
          <w:rFonts w:ascii="Arial" w:hAnsi="Arial" w:cs="Arial"/>
        </w:rPr>
        <w:t xml:space="preserve"> den </w:t>
      </w:r>
      <w:r w:rsidRPr="009E69A2">
        <w:rPr>
          <w:rFonts w:ascii="Arial" w:hAnsi="Arial" w:cs="Arial"/>
        </w:rPr>
        <w:t xml:space="preserve">5. 1. 2021. </w:t>
      </w:r>
    </w:p>
    <w:p w14:paraId="4F7F2999" w14:textId="77777777" w:rsidR="00657317" w:rsidRPr="009E69A2" w:rsidRDefault="00657317" w:rsidP="00B53532">
      <w:pPr>
        <w:spacing w:after="0" w:line="240" w:lineRule="auto"/>
        <w:jc w:val="both"/>
        <w:rPr>
          <w:rFonts w:ascii="Arial" w:hAnsi="Arial" w:cs="Arial"/>
          <w:b/>
        </w:rPr>
      </w:pPr>
      <w:r w:rsidRPr="009E69A2">
        <w:rPr>
          <w:rFonts w:ascii="Arial" w:hAnsi="Arial" w:cs="Arial"/>
          <w:b/>
        </w:rPr>
        <w:t>Doba Provozování</w:t>
      </w:r>
    </w:p>
    <w:p w14:paraId="5C6BB436" w14:textId="64356B44" w:rsidR="005B4319" w:rsidRPr="009E69A2" w:rsidRDefault="005B4319" w:rsidP="00B53532">
      <w:pPr>
        <w:spacing w:line="240" w:lineRule="auto"/>
        <w:jc w:val="both"/>
        <w:rPr>
          <w:rFonts w:ascii="Arial" w:hAnsi="Arial" w:cs="Arial"/>
        </w:rPr>
      </w:pPr>
      <w:r w:rsidRPr="009E69A2">
        <w:rPr>
          <w:rFonts w:ascii="Arial" w:hAnsi="Arial" w:cs="Arial"/>
        </w:rPr>
        <w:t>znamená období, po které je Provozovatel povinen a současně oprávněn Provozovat Vodovody a Kanalizace podle této Smlouvy a obě Smluvní Strany plnit ostatní povinnosti stanovené Smlouvou týkající se Provozování a které začíná Dnem Zahájení Provozování a</w:t>
      </w:r>
      <w:r w:rsidR="00997D33" w:rsidRPr="009E69A2">
        <w:rPr>
          <w:rFonts w:ascii="Arial" w:hAnsi="Arial" w:cs="Arial"/>
        </w:rPr>
        <w:t> </w:t>
      </w:r>
      <w:r w:rsidRPr="009E69A2">
        <w:rPr>
          <w:rFonts w:ascii="Arial" w:hAnsi="Arial" w:cs="Arial"/>
        </w:rPr>
        <w:t>končí Dnem Skončení.</w:t>
      </w:r>
    </w:p>
    <w:p w14:paraId="7060FCA5" w14:textId="5B050AD7" w:rsidR="00E913E7" w:rsidRPr="009E69A2" w:rsidRDefault="00E913E7" w:rsidP="00B53532">
      <w:pPr>
        <w:spacing w:after="0" w:line="240" w:lineRule="auto"/>
        <w:jc w:val="both"/>
        <w:rPr>
          <w:rFonts w:ascii="Arial" w:hAnsi="Arial" w:cs="Arial"/>
          <w:b/>
        </w:rPr>
      </w:pPr>
      <w:r w:rsidRPr="009E69A2">
        <w:rPr>
          <w:rFonts w:ascii="Arial" w:hAnsi="Arial" w:cs="Arial"/>
          <w:b/>
        </w:rPr>
        <w:t>Dohoda dvou vlastníků provozně souvisejících vodovodů a kanalizací</w:t>
      </w:r>
    </w:p>
    <w:p w14:paraId="6B7DC64D" w14:textId="7D1CD24D" w:rsidR="00E913E7" w:rsidRPr="009E69A2" w:rsidRDefault="00D95C78" w:rsidP="00B53532">
      <w:pPr>
        <w:spacing w:line="240" w:lineRule="auto"/>
        <w:jc w:val="both"/>
        <w:rPr>
          <w:rFonts w:ascii="Arial" w:hAnsi="Arial" w:cs="Arial"/>
        </w:rPr>
      </w:pPr>
      <w:r>
        <w:rPr>
          <w:rFonts w:ascii="Arial" w:hAnsi="Arial" w:cs="Arial"/>
        </w:rPr>
        <w:t>p</w:t>
      </w:r>
      <w:r w:rsidR="00E913E7" w:rsidRPr="009E69A2">
        <w:rPr>
          <w:rFonts w:ascii="Arial" w:hAnsi="Arial" w:cs="Arial"/>
        </w:rPr>
        <w:t>ísemná dohoda vlastníků vodovodů a/nebo kanalizací provozně souvisejících, popřípadě jejich částí provozně souvisejících, dle § 8 odst. 3 ZoVaK, ve které upraví svá vzájemná práva a povinnosti tak, aby bylo zajištěno kvalitní a plynulé provozování vodovodu a/nebo kanalizace.</w:t>
      </w:r>
    </w:p>
    <w:p w14:paraId="2AED6F75" w14:textId="77777777" w:rsidR="00657317" w:rsidRPr="009E69A2" w:rsidRDefault="00657317" w:rsidP="00B53532">
      <w:pPr>
        <w:spacing w:after="0" w:line="240" w:lineRule="auto"/>
        <w:jc w:val="both"/>
        <w:rPr>
          <w:rFonts w:ascii="Arial" w:hAnsi="Arial" w:cs="Arial"/>
          <w:b/>
        </w:rPr>
      </w:pPr>
      <w:r w:rsidRPr="009E69A2">
        <w:rPr>
          <w:rFonts w:ascii="Arial" w:hAnsi="Arial" w:cs="Arial"/>
          <w:b/>
        </w:rPr>
        <w:t>Havárie</w:t>
      </w:r>
    </w:p>
    <w:p w14:paraId="71D9AE4C" w14:textId="77777777" w:rsidR="005B4319" w:rsidRPr="009E69A2" w:rsidRDefault="005B4319" w:rsidP="00B53532">
      <w:pPr>
        <w:spacing w:line="240" w:lineRule="auto"/>
        <w:jc w:val="both"/>
        <w:rPr>
          <w:rFonts w:ascii="Arial" w:hAnsi="Arial" w:cs="Arial"/>
        </w:rPr>
      </w:pPr>
      <w:r w:rsidRPr="009E69A2">
        <w:rPr>
          <w:rFonts w:ascii="Arial" w:hAnsi="Arial" w:cs="Arial"/>
        </w:rPr>
        <w:t xml:space="preserve">znamená jakoukoliv neplánovanou událost, která způsobí ztrátu funkčnosti Vodovodu a/nebo Kanalizace, přičemž dojde k přerušení nebo omezení zásobování pitnou vodou a/nebo přerušení nebo omezení odvádění odpadních vod a/nebo ohrožení života, a/nebo ohrožení zdraví, a/nebo ohrožení majetku a/nebo ohrožení životního prostředí. Jedná se o stav Vodovodu a/nebo Kanalizace, po kterém je možný pouze omezený, nouzový nebo žádný provoz v postiženém místě a v úsecích navazujících, případně je doprovázený únikem média do podloží nebo ovzduší či do vodoteče s případným následným porušením statiky a/nebo životního prostředí. </w:t>
      </w:r>
    </w:p>
    <w:p w14:paraId="069D1343"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Investice</w:t>
      </w:r>
      <w:r w:rsidRPr="009E69A2">
        <w:rPr>
          <w:rFonts w:ascii="Arial" w:hAnsi="Arial" w:cs="Arial"/>
          <w:b/>
        </w:rPr>
        <w:tab/>
      </w:r>
    </w:p>
    <w:p w14:paraId="52F8AF01" w14:textId="77777777" w:rsidR="005B4319" w:rsidRPr="009E69A2" w:rsidRDefault="005B4319" w:rsidP="00B53532">
      <w:pPr>
        <w:spacing w:line="240" w:lineRule="auto"/>
        <w:jc w:val="both"/>
        <w:rPr>
          <w:rFonts w:ascii="Arial" w:hAnsi="Arial" w:cs="Arial"/>
        </w:rPr>
      </w:pPr>
      <w:r w:rsidRPr="009E69A2">
        <w:rPr>
          <w:rFonts w:ascii="Arial" w:hAnsi="Arial" w:cs="Arial"/>
        </w:rPr>
        <w:t>znamená pořízení nového Majetku.</w:t>
      </w:r>
    </w:p>
    <w:p w14:paraId="295EA603"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Kanalizace</w:t>
      </w:r>
      <w:r w:rsidRPr="009E69A2">
        <w:rPr>
          <w:rFonts w:ascii="Arial" w:hAnsi="Arial" w:cs="Arial"/>
          <w:b/>
        </w:rPr>
        <w:tab/>
      </w:r>
    </w:p>
    <w:p w14:paraId="2F13831A" w14:textId="56451E85" w:rsidR="005B4319" w:rsidRPr="009E69A2" w:rsidRDefault="005B4319" w:rsidP="00B53532">
      <w:pPr>
        <w:spacing w:line="240" w:lineRule="auto"/>
        <w:jc w:val="both"/>
        <w:rPr>
          <w:rFonts w:ascii="Arial" w:hAnsi="Arial" w:cs="Arial"/>
        </w:rPr>
      </w:pPr>
      <w:r w:rsidRPr="009E69A2">
        <w:rPr>
          <w:rFonts w:ascii="Arial" w:hAnsi="Arial" w:cs="Arial"/>
        </w:rPr>
        <w:t xml:space="preserve">znamená kanalizace ve smyslu ustanovení § 2 odst. 2 ZoVaK v rozsahu uvedeném v Příloze č. 1 k této Smlouvě nebo který se stane součástí </w:t>
      </w:r>
      <w:r w:rsidR="00026E1E" w:rsidRPr="009E69A2">
        <w:rPr>
          <w:rFonts w:ascii="Arial" w:hAnsi="Arial" w:cs="Arial"/>
        </w:rPr>
        <w:t xml:space="preserve">pachtu </w:t>
      </w:r>
      <w:r w:rsidRPr="009E69A2">
        <w:rPr>
          <w:rFonts w:ascii="Arial" w:hAnsi="Arial" w:cs="Arial"/>
        </w:rPr>
        <w:t xml:space="preserve">a Provozování v souladu s touto Smlouvou do Dne Skončení. </w:t>
      </w:r>
    </w:p>
    <w:p w14:paraId="1A995743"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Majetek</w:t>
      </w:r>
      <w:r w:rsidRPr="009E69A2">
        <w:rPr>
          <w:rFonts w:ascii="Arial" w:hAnsi="Arial" w:cs="Arial"/>
          <w:b/>
        </w:rPr>
        <w:tab/>
      </w:r>
    </w:p>
    <w:p w14:paraId="07B55E84" w14:textId="77777777" w:rsidR="005B4319" w:rsidRPr="009E69A2" w:rsidRDefault="005B4319" w:rsidP="00B53532">
      <w:pPr>
        <w:spacing w:line="240" w:lineRule="auto"/>
        <w:jc w:val="both"/>
        <w:rPr>
          <w:rFonts w:ascii="Arial" w:hAnsi="Arial" w:cs="Arial"/>
        </w:rPr>
      </w:pPr>
      <w:r w:rsidRPr="009E69A2">
        <w:rPr>
          <w:rFonts w:ascii="Arial" w:hAnsi="Arial" w:cs="Arial"/>
        </w:rPr>
        <w:t>znamená jakýkoliv majetek Vlastníka, který je Provozovatel oprávněn užívat a požívat na základě této Smlouvy; včetně Vodovodů, Kanalizací a práv duševního vlastnictví, jak je specifikován v příslušných přílohách této Smlouvy. Rozsah Majetku je podrobně specifikován v Příloze č. 1 k této Smlouvě.</w:t>
      </w:r>
    </w:p>
    <w:p w14:paraId="53F791C5"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Majetková Evidence</w:t>
      </w:r>
      <w:r w:rsidRPr="009E69A2">
        <w:rPr>
          <w:rFonts w:ascii="Arial" w:hAnsi="Arial" w:cs="Arial"/>
          <w:b/>
        </w:rPr>
        <w:tab/>
      </w:r>
    </w:p>
    <w:p w14:paraId="5BA005A9" w14:textId="77777777" w:rsidR="005B4319" w:rsidRPr="009E69A2" w:rsidRDefault="005B4319" w:rsidP="00B53532">
      <w:pPr>
        <w:spacing w:line="240" w:lineRule="auto"/>
        <w:jc w:val="both"/>
        <w:rPr>
          <w:rFonts w:ascii="Arial" w:hAnsi="Arial" w:cs="Arial"/>
        </w:rPr>
      </w:pPr>
      <w:r w:rsidRPr="009E69A2">
        <w:rPr>
          <w:rFonts w:ascii="Arial" w:hAnsi="Arial" w:cs="Arial"/>
        </w:rPr>
        <w:t>znamená majetkovou evidenci Vodovodů a Kanalizací ve smyslu ustanovení § 5 odst. 1 ZoVaK, přičemž tato majetková evidence musí být vedena tak, aby z ní bylo možné poskytnout vybrané údaje majetkové evidence ve smyslu ustanovení § 5 odst. 3 ZoVaK a prováděcích předpisů.</w:t>
      </w:r>
    </w:p>
    <w:p w14:paraId="1AE28763"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lastRenderedPageBreak/>
        <w:t>Obnova</w:t>
      </w:r>
      <w:r w:rsidRPr="009E69A2">
        <w:rPr>
          <w:rFonts w:ascii="Arial" w:hAnsi="Arial" w:cs="Arial"/>
          <w:b/>
        </w:rPr>
        <w:tab/>
      </w:r>
    </w:p>
    <w:p w14:paraId="7F70908A" w14:textId="34B0C635" w:rsidR="005B4319" w:rsidRPr="009E69A2" w:rsidRDefault="005B4319" w:rsidP="00B53532">
      <w:pPr>
        <w:spacing w:line="240" w:lineRule="auto"/>
        <w:jc w:val="both"/>
        <w:rPr>
          <w:rFonts w:ascii="Arial" w:hAnsi="Arial" w:cs="Arial"/>
        </w:rPr>
      </w:pPr>
      <w:r w:rsidRPr="009E69A2">
        <w:rPr>
          <w:rFonts w:ascii="Arial" w:hAnsi="Arial" w:cs="Arial"/>
        </w:rPr>
        <w:t xml:space="preserve">znamená realizaci takových opatření, která odstraňují částečné nebo úplné morální a fyzické opotřebení, čímž se zajistí zachování původních užitných hodnot hmotného i nehmotného majetku. Údaje o Obnově budou v Plánu </w:t>
      </w:r>
      <w:r w:rsidR="00026E1E" w:rsidRPr="009E69A2">
        <w:rPr>
          <w:rFonts w:ascii="Arial" w:hAnsi="Arial" w:cs="Arial"/>
        </w:rPr>
        <w:t>Investic a Obnovy</w:t>
      </w:r>
      <w:r w:rsidRPr="009E69A2">
        <w:rPr>
          <w:rFonts w:ascii="Arial" w:hAnsi="Arial" w:cs="Arial"/>
        </w:rPr>
        <w:t>, jakož i při jejich vykazování, uváděny za agregované skupiny dle majetkové evidence ve smyslu § 5 odst. 1 ZoVaK. Obnova je realizována ve formě Oprav nebo Technického zhodnocení a pro účely daňové a účetní je vždy ve vazbě na konkrétní inventární předmět vedená v evidenci Majetku Vlastníka.</w:t>
      </w:r>
    </w:p>
    <w:p w14:paraId="1C660B73"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Odběratel</w:t>
      </w:r>
      <w:r w:rsidRPr="009E69A2">
        <w:rPr>
          <w:rFonts w:ascii="Arial" w:hAnsi="Arial" w:cs="Arial"/>
          <w:b/>
        </w:rPr>
        <w:tab/>
      </w:r>
    </w:p>
    <w:p w14:paraId="11D2046F" w14:textId="77777777" w:rsidR="005B4319" w:rsidRPr="009E69A2" w:rsidRDefault="005B4319" w:rsidP="00B53532">
      <w:pPr>
        <w:spacing w:line="240" w:lineRule="auto"/>
        <w:jc w:val="both"/>
        <w:rPr>
          <w:rFonts w:ascii="Arial" w:hAnsi="Arial" w:cs="Arial"/>
        </w:rPr>
      </w:pPr>
      <w:r w:rsidRPr="009E69A2">
        <w:rPr>
          <w:rFonts w:ascii="Arial" w:hAnsi="Arial" w:cs="Arial"/>
        </w:rPr>
        <w:t>znamená stávající i budoucí odběratele ve smyslu ustanovení § 2 odst. 6 ZoVaK.</w:t>
      </w:r>
    </w:p>
    <w:p w14:paraId="4100DF01"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Odstranění Havárie a Poruchy</w:t>
      </w:r>
      <w:r w:rsidRPr="009E69A2">
        <w:rPr>
          <w:rFonts w:ascii="Arial" w:hAnsi="Arial" w:cs="Arial"/>
          <w:b/>
        </w:rPr>
        <w:tab/>
      </w:r>
    </w:p>
    <w:p w14:paraId="59780A8B" w14:textId="77777777" w:rsidR="005B4319" w:rsidRPr="009E69A2" w:rsidRDefault="005B4319" w:rsidP="00B53532">
      <w:pPr>
        <w:spacing w:line="240" w:lineRule="auto"/>
        <w:jc w:val="both"/>
        <w:rPr>
          <w:rFonts w:ascii="Arial" w:hAnsi="Arial" w:cs="Arial"/>
        </w:rPr>
      </w:pPr>
      <w:r w:rsidRPr="009E69A2">
        <w:rPr>
          <w:rFonts w:ascii="Arial" w:hAnsi="Arial" w:cs="Arial"/>
        </w:rPr>
        <w:t xml:space="preserve">znamená činnost Provozovatele v souladu s touto Smlouvou odstraňující důsledky Havárie nebo Poruchy a obnovující funkčnost Vodovodu a/nebo Kanalizace. </w:t>
      </w:r>
    </w:p>
    <w:p w14:paraId="6D3966E3"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Oprava</w:t>
      </w:r>
      <w:r w:rsidRPr="009E69A2">
        <w:rPr>
          <w:rFonts w:ascii="Arial" w:hAnsi="Arial" w:cs="Arial"/>
          <w:b/>
        </w:rPr>
        <w:tab/>
      </w:r>
    </w:p>
    <w:p w14:paraId="4E2CFDFD" w14:textId="77777777" w:rsidR="005B4319" w:rsidRPr="009E69A2" w:rsidRDefault="005B4319" w:rsidP="00B53532">
      <w:pPr>
        <w:spacing w:line="240" w:lineRule="auto"/>
        <w:jc w:val="both"/>
        <w:rPr>
          <w:rFonts w:ascii="Arial" w:hAnsi="Arial" w:cs="Arial"/>
        </w:rPr>
      </w:pPr>
      <w:r w:rsidRPr="009E69A2">
        <w:rPr>
          <w:rFonts w:ascii="Arial" w:hAnsi="Arial" w:cs="Arial"/>
        </w:rPr>
        <w:t>znamená činnosti, které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w:t>
      </w:r>
    </w:p>
    <w:p w14:paraId="2AC4A895" w14:textId="77777777" w:rsidR="00026E1E" w:rsidRPr="009E69A2" w:rsidRDefault="00026E1E" w:rsidP="00B53532">
      <w:pPr>
        <w:spacing w:after="0" w:line="240" w:lineRule="auto"/>
        <w:jc w:val="both"/>
        <w:rPr>
          <w:rFonts w:ascii="Arial" w:hAnsi="Arial" w:cs="Arial"/>
          <w:b/>
        </w:rPr>
      </w:pPr>
      <w:r w:rsidRPr="009E69A2">
        <w:rPr>
          <w:rFonts w:ascii="Arial" w:hAnsi="Arial" w:cs="Arial"/>
          <w:b/>
        </w:rPr>
        <w:t>Pachtovné</w:t>
      </w:r>
      <w:r w:rsidRPr="009E69A2">
        <w:rPr>
          <w:rFonts w:ascii="Arial" w:hAnsi="Arial" w:cs="Arial"/>
          <w:b/>
        </w:rPr>
        <w:tab/>
      </w:r>
    </w:p>
    <w:p w14:paraId="558425C8" w14:textId="77777777" w:rsidR="00026E1E" w:rsidRPr="009E69A2" w:rsidRDefault="00026E1E" w:rsidP="00B53532">
      <w:pPr>
        <w:spacing w:line="240" w:lineRule="auto"/>
        <w:jc w:val="both"/>
        <w:rPr>
          <w:rFonts w:ascii="Arial" w:hAnsi="Arial" w:cs="Arial"/>
        </w:rPr>
      </w:pPr>
      <w:r w:rsidRPr="009E69A2">
        <w:rPr>
          <w:rFonts w:ascii="Arial" w:hAnsi="Arial" w:cs="Arial"/>
        </w:rPr>
        <w:t>ve smyslu § 2332 odst. 1 zákona č. 89/2012 Sb. občanský zákoník v platném znění, znamená částku placenou Provozovatelem Vlastníkovi za užívání a požívání Vodovodů a Kanalizací, jakož i dalšího Majetku uvedeného v této Smlouvě určeného k užívání a požívání Provozovatelem za účelem Provozování Vodovodů a Kanalizací dle příslušných ustanovení Smlouvy.</w:t>
      </w:r>
    </w:p>
    <w:p w14:paraId="2F189F90" w14:textId="26F333C2" w:rsidR="00657317" w:rsidRPr="009E69A2" w:rsidRDefault="005B4319" w:rsidP="00B53532">
      <w:pPr>
        <w:spacing w:after="0" w:line="240" w:lineRule="auto"/>
        <w:jc w:val="both"/>
        <w:rPr>
          <w:rFonts w:ascii="Arial" w:hAnsi="Arial" w:cs="Arial"/>
          <w:b/>
        </w:rPr>
      </w:pPr>
      <w:r w:rsidRPr="009E69A2">
        <w:rPr>
          <w:rFonts w:ascii="Arial" w:hAnsi="Arial" w:cs="Arial"/>
          <w:b/>
        </w:rPr>
        <w:t>Plán Investic a Obnovy</w:t>
      </w:r>
      <w:r w:rsidRPr="009E69A2">
        <w:rPr>
          <w:rFonts w:ascii="Arial" w:hAnsi="Arial" w:cs="Arial"/>
          <w:b/>
        </w:rPr>
        <w:tab/>
      </w:r>
    </w:p>
    <w:p w14:paraId="5EAE2A2F" w14:textId="7CB0BCB0" w:rsidR="005B4319" w:rsidRPr="009E69A2" w:rsidRDefault="005B4319" w:rsidP="00B53532">
      <w:pPr>
        <w:spacing w:line="240" w:lineRule="auto"/>
        <w:contextualSpacing/>
        <w:jc w:val="both"/>
        <w:rPr>
          <w:rFonts w:ascii="Arial" w:hAnsi="Arial" w:cs="Arial"/>
        </w:rPr>
      </w:pPr>
      <w:r w:rsidRPr="009E69A2">
        <w:rPr>
          <w:rFonts w:ascii="Arial" w:hAnsi="Arial" w:cs="Arial"/>
        </w:rPr>
        <w:t xml:space="preserve">znamená pravidelný plán Investic a Obnovy do Vodovodu(ů) a Kanalizace(í) pro každý kalendářní rok sestavený podle článku </w:t>
      </w:r>
      <w:r w:rsidR="00026E1E" w:rsidRPr="009E69A2">
        <w:rPr>
          <w:rFonts w:ascii="Arial" w:hAnsi="Arial" w:cs="Arial"/>
        </w:rPr>
        <w:t>X.</w:t>
      </w:r>
      <w:r w:rsidRPr="009E69A2">
        <w:rPr>
          <w:rFonts w:ascii="Arial" w:hAnsi="Arial" w:cs="Arial"/>
        </w:rPr>
        <w:t xml:space="preserve"> této Smlouvy.</w:t>
      </w:r>
      <w:r w:rsidRPr="009E69A2">
        <w:rPr>
          <w:rFonts w:ascii="Arial" w:hAnsi="Arial" w:cs="Arial"/>
        </w:rPr>
        <w:cr/>
      </w:r>
    </w:p>
    <w:p w14:paraId="5A9522DE"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Plán Financování Obnovy</w:t>
      </w:r>
      <w:r w:rsidRPr="009E69A2">
        <w:rPr>
          <w:rFonts w:ascii="Arial" w:hAnsi="Arial" w:cs="Arial"/>
          <w:b/>
        </w:rPr>
        <w:tab/>
      </w:r>
    </w:p>
    <w:p w14:paraId="266777AA" w14:textId="77777777" w:rsidR="005B4319" w:rsidRPr="009E69A2" w:rsidRDefault="005B4319" w:rsidP="00B53532">
      <w:pPr>
        <w:spacing w:line="240" w:lineRule="auto"/>
        <w:jc w:val="both"/>
        <w:rPr>
          <w:rFonts w:ascii="Arial" w:hAnsi="Arial" w:cs="Arial"/>
        </w:rPr>
      </w:pPr>
      <w:r w:rsidRPr="009E69A2">
        <w:rPr>
          <w:rFonts w:ascii="Arial" w:hAnsi="Arial" w:cs="Arial"/>
        </w:rPr>
        <w:t>znamená plán financování Obnovy Vodovodů a Kanalizací ve smyslu ustanovení § 8 odst. 11 ZoVaK, který je obsahem Přílohy č. 2 k této Smlouvě.</w:t>
      </w:r>
    </w:p>
    <w:p w14:paraId="28C06679" w14:textId="4FCB2514" w:rsidR="00026E1E" w:rsidRPr="009E69A2" w:rsidRDefault="00026E1E" w:rsidP="00B53532">
      <w:pPr>
        <w:spacing w:after="0" w:line="240" w:lineRule="auto"/>
        <w:jc w:val="both"/>
        <w:rPr>
          <w:rFonts w:ascii="Arial" w:hAnsi="Arial" w:cs="Arial"/>
          <w:b/>
        </w:rPr>
      </w:pPr>
      <w:r w:rsidRPr="009E69A2">
        <w:rPr>
          <w:rFonts w:ascii="Arial" w:hAnsi="Arial" w:cs="Arial"/>
          <w:b/>
        </w:rPr>
        <w:t>Plán rozvoje vodovodů a kanalizací</w:t>
      </w:r>
    </w:p>
    <w:p w14:paraId="3F5A5DF6" w14:textId="7DEE921C" w:rsidR="00026E1E" w:rsidRPr="009E69A2" w:rsidRDefault="00026E1E" w:rsidP="00B53532">
      <w:pPr>
        <w:spacing w:after="0" w:line="240" w:lineRule="auto"/>
        <w:jc w:val="both"/>
        <w:rPr>
          <w:rFonts w:ascii="Arial" w:hAnsi="Arial" w:cs="Arial"/>
        </w:rPr>
      </w:pPr>
      <w:r w:rsidRPr="009E69A2">
        <w:rPr>
          <w:rFonts w:ascii="Arial" w:hAnsi="Arial" w:cs="Arial"/>
        </w:rPr>
        <w:t>Plán rozvoje vodovodů a kanalizací dle § 4 ZoVaK.</w:t>
      </w:r>
    </w:p>
    <w:p w14:paraId="1FBEBDFA" w14:textId="77777777" w:rsidR="00026E1E" w:rsidRPr="009E69A2" w:rsidRDefault="00026E1E" w:rsidP="00B53532">
      <w:pPr>
        <w:spacing w:after="0" w:line="240" w:lineRule="auto"/>
        <w:jc w:val="both"/>
        <w:rPr>
          <w:rFonts w:ascii="Arial" w:hAnsi="Arial" w:cs="Arial"/>
          <w:b/>
        </w:rPr>
      </w:pPr>
    </w:p>
    <w:p w14:paraId="6A668681" w14:textId="44B99CBC" w:rsidR="00657317" w:rsidRPr="009E69A2" w:rsidRDefault="005B4319" w:rsidP="00B53532">
      <w:pPr>
        <w:spacing w:after="0" w:line="240" w:lineRule="auto"/>
        <w:jc w:val="both"/>
        <w:rPr>
          <w:rFonts w:ascii="Arial" w:hAnsi="Arial" w:cs="Arial"/>
          <w:b/>
        </w:rPr>
      </w:pPr>
      <w:r w:rsidRPr="009E69A2">
        <w:rPr>
          <w:rFonts w:ascii="Arial" w:hAnsi="Arial" w:cs="Arial"/>
          <w:b/>
        </w:rPr>
        <w:t>Plán Údržby</w:t>
      </w:r>
      <w:r w:rsidRPr="009E69A2">
        <w:rPr>
          <w:rFonts w:ascii="Arial" w:hAnsi="Arial" w:cs="Arial"/>
          <w:b/>
        </w:rPr>
        <w:tab/>
      </w:r>
    </w:p>
    <w:p w14:paraId="7A42E338" w14:textId="2343992F" w:rsidR="005B4319" w:rsidRPr="009E69A2" w:rsidRDefault="005B4319" w:rsidP="00B53532">
      <w:pPr>
        <w:spacing w:line="240" w:lineRule="auto"/>
        <w:jc w:val="both"/>
        <w:rPr>
          <w:rFonts w:ascii="Arial" w:hAnsi="Arial" w:cs="Arial"/>
        </w:rPr>
      </w:pPr>
      <w:r w:rsidRPr="009E69A2">
        <w:rPr>
          <w:rFonts w:ascii="Arial" w:hAnsi="Arial" w:cs="Arial"/>
        </w:rPr>
        <w:t xml:space="preserve">znamená plán pravidelné Údržby Vodovodu(ů) a Kanalizace(í) pro každý kalendářní rok sestavený podle článku </w:t>
      </w:r>
      <w:r w:rsidR="00026E1E" w:rsidRPr="009E69A2">
        <w:rPr>
          <w:rFonts w:ascii="Arial" w:hAnsi="Arial" w:cs="Arial"/>
        </w:rPr>
        <w:t>XI., odst. 2.4</w:t>
      </w:r>
      <w:r w:rsidRPr="009E69A2">
        <w:rPr>
          <w:rFonts w:ascii="Arial" w:hAnsi="Arial" w:cs="Arial"/>
        </w:rPr>
        <w:t xml:space="preserve"> této Smlouvy. </w:t>
      </w:r>
    </w:p>
    <w:p w14:paraId="087B0E1D" w14:textId="77777777" w:rsidR="00026E1E" w:rsidRPr="009E69A2" w:rsidRDefault="00026E1E" w:rsidP="00B53532">
      <w:pPr>
        <w:spacing w:after="0" w:line="240" w:lineRule="auto"/>
        <w:jc w:val="both"/>
        <w:rPr>
          <w:rFonts w:ascii="Arial" w:hAnsi="Arial" w:cs="Arial"/>
          <w:b/>
        </w:rPr>
      </w:pPr>
      <w:r w:rsidRPr="009E69A2">
        <w:rPr>
          <w:rFonts w:ascii="Arial" w:hAnsi="Arial" w:cs="Arial"/>
          <w:b/>
        </w:rPr>
        <w:t xml:space="preserve">Podstatné Porušení Smlouvy </w:t>
      </w:r>
      <w:r w:rsidRPr="009E69A2">
        <w:rPr>
          <w:rFonts w:ascii="Arial" w:hAnsi="Arial" w:cs="Arial"/>
          <w:b/>
        </w:rPr>
        <w:tab/>
      </w:r>
    </w:p>
    <w:p w14:paraId="73D9211C" w14:textId="7358739E" w:rsidR="00026E1E" w:rsidRPr="009E69A2" w:rsidRDefault="00026E1E" w:rsidP="00B53532">
      <w:pPr>
        <w:spacing w:line="240" w:lineRule="auto"/>
        <w:jc w:val="both"/>
        <w:rPr>
          <w:rFonts w:ascii="Arial" w:hAnsi="Arial" w:cs="Arial"/>
        </w:rPr>
      </w:pPr>
      <w:r w:rsidRPr="009E69A2">
        <w:rPr>
          <w:rFonts w:ascii="Arial" w:hAnsi="Arial" w:cs="Arial"/>
        </w:rPr>
        <w:t>má význam uvedený v článku XIX., odst. 3 této Smlouvy.</w:t>
      </w:r>
    </w:p>
    <w:p w14:paraId="7313CBCF" w14:textId="79DD8E65" w:rsidR="00657317" w:rsidRPr="009E69A2" w:rsidRDefault="005B4319" w:rsidP="00B53532">
      <w:pPr>
        <w:spacing w:after="0" w:line="240" w:lineRule="auto"/>
        <w:jc w:val="both"/>
        <w:rPr>
          <w:rFonts w:ascii="Arial" w:hAnsi="Arial" w:cs="Arial"/>
          <w:b/>
        </w:rPr>
      </w:pPr>
      <w:r w:rsidRPr="009E69A2">
        <w:rPr>
          <w:rFonts w:ascii="Arial" w:hAnsi="Arial" w:cs="Arial"/>
          <w:b/>
        </w:rPr>
        <w:t>Porucha</w:t>
      </w:r>
      <w:r w:rsidRPr="009E69A2">
        <w:rPr>
          <w:rFonts w:ascii="Arial" w:hAnsi="Arial" w:cs="Arial"/>
          <w:b/>
        </w:rPr>
        <w:tab/>
      </w:r>
    </w:p>
    <w:p w14:paraId="597EB6C3" w14:textId="77777777" w:rsidR="005B4319" w:rsidRPr="009E69A2" w:rsidRDefault="005B4319" w:rsidP="00B53532">
      <w:pPr>
        <w:spacing w:line="240" w:lineRule="auto"/>
        <w:jc w:val="both"/>
        <w:rPr>
          <w:rFonts w:ascii="Arial" w:hAnsi="Arial" w:cs="Arial"/>
        </w:rPr>
      </w:pPr>
      <w:r w:rsidRPr="009E69A2">
        <w:rPr>
          <w:rFonts w:ascii="Arial" w:hAnsi="Arial" w:cs="Arial"/>
        </w:rPr>
        <w:t>znamená náhlé, nepředvídatelné a podstatné zhoršení technického stavu či funkčnosti Vodovodu a/nebo Kanalizace, přičemž tento stav či ztráta funkčnosti není Havárií.</w:t>
      </w:r>
    </w:p>
    <w:p w14:paraId="6D364CB3"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Provozní Evidence</w:t>
      </w:r>
      <w:r w:rsidRPr="009E69A2">
        <w:rPr>
          <w:rFonts w:ascii="Arial" w:hAnsi="Arial" w:cs="Arial"/>
          <w:b/>
        </w:rPr>
        <w:tab/>
      </w:r>
    </w:p>
    <w:p w14:paraId="57296484" w14:textId="77777777" w:rsidR="005B4319" w:rsidRPr="009E69A2" w:rsidRDefault="005B4319" w:rsidP="00B53532">
      <w:pPr>
        <w:spacing w:line="240" w:lineRule="auto"/>
        <w:jc w:val="both"/>
        <w:rPr>
          <w:rFonts w:ascii="Arial" w:hAnsi="Arial" w:cs="Arial"/>
        </w:rPr>
      </w:pPr>
      <w:r w:rsidRPr="009E69A2">
        <w:rPr>
          <w:rFonts w:ascii="Arial" w:hAnsi="Arial" w:cs="Arial"/>
        </w:rPr>
        <w:t>znamená provozní evidenci Vodovodů a Kanalizací ve smyslu ustanovení § 5 odst. 2 ZoVaK v rozsahu dle prováděcích předpisů, přičemž tato provozní evidence musí být vedena tak, aby z ní bylo možné poskytnout vybrané údaje z provozní evidence ve smyslu ustanovení § 5 odst. 3 ZoVaK a prováděcích předpisů.</w:t>
      </w:r>
    </w:p>
    <w:p w14:paraId="0BA8A104" w14:textId="77777777" w:rsidR="00457C1C" w:rsidRDefault="00457C1C">
      <w:pPr>
        <w:rPr>
          <w:rFonts w:ascii="Arial" w:hAnsi="Arial" w:cs="Arial"/>
          <w:b/>
        </w:rPr>
      </w:pPr>
      <w:r>
        <w:rPr>
          <w:rFonts w:ascii="Arial" w:hAnsi="Arial" w:cs="Arial"/>
          <w:b/>
        </w:rPr>
        <w:lastRenderedPageBreak/>
        <w:br w:type="page"/>
      </w:r>
    </w:p>
    <w:p w14:paraId="6A01EE99" w14:textId="23F51162" w:rsidR="00657317" w:rsidRPr="009E69A2" w:rsidRDefault="005B4319" w:rsidP="00B53532">
      <w:pPr>
        <w:spacing w:after="0" w:line="240" w:lineRule="auto"/>
        <w:jc w:val="both"/>
        <w:rPr>
          <w:rFonts w:ascii="Arial" w:hAnsi="Arial" w:cs="Arial"/>
        </w:rPr>
      </w:pPr>
      <w:r w:rsidRPr="009E69A2">
        <w:rPr>
          <w:rFonts w:ascii="Arial" w:hAnsi="Arial" w:cs="Arial"/>
          <w:b/>
        </w:rPr>
        <w:lastRenderedPageBreak/>
        <w:t>Provozování nebo Provozovat</w:t>
      </w:r>
      <w:r w:rsidRPr="009E69A2">
        <w:rPr>
          <w:rFonts w:ascii="Arial" w:hAnsi="Arial" w:cs="Arial"/>
        </w:rPr>
        <w:tab/>
      </w:r>
    </w:p>
    <w:p w14:paraId="672B4AD5" w14:textId="5D67308A" w:rsidR="005B4319" w:rsidRPr="009E69A2" w:rsidRDefault="005B4319" w:rsidP="00B53532">
      <w:pPr>
        <w:spacing w:line="240" w:lineRule="auto"/>
        <w:jc w:val="both"/>
        <w:rPr>
          <w:rFonts w:ascii="Arial" w:hAnsi="Arial" w:cs="Arial"/>
        </w:rPr>
      </w:pPr>
      <w:r w:rsidRPr="009E69A2">
        <w:rPr>
          <w:rFonts w:ascii="Arial" w:hAnsi="Arial" w:cs="Arial"/>
        </w:rPr>
        <w:t xml:space="preserve">znamená souhrn činností, kterými se zajišťuje dodávka pitné vody nebo odvádění a čištění odpadních vod. Rozumí se jím zejména dodržování technologických postupů při odběru, úpravě a dopravě pitné vody včetně manipulací, odvádění, čištění a vypouštění odpadních vod, dodržování provozních nebo manipulačních řádů, kanalizačního řádu, vedení provozní dokumentace, provozní a fakturační měření, dohled nad provozuschopností vodovodů </w:t>
      </w:r>
      <w:r w:rsidR="00997D33" w:rsidRPr="009E69A2">
        <w:rPr>
          <w:rFonts w:ascii="Arial" w:hAnsi="Arial" w:cs="Arial"/>
        </w:rPr>
        <w:t xml:space="preserve">a kanalizací, příprava podkladů pro výpočet Ceny pro Vodné a Ceny pro Stočné a další </w:t>
      </w:r>
      <w:r w:rsidRPr="009E69A2">
        <w:rPr>
          <w:rFonts w:ascii="Arial" w:hAnsi="Arial" w:cs="Arial"/>
        </w:rPr>
        <w:t>související činnosti</w:t>
      </w:r>
      <w:r w:rsidR="00026E1E" w:rsidRPr="009E69A2">
        <w:rPr>
          <w:rFonts w:ascii="Arial" w:hAnsi="Arial" w:cs="Arial"/>
        </w:rPr>
        <w:t>.</w:t>
      </w:r>
      <w:r w:rsidRPr="009E69A2">
        <w:rPr>
          <w:rFonts w:ascii="Arial" w:hAnsi="Arial" w:cs="Arial"/>
        </w:rPr>
        <w:t xml:space="preserve"> </w:t>
      </w:r>
      <w:r w:rsidR="00026E1E" w:rsidRPr="009E69A2">
        <w:rPr>
          <w:rFonts w:ascii="Arial" w:hAnsi="Arial" w:cs="Arial"/>
        </w:rPr>
        <w:t>N</w:t>
      </w:r>
      <w:r w:rsidRPr="009E69A2">
        <w:rPr>
          <w:rFonts w:ascii="Arial" w:hAnsi="Arial" w:cs="Arial"/>
        </w:rPr>
        <w:t>ení jím správa vodovodů a kanalizací ani jejich rozvoj (viz ustanovení §</w:t>
      </w:r>
      <w:r w:rsidR="00457C1C">
        <w:rPr>
          <w:rFonts w:ascii="Arial" w:hAnsi="Arial" w:cs="Arial"/>
        </w:rPr>
        <w:t> </w:t>
      </w:r>
      <w:r w:rsidRPr="009E69A2">
        <w:rPr>
          <w:rFonts w:ascii="Arial" w:hAnsi="Arial" w:cs="Arial"/>
        </w:rPr>
        <w:t>2 odst. 3 ZoVaK).</w:t>
      </w:r>
    </w:p>
    <w:p w14:paraId="02E2B2C3"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Příloha</w:t>
      </w:r>
      <w:r w:rsidRPr="009E69A2">
        <w:rPr>
          <w:rFonts w:ascii="Arial" w:hAnsi="Arial" w:cs="Arial"/>
          <w:b/>
        </w:rPr>
        <w:tab/>
      </w:r>
    </w:p>
    <w:p w14:paraId="4DF08D19" w14:textId="77777777" w:rsidR="005B4319" w:rsidRPr="009E69A2" w:rsidRDefault="005B4319" w:rsidP="00B53532">
      <w:pPr>
        <w:spacing w:line="240" w:lineRule="auto"/>
        <w:jc w:val="both"/>
        <w:rPr>
          <w:rFonts w:ascii="Arial" w:hAnsi="Arial" w:cs="Arial"/>
        </w:rPr>
      </w:pPr>
      <w:r w:rsidRPr="009E69A2">
        <w:rPr>
          <w:rFonts w:ascii="Arial" w:hAnsi="Arial" w:cs="Arial"/>
        </w:rPr>
        <w:t>znamená přílohu k této Smlouvě. Přílohy k této Smlouvě jsou její nedílnou součástí.</w:t>
      </w:r>
    </w:p>
    <w:p w14:paraId="2061E302"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Smlouva s Odběratelem</w:t>
      </w:r>
      <w:r w:rsidRPr="009E69A2">
        <w:rPr>
          <w:rFonts w:ascii="Arial" w:hAnsi="Arial" w:cs="Arial"/>
          <w:b/>
        </w:rPr>
        <w:tab/>
      </w:r>
    </w:p>
    <w:p w14:paraId="664E95EC" w14:textId="7C792BDF" w:rsidR="005B4319" w:rsidRPr="009E69A2" w:rsidRDefault="005B4319" w:rsidP="00B53532">
      <w:pPr>
        <w:spacing w:line="240" w:lineRule="auto"/>
        <w:jc w:val="both"/>
        <w:rPr>
          <w:rFonts w:ascii="Arial" w:hAnsi="Arial" w:cs="Arial"/>
        </w:rPr>
      </w:pPr>
      <w:r w:rsidRPr="009E69A2">
        <w:rPr>
          <w:rFonts w:ascii="Arial" w:hAnsi="Arial" w:cs="Arial"/>
        </w:rPr>
        <w:t>znamená smlouvu s Odběratelem ve smyslu ustanovení § 8 odst. 6 ZoVaK vztahující se k</w:t>
      </w:r>
      <w:r w:rsidR="00997D33" w:rsidRPr="009E69A2">
        <w:rPr>
          <w:rFonts w:ascii="Arial" w:hAnsi="Arial" w:cs="Arial"/>
        </w:rPr>
        <w:t> </w:t>
      </w:r>
      <w:r w:rsidRPr="009E69A2">
        <w:rPr>
          <w:rFonts w:ascii="Arial" w:hAnsi="Arial" w:cs="Arial"/>
        </w:rPr>
        <w:t xml:space="preserve">Vodovodům a Kanalizacím, jejíž vzor je uveden v Příloze č. </w:t>
      </w:r>
      <w:r w:rsidR="00026E1E" w:rsidRPr="009E69A2">
        <w:rPr>
          <w:rFonts w:ascii="Arial" w:hAnsi="Arial" w:cs="Arial"/>
        </w:rPr>
        <w:t>7</w:t>
      </w:r>
      <w:r w:rsidRPr="009E69A2">
        <w:rPr>
          <w:rFonts w:ascii="Arial" w:hAnsi="Arial" w:cs="Arial"/>
        </w:rPr>
        <w:t xml:space="preserve"> k této Smlouvě.</w:t>
      </w:r>
    </w:p>
    <w:p w14:paraId="6FDA6289"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 xml:space="preserve">Spor </w:t>
      </w:r>
      <w:r w:rsidRPr="009E69A2">
        <w:rPr>
          <w:rFonts w:ascii="Arial" w:hAnsi="Arial" w:cs="Arial"/>
          <w:b/>
        </w:rPr>
        <w:tab/>
      </w:r>
    </w:p>
    <w:p w14:paraId="28031FE0" w14:textId="4A2833A8" w:rsidR="005B4319" w:rsidRPr="009E69A2" w:rsidRDefault="005B4319" w:rsidP="00B53532">
      <w:pPr>
        <w:spacing w:line="240" w:lineRule="auto"/>
        <w:jc w:val="both"/>
        <w:rPr>
          <w:rFonts w:ascii="Arial" w:hAnsi="Arial" w:cs="Arial"/>
        </w:rPr>
      </w:pPr>
      <w:r w:rsidRPr="009E69A2">
        <w:rPr>
          <w:rFonts w:ascii="Arial" w:hAnsi="Arial" w:cs="Arial"/>
        </w:rPr>
        <w:t xml:space="preserve">má význam uvedený v článku </w:t>
      </w:r>
      <w:r w:rsidR="00026E1E" w:rsidRPr="009E69A2">
        <w:rPr>
          <w:rFonts w:ascii="Arial" w:hAnsi="Arial" w:cs="Arial"/>
        </w:rPr>
        <w:t>X</w:t>
      </w:r>
      <w:r w:rsidR="00457C1C">
        <w:rPr>
          <w:rFonts w:ascii="Arial" w:hAnsi="Arial" w:cs="Arial"/>
        </w:rPr>
        <w:t>X</w:t>
      </w:r>
      <w:r w:rsidR="00026E1E" w:rsidRPr="009E69A2">
        <w:rPr>
          <w:rFonts w:ascii="Arial" w:hAnsi="Arial" w:cs="Arial"/>
        </w:rPr>
        <w:t>II.</w:t>
      </w:r>
      <w:r w:rsidRPr="009E69A2">
        <w:rPr>
          <w:rFonts w:ascii="Arial" w:hAnsi="Arial" w:cs="Arial"/>
        </w:rPr>
        <w:t xml:space="preserve"> této Smlouvy.</w:t>
      </w:r>
    </w:p>
    <w:p w14:paraId="1AEAA2D4"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Technické Zhodnocení</w:t>
      </w:r>
    </w:p>
    <w:p w14:paraId="36755950" w14:textId="77777777" w:rsidR="005B4319" w:rsidRPr="009E69A2" w:rsidRDefault="005B4319" w:rsidP="00B53532">
      <w:pPr>
        <w:spacing w:line="240" w:lineRule="auto"/>
        <w:jc w:val="both"/>
        <w:rPr>
          <w:rFonts w:ascii="Arial" w:hAnsi="Arial" w:cs="Arial"/>
        </w:rPr>
      </w:pPr>
      <w:r w:rsidRPr="009E69A2">
        <w:rPr>
          <w:rFonts w:ascii="Arial" w:hAnsi="Arial" w:cs="Arial"/>
        </w:rPr>
        <w:t>znamená výdaje na činnosti představující dokončené nástavby, přístavby a stavební úpravy, rekonstrukce a modernizace Majetku, které nepředstavují Opravu či Údržbu.</w:t>
      </w:r>
    </w:p>
    <w:p w14:paraId="4EF011AD"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Údržba</w:t>
      </w:r>
      <w:r w:rsidRPr="009E69A2">
        <w:rPr>
          <w:rFonts w:ascii="Arial" w:hAnsi="Arial" w:cs="Arial"/>
          <w:b/>
        </w:rPr>
        <w:tab/>
      </w:r>
    </w:p>
    <w:p w14:paraId="6AE2FBDA" w14:textId="320B578F" w:rsidR="005B4319" w:rsidRPr="009E69A2" w:rsidRDefault="005B4319" w:rsidP="00B53532">
      <w:pPr>
        <w:spacing w:line="240" w:lineRule="auto"/>
        <w:jc w:val="both"/>
        <w:rPr>
          <w:rFonts w:ascii="Arial" w:hAnsi="Arial" w:cs="Arial"/>
        </w:rPr>
      </w:pPr>
      <w:r w:rsidRPr="009E69A2">
        <w:rPr>
          <w:rFonts w:ascii="Arial" w:hAnsi="Arial" w:cs="Arial"/>
        </w:rPr>
        <w:t>znamená soustavnou činnost, kterou se zpomaluje fyzické opotřebení, předchází Poruchám a</w:t>
      </w:r>
      <w:r w:rsidR="00997D33" w:rsidRPr="009E69A2">
        <w:rPr>
          <w:rFonts w:ascii="Arial" w:hAnsi="Arial" w:cs="Arial"/>
        </w:rPr>
        <w:t> </w:t>
      </w:r>
      <w:r w:rsidRPr="009E69A2">
        <w:rPr>
          <w:rFonts w:ascii="Arial" w:hAnsi="Arial" w:cs="Arial"/>
        </w:rPr>
        <w:t>odstraňují se drobnější závady.</w:t>
      </w:r>
    </w:p>
    <w:p w14:paraId="20E4CA84"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Vodoměr</w:t>
      </w:r>
      <w:r w:rsidRPr="009E69A2">
        <w:rPr>
          <w:rFonts w:ascii="Arial" w:hAnsi="Arial" w:cs="Arial"/>
          <w:b/>
        </w:rPr>
        <w:tab/>
      </w:r>
    </w:p>
    <w:p w14:paraId="0439E839" w14:textId="77777777" w:rsidR="005B4319" w:rsidRPr="009E69A2" w:rsidRDefault="005B4319" w:rsidP="00B53532">
      <w:pPr>
        <w:spacing w:line="240" w:lineRule="auto"/>
        <w:jc w:val="both"/>
        <w:rPr>
          <w:rFonts w:ascii="Arial" w:hAnsi="Arial" w:cs="Arial"/>
        </w:rPr>
      </w:pPr>
      <w:r w:rsidRPr="009E69A2">
        <w:rPr>
          <w:rFonts w:ascii="Arial" w:hAnsi="Arial" w:cs="Arial"/>
        </w:rPr>
        <w:t>znamená stanovené měřidlo ve smyslu Zákona o Metrologii, kterým Provozovatel měří či dle kontextu hodlá měřit množství dodané pitné vody, případně odvedené odpadní vody dle Smluv s Odběrateli</w:t>
      </w:r>
    </w:p>
    <w:p w14:paraId="3C8E8403" w14:textId="77777777" w:rsidR="00657317" w:rsidRPr="009E69A2" w:rsidRDefault="005B4319" w:rsidP="00B53532">
      <w:pPr>
        <w:spacing w:after="0" w:line="240" w:lineRule="auto"/>
        <w:jc w:val="both"/>
        <w:rPr>
          <w:rFonts w:ascii="Arial" w:hAnsi="Arial" w:cs="Arial"/>
          <w:b/>
        </w:rPr>
      </w:pPr>
      <w:r w:rsidRPr="009E69A2">
        <w:rPr>
          <w:rFonts w:ascii="Arial" w:hAnsi="Arial" w:cs="Arial"/>
          <w:b/>
        </w:rPr>
        <w:t>Vodovod</w:t>
      </w:r>
      <w:r w:rsidRPr="009E69A2">
        <w:rPr>
          <w:rFonts w:ascii="Arial" w:hAnsi="Arial" w:cs="Arial"/>
          <w:b/>
        </w:rPr>
        <w:tab/>
      </w:r>
    </w:p>
    <w:p w14:paraId="426B2E7F" w14:textId="21430DEC" w:rsidR="005B4319" w:rsidRPr="009E69A2" w:rsidRDefault="005B4319" w:rsidP="00B53532">
      <w:pPr>
        <w:spacing w:line="240" w:lineRule="auto"/>
        <w:jc w:val="both"/>
        <w:rPr>
          <w:rFonts w:ascii="Arial" w:hAnsi="Arial" w:cs="Arial"/>
        </w:rPr>
      </w:pPr>
      <w:r w:rsidRPr="009E69A2">
        <w:rPr>
          <w:rFonts w:ascii="Arial" w:hAnsi="Arial" w:cs="Arial"/>
        </w:rPr>
        <w:t>znamená vodovod ve smyslu ustanovení § 2 odst. 1 ZoVaK v rozsahu uvedeném v Příloze č.</w:t>
      </w:r>
      <w:r w:rsidR="00997D33" w:rsidRPr="009E69A2">
        <w:rPr>
          <w:rFonts w:ascii="Arial" w:hAnsi="Arial" w:cs="Arial"/>
        </w:rPr>
        <w:t> </w:t>
      </w:r>
      <w:r w:rsidRPr="009E69A2">
        <w:rPr>
          <w:rFonts w:ascii="Arial" w:hAnsi="Arial" w:cs="Arial"/>
        </w:rPr>
        <w:t xml:space="preserve">1 k této Smlouvě nebo který se stane součástí </w:t>
      </w:r>
      <w:r w:rsidR="00026E1E" w:rsidRPr="009E69A2">
        <w:rPr>
          <w:rFonts w:ascii="Arial" w:hAnsi="Arial" w:cs="Arial"/>
        </w:rPr>
        <w:t xml:space="preserve">pachtu </w:t>
      </w:r>
      <w:r w:rsidRPr="009E69A2">
        <w:rPr>
          <w:rFonts w:ascii="Arial" w:hAnsi="Arial" w:cs="Arial"/>
        </w:rPr>
        <w:t xml:space="preserve">a Provozování v souladu s touto </w:t>
      </w:r>
      <w:r w:rsidR="006A2C2B" w:rsidRPr="009E69A2">
        <w:rPr>
          <w:rFonts w:ascii="Arial" w:hAnsi="Arial" w:cs="Arial"/>
        </w:rPr>
        <w:t>s</w:t>
      </w:r>
      <w:r w:rsidRPr="009E69A2">
        <w:rPr>
          <w:rFonts w:ascii="Arial" w:hAnsi="Arial" w:cs="Arial"/>
        </w:rPr>
        <w:t>mlouvou do Dne Skončení.</w:t>
      </w:r>
    </w:p>
    <w:p w14:paraId="24E39BF3" w14:textId="77777777" w:rsidR="005B4319" w:rsidRPr="009E69A2" w:rsidRDefault="005B4319" w:rsidP="00B53532">
      <w:pPr>
        <w:spacing w:after="0" w:line="240" w:lineRule="auto"/>
        <w:jc w:val="both"/>
        <w:rPr>
          <w:rFonts w:ascii="Arial" w:hAnsi="Arial" w:cs="Arial"/>
          <w:b/>
        </w:rPr>
      </w:pPr>
      <w:r w:rsidRPr="009E69A2">
        <w:rPr>
          <w:rFonts w:ascii="Arial" w:hAnsi="Arial" w:cs="Arial"/>
          <w:b/>
        </w:rPr>
        <w:t>Zavedená Odborná Praxe</w:t>
      </w:r>
    </w:p>
    <w:p w14:paraId="4AE27CA3" w14:textId="674217FD" w:rsidR="005B4319" w:rsidRPr="009E69A2" w:rsidRDefault="005B4319" w:rsidP="00B53532">
      <w:pPr>
        <w:spacing w:line="240" w:lineRule="auto"/>
        <w:jc w:val="both"/>
        <w:rPr>
          <w:rFonts w:ascii="Arial" w:hAnsi="Arial" w:cs="Arial"/>
        </w:rPr>
      </w:pPr>
      <w:r w:rsidRPr="009E69A2">
        <w:rPr>
          <w:rFonts w:ascii="Arial" w:hAnsi="Arial" w:cs="Arial"/>
        </w:rPr>
        <w:t>znamená použití standardů, postupů, metod a procedur, které jsou v souladu s právními předpisy, veřejně dostupnými normami a technickými doporučeními obsahově zaměřenými na Pro</w:t>
      </w:r>
      <w:r w:rsidR="00457C1C">
        <w:rPr>
          <w:rFonts w:ascii="Arial" w:hAnsi="Arial" w:cs="Arial"/>
        </w:rPr>
        <w:t xml:space="preserve">vozování a/nebo na Vodovod(y) a </w:t>
      </w:r>
      <w:r w:rsidRPr="009E69A2">
        <w:rPr>
          <w:rFonts w:ascii="Arial" w:hAnsi="Arial" w:cs="Arial"/>
        </w:rPr>
        <w:t xml:space="preserve">na Kanalizaci(e) a vynaložení takového stupně dovedností, péče, pečlivosti, opatrnosti a předvídavosti, která by byla běžně a rozumně očekávána od odborně kvalifikované, schopné a zkušené osoby zabývající se příslušnou činností za stejných nebo podobných podmínek, včetně použití obecně rozšířených </w:t>
      </w:r>
      <w:r w:rsidR="00997D33" w:rsidRPr="009E69A2">
        <w:rPr>
          <w:rFonts w:ascii="Arial" w:hAnsi="Arial" w:cs="Arial"/>
        </w:rPr>
        <w:t>p</w:t>
      </w:r>
      <w:r w:rsidRPr="009E69A2">
        <w:rPr>
          <w:rFonts w:ascii="Arial" w:hAnsi="Arial" w:cs="Arial"/>
        </w:rPr>
        <w:t>ostupů, metod a procedur.</w:t>
      </w:r>
    </w:p>
    <w:p w14:paraId="6DD45E5E" w14:textId="77777777" w:rsidR="006A2C2B" w:rsidRPr="009E69A2" w:rsidRDefault="005B4319" w:rsidP="00B53532">
      <w:pPr>
        <w:spacing w:after="0" w:line="240" w:lineRule="auto"/>
        <w:jc w:val="both"/>
        <w:rPr>
          <w:rFonts w:ascii="Arial" w:hAnsi="Arial" w:cs="Arial"/>
          <w:b/>
        </w:rPr>
      </w:pPr>
      <w:r w:rsidRPr="009E69A2">
        <w:rPr>
          <w:rFonts w:ascii="Arial" w:hAnsi="Arial" w:cs="Arial"/>
          <w:b/>
        </w:rPr>
        <w:t>Zákon o Vodovodech a Kanalizacích nebo ZoVaK</w:t>
      </w:r>
      <w:r w:rsidRPr="009E69A2">
        <w:rPr>
          <w:rFonts w:ascii="Arial" w:hAnsi="Arial" w:cs="Arial"/>
          <w:b/>
        </w:rPr>
        <w:tab/>
      </w:r>
    </w:p>
    <w:p w14:paraId="07351E3C" w14:textId="77777777" w:rsidR="009F1233" w:rsidRPr="009E69A2" w:rsidRDefault="005B4319" w:rsidP="00B53532">
      <w:pPr>
        <w:spacing w:line="240" w:lineRule="auto"/>
        <w:jc w:val="both"/>
        <w:rPr>
          <w:rFonts w:ascii="Arial" w:hAnsi="Arial" w:cs="Arial"/>
        </w:rPr>
      </w:pPr>
      <w:r w:rsidRPr="009E69A2">
        <w:rPr>
          <w:rFonts w:ascii="Arial" w:hAnsi="Arial" w:cs="Arial"/>
        </w:rPr>
        <w:t>znamená zákon č. 274/2001 Sb., o vodovodech a kanalizacích pro veřejnou potřebu a o změně některých zákonů (zákon o vodovodech a kanalizacích), ve znění pozdějších předpisů.</w:t>
      </w:r>
    </w:p>
    <w:p w14:paraId="6AC5F95C" w14:textId="77777777" w:rsidR="005B4319" w:rsidRPr="009E69A2" w:rsidRDefault="005B4319" w:rsidP="00B53532">
      <w:pPr>
        <w:pStyle w:val="Nadpis1"/>
        <w:keepNext w:val="0"/>
        <w:keepLines w:val="0"/>
        <w:numPr>
          <w:ilvl w:val="0"/>
          <w:numId w:val="10"/>
        </w:numPr>
        <w:spacing w:before="480" w:after="480" w:line="240" w:lineRule="auto"/>
        <w:ind w:left="709"/>
        <w:jc w:val="both"/>
      </w:pPr>
      <w:r w:rsidRPr="009E69A2">
        <w:t xml:space="preserve"> </w:t>
      </w:r>
      <w:bookmarkStart w:id="2" w:name="_Toc54118502"/>
      <w:r w:rsidRPr="009E69A2">
        <w:t>PREAMBULE</w:t>
      </w:r>
      <w:bookmarkEnd w:id="2"/>
    </w:p>
    <w:p w14:paraId="47FC31BD" w14:textId="77777777" w:rsidR="005B4319" w:rsidRPr="009E69A2" w:rsidRDefault="005B4319" w:rsidP="00B53532">
      <w:pPr>
        <w:pStyle w:val="Odstavecseseznamem"/>
        <w:numPr>
          <w:ilvl w:val="0"/>
          <w:numId w:val="2"/>
        </w:numPr>
        <w:spacing w:after="120" w:line="240" w:lineRule="auto"/>
        <w:ind w:left="425" w:hanging="357"/>
        <w:contextualSpacing w:val="0"/>
        <w:jc w:val="both"/>
        <w:rPr>
          <w:rFonts w:ascii="Arial" w:hAnsi="Arial" w:cs="Arial"/>
        </w:rPr>
      </w:pPr>
      <w:r w:rsidRPr="009E69A2">
        <w:rPr>
          <w:rFonts w:ascii="Arial" w:hAnsi="Arial" w:cs="Arial"/>
        </w:rPr>
        <w:lastRenderedPageBreak/>
        <w:t>Vlastník prohlašuje, že je výlučným vlastníkem Majetku, včetně Vodovodů a Kanalizací ve smyslu této Smlouvy.</w:t>
      </w:r>
    </w:p>
    <w:p w14:paraId="310CE81E" w14:textId="745E7C0D" w:rsidR="005B4319" w:rsidRPr="009E69A2" w:rsidRDefault="005B4319" w:rsidP="00B53532">
      <w:pPr>
        <w:pStyle w:val="Odstavecseseznamem"/>
        <w:numPr>
          <w:ilvl w:val="0"/>
          <w:numId w:val="2"/>
        </w:numPr>
        <w:spacing w:after="120" w:line="240" w:lineRule="auto"/>
        <w:ind w:left="425" w:hanging="357"/>
        <w:contextualSpacing w:val="0"/>
        <w:jc w:val="both"/>
        <w:rPr>
          <w:rFonts w:ascii="Arial" w:hAnsi="Arial" w:cs="Arial"/>
        </w:rPr>
      </w:pPr>
      <w:r w:rsidRPr="009E69A2">
        <w:rPr>
          <w:rFonts w:ascii="Arial" w:hAnsi="Arial" w:cs="Arial"/>
        </w:rPr>
        <w:t>Vlastník deklaruje vůli zajistit Provozování Vodovodů a Kanalizací, včetně zajištění plnění souvisejících činností při Provozování Vodovodů a Kanalizací ze strany Provozovatele a</w:t>
      </w:r>
      <w:r w:rsidR="00997D33" w:rsidRPr="009E69A2">
        <w:rPr>
          <w:rFonts w:ascii="Arial" w:hAnsi="Arial" w:cs="Arial"/>
        </w:rPr>
        <w:t> </w:t>
      </w:r>
      <w:r w:rsidRPr="009E69A2">
        <w:rPr>
          <w:rFonts w:ascii="Arial" w:hAnsi="Arial" w:cs="Arial"/>
        </w:rPr>
        <w:t>umožnit Provozovateli, aby po Dobu Provozování, uzavíral svým jménem a na svůj účet v souladu se Zákonem o Vodovodech a Kanalizacích Smlouvy s Odběrateli a vybíral vodné a stočné od Odběratelů.</w:t>
      </w:r>
    </w:p>
    <w:p w14:paraId="5731932D" w14:textId="77777777" w:rsidR="005B4319" w:rsidRPr="009E69A2" w:rsidRDefault="005B4319" w:rsidP="00B53532">
      <w:pPr>
        <w:pStyle w:val="Odstavecseseznamem"/>
        <w:numPr>
          <w:ilvl w:val="0"/>
          <w:numId w:val="2"/>
        </w:numPr>
        <w:spacing w:after="120" w:line="240" w:lineRule="auto"/>
        <w:ind w:left="425" w:hanging="357"/>
        <w:contextualSpacing w:val="0"/>
        <w:jc w:val="both"/>
        <w:rPr>
          <w:rFonts w:ascii="Arial" w:hAnsi="Arial" w:cs="Arial"/>
        </w:rPr>
      </w:pPr>
      <w:r w:rsidRPr="009E69A2">
        <w:rPr>
          <w:rFonts w:ascii="Arial" w:hAnsi="Arial" w:cs="Arial"/>
        </w:rPr>
        <w:t>Provozovatel, který je oprávněn k podnikání v oblasti provozování vodovodů a kanalizací pro ve</w:t>
      </w:r>
      <w:r w:rsidR="006A2C2B" w:rsidRPr="009E69A2">
        <w:rPr>
          <w:rFonts w:ascii="Arial" w:hAnsi="Arial" w:cs="Arial"/>
        </w:rPr>
        <w:t xml:space="preserve">řejnou potřebu, deklaruje vůli </w:t>
      </w:r>
      <w:r w:rsidRPr="009E69A2">
        <w:rPr>
          <w:rFonts w:ascii="Arial" w:hAnsi="Arial" w:cs="Arial"/>
        </w:rPr>
        <w:t>Provozovat Vodovody a Kanalizace po celou Dobu Provozování a platit Vlastníkovi za Dobu Provozování Pachtovné ve výši určené Vlastníkem, a to způsoby uvedenými v této Smlouvě.</w:t>
      </w:r>
    </w:p>
    <w:p w14:paraId="23E7FBBE" w14:textId="77777777" w:rsidR="005B4319" w:rsidRPr="009E69A2" w:rsidRDefault="005B4319" w:rsidP="00B53532">
      <w:pPr>
        <w:pStyle w:val="Nadpis1"/>
        <w:keepNext w:val="0"/>
        <w:keepLines w:val="0"/>
        <w:numPr>
          <w:ilvl w:val="0"/>
          <w:numId w:val="10"/>
        </w:numPr>
        <w:spacing w:before="480" w:after="480" w:line="240" w:lineRule="auto"/>
        <w:ind w:left="709"/>
        <w:jc w:val="both"/>
      </w:pPr>
      <w:bookmarkStart w:id="3" w:name="_Toc54118503"/>
      <w:r w:rsidRPr="009E69A2">
        <w:t>PŘEDMĚT SMLOUVY</w:t>
      </w:r>
      <w:bookmarkEnd w:id="3"/>
      <w:r w:rsidRPr="009E69A2">
        <w:t xml:space="preserve"> </w:t>
      </w:r>
    </w:p>
    <w:p w14:paraId="15B16C10" w14:textId="77777777" w:rsidR="005B4319" w:rsidRPr="009E69A2" w:rsidRDefault="005B4319" w:rsidP="00B53532">
      <w:pPr>
        <w:pStyle w:val="Nadpis1"/>
        <w:keepNext w:val="0"/>
        <w:keepLines w:val="0"/>
        <w:spacing w:after="120" w:line="240" w:lineRule="auto"/>
        <w:jc w:val="both"/>
      </w:pPr>
      <w:bookmarkStart w:id="4" w:name="_Toc54118504"/>
      <w:r w:rsidRPr="009E69A2">
        <w:t>Vymezení předmětu Smlouvy</w:t>
      </w:r>
      <w:bookmarkEnd w:id="4"/>
    </w:p>
    <w:p w14:paraId="528B5297" w14:textId="77777777" w:rsidR="00D51240" w:rsidRPr="009E69A2" w:rsidRDefault="005B4319" w:rsidP="00B53532">
      <w:pPr>
        <w:pStyle w:val="Nadpis2"/>
        <w:keepNext w:val="0"/>
        <w:keepLines w:val="0"/>
        <w:spacing w:after="120" w:line="240" w:lineRule="auto"/>
        <w:ind w:left="567"/>
        <w:jc w:val="both"/>
      </w:pPr>
      <w:r w:rsidRPr="009E69A2">
        <w:t>Vlastník se zavazuje touto Smlouvou předat Provozovateli</w:t>
      </w:r>
      <w:r w:rsidR="006A2C2B" w:rsidRPr="009E69A2">
        <w:t xml:space="preserve"> do užívání a požívání Majetek </w:t>
      </w:r>
      <w:r w:rsidRPr="009E69A2">
        <w:t>v rozsahu Přílohy č. 1 a to za účelem Provozování Vodovodů a Kanalizací jménem a na vlas</w:t>
      </w:r>
      <w:r w:rsidR="00D51240" w:rsidRPr="009E69A2">
        <w:t>tní odpovědnost Provozovatele.</w:t>
      </w:r>
    </w:p>
    <w:p w14:paraId="45EC4E36" w14:textId="77777777" w:rsidR="005B4319" w:rsidRPr="009E69A2" w:rsidRDefault="005B4319" w:rsidP="00B53532">
      <w:pPr>
        <w:pStyle w:val="Nadpis2"/>
        <w:keepNext w:val="0"/>
        <w:keepLines w:val="0"/>
        <w:spacing w:after="200" w:line="240" w:lineRule="auto"/>
        <w:ind w:left="567"/>
        <w:jc w:val="both"/>
      </w:pPr>
      <w:r w:rsidRPr="009E69A2">
        <w:t xml:space="preserve">Provozovatel se zavazuje užívat a požívat Majetek ode Dne Zahájení Provozování do Dne </w:t>
      </w:r>
      <w:r w:rsidR="006A2C2B" w:rsidRPr="009E69A2">
        <w:t xml:space="preserve">Skončení řádně, účelně, účinně </w:t>
      </w:r>
      <w:r w:rsidRPr="009E69A2">
        <w:t>a hospodárně a zajistit plynulé a bezpečné Provozování V</w:t>
      </w:r>
      <w:r w:rsidR="00D51240" w:rsidRPr="009E69A2">
        <w:t xml:space="preserve">odovodů a Kanalizací v souladu </w:t>
      </w:r>
      <w:r w:rsidR="00903416" w:rsidRPr="009E69A2">
        <w:t xml:space="preserve">s touto </w:t>
      </w:r>
      <w:r w:rsidR="00D51240" w:rsidRPr="009E69A2">
        <w:t>Smlou</w:t>
      </w:r>
      <w:r w:rsidR="00903416" w:rsidRPr="009E69A2">
        <w:t>vou</w:t>
      </w:r>
      <w:r w:rsidRPr="009E69A2">
        <w:t xml:space="preserve"> a platit Vlastníkovi Pachtovné ve výši dle této Smlouvy a vrátit Vlastníkovi Majetek ke Dni Skončení ve stavu dle této Smlouvy. </w:t>
      </w:r>
    </w:p>
    <w:p w14:paraId="158141EA" w14:textId="77777777" w:rsidR="005B4319" w:rsidRPr="009E69A2" w:rsidRDefault="005B4319" w:rsidP="00B53532">
      <w:pPr>
        <w:pStyle w:val="Nadpis1"/>
        <w:keepNext w:val="0"/>
        <w:keepLines w:val="0"/>
        <w:spacing w:after="120" w:line="240" w:lineRule="auto"/>
        <w:jc w:val="both"/>
      </w:pPr>
      <w:bookmarkStart w:id="5" w:name="_Toc54118505"/>
      <w:r w:rsidRPr="009E69A2">
        <w:t>Základní rozložení rizik ve vztahu k Majetku</w:t>
      </w:r>
      <w:bookmarkEnd w:id="5"/>
    </w:p>
    <w:p w14:paraId="1ACA6EC0" w14:textId="2479E0C4" w:rsidR="005B4319" w:rsidRPr="009E69A2" w:rsidRDefault="005B4319" w:rsidP="00B53532">
      <w:pPr>
        <w:spacing w:after="120" w:line="240" w:lineRule="auto"/>
        <w:jc w:val="both"/>
        <w:rPr>
          <w:rFonts w:ascii="Arial" w:hAnsi="Arial" w:cs="Arial"/>
        </w:rPr>
      </w:pPr>
      <w:r w:rsidRPr="009E69A2">
        <w:rPr>
          <w:rFonts w:ascii="Arial" w:hAnsi="Arial" w:cs="Arial"/>
        </w:rPr>
        <w:t xml:space="preserve">Pokud není v této Smlouvě výslovně uvedeno jinak, nese Provozovatel ode dne převzetí Majetku dle předcházejícího článku do dne řádného </w:t>
      </w:r>
      <w:r w:rsidR="00026E1E" w:rsidRPr="009E69A2">
        <w:rPr>
          <w:rFonts w:ascii="Arial" w:hAnsi="Arial" w:cs="Arial"/>
        </w:rPr>
        <w:t xml:space="preserve">předání </w:t>
      </w:r>
      <w:r w:rsidRPr="009E69A2">
        <w:rPr>
          <w:rFonts w:ascii="Arial" w:hAnsi="Arial" w:cs="Arial"/>
        </w:rPr>
        <w:t>Majetku</w:t>
      </w:r>
      <w:r w:rsidR="00026E1E" w:rsidRPr="009E69A2">
        <w:rPr>
          <w:rFonts w:ascii="Arial" w:hAnsi="Arial" w:cs="Arial"/>
        </w:rPr>
        <w:t xml:space="preserve"> zpět</w:t>
      </w:r>
      <w:r w:rsidRPr="009E69A2">
        <w:rPr>
          <w:rFonts w:ascii="Arial" w:hAnsi="Arial" w:cs="Arial"/>
        </w:rPr>
        <w:t xml:space="preserve"> Vlastníkovi dle této Smlouvy riziko (odpovědnost) vyplývající:</w:t>
      </w:r>
    </w:p>
    <w:p w14:paraId="63076CD4" w14:textId="77777777" w:rsidR="005B4319" w:rsidRPr="009E69A2" w:rsidRDefault="005B4319" w:rsidP="00B53532">
      <w:pPr>
        <w:pStyle w:val="Odstavecseseznamem"/>
        <w:numPr>
          <w:ilvl w:val="0"/>
          <w:numId w:val="3"/>
        </w:numPr>
        <w:spacing w:after="120" w:line="240" w:lineRule="auto"/>
        <w:ind w:left="714" w:hanging="357"/>
        <w:contextualSpacing w:val="0"/>
        <w:jc w:val="both"/>
        <w:rPr>
          <w:rFonts w:ascii="Arial" w:hAnsi="Arial" w:cs="Arial"/>
        </w:rPr>
      </w:pPr>
      <w:r w:rsidRPr="009E69A2">
        <w:rPr>
          <w:rFonts w:ascii="Arial" w:hAnsi="Arial" w:cs="Arial"/>
        </w:rPr>
        <w:t xml:space="preserve">ze stavu Majetku, včetně podloží Vodovodů a Kanalizací a/nebo skrytých vad;  </w:t>
      </w:r>
    </w:p>
    <w:p w14:paraId="2EE6D9E2" w14:textId="77777777" w:rsidR="005B4319" w:rsidRPr="009E69A2" w:rsidRDefault="005B4319" w:rsidP="00B53532">
      <w:pPr>
        <w:pStyle w:val="Odstavecseseznamem"/>
        <w:numPr>
          <w:ilvl w:val="0"/>
          <w:numId w:val="3"/>
        </w:numPr>
        <w:spacing w:after="120" w:line="240" w:lineRule="auto"/>
        <w:ind w:left="714" w:hanging="357"/>
        <w:contextualSpacing w:val="0"/>
        <w:jc w:val="both"/>
        <w:rPr>
          <w:rFonts w:ascii="Arial" w:hAnsi="Arial" w:cs="Arial"/>
        </w:rPr>
      </w:pPr>
      <w:r w:rsidRPr="009E69A2">
        <w:rPr>
          <w:rFonts w:ascii="Arial" w:hAnsi="Arial" w:cs="Arial"/>
        </w:rPr>
        <w:t>z vlivů na Provozování Vodovodů a Kanalizací vzniklých v důsledku jakýchkoliv kroků třetích osob, zejména pak i vlastníků nemovitostí sousedících s Majetkem;</w:t>
      </w:r>
    </w:p>
    <w:p w14:paraId="694176E9" w14:textId="77777777" w:rsidR="005B4319" w:rsidRPr="009E69A2" w:rsidRDefault="005B4319" w:rsidP="00B53532">
      <w:pPr>
        <w:pStyle w:val="Odstavecseseznamem"/>
        <w:numPr>
          <w:ilvl w:val="0"/>
          <w:numId w:val="3"/>
        </w:numPr>
        <w:spacing w:after="120" w:line="240" w:lineRule="auto"/>
        <w:ind w:left="714" w:hanging="357"/>
        <w:contextualSpacing w:val="0"/>
        <w:jc w:val="both"/>
        <w:rPr>
          <w:rFonts w:ascii="Arial" w:hAnsi="Arial" w:cs="Arial"/>
        </w:rPr>
      </w:pPr>
      <w:r w:rsidRPr="009E69A2">
        <w:rPr>
          <w:rFonts w:ascii="Arial" w:hAnsi="Arial" w:cs="Arial"/>
        </w:rPr>
        <w:t xml:space="preserve">z kontaminace půdy či povrchových nebo podzemních vod; a </w:t>
      </w:r>
    </w:p>
    <w:p w14:paraId="0F7BB13F" w14:textId="77777777" w:rsidR="005B4319" w:rsidRPr="009E69A2" w:rsidRDefault="005B4319" w:rsidP="00B53532">
      <w:pPr>
        <w:pStyle w:val="Odstavecseseznamem"/>
        <w:numPr>
          <w:ilvl w:val="0"/>
          <w:numId w:val="3"/>
        </w:numPr>
        <w:spacing w:after="0" w:line="240" w:lineRule="auto"/>
        <w:ind w:left="714" w:hanging="357"/>
        <w:contextualSpacing w:val="0"/>
        <w:jc w:val="both"/>
        <w:rPr>
          <w:rFonts w:ascii="Arial" w:hAnsi="Arial" w:cs="Arial"/>
        </w:rPr>
      </w:pPr>
      <w:r w:rsidRPr="009E69A2">
        <w:rPr>
          <w:rFonts w:ascii="Arial" w:hAnsi="Arial" w:cs="Arial"/>
        </w:rPr>
        <w:t xml:space="preserve">z nutnosti likvidace nebezpečných materiálů či látek. </w:t>
      </w:r>
    </w:p>
    <w:p w14:paraId="174B873F" w14:textId="77777777" w:rsidR="005B4319" w:rsidRPr="009E69A2" w:rsidRDefault="005B4319" w:rsidP="00B53532">
      <w:pPr>
        <w:pStyle w:val="Nadpis1"/>
        <w:keepNext w:val="0"/>
        <w:keepLines w:val="0"/>
        <w:numPr>
          <w:ilvl w:val="0"/>
          <w:numId w:val="10"/>
        </w:numPr>
        <w:spacing w:before="480" w:after="480" w:line="240" w:lineRule="auto"/>
        <w:ind w:left="709"/>
        <w:jc w:val="both"/>
      </w:pPr>
      <w:bookmarkStart w:id="6" w:name="_Toc54118506"/>
      <w:r w:rsidRPr="009E69A2">
        <w:t>P</w:t>
      </w:r>
      <w:r w:rsidR="00D51240" w:rsidRPr="009E69A2">
        <w:t>ROVOZOVÁNÍ</w:t>
      </w:r>
      <w:bookmarkEnd w:id="6"/>
    </w:p>
    <w:p w14:paraId="479028B2" w14:textId="77777777" w:rsidR="005B4319" w:rsidRPr="009E69A2" w:rsidRDefault="005B4319" w:rsidP="00B53532">
      <w:pPr>
        <w:pStyle w:val="Nadpis1"/>
        <w:keepNext w:val="0"/>
        <w:keepLines w:val="0"/>
        <w:numPr>
          <w:ilvl w:val="0"/>
          <w:numId w:val="11"/>
        </w:numPr>
        <w:spacing w:after="120" w:line="240" w:lineRule="auto"/>
        <w:ind w:left="426" w:hanging="426"/>
        <w:jc w:val="both"/>
      </w:pPr>
      <w:bookmarkStart w:id="7" w:name="_Toc54118507"/>
      <w:r w:rsidRPr="009E69A2">
        <w:t>Povinnosti Provozovatele</w:t>
      </w:r>
      <w:bookmarkEnd w:id="7"/>
    </w:p>
    <w:p w14:paraId="0075FFF9" w14:textId="77777777" w:rsidR="005B4319" w:rsidRPr="009E69A2" w:rsidRDefault="005B4319" w:rsidP="00B53532">
      <w:pPr>
        <w:spacing w:after="120" w:line="240" w:lineRule="auto"/>
        <w:jc w:val="both"/>
        <w:rPr>
          <w:rFonts w:ascii="Arial" w:hAnsi="Arial" w:cs="Arial"/>
        </w:rPr>
      </w:pPr>
      <w:r w:rsidRPr="009E69A2">
        <w:rPr>
          <w:rFonts w:ascii="Arial" w:hAnsi="Arial" w:cs="Arial"/>
        </w:rPr>
        <w:t xml:space="preserve">Provozovatel je povinen a zavazuje se: </w:t>
      </w:r>
    </w:p>
    <w:p w14:paraId="49E995A0" w14:textId="77777777" w:rsidR="005B4319" w:rsidRPr="009E69A2" w:rsidRDefault="005B4319" w:rsidP="00B53532">
      <w:pPr>
        <w:pStyle w:val="Nadpis2"/>
        <w:keepNext w:val="0"/>
        <w:keepLines w:val="0"/>
        <w:numPr>
          <w:ilvl w:val="1"/>
          <w:numId w:val="11"/>
        </w:numPr>
        <w:spacing w:after="120" w:line="240" w:lineRule="auto"/>
        <w:ind w:left="567" w:hanging="567"/>
        <w:jc w:val="both"/>
      </w:pPr>
      <w:r w:rsidRPr="009E69A2">
        <w:t>zajistit v Době Provozování svým jménem a na svůj účet plynulou a bezpečnou dodávku pitné vody a plynulé a bezpečné odvádění a čištění odpadních vod;</w:t>
      </w:r>
    </w:p>
    <w:p w14:paraId="211DEE60" w14:textId="77777777" w:rsidR="00903416" w:rsidRPr="009E69A2" w:rsidRDefault="005B4319" w:rsidP="00B53532">
      <w:pPr>
        <w:pStyle w:val="Nadpis2"/>
        <w:keepNext w:val="0"/>
        <w:keepLines w:val="0"/>
        <w:numPr>
          <w:ilvl w:val="1"/>
          <w:numId w:val="11"/>
        </w:numPr>
        <w:spacing w:after="120" w:line="240" w:lineRule="auto"/>
        <w:ind w:left="567" w:hanging="567"/>
        <w:jc w:val="both"/>
      </w:pPr>
      <w:r w:rsidRPr="009E69A2">
        <w:t xml:space="preserve">provozovat v Době Provozování Vodovody a Kanalizace a užívat Majetek v souladu se </w:t>
      </w:r>
      <w:r w:rsidR="00903416" w:rsidRPr="009E69A2">
        <w:t xml:space="preserve">ZoVaK, dalšími </w:t>
      </w:r>
      <w:r w:rsidRPr="009E69A2">
        <w:t xml:space="preserve">závaznými </w:t>
      </w:r>
      <w:r w:rsidR="00903416" w:rsidRPr="009E69A2">
        <w:t xml:space="preserve">právními </w:t>
      </w:r>
      <w:r w:rsidRPr="009E69A2">
        <w:t xml:space="preserve">předpisy, všemi příslušnými povoleními, touto Smlouvou a Zavedenou Odbornou Praxí, tj. zajišťovat </w:t>
      </w:r>
      <w:r w:rsidR="00903416" w:rsidRPr="009E69A2">
        <w:t>zejména:</w:t>
      </w:r>
    </w:p>
    <w:p w14:paraId="144E9040" w14:textId="72616306" w:rsidR="00961571" w:rsidRPr="009E69A2" w:rsidRDefault="00686562" w:rsidP="00B53532">
      <w:pPr>
        <w:pStyle w:val="Odstavecseseznamem"/>
        <w:numPr>
          <w:ilvl w:val="0"/>
          <w:numId w:val="28"/>
        </w:numPr>
        <w:spacing w:after="120" w:line="240" w:lineRule="auto"/>
        <w:contextualSpacing w:val="0"/>
        <w:jc w:val="both"/>
        <w:rPr>
          <w:rFonts w:ascii="Arial" w:hAnsi="Arial" w:cs="Arial"/>
        </w:rPr>
      </w:pPr>
      <w:r w:rsidRPr="009E69A2">
        <w:rPr>
          <w:rFonts w:ascii="Arial" w:hAnsi="Arial" w:cs="Arial"/>
        </w:rPr>
        <w:t>v oblasti provozu, údržby</w:t>
      </w:r>
      <w:r w:rsidR="0016708A" w:rsidRPr="009E69A2">
        <w:rPr>
          <w:rFonts w:ascii="Arial" w:hAnsi="Arial" w:cs="Arial"/>
        </w:rPr>
        <w:t xml:space="preserve"> a ochrany</w:t>
      </w:r>
      <w:r w:rsidR="00961571" w:rsidRPr="009E69A2">
        <w:rPr>
          <w:rFonts w:ascii="Arial" w:hAnsi="Arial" w:cs="Arial"/>
        </w:rPr>
        <w:t xml:space="preserve"> vodních zdrojů:</w:t>
      </w:r>
    </w:p>
    <w:p w14:paraId="2500A3A5" w14:textId="7933DA51"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lastRenderedPageBreak/>
        <w:t>vytyčování ochranných pásem vodních zdrojů</w:t>
      </w:r>
      <w:r w:rsidR="0016708A" w:rsidRPr="009E69A2">
        <w:rPr>
          <w:rFonts w:ascii="Arial" w:eastAsiaTheme="majorEastAsia" w:hAnsi="Arial" w:cstheme="majorBidi"/>
          <w:szCs w:val="24"/>
        </w:rPr>
        <w:t xml:space="preserve"> (dále jen OP)</w:t>
      </w:r>
      <w:r w:rsidRPr="009E69A2">
        <w:rPr>
          <w:rFonts w:ascii="Arial" w:eastAsiaTheme="majorEastAsia" w:hAnsi="Arial" w:cstheme="majorBidi"/>
          <w:szCs w:val="24"/>
        </w:rPr>
        <w:t xml:space="preserve"> dle § 30 </w:t>
      </w:r>
      <w:r w:rsidR="0016708A" w:rsidRPr="009E69A2">
        <w:rPr>
          <w:rFonts w:ascii="Arial" w:eastAsiaTheme="majorEastAsia" w:hAnsi="Arial" w:cstheme="majorBidi"/>
          <w:szCs w:val="24"/>
        </w:rPr>
        <w:t>zákona č.</w:t>
      </w:r>
      <w:r w:rsidR="00457C1C">
        <w:rPr>
          <w:rFonts w:ascii="Arial" w:eastAsiaTheme="majorEastAsia" w:hAnsi="Arial" w:cstheme="majorBidi"/>
          <w:szCs w:val="24"/>
        </w:rPr>
        <w:t> </w:t>
      </w:r>
      <w:r w:rsidR="0016708A" w:rsidRPr="009E69A2">
        <w:rPr>
          <w:rFonts w:ascii="Arial" w:eastAsiaTheme="majorEastAsia" w:hAnsi="Arial" w:cstheme="majorBidi"/>
          <w:szCs w:val="24"/>
        </w:rPr>
        <w:t xml:space="preserve">254/2001 Sb. o vodách </w:t>
      </w:r>
      <w:r w:rsidRPr="009E69A2">
        <w:rPr>
          <w:rFonts w:ascii="Arial" w:eastAsiaTheme="majorEastAsia" w:hAnsi="Arial" w:cstheme="majorBidi"/>
          <w:szCs w:val="24"/>
        </w:rPr>
        <w:t xml:space="preserve">(dále jen </w:t>
      </w:r>
      <w:r w:rsidR="0016708A" w:rsidRPr="009E69A2">
        <w:rPr>
          <w:rFonts w:ascii="Arial" w:eastAsiaTheme="majorEastAsia" w:hAnsi="Arial" w:cstheme="majorBidi"/>
          <w:szCs w:val="24"/>
        </w:rPr>
        <w:t>ZoV)</w:t>
      </w:r>
    </w:p>
    <w:p w14:paraId="2492B3DB"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dozor nad činností v OP;</w:t>
      </w:r>
    </w:p>
    <w:p w14:paraId="2B0A93E7"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údržbu porostů v OP I. stupně</w:t>
      </w:r>
    </w:p>
    <w:p w14:paraId="4FD8D95D"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údržbu oplocení a stavebních objektů včetně nátěrů;</w:t>
      </w:r>
    </w:p>
    <w:p w14:paraId="4D179376"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čištění zářezů, pramenních jímek, vrtů a studní, ochranných příkopů;</w:t>
      </w:r>
    </w:p>
    <w:p w14:paraId="1C80E512" w14:textId="7124B736" w:rsidR="00961571" w:rsidRPr="009E69A2" w:rsidRDefault="00961571" w:rsidP="00B53532">
      <w:pPr>
        <w:pStyle w:val="Odstavecseseznamem"/>
        <w:numPr>
          <w:ilvl w:val="0"/>
          <w:numId w:val="27"/>
        </w:numPr>
        <w:spacing w:after="12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v případě potřeby měření vydatnosti pramenů, měření hladin podzemních vod a</w:t>
      </w:r>
      <w:r w:rsidR="00997D33" w:rsidRPr="009E69A2">
        <w:rPr>
          <w:rFonts w:ascii="Arial" w:eastAsiaTheme="majorEastAsia" w:hAnsi="Arial" w:cstheme="majorBidi"/>
          <w:szCs w:val="24"/>
        </w:rPr>
        <w:t> </w:t>
      </w:r>
      <w:r w:rsidRPr="009E69A2">
        <w:rPr>
          <w:rFonts w:ascii="Arial" w:eastAsiaTheme="majorEastAsia" w:hAnsi="Arial" w:cstheme="majorBidi"/>
          <w:szCs w:val="24"/>
        </w:rPr>
        <w:t>vyhodnocování vydatnosti vodních zdrojů;</w:t>
      </w:r>
    </w:p>
    <w:p w14:paraId="17E096CB" w14:textId="03D0D65F" w:rsidR="00961571" w:rsidRPr="009E69A2" w:rsidRDefault="00FF6EAB" w:rsidP="00B53532">
      <w:pPr>
        <w:pStyle w:val="Odstavecseseznamem"/>
        <w:numPr>
          <w:ilvl w:val="0"/>
          <w:numId w:val="28"/>
        </w:numPr>
        <w:spacing w:after="120" w:line="240" w:lineRule="auto"/>
        <w:contextualSpacing w:val="0"/>
        <w:jc w:val="both"/>
        <w:rPr>
          <w:rFonts w:ascii="Arial" w:hAnsi="Arial" w:cs="Arial"/>
        </w:rPr>
      </w:pPr>
      <w:r w:rsidRPr="009E69A2">
        <w:rPr>
          <w:rFonts w:ascii="Arial" w:hAnsi="Arial" w:cs="Arial"/>
        </w:rPr>
        <w:t>v oblasti provozu, údržby a ochrany</w:t>
      </w:r>
      <w:r w:rsidR="00961571" w:rsidRPr="009E69A2">
        <w:rPr>
          <w:rFonts w:ascii="Arial" w:hAnsi="Arial" w:cs="Arial"/>
        </w:rPr>
        <w:t xml:space="preserve"> vodovodních sítí tvoř</w:t>
      </w:r>
      <w:r w:rsidR="00997D33" w:rsidRPr="009E69A2">
        <w:rPr>
          <w:rFonts w:ascii="Arial" w:hAnsi="Arial" w:cs="Arial"/>
        </w:rPr>
        <w:t xml:space="preserve">ících součást </w:t>
      </w:r>
      <w:r w:rsidR="00961571" w:rsidRPr="009E69A2">
        <w:rPr>
          <w:rFonts w:ascii="Arial" w:hAnsi="Arial" w:cs="Arial"/>
        </w:rPr>
        <w:t>Vodovodů a</w:t>
      </w:r>
      <w:r w:rsidR="00997D33" w:rsidRPr="009E69A2">
        <w:rPr>
          <w:rFonts w:ascii="Arial" w:hAnsi="Arial" w:cs="Arial"/>
        </w:rPr>
        <w:t> Kanalizací</w:t>
      </w:r>
      <w:r w:rsidR="00961571" w:rsidRPr="009E69A2">
        <w:rPr>
          <w:rFonts w:ascii="Arial" w:hAnsi="Arial" w:cs="Arial"/>
        </w:rPr>
        <w:t xml:space="preserve"> včetně veškerých souvisejících objektů a zařízení:</w:t>
      </w:r>
    </w:p>
    <w:p w14:paraId="1E05A684"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kontrolu terénu nad potrubím;</w:t>
      </w:r>
    </w:p>
    <w:p w14:paraId="59D1D557"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kontrolu tlaku ve vodovodním potrubí;</w:t>
      </w:r>
    </w:p>
    <w:p w14:paraId="61F25E11" w14:textId="3071DC44"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kontrolu a údržbu armatur, armaturních šachet, jejich částí včetně nátěrů</w:t>
      </w:r>
      <w:r w:rsidR="00686562" w:rsidRPr="009E69A2">
        <w:rPr>
          <w:rFonts w:ascii="Arial" w:eastAsiaTheme="majorEastAsia" w:hAnsi="Arial" w:cstheme="majorBidi"/>
          <w:szCs w:val="24"/>
        </w:rPr>
        <w:t xml:space="preserve"> kovových konstrukcí, promazávání</w:t>
      </w:r>
      <w:r w:rsidRPr="009E69A2">
        <w:rPr>
          <w:rFonts w:ascii="Arial" w:eastAsiaTheme="majorEastAsia" w:hAnsi="Arial" w:cstheme="majorBidi"/>
          <w:szCs w:val="24"/>
        </w:rPr>
        <w:t xml:space="preserve"> uzávěrů apod.;</w:t>
      </w:r>
    </w:p>
    <w:p w14:paraId="2A0FAEDC"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odvzdušňování, odkalování a dezinfekci vodovodních potrubí;</w:t>
      </w:r>
    </w:p>
    <w:p w14:paraId="36B3EAFD"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revizi těsnosti vodovodního potrubí, vyhledávání skrytých poruch, vytyčování potrubí;</w:t>
      </w:r>
    </w:p>
    <w:p w14:paraId="2F4AC72D"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údržbu vodojemů, včetně jejich armaturních komor, oplocení pozemků a příjezdních cest, zejména pak čištění, dezinfekci a kontrolu těsnosti akumulačních nádrží;</w:t>
      </w:r>
    </w:p>
    <w:p w14:paraId="62C7C5F6" w14:textId="780AE2AC" w:rsidR="00961571" w:rsidRPr="009E69A2" w:rsidRDefault="007737D4"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provoz a</w:t>
      </w:r>
      <w:r w:rsidR="00961571" w:rsidRPr="009E69A2">
        <w:rPr>
          <w:rFonts w:ascii="Arial" w:eastAsiaTheme="majorEastAsia" w:hAnsi="Arial" w:cstheme="majorBidi"/>
          <w:szCs w:val="24"/>
        </w:rPr>
        <w:t xml:space="preserve"> údržbu čerpacích stanic, chloroven, úpraven vod (dále jen „UV") včetně n</w:t>
      </w:r>
      <w:r w:rsidRPr="009E69A2">
        <w:rPr>
          <w:rFonts w:ascii="Arial" w:eastAsiaTheme="majorEastAsia" w:hAnsi="Arial" w:cstheme="majorBidi"/>
          <w:szCs w:val="24"/>
        </w:rPr>
        <w:t>átěrů kovových zařízení, výmalbu objektů, údržbu oplocení, příjezdových cest, údržbu</w:t>
      </w:r>
      <w:r w:rsidR="00961571" w:rsidRPr="009E69A2">
        <w:rPr>
          <w:rFonts w:ascii="Arial" w:eastAsiaTheme="majorEastAsia" w:hAnsi="Arial" w:cstheme="majorBidi"/>
          <w:szCs w:val="24"/>
        </w:rPr>
        <w:t xml:space="preserve"> technologických zařízení a vyhrazených technických zařízení včetně havarijních oprav budov (např. střech, elektroinstalace, dlažeb, omítek) atp.;</w:t>
      </w:r>
    </w:p>
    <w:p w14:paraId="25026C8C" w14:textId="1F5C43CF"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provoz technologického zařízení UV dle postupů stanovených v příslušných provozních řádech, a to včetně dávkování, příp. výměny veškerých provozních hmot</w:t>
      </w:r>
      <w:r w:rsidR="007737D4" w:rsidRPr="009E69A2">
        <w:rPr>
          <w:rFonts w:ascii="Arial" w:eastAsiaTheme="majorEastAsia" w:hAnsi="Arial" w:cstheme="majorBidi"/>
          <w:szCs w:val="24"/>
        </w:rPr>
        <w:t xml:space="preserve"> apod</w:t>
      </w:r>
      <w:r w:rsidRPr="009E69A2">
        <w:rPr>
          <w:rFonts w:ascii="Arial" w:eastAsiaTheme="majorEastAsia" w:hAnsi="Arial" w:cstheme="majorBidi"/>
          <w:szCs w:val="24"/>
        </w:rPr>
        <w:t>.;</w:t>
      </w:r>
    </w:p>
    <w:p w14:paraId="690B0C33"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dezinfekci vody při její výrobě a dopravě;</w:t>
      </w:r>
    </w:p>
    <w:p w14:paraId="6A169AEE" w14:textId="32609A8F"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kontrolu jakosti vody při technologickém procesu výroby vody, upravené vody a při</w:t>
      </w:r>
      <w:r w:rsidR="007737D4" w:rsidRPr="009E69A2">
        <w:rPr>
          <w:rFonts w:ascii="Arial" w:eastAsiaTheme="majorEastAsia" w:hAnsi="Arial" w:cstheme="majorBidi"/>
          <w:szCs w:val="24"/>
        </w:rPr>
        <w:t xml:space="preserve"> </w:t>
      </w:r>
      <w:r w:rsidRPr="009E69A2">
        <w:rPr>
          <w:rFonts w:ascii="Arial" w:eastAsiaTheme="majorEastAsia" w:hAnsi="Arial" w:cstheme="majorBidi"/>
          <w:szCs w:val="24"/>
        </w:rPr>
        <w:t>její dopravě ke spotřebiteli, tj. odběr, rozbory a vyhodnocování vzorků vody</w:t>
      </w:r>
      <w:r w:rsidR="007737D4" w:rsidRPr="009E69A2">
        <w:rPr>
          <w:rFonts w:ascii="Arial" w:eastAsiaTheme="majorEastAsia" w:hAnsi="Arial" w:cstheme="majorBidi"/>
          <w:szCs w:val="24"/>
        </w:rPr>
        <w:t xml:space="preserve"> </w:t>
      </w:r>
      <w:r w:rsidRPr="009E69A2">
        <w:rPr>
          <w:rFonts w:ascii="Arial" w:eastAsiaTheme="majorEastAsia" w:hAnsi="Arial" w:cstheme="majorBidi"/>
          <w:szCs w:val="24"/>
        </w:rPr>
        <w:t>v</w:t>
      </w:r>
      <w:r w:rsidR="007737D4" w:rsidRPr="009E69A2">
        <w:rPr>
          <w:rFonts w:ascii="Arial" w:eastAsiaTheme="majorEastAsia" w:hAnsi="Arial" w:cstheme="majorBidi"/>
          <w:szCs w:val="24"/>
        </w:rPr>
        <w:t> </w:t>
      </w:r>
      <w:r w:rsidRPr="009E69A2">
        <w:rPr>
          <w:rFonts w:ascii="Arial" w:eastAsiaTheme="majorEastAsia" w:hAnsi="Arial" w:cstheme="majorBidi"/>
          <w:szCs w:val="24"/>
        </w:rPr>
        <w:t>četnosti a rozsahu dle platných předpisů;</w:t>
      </w:r>
    </w:p>
    <w:p w14:paraId="00427BB3"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sledování a vyhodnocování ztrát vody;</w:t>
      </w:r>
    </w:p>
    <w:p w14:paraId="11903056"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provoz a údržba systémů katodové ochrany kovových potrubí;</w:t>
      </w:r>
    </w:p>
    <w:p w14:paraId="639B1075" w14:textId="09FA7E3F" w:rsidR="00961571" w:rsidRPr="009E69A2" w:rsidRDefault="00961571" w:rsidP="00B53532">
      <w:pPr>
        <w:pStyle w:val="Odstavecseseznamem"/>
        <w:numPr>
          <w:ilvl w:val="0"/>
          <w:numId w:val="27"/>
        </w:numPr>
        <w:spacing w:after="12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zajišťování cejchování a oprav průtokoměrů,</w:t>
      </w:r>
    </w:p>
    <w:p w14:paraId="4ED35012" w14:textId="77777777" w:rsidR="00903416" w:rsidRPr="009E69A2" w:rsidRDefault="00961571" w:rsidP="00B53532">
      <w:pPr>
        <w:pStyle w:val="Odstavecseseznamem"/>
        <w:numPr>
          <w:ilvl w:val="0"/>
          <w:numId w:val="28"/>
        </w:numPr>
        <w:spacing w:after="120" w:line="240" w:lineRule="auto"/>
        <w:contextualSpacing w:val="0"/>
        <w:jc w:val="both"/>
        <w:rPr>
          <w:rFonts w:ascii="Arial" w:hAnsi="Arial" w:cs="Arial"/>
        </w:rPr>
      </w:pPr>
      <w:r w:rsidRPr="009E69A2">
        <w:rPr>
          <w:rFonts w:ascii="Arial" w:hAnsi="Arial" w:cs="Arial"/>
        </w:rPr>
        <w:t>v oblasti provozu, údržby a ochrany kanalizačních sítí:</w:t>
      </w:r>
    </w:p>
    <w:p w14:paraId="1BB3A05A"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kontrolu terénu nad kanalizačním potrubím;</w:t>
      </w:r>
    </w:p>
    <w:p w14:paraId="551B600E"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čištění kanalizačního potrubí včetně odstraňování ucpávek;</w:t>
      </w:r>
    </w:p>
    <w:p w14:paraId="1640DE3E"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kontrolu a čištění šachet, odlehčovacích komor, shybek, výpustí a jiných objektů na kanalizační síti;</w:t>
      </w:r>
    </w:p>
    <w:p w14:paraId="519AAC3E" w14:textId="5890A7BE" w:rsidR="00961571" w:rsidRPr="009E69A2" w:rsidRDefault="007737D4"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deratizace kanalizací</w:t>
      </w:r>
      <w:r w:rsidR="00961571" w:rsidRPr="009E69A2">
        <w:rPr>
          <w:rFonts w:ascii="Arial" w:eastAsiaTheme="majorEastAsia" w:hAnsi="Arial" w:cstheme="majorBidi"/>
          <w:szCs w:val="24"/>
        </w:rPr>
        <w:t>;</w:t>
      </w:r>
    </w:p>
    <w:p w14:paraId="35CE9772"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údržbu stok, šachet a objektů na kanalizační síti;</w:t>
      </w:r>
    </w:p>
    <w:p w14:paraId="5194D0D9" w14:textId="12A74CCE"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 xml:space="preserve">zkoušky těsnosti stok a objektů, </w:t>
      </w:r>
      <w:r w:rsidR="007737D4" w:rsidRPr="009E69A2">
        <w:rPr>
          <w:rFonts w:ascii="Arial" w:eastAsiaTheme="majorEastAsia" w:hAnsi="Arial" w:cstheme="majorBidi"/>
          <w:szCs w:val="24"/>
        </w:rPr>
        <w:t>kamerová inspekce kanalizace</w:t>
      </w:r>
    </w:p>
    <w:p w14:paraId="551CE5E7" w14:textId="77777777" w:rsidR="00961571" w:rsidRPr="009E69A2" w:rsidRDefault="00961571" w:rsidP="00B53532">
      <w:pPr>
        <w:pStyle w:val="Odstavecseseznamem"/>
        <w:numPr>
          <w:ilvl w:val="0"/>
          <w:numId w:val="27"/>
        </w:numPr>
        <w:spacing w:after="12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kontrolu jakosti vod vypouštěných do kanalizací, zjišťování původců vypouštění závadných látek;</w:t>
      </w:r>
    </w:p>
    <w:p w14:paraId="50ACBD49" w14:textId="77777777" w:rsidR="00961571" w:rsidRPr="009E69A2" w:rsidRDefault="00961571" w:rsidP="00B53532">
      <w:pPr>
        <w:pStyle w:val="Odstavecseseznamem"/>
        <w:numPr>
          <w:ilvl w:val="0"/>
          <w:numId w:val="28"/>
        </w:numPr>
        <w:spacing w:after="120" w:line="240" w:lineRule="auto"/>
        <w:contextualSpacing w:val="0"/>
        <w:jc w:val="both"/>
        <w:rPr>
          <w:rFonts w:ascii="Arial" w:hAnsi="Arial" w:cs="Arial"/>
        </w:rPr>
      </w:pPr>
      <w:r w:rsidRPr="009E69A2">
        <w:rPr>
          <w:rFonts w:ascii="Arial" w:hAnsi="Arial" w:cs="Arial"/>
        </w:rPr>
        <w:t>v oblasti provozu čistíren odpadních vod (dále jen „ČOV"):</w:t>
      </w:r>
    </w:p>
    <w:p w14:paraId="0DE688B7"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provoz technologických zařízení ČOV dle provozních řádů;</w:t>
      </w:r>
    </w:p>
    <w:p w14:paraId="60179D3C"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údržbu objektů „ČOV";</w:t>
      </w:r>
    </w:p>
    <w:p w14:paraId="04F7EEF3"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odběry, rozbory a vyhodnocení kvality odpadních vod a kalů;</w:t>
      </w:r>
    </w:p>
    <w:p w14:paraId="3696A630" w14:textId="77777777" w:rsidR="00961571" w:rsidRPr="009E69A2" w:rsidRDefault="00961571"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likvidace havárií na „ČOV" atp.</w:t>
      </w:r>
    </w:p>
    <w:p w14:paraId="4C7244F8" w14:textId="77777777" w:rsidR="00961571" w:rsidRPr="009E69A2" w:rsidRDefault="00961571" w:rsidP="00B53532">
      <w:pPr>
        <w:pStyle w:val="Odstavecseseznamem"/>
        <w:numPr>
          <w:ilvl w:val="0"/>
          <w:numId w:val="27"/>
        </w:numPr>
        <w:spacing w:after="12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sjednávání odběrů energií;</w:t>
      </w:r>
    </w:p>
    <w:p w14:paraId="1C12B490" w14:textId="3355D365" w:rsidR="00026E1E" w:rsidRPr="009E69A2" w:rsidRDefault="00026E1E" w:rsidP="00B53532">
      <w:pPr>
        <w:pStyle w:val="Odstavecseseznamem"/>
        <w:numPr>
          <w:ilvl w:val="0"/>
          <w:numId w:val="28"/>
        </w:numPr>
        <w:spacing w:after="120" w:line="240" w:lineRule="auto"/>
        <w:jc w:val="both"/>
        <w:rPr>
          <w:rFonts w:ascii="Arial" w:hAnsi="Arial" w:cs="Arial"/>
        </w:rPr>
      </w:pPr>
      <w:r w:rsidRPr="009E69A2">
        <w:rPr>
          <w:rFonts w:ascii="Arial" w:hAnsi="Arial" w:cs="Arial"/>
        </w:rPr>
        <w:lastRenderedPageBreak/>
        <w:t>v oblasti provozu a údržby odlehčovacích komor</w:t>
      </w:r>
    </w:p>
    <w:p w14:paraId="3E52E7BE" w14:textId="73613D9A" w:rsidR="00026E1E" w:rsidRPr="009E69A2" w:rsidRDefault="00026E1E"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provozovatel vede evidenci kontrol a údržby odlehčovacích komor a jejich technologického vybavení.  Provoz a údržba odlehčovacích komor se provádí podle TNV 75 6925 Obsluha a údržba stokových sítí.</w:t>
      </w:r>
    </w:p>
    <w:p w14:paraId="71B54133" w14:textId="77777777" w:rsidR="00026E1E" w:rsidRPr="009E69A2" w:rsidRDefault="00026E1E"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kontrola funkce, stavebního stavu a stavu technologického vybavení odlehčovacích komor se provádí s četností dle ustanovení provozního řádu kanalizace, se zaměřením zejména na stav stavebních konstrukcí objektu, množství sedimentu ve stoce a na profil odtoku z odlehčovací komory (dále jen „kontrola průtočnosti“)</w:t>
      </w:r>
    </w:p>
    <w:p w14:paraId="7EB612E0" w14:textId="77777777" w:rsidR="00026E1E" w:rsidRPr="009E69A2" w:rsidRDefault="00026E1E"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je-li odtok z odlehčovací komory omezen škrticím zařízením, kontrola jeho funkčnost a odstranění zachycených látek z průtočného profilu</w:t>
      </w:r>
    </w:p>
    <w:p w14:paraId="3578B8F2" w14:textId="77777777" w:rsidR="003C6074" w:rsidRPr="009E69A2" w:rsidRDefault="00026E1E"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 xml:space="preserve">je-li odlehčovací komora vybavena předčisticím zařízením přepadů, </w:t>
      </w:r>
      <w:r w:rsidR="003C6074" w:rsidRPr="009E69A2">
        <w:rPr>
          <w:rFonts w:ascii="Arial" w:eastAsiaTheme="majorEastAsia" w:hAnsi="Arial" w:cstheme="majorBidi"/>
          <w:szCs w:val="24"/>
        </w:rPr>
        <w:t xml:space="preserve">provedení čištění zařízení a ověření </w:t>
      </w:r>
      <w:r w:rsidRPr="009E69A2">
        <w:rPr>
          <w:rFonts w:ascii="Arial" w:eastAsiaTheme="majorEastAsia" w:hAnsi="Arial" w:cstheme="majorBidi"/>
          <w:szCs w:val="24"/>
        </w:rPr>
        <w:t>jeho funkčnost</w:t>
      </w:r>
      <w:r w:rsidR="003C6074" w:rsidRPr="009E69A2">
        <w:rPr>
          <w:rFonts w:ascii="Arial" w:eastAsiaTheme="majorEastAsia" w:hAnsi="Arial" w:cstheme="majorBidi"/>
          <w:szCs w:val="24"/>
        </w:rPr>
        <w:t>i</w:t>
      </w:r>
    </w:p>
    <w:p w14:paraId="541407AE" w14:textId="1BAB76C8" w:rsidR="00026E1E" w:rsidRPr="009E69A2" w:rsidRDefault="003C6074" w:rsidP="00B53532">
      <w:pPr>
        <w:pStyle w:val="Odstavecseseznamem"/>
        <w:numPr>
          <w:ilvl w:val="0"/>
          <w:numId w:val="27"/>
        </w:numPr>
        <w:spacing w:after="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jsou-li součástí povodňové uzávěry na výpusti odlehčovací komory, kontrola je</w:t>
      </w:r>
      <w:r w:rsidR="000F31DA">
        <w:rPr>
          <w:rFonts w:ascii="Arial" w:eastAsiaTheme="majorEastAsia" w:hAnsi="Arial" w:cstheme="majorBidi"/>
          <w:szCs w:val="24"/>
        </w:rPr>
        <w:t>j</w:t>
      </w:r>
      <w:r w:rsidRPr="009E69A2">
        <w:rPr>
          <w:rFonts w:ascii="Arial" w:eastAsiaTheme="majorEastAsia" w:hAnsi="Arial" w:cstheme="majorBidi"/>
          <w:szCs w:val="24"/>
        </w:rPr>
        <w:t xml:space="preserve">ich </w:t>
      </w:r>
      <w:r w:rsidR="00026E1E" w:rsidRPr="009E69A2">
        <w:rPr>
          <w:rFonts w:ascii="Arial" w:eastAsiaTheme="majorEastAsia" w:hAnsi="Arial" w:cstheme="majorBidi"/>
          <w:szCs w:val="24"/>
        </w:rPr>
        <w:t>stav</w:t>
      </w:r>
      <w:r w:rsidRPr="009E69A2">
        <w:rPr>
          <w:rFonts w:ascii="Arial" w:eastAsiaTheme="majorEastAsia" w:hAnsi="Arial" w:cstheme="majorBidi"/>
          <w:szCs w:val="24"/>
        </w:rPr>
        <w:t>u</w:t>
      </w:r>
      <w:r w:rsidR="00026E1E" w:rsidRPr="009E69A2">
        <w:rPr>
          <w:rFonts w:ascii="Arial" w:eastAsiaTheme="majorEastAsia" w:hAnsi="Arial" w:cstheme="majorBidi"/>
          <w:szCs w:val="24"/>
        </w:rPr>
        <w:t xml:space="preserve"> a funkčnost</w:t>
      </w:r>
      <w:r w:rsidRPr="009E69A2">
        <w:rPr>
          <w:rFonts w:ascii="Arial" w:eastAsiaTheme="majorEastAsia" w:hAnsi="Arial" w:cstheme="majorBidi"/>
          <w:szCs w:val="24"/>
        </w:rPr>
        <w:t>i;</w:t>
      </w:r>
    </w:p>
    <w:p w14:paraId="09F4F841" w14:textId="709D0D4C" w:rsidR="00B21219" w:rsidRPr="009E69A2" w:rsidRDefault="00961571" w:rsidP="00B53532">
      <w:pPr>
        <w:pStyle w:val="Odstavecseseznamem"/>
        <w:numPr>
          <w:ilvl w:val="0"/>
          <w:numId w:val="28"/>
        </w:numPr>
        <w:spacing w:after="120" w:line="240" w:lineRule="auto"/>
        <w:contextualSpacing w:val="0"/>
        <w:jc w:val="both"/>
        <w:rPr>
          <w:rFonts w:ascii="Arial" w:hAnsi="Arial" w:cs="Arial"/>
        </w:rPr>
      </w:pPr>
      <w:r w:rsidRPr="009E69A2">
        <w:rPr>
          <w:rFonts w:ascii="Arial" w:hAnsi="Arial" w:cs="Arial"/>
        </w:rPr>
        <w:t>zajišťování revizí strojů, zařízení a vyhrazených technických</w:t>
      </w:r>
      <w:r w:rsidR="007737D4" w:rsidRPr="009E69A2">
        <w:rPr>
          <w:rFonts w:ascii="Arial" w:hAnsi="Arial" w:cs="Arial"/>
        </w:rPr>
        <w:t xml:space="preserve"> zařízení, která jsou součástí Vodovodů a K</w:t>
      </w:r>
      <w:r w:rsidRPr="009E69A2">
        <w:rPr>
          <w:rFonts w:ascii="Arial" w:hAnsi="Arial" w:cs="Arial"/>
        </w:rPr>
        <w:t>analizací. Tyto revize je povinen Provozovatel archivovat v</w:t>
      </w:r>
      <w:r w:rsidR="007737D4" w:rsidRPr="009E69A2">
        <w:rPr>
          <w:rFonts w:ascii="Arial" w:hAnsi="Arial" w:cs="Arial"/>
        </w:rPr>
        <w:t> </w:t>
      </w:r>
      <w:r w:rsidRPr="009E69A2">
        <w:rPr>
          <w:rFonts w:ascii="Arial" w:hAnsi="Arial" w:cs="Arial"/>
        </w:rPr>
        <w:t xml:space="preserve">souladu s platnými právními předpisy a na vyžádání předat kopii Vlastníkovi; </w:t>
      </w:r>
    </w:p>
    <w:p w14:paraId="15E48B0A" w14:textId="77777777" w:rsidR="00B21219" w:rsidRPr="009E69A2" w:rsidRDefault="00B21219" w:rsidP="00B53532">
      <w:pPr>
        <w:pStyle w:val="Odstavecseseznamem"/>
        <w:numPr>
          <w:ilvl w:val="0"/>
          <w:numId w:val="28"/>
        </w:numPr>
        <w:spacing w:after="120" w:line="240" w:lineRule="auto"/>
        <w:contextualSpacing w:val="0"/>
        <w:jc w:val="both"/>
        <w:rPr>
          <w:rFonts w:ascii="Arial" w:hAnsi="Arial" w:cs="Arial"/>
        </w:rPr>
      </w:pPr>
      <w:r w:rsidRPr="009E69A2">
        <w:rPr>
          <w:rFonts w:ascii="Arial" w:hAnsi="Arial" w:cs="Arial"/>
        </w:rPr>
        <w:t>ohlašovací povinnost vůči</w:t>
      </w:r>
      <w:r w:rsidR="00961571" w:rsidRPr="009E69A2">
        <w:rPr>
          <w:rFonts w:ascii="Arial" w:hAnsi="Arial" w:cs="Arial"/>
        </w:rPr>
        <w:t xml:space="preserve"> vodoprávnímu úřadu </w:t>
      </w:r>
      <w:r w:rsidRPr="009E69A2">
        <w:rPr>
          <w:rFonts w:ascii="Arial" w:hAnsi="Arial" w:cs="Arial"/>
        </w:rPr>
        <w:t xml:space="preserve">ve vztahu k </w:t>
      </w:r>
      <w:r w:rsidR="00961571" w:rsidRPr="009E69A2">
        <w:rPr>
          <w:rFonts w:ascii="Arial" w:hAnsi="Arial" w:cs="Arial"/>
        </w:rPr>
        <w:t>udržovací</w:t>
      </w:r>
      <w:r w:rsidRPr="009E69A2">
        <w:rPr>
          <w:rFonts w:ascii="Arial" w:hAnsi="Arial" w:cs="Arial"/>
        </w:rPr>
        <w:t>m pracím</w:t>
      </w:r>
      <w:r w:rsidR="00961571" w:rsidRPr="009E69A2">
        <w:rPr>
          <w:rFonts w:ascii="Arial" w:hAnsi="Arial" w:cs="Arial"/>
        </w:rPr>
        <w:t>, které</w:t>
      </w:r>
      <w:r w:rsidRPr="009E69A2">
        <w:rPr>
          <w:rFonts w:ascii="Arial" w:hAnsi="Arial" w:cs="Arial"/>
        </w:rPr>
        <w:t xml:space="preserve"> </w:t>
      </w:r>
      <w:r w:rsidR="00961571" w:rsidRPr="009E69A2">
        <w:rPr>
          <w:rFonts w:ascii="Arial" w:hAnsi="Arial" w:cs="Arial"/>
        </w:rPr>
        <w:t xml:space="preserve">by mohly negativně ovlivnit životní prostředí nebo stabilitu vodního díla; </w:t>
      </w:r>
    </w:p>
    <w:p w14:paraId="7BB6C5A9" w14:textId="77777777" w:rsidR="00B21219" w:rsidRPr="009E69A2" w:rsidRDefault="00B21219" w:rsidP="00B53532">
      <w:pPr>
        <w:pStyle w:val="Odstavecseseznamem"/>
        <w:numPr>
          <w:ilvl w:val="0"/>
          <w:numId w:val="28"/>
        </w:numPr>
        <w:spacing w:after="120" w:line="240" w:lineRule="auto"/>
        <w:contextualSpacing w:val="0"/>
        <w:jc w:val="both"/>
        <w:rPr>
          <w:rFonts w:ascii="Arial" w:hAnsi="Arial" w:cs="Arial"/>
        </w:rPr>
      </w:pPr>
      <w:r w:rsidRPr="009E69A2">
        <w:rPr>
          <w:rFonts w:ascii="Arial" w:hAnsi="Arial" w:cs="Arial"/>
        </w:rPr>
        <w:t>další činnosti související s Provozováním:</w:t>
      </w:r>
    </w:p>
    <w:p w14:paraId="2DC9EC17" w14:textId="7830C8AF" w:rsidR="00B21219" w:rsidRPr="009E69A2" w:rsidRDefault="00B21219" w:rsidP="00B53532">
      <w:pPr>
        <w:pStyle w:val="Odstavecseseznamem"/>
        <w:numPr>
          <w:ilvl w:val="0"/>
          <w:numId w:val="27"/>
        </w:numPr>
        <w:spacing w:after="12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 xml:space="preserve">zpracování podkladů pro výpočet výše poplatku za vypouštění odpadních vod do vod povrchových a jeho platba podle § 89, § 93 a následujících </w:t>
      </w:r>
      <w:r w:rsidR="007737D4" w:rsidRPr="009E69A2">
        <w:rPr>
          <w:rFonts w:ascii="Arial" w:eastAsiaTheme="majorEastAsia" w:hAnsi="Arial" w:cstheme="majorBidi"/>
          <w:szCs w:val="24"/>
        </w:rPr>
        <w:t>ZoV;</w:t>
      </w:r>
      <w:r w:rsidRPr="009E69A2">
        <w:rPr>
          <w:rFonts w:ascii="Arial" w:eastAsiaTheme="majorEastAsia" w:hAnsi="Arial" w:cstheme="majorBidi"/>
          <w:szCs w:val="24"/>
        </w:rPr>
        <w:t xml:space="preserve"> zpracování podkladů pro výpočet výše poplatku za odběr podzemních vod a jeho pl</w:t>
      </w:r>
      <w:r w:rsidR="007737D4" w:rsidRPr="009E69A2">
        <w:rPr>
          <w:rFonts w:ascii="Arial" w:eastAsiaTheme="majorEastAsia" w:hAnsi="Arial" w:cstheme="majorBidi"/>
          <w:szCs w:val="24"/>
        </w:rPr>
        <w:t>atba podle § 88 ZoV</w:t>
      </w:r>
      <w:r w:rsidRPr="009E69A2">
        <w:rPr>
          <w:rFonts w:ascii="Arial" w:eastAsiaTheme="majorEastAsia" w:hAnsi="Arial" w:cstheme="majorBidi"/>
          <w:szCs w:val="24"/>
        </w:rPr>
        <w:t>;</w:t>
      </w:r>
    </w:p>
    <w:p w14:paraId="36730666" w14:textId="20F31EDA" w:rsidR="00B21219" w:rsidRPr="009E69A2" w:rsidRDefault="00B21219" w:rsidP="00B53532">
      <w:pPr>
        <w:pStyle w:val="Odstavecseseznamem"/>
        <w:numPr>
          <w:ilvl w:val="0"/>
          <w:numId w:val="27"/>
        </w:numPr>
        <w:spacing w:after="12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zpracování podkladů pro výpočet výše poplatků za zdroje znečišťování ovzduší a</w:t>
      </w:r>
      <w:r w:rsidR="007737D4" w:rsidRPr="009E69A2">
        <w:rPr>
          <w:rFonts w:ascii="Arial" w:eastAsiaTheme="majorEastAsia" w:hAnsi="Arial" w:cstheme="majorBidi"/>
          <w:szCs w:val="24"/>
        </w:rPr>
        <w:t> </w:t>
      </w:r>
      <w:r w:rsidRPr="009E69A2">
        <w:rPr>
          <w:rFonts w:ascii="Arial" w:eastAsiaTheme="majorEastAsia" w:hAnsi="Arial" w:cstheme="majorBidi"/>
          <w:szCs w:val="24"/>
        </w:rPr>
        <w:t xml:space="preserve">jeho platbu podle zákona č. 201/2012 Sb. o ochraně ovzduší, ve znění pozdějších předpisů; </w:t>
      </w:r>
    </w:p>
    <w:p w14:paraId="75C93AF0" w14:textId="017CE979" w:rsidR="00B21219" w:rsidRPr="009E69A2" w:rsidRDefault="00B21219" w:rsidP="00B53532">
      <w:pPr>
        <w:pStyle w:val="Odstavecseseznamem"/>
        <w:numPr>
          <w:ilvl w:val="0"/>
          <w:numId w:val="27"/>
        </w:numPr>
        <w:spacing w:after="12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provádění vodohospodářských revizí subjektů provozujících průmyslovou výrobu a</w:t>
      </w:r>
      <w:r w:rsidR="007737D4" w:rsidRPr="009E69A2">
        <w:rPr>
          <w:rFonts w:ascii="Arial" w:eastAsiaTheme="majorEastAsia" w:hAnsi="Arial" w:cstheme="majorBidi"/>
          <w:szCs w:val="24"/>
        </w:rPr>
        <w:t> </w:t>
      </w:r>
      <w:r w:rsidRPr="009E69A2">
        <w:rPr>
          <w:rFonts w:ascii="Arial" w:eastAsiaTheme="majorEastAsia" w:hAnsi="Arial" w:cstheme="majorBidi"/>
          <w:szCs w:val="24"/>
        </w:rPr>
        <w:t>jiných důležitých producentů odpadních vod napojených na kanalizaci;</w:t>
      </w:r>
    </w:p>
    <w:p w14:paraId="43E6F8C1" w14:textId="77777777" w:rsidR="00B21219" w:rsidRPr="009E69A2" w:rsidRDefault="00B21219" w:rsidP="00B53532">
      <w:pPr>
        <w:pStyle w:val="Odstavecseseznamem"/>
        <w:numPr>
          <w:ilvl w:val="0"/>
          <w:numId w:val="27"/>
        </w:numPr>
        <w:spacing w:after="120" w:line="240" w:lineRule="auto"/>
        <w:ind w:left="993" w:hanging="284"/>
        <w:contextualSpacing w:val="0"/>
        <w:jc w:val="both"/>
        <w:rPr>
          <w:rFonts w:ascii="Arial" w:eastAsiaTheme="majorEastAsia" w:hAnsi="Arial" w:cstheme="majorBidi"/>
          <w:szCs w:val="24"/>
        </w:rPr>
      </w:pPr>
      <w:r w:rsidRPr="009E69A2">
        <w:rPr>
          <w:rFonts w:ascii="Arial" w:eastAsiaTheme="majorEastAsia" w:hAnsi="Arial" w:cstheme="majorBidi"/>
          <w:szCs w:val="24"/>
        </w:rPr>
        <w:t>plnění oznamovací povinnosti ve smyslu zák. č. 250/2016 Sb. o odpovědnosti za přestupky a řízení o nich, ve znění pozdějších předpisů</w:t>
      </w:r>
    </w:p>
    <w:p w14:paraId="0CB8CC89" w14:textId="77777777" w:rsidR="005B4319" w:rsidRPr="009E69A2" w:rsidRDefault="005B4319" w:rsidP="00B53532">
      <w:pPr>
        <w:pStyle w:val="Odstavecseseznamem"/>
        <w:numPr>
          <w:ilvl w:val="0"/>
          <w:numId w:val="28"/>
        </w:numPr>
        <w:spacing w:after="120" w:line="240" w:lineRule="auto"/>
        <w:contextualSpacing w:val="0"/>
        <w:jc w:val="both"/>
        <w:rPr>
          <w:rFonts w:ascii="Arial" w:hAnsi="Arial" w:cs="Arial"/>
        </w:rPr>
      </w:pPr>
      <w:r w:rsidRPr="009E69A2">
        <w:rPr>
          <w:rFonts w:ascii="Arial" w:hAnsi="Arial" w:cs="Arial"/>
        </w:rPr>
        <w:t xml:space="preserve">zajistit ochranu Majetku včetně kontroly všech objektů a zařízení, které tvoří Vodovody a Kanalizace; </w:t>
      </w:r>
      <w:r w:rsidR="00903416" w:rsidRPr="009E69A2">
        <w:rPr>
          <w:rFonts w:ascii="Arial" w:hAnsi="Arial" w:cs="Arial"/>
        </w:rPr>
        <w:t xml:space="preserve"> </w:t>
      </w:r>
    </w:p>
    <w:p w14:paraId="778AC73D" w14:textId="2DFAD847" w:rsidR="00236598" w:rsidRPr="009E69A2" w:rsidRDefault="00236598" w:rsidP="00B53532">
      <w:pPr>
        <w:pStyle w:val="Nadpis2"/>
        <w:keepNext w:val="0"/>
        <w:keepLines w:val="0"/>
        <w:numPr>
          <w:ilvl w:val="1"/>
          <w:numId w:val="11"/>
        </w:numPr>
        <w:spacing w:after="120" w:line="240" w:lineRule="auto"/>
        <w:ind w:left="567" w:hanging="567"/>
        <w:jc w:val="both"/>
      </w:pPr>
      <w:r w:rsidRPr="009E69A2">
        <w:t xml:space="preserve">zajistit řádné a náležité zabezpečení jednotlivých zařízení, zejména </w:t>
      </w:r>
      <w:r w:rsidR="007737D4" w:rsidRPr="009E69A2">
        <w:t>ÚV</w:t>
      </w:r>
      <w:r w:rsidRPr="009E69A2">
        <w:t>, vodojemů, čerpacích stanic, ČOV, a to především proti krádeži a úmyslnému poškození třetími osobami.</w:t>
      </w:r>
    </w:p>
    <w:p w14:paraId="288B676E" w14:textId="3911B648" w:rsidR="005B4319" w:rsidRPr="009E69A2" w:rsidRDefault="005B4319" w:rsidP="00B53532">
      <w:pPr>
        <w:pStyle w:val="Nadpis2"/>
        <w:keepNext w:val="0"/>
        <w:keepLines w:val="0"/>
        <w:numPr>
          <w:ilvl w:val="1"/>
          <w:numId w:val="11"/>
        </w:numPr>
        <w:spacing w:after="120" w:line="240" w:lineRule="auto"/>
        <w:ind w:left="567" w:hanging="567"/>
        <w:jc w:val="both"/>
      </w:pPr>
      <w:r w:rsidRPr="009E69A2">
        <w:t>zajistit svým jménem a na svůj účet bezpečné nakládání s odpady vzniklými Provozováním Vodovodů a Kanalizací;</w:t>
      </w:r>
    </w:p>
    <w:p w14:paraId="070BC1A1" w14:textId="77777777" w:rsidR="005B4319" w:rsidRPr="009E69A2" w:rsidRDefault="005B4319" w:rsidP="00B53532">
      <w:pPr>
        <w:pStyle w:val="Nadpis2"/>
        <w:keepNext w:val="0"/>
        <w:keepLines w:val="0"/>
        <w:numPr>
          <w:ilvl w:val="1"/>
          <w:numId w:val="11"/>
        </w:numPr>
        <w:spacing w:after="120" w:line="240" w:lineRule="auto"/>
        <w:ind w:left="567" w:hanging="567"/>
        <w:jc w:val="both"/>
      </w:pPr>
      <w:r w:rsidRPr="009E69A2">
        <w:t>zajistit, aby Provozování Vodovodů a Kanalizací bylo prováděno řádně kvalifikovanými a vyškolenými pracovníky;</w:t>
      </w:r>
    </w:p>
    <w:p w14:paraId="690FE8B8" w14:textId="77777777" w:rsidR="005B4319" w:rsidRPr="009E69A2" w:rsidRDefault="005B4319" w:rsidP="00B53532">
      <w:pPr>
        <w:pStyle w:val="Nadpis2"/>
        <w:keepNext w:val="0"/>
        <w:keepLines w:val="0"/>
        <w:numPr>
          <w:ilvl w:val="1"/>
          <w:numId w:val="11"/>
        </w:numPr>
        <w:spacing w:after="120" w:line="240" w:lineRule="auto"/>
        <w:ind w:left="567" w:hanging="567"/>
        <w:jc w:val="both"/>
      </w:pPr>
      <w:r w:rsidRPr="009E69A2">
        <w:t>zajistit, aby při Provozování Vodovodů a Kanalizací bylo jen v nezbytně nutném rozsahu zasahováno do práv a oprávněných zájmů Vlastníka a Odběratelů, jakož i zájmů vlastníků nebo uživatelů pozemků a/nebo staveb v majetku třetích osob;</w:t>
      </w:r>
    </w:p>
    <w:p w14:paraId="225FD3A1" w14:textId="32677C17" w:rsidR="005B4319" w:rsidRPr="009E69A2" w:rsidRDefault="005B4319" w:rsidP="00B53532">
      <w:pPr>
        <w:pStyle w:val="Nadpis2"/>
        <w:keepNext w:val="0"/>
        <w:keepLines w:val="0"/>
        <w:numPr>
          <w:ilvl w:val="1"/>
          <w:numId w:val="11"/>
        </w:numPr>
        <w:spacing w:after="120" w:line="240" w:lineRule="auto"/>
        <w:ind w:left="567" w:hanging="567"/>
        <w:jc w:val="both"/>
      </w:pPr>
      <w:r w:rsidRPr="009E69A2">
        <w:t>zajistit svým jménem a na svůj účet plnění svých povinností vyplývajících ze Smluv s</w:t>
      </w:r>
      <w:r w:rsidR="007737D4" w:rsidRPr="009E69A2">
        <w:t> </w:t>
      </w:r>
      <w:r w:rsidRPr="009E69A2">
        <w:t xml:space="preserve">Odběrateli a dalších povinností založených touto Smlouvou ve vztahu k Odběratelům; </w:t>
      </w:r>
    </w:p>
    <w:p w14:paraId="514699D5" w14:textId="74595E18" w:rsidR="005B4319" w:rsidRPr="009E69A2" w:rsidRDefault="005B4319" w:rsidP="00B53532">
      <w:pPr>
        <w:pStyle w:val="Nadpis2"/>
        <w:keepNext w:val="0"/>
        <w:keepLines w:val="0"/>
        <w:numPr>
          <w:ilvl w:val="1"/>
          <w:numId w:val="11"/>
        </w:numPr>
        <w:spacing w:after="120" w:line="240" w:lineRule="auto"/>
        <w:ind w:left="567" w:hanging="567"/>
        <w:jc w:val="both"/>
      </w:pPr>
      <w:r w:rsidRPr="009E69A2">
        <w:lastRenderedPageBreak/>
        <w:t xml:space="preserve">odstranit Poruchu a/nebo Havárii a obnovit dodávku pitné vody nebo odvádění odpadních vod a zajistit náhradní zásobování pitnou vodou v rozsahu a termínech stanovených dle čl. </w:t>
      </w:r>
      <w:r w:rsidR="00FE7B7E" w:rsidRPr="009E69A2">
        <w:t xml:space="preserve">XI., odst. </w:t>
      </w:r>
      <w:r w:rsidRPr="009E69A2">
        <w:t>2</w:t>
      </w:r>
      <w:r w:rsidR="00FE7B7E" w:rsidRPr="009E69A2">
        <w:t>.</w:t>
      </w:r>
      <w:r w:rsidRPr="009E69A2">
        <w:t xml:space="preserve"> této Smlouvy;</w:t>
      </w:r>
      <w:r w:rsidR="00A961A9" w:rsidRPr="009E69A2">
        <w:t xml:space="preserve"> za tímto účelem organiz</w:t>
      </w:r>
      <w:r w:rsidR="007737D4" w:rsidRPr="009E69A2">
        <w:t xml:space="preserve">ovat a provádět </w:t>
      </w:r>
      <w:r w:rsidR="001961A7" w:rsidRPr="009E69A2">
        <w:t>Havarijní službu</w:t>
      </w:r>
      <w:r w:rsidR="00997D33" w:rsidRPr="009E69A2">
        <w:t>;</w:t>
      </w:r>
    </w:p>
    <w:p w14:paraId="1C88721F" w14:textId="12FD56FB" w:rsidR="005B4319" w:rsidRPr="009E69A2" w:rsidRDefault="00997D33" w:rsidP="00B53532">
      <w:pPr>
        <w:pStyle w:val="Nadpis2"/>
        <w:keepNext w:val="0"/>
        <w:keepLines w:val="0"/>
        <w:numPr>
          <w:ilvl w:val="1"/>
          <w:numId w:val="11"/>
        </w:numPr>
        <w:spacing w:after="120" w:line="240" w:lineRule="auto"/>
        <w:ind w:left="567" w:hanging="567"/>
        <w:jc w:val="both"/>
      </w:pPr>
      <w:r w:rsidRPr="009E69A2">
        <w:t>ř</w:t>
      </w:r>
      <w:r w:rsidR="005B4319" w:rsidRPr="009E69A2">
        <w:t>ádně a včas uplatňovat práva z odpovědnosti za vady Majetku (včetně odpovědnosti zhotovitele vyplývající z poskytnuté záruky), přičemž Vlastník je povinen poskytovat Provozovateli veškerou nezbytnou součinnost k řádnému a včasnému uplatnění práv vůči odpovědnému subjektu, včetně vystavení zvláštní plné moci. Provozovatel je oprávněn a povinen za tím účelem zpřístupnit části Majetku příslušnému zhotoviteli pro účely jeho opravy a strpět její řádnou opravu. O vzniku vady, její opravy a uplatnění práv Vlastníka z odpovědnosti vůči zhotoviteli v záruční době je Provozovatel povinen průběžně informovat Vlastníka. V případě, že v důsledku porušení povinností Provozovatele dle tohoto článku nebude možné uplatnit práva z odpovědnosti za vady vůči odpovědnému subjektu, odpovídá Provozovatel Vlastníkovi za vzniklou škodu.</w:t>
      </w:r>
    </w:p>
    <w:p w14:paraId="398EDEC3" w14:textId="77777777" w:rsidR="005B4319" w:rsidRPr="009E69A2" w:rsidRDefault="005B4319" w:rsidP="00B53532">
      <w:pPr>
        <w:pStyle w:val="Nadpis2"/>
        <w:keepNext w:val="0"/>
        <w:keepLines w:val="0"/>
        <w:numPr>
          <w:ilvl w:val="0"/>
          <w:numId w:val="0"/>
        </w:numPr>
        <w:spacing w:after="120" w:line="240" w:lineRule="auto"/>
        <w:ind w:left="567"/>
        <w:jc w:val="both"/>
      </w:pPr>
      <w:r w:rsidRPr="009E69A2">
        <w:t>Smluvní strany v této souvislosti sjednávají, že pokud by vada v záruční době na části Majetku, za níž odpovídá zhotovitel, způsobila Poruchu nebo Havárii, zavazuje se Provozovatel do 24 hodin ode dne vzniku poruchového nebo havarijního stavu způsobené vadou díla, za níž odpovídá zhotovitel, zahájit na náklady Vlastníka náhradní zásobování pitnou vodou a/nebo odvádění odpadních vod. Toto náhradní zásobování pitnou vodou a/nebo náhradní odvádění odpadních vod bude Provozovatel provádět až do úplného odstranění vady díla takovým způsobem, aby po celou dobu opravy části Majetku bylo zajištěno náhradní zásobování pitnou vodou a/nebo plynulé odvádění odpadních vod;</w:t>
      </w:r>
    </w:p>
    <w:p w14:paraId="3904ADF7" w14:textId="77777777" w:rsidR="005B4319" w:rsidRPr="009E69A2" w:rsidRDefault="005B4319" w:rsidP="00B53532">
      <w:pPr>
        <w:pStyle w:val="Nadpis2"/>
        <w:keepNext w:val="0"/>
        <w:keepLines w:val="0"/>
        <w:numPr>
          <w:ilvl w:val="1"/>
          <w:numId w:val="11"/>
        </w:numPr>
        <w:spacing w:after="120" w:line="240" w:lineRule="auto"/>
        <w:ind w:left="567" w:hanging="567"/>
        <w:jc w:val="both"/>
      </w:pPr>
      <w:r w:rsidRPr="009E69A2">
        <w:t>vést pro Vlastníka Majetkovou Evidenci a Provozní Evidenci, a na požádání je Vlastníkovi kdykoliv poskytnout;</w:t>
      </w:r>
    </w:p>
    <w:p w14:paraId="0392AF61" w14:textId="73DF76D8" w:rsidR="005B4319" w:rsidRPr="009E69A2" w:rsidRDefault="005B4319" w:rsidP="00B53532">
      <w:pPr>
        <w:pStyle w:val="Nadpis2"/>
        <w:keepNext w:val="0"/>
        <w:keepLines w:val="0"/>
        <w:numPr>
          <w:ilvl w:val="1"/>
          <w:numId w:val="11"/>
        </w:numPr>
        <w:spacing w:after="120" w:line="240" w:lineRule="auto"/>
        <w:ind w:left="567" w:hanging="567"/>
        <w:jc w:val="both"/>
      </w:pPr>
      <w:r w:rsidRPr="009E69A2">
        <w:t>poskytovat Vlastníkovi tzv. vybrané údaje z Majetkové Evidence a Provozní Evidence a</w:t>
      </w:r>
      <w:r w:rsidR="00FE7B7E" w:rsidRPr="009E69A2">
        <w:t> </w:t>
      </w:r>
      <w:r w:rsidRPr="009E69A2">
        <w:t xml:space="preserve">předávat je vždy nejpozději do 28. </w:t>
      </w:r>
      <w:r w:rsidR="00A961A9" w:rsidRPr="009E69A2">
        <w:t>2.</w:t>
      </w:r>
      <w:r w:rsidRPr="009E69A2">
        <w:t xml:space="preserve"> za předchozí kalendářní rok vodoprávnímu úřadu v souladu s ustanovením § 5 odst. 3 ZoVaK;</w:t>
      </w:r>
    </w:p>
    <w:p w14:paraId="2D5EDD21" w14:textId="5C6069CF" w:rsidR="005B4319" w:rsidRPr="009E69A2" w:rsidRDefault="00926E09" w:rsidP="00B53532">
      <w:pPr>
        <w:pStyle w:val="Nadpis2"/>
        <w:keepNext w:val="0"/>
        <w:keepLines w:val="0"/>
        <w:numPr>
          <w:ilvl w:val="1"/>
          <w:numId w:val="11"/>
        </w:numPr>
        <w:spacing w:after="120" w:line="240" w:lineRule="auto"/>
        <w:ind w:left="567" w:hanging="567"/>
        <w:jc w:val="both"/>
      </w:pPr>
      <w:r w:rsidRPr="009E69A2">
        <w:t xml:space="preserve">provádět osazení, Údržbu, </w:t>
      </w:r>
      <w:r w:rsidR="005B4319" w:rsidRPr="009E69A2">
        <w:t xml:space="preserve">výměnu </w:t>
      </w:r>
      <w:r w:rsidRPr="009E69A2">
        <w:t xml:space="preserve">a </w:t>
      </w:r>
      <w:r w:rsidR="00C455ED" w:rsidRPr="009E69A2">
        <w:t xml:space="preserve">zajišťovat </w:t>
      </w:r>
      <w:r w:rsidRPr="009E69A2">
        <w:t xml:space="preserve">cejchování </w:t>
      </w:r>
      <w:r w:rsidR="005B4319" w:rsidRPr="009E69A2">
        <w:t>Vodoměrů ve smyslu zákona č.</w:t>
      </w:r>
      <w:r w:rsidR="00997D33" w:rsidRPr="009E69A2">
        <w:t> </w:t>
      </w:r>
      <w:r w:rsidR="005B4319" w:rsidRPr="009E69A2">
        <w:t>505/1990 Sb., o metrologii, ve znění pozdějších předpisů;</w:t>
      </w:r>
    </w:p>
    <w:p w14:paraId="2B55FA01" w14:textId="4180DB12" w:rsidR="005B4319" w:rsidRPr="009E69A2" w:rsidRDefault="005B4319" w:rsidP="00B53532">
      <w:pPr>
        <w:pStyle w:val="Nadpis2"/>
        <w:keepNext w:val="0"/>
        <w:keepLines w:val="0"/>
        <w:numPr>
          <w:ilvl w:val="1"/>
          <w:numId w:val="11"/>
        </w:numPr>
        <w:spacing w:after="120" w:line="240" w:lineRule="auto"/>
        <w:ind w:left="567" w:hanging="567"/>
        <w:jc w:val="both"/>
      </w:pPr>
      <w:r w:rsidRPr="009E69A2">
        <w:t xml:space="preserve">zpracovávat a předkládat Vlastníkovi ke schválení návrh </w:t>
      </w:r>
      <w:r w:rsidR="003C6074" w:rsidRPr="009E69A2">
        <w:t>kanalizačního řádu</w:t>
      </w:r>
      <w:r w:rsidR="0047556C" w:rsidRPr="009E69A2">
        <w:t>, havarijních řádů</w:t>
      </w:r>
      <w:r w:rsidR="00C76676" w:rsidRPr="009E69A2">
        <w:t xml:space="preserve"> ČOV</w:t>
      </w:r>
      <w:r w:rsidR="003C6074" w:rsidRPr="009E69A2">
        <w:t xml:space="preserve"> a </w:t>
      </w:r>
      <w:r w:rsidRPr="009E69A2">
        <w:t>provozního řádu</w:t>
      </w:r>
      <w:r w:rsidR="00C76676" w:rsidRPr="009E69A2">
        <w:t xml:space="preserve"> Vodovodů a </w:t>
      </w:r>
      <w:r w:rsidR="0047556C" w:rsidRPr="009E69A2">
        <w:t>Kanalizací</w:t>
      </w:r>
      <w:r w:rsidR="00BF116A">
        <w:t xml:space="preserve">, </w:t>
      </w:r>
      <w:r w:rsidR="003C6074" w:rsidRPr="009E69A2">
        <w:t xml:space="preserve">včetně </w:t>
      </w:r>
      <w:r w:rsidR="00BF116A">
        <w:t xml:space="preserve">jejich </w:t>
      </w:r>
      <w:r w:rsidR="003C6074" w:rsidRPr="009E69A2">
        <w:t>aktualizací</w:t>
      </w:r>
      <w:r w:rsidR="00BF116A">
        <w:t>;</w:t>
      </w:r>
    </w:p>
    <w:p w14:paraId="25CE98A4" w14:textId="66E8CC03" w:rsidR="00BF116A" w:rsidRDefault="00457C1C" w:rsidP="00457C1C">
      <w:pPr>
        <w:pStyle w:val="Nadpis2"/>
        <w:keepNext w:val="0"/>
        <w:keepLines w:val="0"/>
        <w:numPr>
          <w:ilvl w:val="1"/>
          <w:numId w:val="11"/>
        </w:numPr>
        <w:spacing w:after="120" w:line="240" w:lineRule="auto"/>
        <w:ind w:left="567" w:hanging="567"/>
        <w:jc w:val="both"/>
      </w:pPr>
      <w:r>
        <w:t>vydávat stanoviska</w:t>
      </w:r>
      <w:r w:rsidR="00BF116A">
        <w:t xml:space="preserve"> a vyjádření (např. v územních řízeních, stavebních řízeních ke stavbě nových a obnově stávajících Vodovodů a Kanalizací, k činnostem v ochranných pásmech Vodovodu(ů) a/nebo Kanalizace(í) nebo ke střetu s nimi, k žádostem investorů, k připojování dalších Odběratelů na Vodovody a Kanalizace, k rozvoji a obnově Majetku, ke změnám technologie u producentů odpadních vod, k výhledovým koncepcím apod.), a to ve lhůtě nejpozději do 30 dnů od doručení žádosti o stanovisko; </w:t>
      </w:r>
    </w:p>
    <w:p w14:paraId="01C28F51" w14:textId="5F156090" w:rsidR="00BF116A" w:rsidRDefault="00457C1C" w:rsidP="00457C1C">
      <w:pPr>
        <w:pStyle w:val="Nadpis2"/>
        <w:keepNext w:val="0"/>
        <w:keepLines w:val="0"/>
        <w:numPr>
          <w:ilvl w:val="1"/>
          <w:numId w:val="11"/>
        </w:numPr>
        <w:spacing w:after="120" w:line="240" w:lineRule="auto"/>
        <w:ind w:left="567" w:hanging="567"/>
        <w:jc w:val="both"/>
      </w:pPr>
      <w:r>
        <w:t>poskytovat informace</w:t>
      </w:r>
      <w:r w:rsidR="00BF116A">
        <w:t xml:space="preserve"> ve smyslu ustanovení § 23 odst. 8 ZoVaK;</w:t>
      </w:r>
    </w:p>
    <w:p w14:paraId="44C601B1" w14:textId="73C13F36" w:rsidR="00BF116A" w:rsidRDefault="00457C1C" w:rsidP="00BF116A">
      <w:pPr>
        <w:pStyle w:val="Nadpis2"/>
        <w:keepNext w:val="0"/>
        <w:keepLines w:val="0"/>
        <w:numPr>
          <w:ilvl w:val="1"/>
          <w:numId w:val="11"/>
        </w:numPr>
        <w:spacing w:after="120" w:line="240" w:lineRule="auto"/>
        <w:ind w:left="567" w:hanging="567"/>
        <w:jc w:val="both"/>
      </w:pPr>
      <w:r>
        <w:t>poskytovat součinnost</w:t>
      </w:r>
      <w:r w:rsidR="00BF116A">
        <w:t xml:space="preserve"> Vlastníkovi při přebírání přeložek Vodovodu a/nebo Kanalizace a jejich dokumentace od stavebníků do vlastnictví Vlastníka ve smyslu ustanovení § 24 odst. 5 ZoVaK;</w:t>
      </w:r>
    </w:p>
    <w:p w14:paraId="681A1AD6" w14:textId="682DE2F1" w:rsidR="00BF116A" w:rsidRDefault="00457C1C" w:rsidP="00BF116A">
      <w:pPr>
        <w:pStyle w:val="Nadpis2"/>
        <w:keepNext w:val="0"/>
        <w:keepLines w:val="0"/>
        <w:numPr>
          <w:ilvl w:val="1"/>
          <w:numId w:val="11"/>
        </w:numPr>
        <w:spacing w:after="120" w:line="240" w:lineRule="auto"/>
        <w:ind w:left="567" w:hanging="567"/>
        <w:jc w:val="both"/>
      </w:pPr>
      <w:r>
        <w:t xml:space="preserve">stanovovat a vymáhat </w:t>
      </w:r>
      <w:r w:rsidR="000F31DA">
        <w:t>smluvní pokuty</w:t>
      </w:r>
      <w:r w:rsidR="00BF116A" w:rsidRPr="00BF116A">
        <w:t xml:space="preserve"> za překračování smluvně stanovených hodnot množství a kvality odpadních vod vypouštěných do kanalizace dle čl. VIII., odst. 4.9 této Smlouvy;</w:t>
      </w:r>
    </w:p>
    <w:p w14:paraId="0E36D587" w14:textId="02396E8E" w:rsidR="00BF116A" w:rsidRPr="00457C1C" w:rsidRDefault="00457C1C" w:rsidP="00457C1C">
      <w:pPr>
        <w:pStyle w:val="Nadpis2"/>
        <w:keepNext w:val="0"/>
        <w:keepLines w:val="0"/>
        <w:numPr>
          <w:ilvl w:val="1"/>
          <w:numId w:val="11"/>
        </w:numPr>
        <w:spacing w:after="120" w:line="240" w:lineRule="auto"/>
        <w:ind w:left="567" w:hanging="567"/>
        <w:jc w:val="both"/>
      </w:pPr>
      <w:r>
        <w:t>vést a aktualizovat</w:t>
      </w:r>
      <w:r w:rsidR="00BF116A" w:rsidRPr="00457C1C">
        <w:t xml:space="preserve"> GIS včetně polohopisného a výškopisného zaměření v souřadnicovém systému JTSK;</w:t>
      </w:r>
    </w:p>
    <w:p w14:paraId="68AA4434" w14:textId="0E6CACEB" w:rsidR="00BF116A" w:rsidRPr="00457C1C" w:rsidRDefault="00457C1C" w:rsidP="00457C1C">
      <w:pPr>
        <w:pStyle w:val="Nadpis2"/>
        <w:keepNext w:val="0"/>
        <w:keepLines w:val="0"/>
        <w:numPr>
          <w:ilvl w:val="1"/>
          <w:numId w:val="11"/>
        </w:numPr>
        <w:spacing w:after="120" w:line="240" w:lineRule="auto"/>
        <w:ind w:left="567" w:hanging="567"/>
        <w:jc w:val="both"/>
      </w:pPr>
      <w:r>
        <w:lastRenderedPageBreak/>
        <w:t>poskytovat údaje</w:t>
      </w:r>
      <w:r w:rsidR="00BF116A" w:rsidRPr="00457C1C">
        <w:t xml:space="preserve"> dle § 161 zákona č. 183/2006 Sb., stavební zákon, a to ve lhůtě nejpozději do 30 dnů o</w:t>
      </w:r>
      <w:r>
        <w:t>d doručení žádosti o stanovisko;</w:t>
      </w:r>
    </w:p>
    <w:p w14:paraId="1C64C8FD" w14:textId="0C1344F1" w:rsidR="005B4319" w:rsidRPr="009E69A2" w:rsidRDefault="005B4319" w:rsidP="00B53532">
      <w:pPr>
        <w:pStyle w:val="Nadpis2"/>
        <w:keepNext w:val="0"/>
        <w:keepLines w:val="0"/>
        <w:numPr>
          <w:ilvl w:val="1"/>
          <w:numId w:val="11"/>
        </w:numPr>
        <w:spacing w:after="120" w:line="240" w:lineRule="auto"/>
        <w:ind w:left="567" w:hanging="567"/>
        <w:jc w:val="both"/>
      </w:pPr>
      <w:r w:rsidRPr="009E69A2">
        <w:t>poskytovat součinnost Vlastníkovi při plnění povinností plynoucích z Dohod vlastníků provozně souvisejících vodovodů a kanalizací, které má Vlastník uzavřeny se všemi vlastníky infrastruktury provozně souvisejícími s Vodovody a Kanalizacemi a tam kde je to možné, zaji</w:t>
      </w:r>
      <w:r w:rsidR="00997D33" w:rsidRPr="009E69A2">
        <w:t>šťovat plnění těchto povinností;</w:t>
      </w:r>
    </w:p>
    <w:p w14:paraId="617F5678" w14:textId="48159643" w:rsidR="00A961A9" w:rsidRPr="009E69A2" w:rsidRDefault="002C2916" w:rsidP="00B53532">
      <w:pPr>
        <w:pStyle w:val="Nadpis2"/>
        <w:keepNext w:val="0"/>
        <w:keepLines w:val="0"/>
        <w:numPr>
          <w:ilvl w:val="1"/>
          <w:numId w:val="11"/>
        </w:numPr>
        <w:spacing w:after="120" w:line="240" w:lineRule="auto"/>
        <w:ind w:left="567" w:hanging="567"/>
        <w:jc w:val="both"/>
      </w:pPr>
      <w:r w:rsidRPr="009E69A2">
        <w:t>plnit legislativní požadavky při nakládání s nebezpečnými chemickými látkami a</w:t>
      </w:r>
      <w:r w:rsidR="00FE7B7E" w:rsidRPr="009E69A2">
        <w:t> </w:t>
      </w:r>
      <w:r w:rsidRPr="009E69A2">
        <w:t>chemickými přípravky. Provozovatel pro tyto účely vydá písemná pravidla o</w:t>
      </w:r>
      <w:r w:rsidR="00FE7B7E" w:rsidRPr="009E69A2">
        <w:t> </w:t>
      </w:r>
      <w:r w:rsidRPr="009E69A2">
        <w:t>bezpečnosti, ochraně zdraví a životního prostředí při práci s těmito látkami a tato pravidla projedná s orgánem ochrany veřejného zdraví. Na vyžádání předá Provozovatel Vlastníkovi zprávu o používání a uskl</w:t>
      </w:r>
      <w:r w:rsidR="00997D33" w:rsidRPr="009E69A2">
        <w:t>adnění těchto látek a přípravků;</w:t>
      </w:r>
      <w:r w:rsidRPr="009E69A2">
        <w:t xml:space="preserve"> </w:t>
      </w:r>
    </w:p>
    <w:p w14:paraId="6D251B26" w14:textId="6B73F2ED" w:rsidR="006E28EA" w:rsidRPr="009E69A2" w:rsidRDefault="006E28EA" w:rsidP="00B53532">
      <w:pPr>
        <w:pStyle w:val="Nadpis2"/>
        <w:keepNext w:val="0"/>
        <w:keepLines w:val="0"/>
        <w:numPr>
          <w:ilvl w:val="1"/>
          <w:numId w:val="11"/>
        </w:numPr>
        <w:spacing w:after="120" w:line="240" w:lineRule="auto"/>
        <w:ind w:left="567" w:hanging="567"/>
        <w:jc w:val="both"/>
      </w:pPr>
      <w:r w:rsidRPr="009E69A2">
        <w:t>umožnit pověřeným osobám kontrolních laboratoří a měřících skupin a dalším osobám, o kterých to stanoví právní předpisy, vstup do kontrolovaných objektů a poskytnout jim podklady nezbytné k provedení kontroly a za</w:t>
      </w:r>
      <w:r w:rsidR="00997D33" w:rsidRPr="009E69A2">
        <w:t>jistit podmínky k odběru vzorků;</w:t>
      </w:r>
    </w:p>
    <w:p w14:paraId="3F68E965" w14:textId="77777777" w:rsidR="00CD229D" w:rsidRPr="009E69A2" w:rsidRDefault="00CD229D" w:rsidP="00B53532">
      <w:pPr>
        <w:pStyle w:val="Nadpis2"/>
        <w:keepNext w:val="0"/>
        <w:keepLines w:val="0"/>
        <w:numPr>
          <w:ilvl w:val="1"/>
          <w:numId w:val="11"/>
        </w:numPr>
        <w:spacing w:after="120" w:line="240" w:lineRule="auto"/>
        <w:ind w:left="567" w:hanging="567"/>
        <w:jc w:val="both"/>
      </w:pPr>
      <w:r w:rsidRPr="009E69A2">
        <w:t>provádět na svůj náklad opatření, která uložil vodoprávní úřad k odstranění závad zjištěných na vodním díle, zejména při vodoprávním dozoru, pokud se opatření týkají opravy nebo údržby. Provozovatel není povinen podle tohoto ustanovení postupovat v případech, kdy se bude jednat o technické zhodnocení;</w:t>
      </w:r>
    </w:p>
    <w:p w14:paraId="36CEA26E" w14:textId="77777777" w:rsidR="00CD229D" w:rsidRPr="009E69A2" w:rsidRDefault="00CD229D" w:rsidP="00B53532">
      <w:pPr>
        <w:pStyle w:val="Nadpis2"/>
        <w:keepNext w:val="0"/>
        <w:keepLines w:val="0"/>
        <w:numPr>
          <w:ilvl w:val="1"/>
          <w:numId w:val="11"/>
        </w:numPr>
        <w:spacing w:after="120" w:line="240" w:lineRule="auto"/>
        <w:ind w:left="567" w:hanging="567"/>
        <w:jc w:val="both"/>
      </w:pPr>
      <w:r w:rsidRPr="009E69A2">
        <w:t>řádně hájit zájmy Vlastníka při povolování prací třetím osobám, při nichž budou či mohou být dotčeny Vodovody a/nebo Kanalizace nebo které se týkají pozemků, pod kterými jsou uloženy Vodovody a/nebo Kanalizace.</w:t>
      </w:r>
    </w:p>
    <w:p w14:paraId="706F5CD6" w14:textId="3A7F7A91" w:rsidR="002C2916" w:rsidRPr="009E69A2" w:rsidRDefault="005B4319" w:rsidP="00B53532">
      <w:pPr>
        <w:pStyle w:val="Nadpis2"/>
        <w:keepNext w:val="0"/>
        <w:keepLines w:val="0"/>
        <w:numPr>
          <w:ilvl w:val="1"/>
          <w:numId w:val="11"/>
        </w:numPr>
        <w:spacing w:after="120" w:line="240" w:lineRule="auto"/>
        <w:ind w:left="567" w:hanging="567"/>
        <w:jc w:val="both"/>
      </w:pPr>
      <w:r w:rsidRPr="009E69A2">
        <w:t>plnit další povinnosti Provozovatele dle této Smlouvy.</w:t>
      </w:r>
    </w:p>
    <w:p w14:paraId="7B497985" w14:textId="77777777" w:rsidR="002C2916" w:rsidRPr="009E69A2" w:rsidRDefault="002C2916" w:rsidP="00B53532">
      <w:pPr>
        <w:spacing w:line="240" w:lineRule="auto"/>
        <w:jc w:val="both"/>
        <w:rPr>
          <w:rFonts w:ascii="Arial" w:hAnsi="Arial" w:cs="Arial"/>
        </w:rPr>
      </w:pPr>
      <w:r w:rsidRPr="009E69A2">
        <w:rPr>
          <w:rFonts w:ascii="Arial" w:hAnsi="Arial" w:cs="Arial"/>
        </w:rPr>
        <w:t xml:space="preserve">Shora uvedený výčet je výčtem demonstrativním. </w:t>
      </w:r>
    </w:p>
    <w:p w14:paraId="4CC7E637" w14:textId="77777777" w:rsidR="005B4319" w:rsidRPr="009E69A2" w:rsidRDefault="005B4319" w:rsidP="00B53532">
      <w:pPr>
        <w:pStyle w:val="Nadpis1"/>
        <w:keepNext w:val="0"/>
        <w:keepLines w:val="0"/>
        <w:numPr>
          <w:ilvl w:val="0"/>
          <w:numId w:val="11"/>
        </w:numPr>
        <w:spacing w:after="120" w:line="240" w:lineRule="auto"/>
        <w:ind w:left="426" w:hanging="426"/>
        <w:jc w:val="both"/>
      </w:pPr>
      <w:bookmarkStart w:id="8" w:name="_Toc54118508"/>
      <w:r w:rsidRPr="009E69A2">
        <w:t>Práva Provozovatele</w:t>
      </w:r>
      <w:bookmarkEnd w:id="8"/>
    </w:p>
    <w:p w14:paraId="2BD7B269" w14:textId="77777777" w:rsidR="005B4319" w:rsidRPr="009E69A2" w:rsidRDefault="005B4319" w:rsidP="00B53532">
      <w:pPr>
        <w:spacing w:after="120" w:line="240" w:lineRule="auto"/>
        <w:jc w:val="both"/>
        <w:rPr>
          <w:rFonts w:ascii="Arial" w:hAnsi="Arial" w:cs="Arial"/>
        </w:rPr>
      </w:pPr>
      <w:r w:rsidRPr="009E69A2">
        <w:rPr>
          <w:rFonts w:ascii="Arial" w:hAnsi="Arial" w:cs="Arial"/>
        </w:rPr>
        <w:t>Provozovatel je oprávněn:</w:t>
      </w:r>
    </w:p>
    <w:p w14:paraId="0CE4253D" w14:textId="38AA5E3A" w:rsidR="005B4319" w:rsidRPr="009E69A2" w:rsidRDefault="005B4319" w:rsidP="00B53532">
      <w:pPr>
        <w:pStyle w:val="Nadpis2"/>
        <w:keepNext w:val="0"/>
        <w:keepLines w:val="0"/>
        <w:numPr>
          <w:ilvl w:val="1"/>
          <w:numId w:val="11"/>
        </w:numPr>
        <w:spacing w:after="120" w:line="240" w:lineRule="auto"/>
        <w:ind w:left="567" w:hanging="567"/>
        <w:jc w:val="both"/>
      </w:pPr>
      <w:r w:rsidRPr="009E69A2">
        <w:t>požadovat od Vlastníka objektivně dostupnou technickou dokumentaci, právní doklady a atesty a doklady o zkouškách zařízení začleňovaných do Vodovodů a Kanalizací, aby se ubezpečil o jejich správném provedení;</w:t>
      </w:r>
    </w:p>
    <w:p w14:paraId="3356D43E" w14:textId="45C4ABD6" w:rsidR="001961A7" w:rsidRPr="009E69A2" w:rsidRDefault="001961A7" w:rsidP="00B53532">
      <w:pPr>
        <w:pStyle w:val="Nadpis2"/>
        <w:keepNext w:val="0"/>
        <w:keepLines w:val="0"/>
        <w:numPr>
          <w:ilvl w:val="1"/>
          <w:numId w:val="11"/>
        </w:numPr>
        <w:spacing w:after="120" w:line="240" w:lineRule="auto"/>
        <w:ind w:left="567" w:hanging="567"/>
        <w:jc w:val="both"/>
      </w:pPr>
      <w:r w:rsidRPr="009E69A2">
        <w:t>nepřevzít do pachtu a neprovozovat Vodovod/y a/nebo Kanalizaci/e, které jsou vybudovány v rozporu s právními a technickými předpisy, resp., jejichž provoz nesplňuje požadavky stanovené právními a technickými předpisy.</w:t>
      </w:r>
    </w:p>
    <w:p w14:paraId="25190C44" w14:textId="77777777" w:rsidR="001961A7" w:rsidRPr="009E69A2" w:rsidRDefault="001961A7" w:rsidP="00B53532">
      <w:pPr>
        <w:pStyle w:val="Nadpis2"/>
        <w:keepNext w:val="0"/>
        <w:keepLines w:val="0"/>
        <w:numPr>
          <w:ilvl w:val="0"/>
          <w:numId w:val="0"/>
        </w:numPr>
        <w:spacing w:after="120" w:line="240" w:lineRule="auto"/>
        <w:ind w:left="567"/>
        <w:jc w:val="both"/>
      </w:pPr>
      <w:r w:rsidRPr="009E69A2">
        <w:t>Provozovatel poskytne součinnost pro uvedení nepřevzatých věcí do řádného technického stavu včetně prozatímního provozu, a to až do doby převzetí do pachtu a Provozování. K této činnosti mohou být mezi Vlastníkem a Provozovatelem uzavřeny speciální smlouvy mimo režim této Smlouvy.</w:t>
      </w:r>
    </w:p>
    <w:p w14:paraId="4CF859F4" w14:textId="48FE2BCC" w:rsidR="001961A7" w:rsidRPr="009E69A2" w:rsidRDefault="001961A7" w:rsidP="00B53532">
      <w:pPr>
        <w:pStyle w:val="Nadpis2"/>
        <w:keepNext w:val="0"/>
        <w:keepLines w:val="0"/>
        <w:numPr>
          <w:ilvl w:val="0"/>
          <w:numId w:val="0"/>
        </w:numPr>
        <w:spacing w:after="120" w:line="240" w:lineRule="auto"/>
        <w:ind w:left="567"/>
        <w:jc w:val="both"/>
      </w:pPr>
      <w:r w:rsidRPr="009E69A2">
        <w:t>Provozovatel bude pro Vlastníka provozovat i Majetek uvedený do předčasného užívání nebo zkušebního provozu, a to na základě speciálních smluv;</w:t>
      </w:r>
    </w:p>
    <w:p w14:paraId="27754664" w14:textId="77777777" w:rsidR="00A961A9" w:rsidRPr="009E69A2" w:rsidRDefault="00A961A9" w:rsidP="00B53532">
      <w:pPr>
        <w:pStyle w:val="Nadpis2"/>
        <w:keepNext w:val="0"/>
        <w:keepLines w:val="0"/>
        <w:numPr>
          <w:ilvl w:val="1"/>
          <w:numId w:val="11"/>
        </w:numPr>
        <w:spacing w:after="120" w:line="240" w:lineRule="auto"/>
        <w:ind w:left="567" w:hanging="567"/>
        <w:jc w:val="both"/>
      </w:pPr>
      <w:r w:rsidRPr="009E69A2">
        <w:t>manipulovat se zařízením Vodovodů a Kanalizací a odpovídá za tuto činnost. Zásahy jiných osob bez souhlasu Provozovatele jsou nepřípustné. Zásahem se rozumí jakýkoliv provozní zákrok nebo fyzická manipulace s Vodovody a Kanalizacemi. Vlastník může provést zásah do zařízení Vodovodů a/nebo Kanalizace pouze po předchozím projednání s Provozovatelem;</w:t>
      </w:r>
    </w:p>
    <w:p w14:paraId="591A2AC4" w14:textId="6C4CC44E" w:rsidR="009F1233" w:rsidRPr="009E69A2" w:rsidRDefault="005B4319" w:rsidP="00B53532">
      <w:pPr>
        <w:pStyle w:val="Nadpis2"/>
        <w:keepNext w:val="0"/>
        <w:keepLines w:val="0"/>
        <w:numPr>
          <w:ilvl w:val="1"/>
          <w:numId w:val="11"/>
        </w:numPr>
        <w:spacing w:after="120" w:line="240" w:lineRule="auto"/>
        <w:ind w:left="567" w:hanging="567"/>
        <w:jc w:val="both"/>
      </w:pPr>
      <w:r w:rsidRPr="009E69A2">
        <w:t xml:space="preserve">vymáhat náhradu ztráty vzniklé neoprávněným odběrem vody z Vodovodu a/nebo neoprávněným vypouštěním odpadních vod do Kanalizace. Náhrada vzniklé </w:t>
      </w:r>
      <w:r w:rsidR="009F1233" w:rsidRPr="009E69A2">
        <w:t>ztráty je příjmem Provozovatele</w:t>
      </w:r>
      <w:r w:rsidR="00997D33" w:rsidRPr="009E69A2">
        <w:t>;</w:t>
      </w:r>
    </w:p>
    <w:p w14:paraId="3C1539A4" w14:textId="77777777" w:rsidR="00CD229D" w:rsidRPr="009E69A2" w:rsidRDefault="00CD229D" w:rsidP="00B53532">
      <w:pPr>
        <w:pStyle w:val="Nadpis2"/>
        <w:keepNext w:val="0"/>
        <w:keepLines w:val="0"/>
        <w:numPr>
          <w:ilvl w:val="1"/>
          <w:numId w:val="11"/>
        </w:numPr>
        <w:spacing w:after="120" w:line="240" w:lineRule="auto"/>
        <w:ind w:left="567" w:hanging="567"/>
        <w:jc w:val="both"/>
      </w:pPr>
      <w:r w:rsidRPr="009E69A2">
        <w:lastRenderedPageBreak/>
        <w:t>vstupovat za účelem plnění povinností spojených s Provozováním dle této Smlouvy na pozemky ve vlastnictví Vlastníka i na pozemky ve vlastnictví třetích osob dle § 7 odst. 1 ZoVaK;</w:t>
      </w:r>
    </w:p>
    <w:p w14:paraId="5813D015" w14:textId="16C535F7" w:rsidR="00CD229D" w:rsidRPr="009E69A2" w:rsidRDefault="00CD229D" w:rsidP="00B53532">
      <w:pPr>
        <w:pStyle w:val="Nadpis2"/>
        <w:keepNext w:val="0"/>
        <w:keepLines w:val="0"/>
        <w:numPr>
          <w:ilvl w:val="1"/>
          <w:numId w:val="11"/>
        </w:numPr>
        <w:spacing w:after="120" w:line="240" w:lineRule="auto"/>
        <w:ind w:left="567" w:hanging="567"/>
        <w:jc w:val="both"/>
      </w:pPr>
      <w:r w:rsidRPr="009E69A2">
        <w:t>provádět na pozemcích dle odst. 3.4 tohoto článku výkopové práce související s opravami Vodovodů a/nebo Kanalizací za podmínky, že po ukončení všech prací musí být všechny dotčené pozemky uvedeny na náklady Provozovatele do původního stavu a musí být nahrazeny případné škody nebo majetkové újmy vlastníkům dotčených pozemků.</w:t>
      </w:r>
    </w:p>
    <w:p w14:paraId="06CBB67D" w14:textId="77777777" w:rsidR="00457C1C" w:rsidRDefault="00457C1C">
      <w:pPr>
        <w:rPr>
          <w:rFonts w:ascii="Arial" w:eastAsiaTheme="majorEastAsia" w:hAnsi="Arial" w:cstheme="majorBidi"/>
          <w:b/>
          <w:szCs w:val="32"/>
        </w:rPr>
      </w:pPr>
      <w:r>
        <w:br w:type="page"/>
      </w:r>
    </w:p>
    <w:p w14:paraId="4C1610B7" w14:textId="6B892134" w:rsidR="005B4319" w:rsidRPr="009E69A2" w:rsidRDefault="005B4319" w:rsidP="00B53532">
      <w:pPr>
        <w:pStyle w:val="Nadpis1"/>
        <w:keepNext w:val="0"/>
        <w:keepLines w:val="0"/>
        <w:numPr>
          <w:ilvl w:val="0"/>
          <w:numId w:val="11"/>
        </w:numPr>
        <w:spacing w:after="120" w:line="240" w:lineRule="auto"/>
        <w:ind w:left="426" w:hanging="426"/>
        <w:jc w:val="both"/>
      </w:pPr>
      <w:bookmarkStart w:id="9" w:name="_Toc54118509"/>
      <w:r w:rsidRPr="009E69A2">
        <w:lastRenderedPageBreak/>
        <w:t>Zmocnění a pověření Provozovatele</w:t>
      </w:r>
      <w:bookmarkEnd w:id="9"/>
    </w:p>
    <w:p w14:paraId="058C0B89" w14:textId="77777777" w:rsidR="005B4319" w:rsidRPr="009E69A2" w:rsidRDefault="005B4319" w:rsidP="00B53532">
      <w:pPr>
        <w:spacing w:after="120" w:line="240" w:lineRule="auto"/>
        <w:jc w:val="both"/>
        <w:rPr>
          <w:rFonts w:ascii="Arial" w:hAnsi="Arial" w:cs="Arial"/>
        </w:rPr>
      </w:pPr>
      <w:r w:rsidRPr="009E69A2">
        <w:rPr>
          <w:rFonts w:ascii="Arial" w:hAnsi="Arial" w:cs="Arial"/>
        </w:rPr>
        <w:t>Vlastník touto Smlouvou, resp. na základě této Smlouvy zmocňuje a pověřuje Provozovatele, aby:</w:t>
      </w:r>
    </w:p>
    <w:p w14:paraId="68A32C15" w14:textId="138E693C" w:rsidR="005B4319" w:rsidRPr="009E69A2" w:rsidRDefault="005B4319" w:rsidP="00B53532">
      <w:pPr>
        <w:pStyle w:val="Nadpis2"/>
        <w:keepNext w:val="0"/>
        <w:keepLines w:val="0"/>
        <w:numPr>
          <w:ilvl w:val="1"/>
          <w:numId w:val="11"/>
        </w:numPr>
        <w:spacing w:after="120" w:line="240" w:lineRule="auto"/>
        <w:ind w:left="567" w:hanging="567"/>
        <w:jc w:val="both"/>
      </w:pPr>
      <w:r w:rsidRPr="009E69A2">
        <w:t>po Dobu Provozování, uzavíral svým jménem a na svůj účet Smlouvy s Odběrateli a</w:t>
      </w:r>
      <w:r w:rsidR="00997D33" w:rsidRPr="009E69A2">
        <w:t> </w:t>
      </w:r>
      <w:r w:rsidRPr="009E69A2">
        <w:t>vybíral vodné a stočné od Odběratelů stanovené v souladu s touto Smlouvou;</w:t>
      </w:r>
    </w:p>
    <w:p w14:paraId="56DF0D00" w14:textId="35EB3AE4" w:rsidR="00044020" w:rsidRPr="009E69A2" w:rsidRDefault="005B4319" w:rsidP="00B53532">
      <w:pPr>
        <w:pStyle w:val="Nadpis2"/>
        <w:keepNext w:val="0"/>
        <w:keepLines w:val="0"/>
        <w:numPr>
          <w:ilvl w:val="1"/>
          <w:numId w:val="11"/>
        </w:numPr>
        <w:spacing w:line="240" w:lineRule="auto"/>
        <w:ind w:left="567" w:hanging="567"/>
        <w:jc w:val="both"/>
      </w:pPr>
      <w:r w:rsidRPr="009E69A2">
        <w:t xml:space="preserve">činil vůči Odběratelům veškeré úkony v souvislosti se Smlouvami s Odběrateli, které </w:t>
      </w:r>
      <w:r w:rsidR="001961A7" w:rsidRPr="009E69A2">
        <w:t>jsou v souladu s touto Smlouvou</w:t>
      </w:r>
      <w:r w:rsidRPr="009E69A2">
        <w:t>. Podstatná změna vzorové Smlouvy s</w:t>
      </w:r>
      <w:r w:rsidR="00997D33" w:rsidRPr="009E69A2">
        <w:t> </w:t>
      </w:r>
      <w:r w:rsidRPr="009E69A2">
        <w:t>Odběrateli uvedené v Příloze č. 7 k této Smlouvě (např. změna splatnosti vodného a</w:t>
      </w:r>
      <w:r w:rsidR="00997D33" w:rsidRPr="009E69A2">
        <w:t> </w:t>
      </w:r>
      <w:r w:rsidRPr="009E69A2">
        <w:t xml:space="preserve">stočného) nebo podstatná změna stávajících již uzavřených Smluv s Odběrateli podléhá předchozímu písemnému souhlasu Vlastníka. Za podstatnou změnu vzorové Smlouvy s Odběrateli se považuje každá změna Smlouvy s Odběratelem, která znamená zhoršení jeho dosavadního postavení. </w:t>
      </w:r>
    </w:p>
    <w:p w14:paraId="46029E01" w14:textId="77777777" w:rsidR="005B4319" w:rsidRPr="009E69A2" w:rsidRDefault="005B4319" w:rsidP="00B53532">
      <w:pPr>
        <w:pStyle w:val="Nadpis1"/>
        <w:keepNext w:val="0"/>
        <w:keepLines w:val="0"/>
        <w:numPr>
          <w:ilvl w:val="0"/>
          <w:numId w:val="11"/>
        </w:numPr>
        <w:spacing w:after="120" w:line="240" w:lineRule="auto"/>
        <w:ind w:left="426" w:hanging="426"/>
        <w:jc w:val="both"/>
      </w:pPr>
      <w:bookmarkStart w:id="10" w:name="_Toc54118510"/>
      <w:r w:rsidRPr="009E69A2">
        <w:t>Povinnosti Vlastníka</w:t>
      </w:r>
      <w:bookmarkEnd w:id="10"/>
    </w:p>
    <w:p w14:paraId="6D746081" w14:textId="77777777" w:rsidR="005B4319" w:rsidRPr="009E69A2" w:rsidRDefault="005B4319" w:rsidP="00B53532">
      <w:pPr>
        <w:spacing w:after="120" w:line="240" w:lineRule="auto"/>
        <w:jc w:val="both"/>
        <w:rPr>
          <w:rFonts w:ascii="Arial" w:hAnsi="Arial" w:cs="Arial"/>
        </w:rPr>
      </w:pPr>
      <w:r w:rsidRPr="009E69A2">
        <w:rPr>
          <w:rFonts w:ascii="Arial" w:hAnsi="Arial" w:cs="Arial"/>
        </w:rPr>
        <w:t>Vlastník je povinen:</w:t>
      </w:r>
    </w:p>
    <w:p w14:paraId="24A73465" w14:textId="361C2F7D" w:rsidR="005B4319" w:rsidRPr="009E69A2" w:rsidRDefault="005B4319" w:rsidP="00B53532">
      <w:pPr>
        <w:pStyle w:val="Nadpis2"/>
        <w:keepNext w:val="0"/>
        <w:keepLines w:val="0"/>
        <w:numPr>
          <w:ilvl w:val="1"/>
          <w:numId w:val="11"/>
        </w:numPr>
        <w:spacing w:after="120" w:line="240" w:lineRule="auto"/>
        <w:ind w:left="567" w:hanging="567"/>
        <w:jc w:val="both"/>
      </w:pPr>
      <w:r w:rsidRPr="009E69A2">
        <w:t xml:space="preserve">schválit akce Obnovy v rámci Plánu Investic a Obnovy ve finanční výši odpovídající nejméně hodnotám dle čl. </w:t>
      </w:r>
      <w:r w:rsidR="00FE7B7E" w:rsidRPr="009E69A2">
        <w:t>X</w:t>
      </w:r>
      <w:r w:rsidRPr="009E69A2">
        <w:t>.</w:t>
      </w:r>
      <w:r w:rsidR="006F5743" w:rsidRPr="009E69A2">
        <w:t>,</w:t>
      </w:r>
      <w:r w:rsidR="00FE7B7E" w:rsidRPr="009E69A2">
        <w:t xml:space="preserve"> odst. 3.3</w:t>
      </w:r>
      <w:r w:rsidR="006F5743" w:rsidRPr="009E69A2">
        <w:t xml:space="preserve"> </w:t>
      </w:r>
      <w:r w:rsidRPr="009E69A2">
        <w:t>této Smlouvy. V případě porušení této povinnosti je Vlastník na základě výzvy Provozovatele povinen uhradit do 30 dnů smluvní pokutu ve výši 5 % z výše Pachtovného platného pro kalendářní rok, ve kterém k porušení povinnosti Vlastníka došlo. Provozovatel je povinen provést do konce následujícího kalendářního roku po kalendářním roce, ve kterém k porušení povinnosti Vlastníka došlo, Opravy s charakterem Obnovy v hodnotě této pokuty</w:t>
      </w:r>
      <w:r w:rsidR="00997D33" w:rsidRPr="009E69A2">
        <w:t>;</w:t>
      </w:r>
    </w:p>
    <w:p w14:paraId="3D91C029" w14:textId="20A74134" w:rsidR="005B4319" w:rsidRPr="009E69A2" w:rsidRDefault="005B4319" w:rsidP="00B53532">
      <w:pPr>
        <w:pStyle w:val="Nadpis2"/>
        <w:keepNext w:val="0"/>
        <w:keepLines w:val="0"/>
        <w:numPr>
          <w:ilvl w:val="1"/>
          <w:numId w:val="11"/>
        </w:numPr>
        <w:spacing w:after="120" w:line="240" w:lineRule="auto"/>
        <w:ind w:left="567" w:hanging="567"/>
        <w:jc w:val="both"/>
      </w:pPr>
      <w:r w:rsidRPr="009E69A2">
        <w:t xml:space="preserve">realizovat na své náklady Plán Investic a Obnovy stanovený dle čl. </w:t>
      </w:r>
      <w:r w:rsidR="00FE7B7E" w:rsidRPr="009E69A2">
        <w:t>X.</w:t>
      </w:r>
      <w:r w:rsidRPr="009E69A2">
        <w:t xml:space="preserve"> této Smlouvy. V</w:t>
      </w:r>
      <w:r w:rsidR="006F5743" w:rsidRPr="009E69A2">
        <w:t> </w:t>
      </w:r>
      <w:r w:rsidRPr="009E69A2">
        <w:t xml:space="preserve">rámci přípravy a schvalování Plánu </w:t>
      </w:r>
      <w:r w:rsidR="003C6074" w:rsidRPr="009E69A2">
        <w:t xml:space="preserve">Investic a </w:t>
      </w:r>
      <w:r w:rsidRPr="009E69A2">
        <w:t>Obnovy je Vlastník povinen akceptovat návrhy Provozov</w:t>
      </w:r>
      <w:r w:rsidR="008E7D84" w:rsidRPr="009E69A2">
        <w:t xml:space="preserve">atele stanovené dle čl. </w:t>
      </w:r>
      <w:r w:rsidR="006F5743" w:rsidRPr="009E69A2">
        <w:t xml:space="preserve">X., odst. 4.3 </w:t>
      </w:r>
      <w:r w:rsidRPr="009E69A2">
        <w:t>této Smlouvy;</w:t>
      </w:r>
    </w:p>
    <w:p w14:paraId="1B85CAF3" w14:textId="77777777" w:rsidR="005B4319" w:rsidRPr="009E69A2" w:rsidRDefault="005B4319" w:rsidP="00B53532">
      <w:pPr>
        <w:pStyle w:val="Nadpis2"/>
        <w:keepNext w:val="0"/>
        <w:keepLines w:val="0"/>
        <w:numPr>
          <w:ilvl w:val="1"/>
          <w:numId w:val="11"/>
        </w:numPr>
        <w:spacing w:after="120" w:line="240" w:lineRule="auto"/>
        <w:ind w:left="567" w:hanging="567"/>
        <w:jc w:val="both"/>
      </w:pPr>
      <w:r w:rsidRPr="009E69A2">
        <w:t>poskytnout Provozovateli nezbytnou součinnost při plnění závazků Provozovatele vyplývajících z této Smlouvy, kterou lze od Vlastníka rozumně požadovat;</w:t>
      </w:r>
    </w:p>
    <w:p w14:paraId="76C78EE3" w14:textId="31BEBDD2" w:rsidR="005B4319" w:rsidRPr="009E69A2" w:rsidRDefault="005B4319" w:rsidP="00B53532">
      <w:pPr>
        <w:pStyle w:val="Nadpis2"/>
        <w:keepNext w:val="0"/>
        <w:keepLines w:val="0"/>
        <w:numPr>
          <w:ilvl w:val="1"/>
          <w:numId w:val="11"/>
        </w:numPr>
        <w:spacing w:after="120" w:line="240" w:lineRule="auto"/>
        <w:ind w:left="567" w:hanging="567"/>
        <w:jc w:val="both"/>
      </w:pPr>
      <w:r w:rsidRPr="009E69A2">
        <w:t xml:space="preserve">řádně plnit veškeré povinnosti vyplývající ze </w:t>
      </w:r>
      <w:r w:rsidR="001961A7" w:rsidRPr="009E69A2">
        <w:t>ZoV</w:t>
      </w:r>
      <w:r w:rsidRPr="009E69A2">
        <w:t xml:space="preserve"> týkající se zejména povolení k</w:t>
      </w:r>
      <w:r w:rsidR="001961A7" w:rsidRPr="009E69A2">
        <w:t> </w:t>
      </w:r>
      <w:r w:rsidRPr="009E69A2">
        <w:t>nakládání s vodami a jejich změn. Vlastník odpovídá v plném rozsahu za škody vzniklé provozovat</w:t>
      </w:r>
      <w:r w:rsidR="00997D33" w:rsidRPr="009E69A2">
        <w:t>eli neplněním těchto povinností;</w:t>
      </w:r>
      <w:r w:rsidRPr="009E69A2">
        <w:t xml:space="preserve"> </w:t>
      </w:r>
    </w:p>
    <w:p w14:paraId="60C186A9" w14:textId="21975994" w:rsidR="005B4319" w:rsidRPr="009E69A2" w:rsidRDefault="005B4319" w:rsidP="00B53532">
      <w:pPr>
        <w:pStyle w:val="Nadpis2"/>
        <w:keepNext w:val="0"/>
        <w:keepLines w:val="0"/>
        <w:numPr>
          <w:ilvl w:val="1"/>
          <w:numId w:val="11"/>
        </w:numPr>
        <w:spacing w:after="120" w:line="240" w:lineRule="auto"/>
        <w:ind w:left="567" w:hanging="567"/>
        <w:jc w:val="both"/>
      </w:pPr>
      <w:r w:rsidRPr="009E69A2">
        <w:t>řádně plnit veškeré povinnosti vyplývající ze ZoVaK týkající se zejména schválení kanalizačních řádů a jejich změn, Vlastník odpovídá v plném rozsahu za škody vzniklé provozovat</w:t>
      </w:r>
      <w:r w:rsidR="001961A7" w:rsidRPr="009E69A2">
        <w:t>eli neplněním těchto povinností.</w:t>
      </w:r>
    </w:p>
    <w:p w14:paraId="7B57E652" w14:textId="7577B6D4" w:rsidR="005B4319" w:rsidRPr="009E69A2" w:rsidRDefault="005B4319" w:rsidP="00B53532">
      <w:pPr>
        <w:spacing w:line="240" w:lineRule="auto"/>
        <w:jc w:val="both"/>
        <w:rPr>
          <w:rFonts w:ascii="Arial" w:hAnsi="Arial" w:cs="Arial"/>
        </w:rPr>
      </w:pPr>
      <w:r w:rsidRPr="009E69A2">
        <w:rPr>
          <w:rFonts w:ascii="Arial" w:hAnsi="Arial" w:cs="Arial"/>
        </w:rPr>
        <w:t>Smluvní strany pro vyloučení pochybností prohlašují, že Vlastník není povinen realizovat Investice dle této Smlouvy; realizace Investic je výhradním právem (nikoli povinností) Vlastníka.</w:t>
      </w:r>
    </w:p>
    <w:p w14:paraId="0CADE23F" w14:textId="7A44FB8E" w:rsidR="001A4966" w:rsidRPr="009E69A2" w:rsidRDefault="001A4966" w:rsidP="00B53532">
      <w:pPr>
        <w:pStyle w:val="Nadpis1"/>
        <w:keepNext w:val="0"/>
        <w:keepLines w:val="0"/>
        <w:numPr>
          <w:ilvl w:val="0"/>
          <w:numId w:val="11"/>
        </w:numPr>
        <w:spacing w:after="120" w:line="240" w:lineRule="auto"/>
        <w:ind w:left="426" w:hanging="426"/>
        <w:jc w:val="both"/>
      </w:pPr>
      <w:bookmarkStart w:id="11" w:name="_Toc54118511"/>
      <w:r w:rsidRPr="009E69A2">
        <w:t>Dodávka pitné vody</w:t>
      </w:r>
      <w:bookmarkEnd w:id="11"/>
    </w:p>
    <w:p w14:paraId="485DA1F2" w14:textId="3366CE36" w:rsidR="001A4966" w:rsidRPr="009E69A2" w:rsidRDefault="001A4966" w:rsidP="00B53532">
      <w:pPr>
        <w:pStyle w:val="Nadpis2"/>
        <w:keepNext w:val="0"/>
        <w:keepLines w:val="0"/>
        <w:numPr>
          <w:ilvl w:val="1"/>
          <w:numId w:val="11"/>
        </w:numPr>
        <w:ind w:left="567" w:hanging="567"/>
        <w:jc w:val="both"/>
      </w:pPr>
      <w:r w:rsidRPr="009E69A2">
        <w:t>Pitná voda musí splňovat požadavky na zdravotní nezávadnost stanovené příslušnými právními p</w:t>
      </w:r>
      <w:r w:rsidR="001961A7" w:rsidRPr="009E69A2">
        <w:t xml:space="preserve">ředpisy, zejména </w:t>
      </w:r>
      <w:r w:rsidR="003C6074" w:rsidRPr="009E69A2">
        <w:t xml:space="preserve">zákonem č. 258/2000 Sb., o ochraně veřejného zdraví (dále jen </w:t>
      </w:r>
      <w:r w:rsidR="001961A7" w:rsidRPr="009E69A2">
        <w:t>ZoOZ</w:t>
      </w:r>
      <w:r w:rsidR="003C6074" w:rsidRPr="009E69A2">
        <w:t>)</w:t>
      </w:r>
      <w:r w:rsidR="001961A7" w:rsidRPr="009E69A2">
        <w:t xml:space="preserve"> a vyhláškou</w:t>
      </w:r>
      <w:r w:rsidRPr="009E69A2">
        <w:t xml:space="preserve"> č. 252/2004 Sb., kterou se stanoví požadavky na pitnou vodu. Provozovatel zajistí v elektronické podobě aktuální informaci o jakosti pitné vody Odběratelům. Tato informace bude k dispozici na webových stránkách Provozovatele.</w:t>
      </w:r>
    </w:p>
    <w:p w14:paraId="0A76E9A2" w14:textId="65CAC24D" w:rsidR="001A4966" w:rsidRPr="009E69A2" w:rsidRDefault="003E3837" w:rsidP="00B53532">
      <w:pPr>
        <w:pStyle w:val="Nadpis2"/>
        <w:keepNext w:val="0"/>
        <w:keepLines w:val="0"/>
        <w:numPr>
          <w:ilvl w:val="1"/>
          <w:numId w:val="11"/>
        </w:numPr>
        <w:ind w:left="567" w:hanging="567"/>
        <w:jc w:val="both"/>
      </w:pPr>
      <w:r w:rsidRPr="009E69A2">
        <w:t>Při n</w:t>
      </w:r>
      <w:r w:rsidR="001A4966" w:rsidRPr="009E69A2">
        <w:t>edodržení nejvyšší mezní hodnoty</w:t>
      </w:r>
      <w:r w:rsidRPr="009E69A2">
        <w:t xml:space="preserve"> nebo mezní hodnoty jakéhokoliv ukazatele stanoveného prováděcím předpisem nebo povoleného dle ZoOZ je Provozovatel povinen neprodleně zjistit příčinu a přijmout účinná opatření. O těchto skutečnostech je Provozovatel povinen bez prodlení informovat orgán ochrany veřejného zdraví a</w:t>
      </w:r>
      <w:r w:rsidR="00997D33" w:rsidRPr="009E69A2">
        <w:t> </w:t>
      </w:r>
      <w:r w:rsidRPr="009E69A2">
        <w:t>Vlastníka.</w:t>
      </w:r>
    </w:p>
    <w:p w14:paraId="2D0ACFA3" w14:textId="5ED0974E" w:rsidR="003E3837" w:rsidRPr="009E69A2" w:rsidRDefault="003E3837" w:rsidP="00B53532">
      <w:pPr>
        <w:pStyle w:val="Nadpis2"/>
        <w:keepNext w:val="0"/>
        <w:keepLines w:val="0"/>
        <w:numPr>
          <w:ilvl w:val="1"/>
          <w:numId w:val="11"/>
        </w:numPr>
        <w:ind w:left="567" w:hanging="567"/>
        <w:jc w:val="both"/>
      </w:pPr>
      <w:r w:rsidRPr="009E69A2">
        <w:lastRenderedPageBreak/>
        <w:t>Provozovatel je povinen bez prodlení oznámit orgánu ochrany veřejného zdraví a</w:t>
      </w:r>
      <w:r w:rsidR="00997D33" w:rsidRPr="009E69A2">
        <w:t> </w:t>
      </w:r>
      <w:r w:rsidRPr="009E69A2">
        <w:t>krajskému úřadu zhoršení jakosti dodávané pitné vody. V odůvodněných případech je Provozovatel oprávněn požádat orgán ochrany veřejného zdraví o povolení časově omezené výjimky na dodávku pitné vody, která nesplňuje parametry dle odst. 5.2 tohoto článku. O těchto skutečnost je Provozovatel povinen informovat Vlastníka.</w:t>
      </w:r>
    </w:p>
    <w:p w14:paraId="14D0ED00" w14:textId="569B129F" w:rsidR="0032545B" w:rsidRPr="009E69A2" w:rsidRDefault="0032545B" w:rsidP="00B53532">
      <w:pPr>
        <w:pStyle w:val="Nadpis2"/>
        <w:keepNext w:val="0"/>
        <w:keepLines w:val="0"/>
        <w:numPr>
          <w:ilvl w:val="1"/>
          <w:numId w:val="11"/>
        </w:numPr>
        <w:ind w:left="567" w:hanging="567"/>
        <w:jc w:val="both"/>
      </w:pPr>
      <w:r w:rsidRPr="009E69A2">
        <w:t xml:space="preserve">Pokud je pro odstranění příčiny zhoršení jakosti dodávané pitné vody prokazatelně nezbytné pořízení nového majetku nebo technické zhodnocení stávajícího Majetku, </w:t>
      </w:r>
      <w:r w:rsidR="000054FE" w:rsidRPr="009E69A2">
        <w:t xml:space="preserve">je povinností Vlastníka </w:t>
      </w:r>
      <w:r w:rsidRPr="009E69A2">
        <w:t xml:space="preserve">takový Majetek pořídit nebo technické zhodnocení realizovat. Provozovatel je v takovém případě povinen poskytnou Vlastníkovi veškerou nezbytnou součinnost.  </w:t>
      </w:r>
    </w:p>
    <w:p w14:paraId="59FFC019" w14:textId="25552BA8" w:rsidR="00285E85" w:rsidRPr="009E69A2" w:rsidRDefault="00285E85" w:rsidP="00B53532">
      <w:pPr>
        <w:pStyle w:val="Nadpis1"/>
        <w:keepNext w:val="0"/>
        <w:keepLines w:val="0"/>
        <w:numPr>
          <w:ilvl w:val="0"/>
          <w:numId w:val="11"/>
        </w:numPr>
        <w:spacing w:after="120" w:line="240" w:lineRule="auto"/>
        <w:ind w:left="426" w:hanging="426"/>
        <w:jc w:val="both"/>
      </w:pPr>
      <w:bookmarkStart w:id="12" w:name="_Toc54118512"/>
      <w:r w:rsidRPr="009E69A2">
        <w:t>Odvádění odpadních a srážkových vod</w:t>
      </w:r>
      <w:bookmarkEnd w:id="12"/>
    </w:p>
    <w:p w14:paraId="245F3A35" w14:textId="66755121" w:rsidR="00285E85" w:rsidRPr="009E69A2" w:rsidRDefault="00285E85" w:rsidP="00B53532">
      <w:pPr>
        <w:pStyle w:val="Nadpis2"/>
        <w:keepNext w:val="0"/>
        <w:keepLines w:val="0"/>
        <w:numPr>
          <w:ilvl w:val="1"/>
          <w:numId w:val="11"/>
        </w:numPr>
        <w:spacing w:before="0" w:after="120" w:line="240" w:lineRule="auto"/>
        <w:ind w:left="567" w:hanging="567"/>
        <w:jc w:val="both"/>
      </w:pPr>
      <w:r w:rsidRPr="009E69A2">
        <w:t>Provozovatel je povinen zajistit odvádění odpadních a srážkových vod v souladu s</w:t>
      </w:r>
      <w:r w:rsidR="00C455ED" w:rsidRPr="009E69A2">
        <w:t xml:space="preserve"> legislativou a </w:t>
      </w:r>
      <w:r w:rsidRPr="009E69A2">
        <w:t>vydanými vodoprávními povoleními.</w:t>
      </w:r>
    </w:p>
    <w:p w14:paraId="46BE3487" w14:textId="030A6977" w:rsidR="00285E85" w:rsidRPr="009E69A2" w:rsidRDefault="00285E85" w:rsidP="00B53532">
      <w:pPr>
        <w:pStyle w:val="Nadpis2"/>
        <w:keepNext w:val="0"/>
        <w:keepLines w:val="0"/>
        <w:numPr>
          <w:ilvl w:val="1"/>
          <w:numId w:val="11"/>
        </w:numPr>
        <w:spacing w:before="0" w:after="120" w:line="240" w:lineRule="auto"/>
        <w:ind w:left="567" w:hanging="567"/>
        <w:jc w:val="both"/>
      </w:pPr>
      <w:r w:rsidRPr="009E69A2">
        <w:t xml:space="preserve">V případě, že příčinou nedodržení parametrů dle odst. 6.1 je činnost třetí osoby, má Provozovatel výhradní právo veškeré náhrady škod a sjednané sankce vůči této třetí osobě uplatňovat a tyto se stávají </w:t>
      </w:r>
      <w:r w:rsidR="00DE499D" w:rsidRPr="009E69A2">
        <w:t xml:space="preserve">jeho </w:t>
      </w:r>
      <w:r w:rsidRPr="009E69A2">
        <w:t>příjmem. Provozovatel je povinen</w:t>
      </w:r>
      <w:r w:rsidR="00843AC6" w:rsidRPr="009E69A2">
        <w:t xml:space="preserve"> o této skutečnosti bezodkladně informovat Vlastníka.</w:t>
      </w:r>
    </w:p>
    <w:p w14:paraId="645BF50E" w14:textId="77777777" w:rsidR="000054FE" w:rsidRPr="009E69A2" w:rsidRDefault="00843AC6" w:rsidP="00B53532">
      <w:pPr>
        <w:pStyle w:val="Nadpis2"/>
        <w:keepNext w:val="0"/>
        <w:keepLines w:val="0"/>
        <w:numPr>
          <w:ilvl w:val="1"/>
          <w:numId w:val="11"/>
        </w:numPr>
        <w:spacing w:line="240" w:lineRule="auto"/>
        <w:ind w:left="567" w:hanging="567"/>
        <w:jc w:val="both"/>
      </w:pPr>
      <w:r w:rsidRPr="009E69A2">
        <w:t xml:space="preserve">Je-li součástí Kanalizace Vlastníka nevyhovující čistící zařízení, zavazují se Smluvní Strany k maximální součinnosti na odstranění tohoto stavu. Je-li k jeho odstranění nezbytné </w:t>
      </w:r>
      <w:r w:rsidR="000054FE" w:rsidRPr="009E69A2">
        <w:t xml:space="preserve">pořízení nového Majetku nebo technické zhodnocení stávajícího Majetku, je povinností Vlastníka takový Majetek pořídit nebo technické zhodnocení realizovat. Provozovatel je v takovém případě povinen poskytnou Vlastníkovi veškerou nezbytnou součinnost.  </w:t>
      </w:r>
    </w:p>
    <w:p w14:paraId="00941050" w14:textId="2F859E9B" w:rsidR="00843AC6" w:rsidRPr="009E69A2" w:rsidRDefault="00A47EF8" w:rsidP="00B53532">
      <w:pPr>
        <w:pStyle w:val="Nadpis1"/>
        <w:keepNext w:val="0"/>
        <w:keepLines w:val="0"/>
        <w:numPr>
          <w:ilvl w:val="0"/>
          <w:numId w:val="11"/>
        </w:numPr>
        <w:spacing w:after="120" w:line="240" w:lineRule="auto"/>
        <w:ind w:left="426" w:hanging="426"/>
        <w:jc w:val="both"/>
      </w:pPr>
      <w:bookmarkStart w:id="13" w:name="_Toc54118513"/>
      <w:r w:rsidRPr="009E69A2">
        <w:t>Připojování pozemků a staveb na Vodovod a/nebo Kanalizaci</w:t>
      </w:r>
      <w:bookmarkEnd w:id="13"/>
    </w:p>
    <w:p w14:paraId="5F69B13F" w14:textId="5693A3AC" w:rsidR="00285E85" w:rsidRPr="009E69A2" w:rsidRDefault="00A47EF8" w:rsidP="00B53532">
      <w:pPr>
        <w:pStyle w:val="Nadpis2"/>
        <w:keepNext w:val="0"/>
        <w:keepLines w:val="0"/>
        <w:numPr>
          <w:ilvl w:val="1"/>
          <w:numId w:val="11"/>
        </w:numPr>
        <w:spacing w:before="0" w:after="120" w:line="240" w:lineRule="auto"/>
        <w:ind w:left="567" w:hanging="567"/>
        <w:jc w:val="both"/>
      </w:pPr>
      <w:r w:rsidRPr="009E69A2">
        <w:t>Vlastník tímto zmocňuje Provozovatele povinností dle § 8 odst. 5 ZoVaK umožnit připojení pozemků a staveb na Vodovod a/nebo Kanalizaci.</w:t>
      </w:r>
    </w:p>
    <w:p w14:paraId="0626A796" w14:textId="2615FB86" w:rsidR="00A47EF8" w:rsidRPr="009E69A2" w:rsidRDefault="00A47EF8" w:rsidP="00B53532">
      <w:pPr>
        <w:pStyle w:val="Nadpis2"/>
        <w:keepNext w:val="0"/>
        <w:keepLines w:val="0"/>
        <w:numPr>
          <w:ilvl w:val="1"/>
          <w:numId w:val="11"/>
        </w:numPr>
        <w:spacing w:before="0" w:after="120" w:line="240" w:lineRule="auto"/>
        <w:ind w:left="567" w:hanging="567"/>
        <w:jc w:val="both"/>
      </w:pPr>
      <w:r w:rsidRPr="009E69A2">
        <w:t>Provozovatel zajišťuje opravy a údržbu vodovodních a kanalizačních přípojek uložených v pozemcích, která tvoří veřejná prostranství, ze svých provozních nákladů.</w:t>
      </w:r>
    </w:p>
    <w:p w14:paraId="345F1A86" w14:textId="3AFA75F3" w:rsidR="00A47EF8" w:rsidRPr="009E69A2" w:rsidRDefault="00A47EF8" w:rsidP="00B53532">
      <w:pPr>
        <w:pStyle w:val="Nadpis2"/>
        <w:keepNext w:val="0"/>
        <w:keepLines w:val="0"/>
        <w:numPr>
          <w:ilvl w:val="1"/>
          <w:numId w:val="11"/>
        </w:numPr>
        <w:spacing w:before="0" w:after="120" w:line="240" w:lineRule="auto"/>
        <w:ind w:left="567" w:hanging="567"/>
        <w:jc w:val="both"/>
      </w:pPr>
      <w:r w:rsidRPr="009E69A2">
        <w:t>Provozovatel má výhradní právo provádět odbočení z vodovodního řadu včetně uzávěru a odbočení z kanalizačního řadu včetně zaústění přípojky.</w:t>
      </w:r>
    </w:p>
    <w:p w14:paraId="358BABA4" w14:textId="68632F75" w:rsidR="00A47EF8" w:rsidRPr="009E69A2" w:rsidRDefault="00A47EF8" w:rsidP="00B53532">
      <w:pPr>
        <w:pStyle w:val="Nadpis2"/>
        <w:keepNext w:val="0"/>
        <w:keepLines w:val="0"/>
        <w:numPr>
          <w:ilvl w:val="1"/>
          <w:numId w:val="11"/>
        </w:numPr>
        <w:spacing w:before="0" w:after="120" w:line="240" w:lineRule="auto"/>
        <w:ind w:left="567" w:hanging="567"/>
        <w:jc w:val="both"/>
      </w:pPr>
      <w:r w:rsidRPr="009E69A2">
        <w:t>Provozovatel vydává souhlas k připojení na Vodovod a/nebo Kanalizaci a stanovuje jeho podmínky</w:t>
      </w:r>
      <w:r w:rsidR="00272B4A" w:rsidRPr="009E69A2">
        <w:t>. V případě, že se hodlá napojit jiný vlastník vodovodu a/nebo kanalizace, může se napojit pouze za podmínek dle § 8 odst. 4 ZoVaK, po předchozím písemném souhlasu Vlastníka a za podmínky uzavření dohody vlastníků provozně souvisejících vodovodů a kanalizací s Vlastníkem.</w:t>
      </w:r>
    </w:p>
    <w:p w14:paraId="4020841B" w14:textId="7DE15A2C" w:rsidR="00272B4A" w:rsidRPr="009E69A2" w:rsidRDefault="00272B4A" w:rsidP="00B53532">
      <w:pPr>
        <w:pStyle w:val="Nadpis2"/>
        <w:keepNext w:val="0"/>
        <w:keepLines w:val="0"/>
        <w:numPr>
          <w:ilvl w:val="1"/>
          <w:numId w:val="11"/>
        </w:numPr>
        <w:spacing w:before="0" w:line="240" w:lineRule="auto"/>
        <w:ind w:left="567" w:hanging="567"/>
        <w:jc w:val="both"/>
      </w:pPr>
      <w:r w:rsidRPr="009E69A2">
        <w:t>Náklady na připojení na Vodovod a/nebo Kanalizaci nese ten, kdo o připojení žádá.</w:t>
      </w:r>
    </w:p>
    <w:p w14:paraId="37457343" w14:textId="3BCF9F40" w:rsidR="00783B79" w:rsidRPr="009E69A2" w:rsidRDefault="00783B79" w:rsidP="00B53532">
      <w:pPr>
        <w:pStyle w:val="Nadpis1"/>
        <w:keepNext w:val="0"/>
        <w:keepLines w:val="0"/>
        <w:numPr>
          <w:ilvl w:val="0"/>
          <w:numId w:val="11"/>
        </w:numPr>
        <w:spacing w:after="120" w:line="240" w:lineRule="auto"/>
        <w:ind w:left="426" w:hanging="426"/>
        <w:jc w:val="both"/>
      </w:pPr>
      <w:bookmarkStart w:id="14" w:name="_Toc54118514"/>
      <w:r w:rsidRPr="009E69A2">
        <w:t>Měření množství vody</w:t>
      </w:r>
      <w:bookmarkEnd w:id="14"/>
    </w:p>
    <w:p w14:paraId="271D28DA" w14:textId="5AA6DD65" w:rsidR="00783B79" w:rsidRPr="009E69A2" w:rsidRDefault="00783B79" w:rsidP="00B53532">
      <w:pPr>
        <w:pStyle w:val="Nadpis2"/>
        <w:keepNext w:val="0"/>
        <w:keepLines w:val="0"/>
        <w:numPr>
          <w:ilvl w:val="1"/>
          <w:numId w:val="11"/>
        </w:numPr>
        <w:spacing w:before="0" w:after="120" w:line="240" w:lineRule="auto"/>
        <w:ind w:left="567" w:hanging="567"/>
        <w:jc w:val="both"/>
      </w:pPr>
      <w:r w:rsidRPr="009E69A2">
        <w:t>Provozov</w:t>
      </w:r>
      <w:r w:rsidR="001961A7" w:rsidRPr="009E69A2">
        <w:t>atel měří dodané množství vody V</w:t>
      </w:r>
      <w:r w:rsidRPr="009E69A2">
        <w:t>odoměrem. Jiný způsob určení množství dodané vody</w:t>
      </w:r>
      <w:r w:rsidR="00AD0FB0" w:rsidRPr="009E69A2">
        <w:t xml:space="preserve"> může stanovit Provozovatel se souhlasem Odběratele. Vodoměrem měřené nebo jiným způsobem určené množství dodané vody je podklade</w:t>
      </w:r>
      <w:r w:rsidR="001961A7" w:rsidRPr="009E69A2">
        <w:t>m</w:t>
      </w:r>
      <w:r w:rsidR="00AD0FB0" w:rsidRPr="009E69A2">
        <w:t xml:space="preserve"> pro fakturaci.</w:t>
      </w:r>
    </w:p>
    <w:p w14:paraId="3F4224E0" w14:textId="3A195B40" w:rsidR="00926E09" w:rsidRPr="009E69A2" w:rsidRDefault="00926E09" w:rsidP="00B53532">
      <w:pPr>
        <w:pStyle w:val="Nadpis2"/>
        <w:keepNext w:val="0"/>
        <w:keepLines w:val="0"/>
        <w:numPr>
          <w:ilvl w:val="1"/>
          <w:numId w:val="11"/>
        </w:numPr>
        <w:spacing w:before="0" w:after="120" w:line="240" w:lineRule="auto"/>
        <w:ind w:left="567" w:hanging="567"/>
        <w:jc w:val="both"/>
      </w:pPr>
      <w:r w:rsidRPr="009E69A2">
        <w:t>Provozovatel je povinen na základě písemné žádosti Odběratele</w:t>
      </w:r>
      <w:r w:rsidR="004C72E4" w:rsidRPr="009E69A2">
        <w:t xml:space="preserve"> zajistit do 30 dnů od prokazatelného doruč</w:t>
      </w:r>
      <w:r w:rsidR="001961A7" w:rsidRPr="009E69A2">
        <w:t>ení takové žádosti přezkoušení V</w:t>
      </w:r>
      <w:r w:rsidR="004C72E4" w:rsidRPr="009E69A2">
        <w:t xml:space="preserve">odoměru u subjektu oprávněného provádět státní metrologickou kontrolu měřidel a výsledek přezkoušení oznámit neprodleně písemně Odběrateli. </w:t>
      </w:r>
    </w:p>
    <w:p w14:paraId="1AB10465" w14:textId="62A6195D" w:rsidR="004C72E4" w:rsidRPr="009E69A2" w:rsidRDefault="004C72E4" w:rsidP="00B53532">
      <w:pPr>
        <w:pStyle w:val="Nadpis2"/>
        <w:keepNext w:val="0"/>
        <w:keepLines w:val="0"/>
        <w:numPr>
          <w:ilvl w:val="1"/>
          <w:numId w:val="11"/>
        </w:numPr>
        <w:spacing w:before="0" w:line="240" w:lineRule="auto"/>
        <w:ind w:left="567" w:hanging="567"/>
        <w:jc w:val="both"/>
      </w:pPr>
      <w:r w:rsidRPr="009E69A2">
        <w:lastRenderedPageBreak/>
        <w:t>Provozova</w:t>
      </w:r>
      <w:r w:rsidR="001961A7" w:rsidRPr="009E69A2">
        <w:t>tel má výhradní právo zajistit V</w:t>
      </w:r>
      <w:r w:rsidRPr="009E69A2">
        <w:t>odoměr proti neoprávněné manipulaci a udílet s</w:t>
      </w:r>
      <w:r w:rsidR="001961A7" w:rsidRPr="009E69A2">
        <w:t>ouhlas s jakýmkoliv zásahem do V</w:t>
      </w:r>
      <w:r w:rsidRPr="009E69A2">
        <w:t xml:space="preserve">odoměru. </w:t>
      </w:r>
    </w:p>
    <w:p w14:paraId="517B4DC4" w14:textId="77777777" w:rsidR="005B4319" w:rsidRPr="009E69A2" w:rsidRDefault="005B4319" w:rsidP="00B53532">
      <w:pPr>
        <w:pStyle w:val="Nadpis1"/>
        <w:keepNext w:val="0"/>
        <w:keepLines w:val="0"/>
        <w:numPr>
          <w:ilvl w:val="0"/>
          <w:numId w:val="10"/>
        </w:numPr>
        <w:spacing w:before="480" w:after="480" w:line="240" w:lineRule="auto"/>
        <w:ind w:left="709"/>
        <w:jc w:val="both"/>
        <w:rPr>
          <w:rFonts w:cs="Arial"/>
        </w:rPr>
      </w:pPr>
      <w:bookmarkStart w:id="15" w:name="_Toc54118515"/>
      <w:r w:rsidRPr="009E69A2">
        <w:rPr>
          <w:rFonts w:cs="Arial"/>
        </w:rPr>
        <w:t>ZMĚNY V ROZSAHU MAJETKU</w:t>
      </w:r>
      <w:bookmarkEnd w:id="15"/>
      <w:r w:rsidRPr="009E69A2">
        <w:rPr>
          <w:rFonts w:cs="Arial"/>
        </w:rPr>
        <w:t xml:space="preserve"> </w:t>
      </w:r>
    </w:p>
    <w:p w14:paraId="02634621" w14:textId="77777777" w:rsidR="005B4319" w:rsidRPr="009E69A2" w:rsidRDefault="005B4319" w:rsidP="00B53532">
      <w:pPr>
        <w:pStyle w:val="Nadpis1"/>
        <w:keepNext w:val="0"/>
        <w:keepLines w:val="0"/>
        <w:numPr>
          <w:ilvl w:val="0"/>
          <w:numId w:val="12"/>
        </w:numPr>
        <w:spacing w:after="120" w:line="240" w:lineRule="auto"/>
        <w:ind w:left="426" w:hanging="426"/>
        <w:jc w:val="both"/>
      </w:pPr>
      <w:bookmarkStart w:id="16" w:name="_Toc54118516"/>
      <w:r w:rsidRPr="009E69A2">
        <w:t xml:space="preserve">Rozšíření </w:t>
      </w:r>
      <w:r w:rsidR="008E7D84" w:rsidRPr="009E69A2">
        <w:t xml:space="preserve">a úbytek </w:t>
      </w:r>
      <w:r w:rsidRPr="009E69A2">
        <w:t>Majetku</w:t>
      </w:r>
      <w:bookmarkEnd w:id="16"/>
    </w:p>
    <w:p w14:paraId="3585FF02" w14:textId="651E4193" w:rsidR="00CC662A" w:rsidRPr="009E69A2" w:rsidRDefault="005B4319" w:rsidP="00B53532">
      <w:pPr>
        <w:pStyle w:val="Nadpis2"/>
        <w:keepNext w:val="0"/>
        <w:keepLines w:val="0"/>
        <w:numPr>
          <w:ilvl w:val="1"/>
          <w:numId w:val="12"/>
        </w:numPr>
        <w:spacing w:after="120" w:line="240" w:lineRule="auto"/>
        <w:ind w:left="567" w:hanging="567"/>
        <w:jc w:val="both"/>
      </w:pPr>
      <w:r w:rsidRPr="009E69A2">
        <w:t>Předmětem této Smlouvy se stane i takový majetek nacházející se na území statutárního města Jihlavy, k němuž Vlastník nabude vlastnické právo po Dni Zahájení Provozování</w:t>
      </w:r>
      <w:r w:rsidR="001961A7" w:rsidRPr="009E69A2">
        <w:t>.</w:t>
      </w:r>
      <w:r w:rsidRPr="009E69A2">
        <w:t xml:space="preserve"> </w:t>
      </w:r>
    </w:p>
    <w:p w14:paraId="7094D135" w14:textId="62976C23" w:rsidR="005B4319" w:rsidRPr="009E69A2" w:rsidRDefault="005B4319" w:rsidP="00B53532">
      <w:pPr>
        <w:pStyle w:val="Nadpis2"/>
        <w:keepNext w:val="0"/>
        <w:keepLines w:val="0"/>
        <w:numPr>
          <w:ilvl w:val="1"/>
          <w:numId w:val="12"/>
        </w:numPr>
        <w:spacing w:after="120" w:line="240" w:lineRule="auto"/>
        <w:ind w:left="567" w:hanging="567"/>
        <w:jc w:val="both"/>
      </w:pPr>
      <w:r w:rsidRPr="009E69A2">
        <w:t xml:space="preserve">Takový majetek se stane předmětem této Smlouvy dnem, kdy jej Vlastník protokolárně předá Provozovateli na základě oboustranně podepsaného </w:t>
      </w:r>
      <w:r w:rsidR="00017898" w:rsidRPr="009E69A2">
        <w:t>přejímkového listu</w:t>
      </w:r>
      <w:r w:rsidRPr="009E69A2">
        <w:t>, jehož vzor tvoří Přílohu č.</w:t>
      </w:r>
      <w:r w:rsidR="00017898" w:rsidRPr="009E69A2">
        <w:t xml:space="preserve"> 6</w:t>
      </w:r>
      <w:r w:rsidRPr="009E69A2">
        <w:t xml:space="preserve"> této Smlouvy. </w:t>
      </w:r>
    </w:p>
    <w:p w14:paraId="182ADB2A" w14:textId="510CC2A9" w:rsidR="008E7D84" w:rsidRPr="009E69A2" w:rsidRDefault="008E7D84" w:rsidP="00B53532">
      <w:pPr>
        <w:pStyle w:val="Nadpis2"/>
        <w:keepNext w:val="0"/>
        <w:keepLines w:val="0"/>
        <w:numPr>
          <w:ilvl w:val="1"/>
          <w:numId w:val="12"/>
        </w:numPr>
        <w:spacing w:after="120" w:line="240" w:lineRule="auto"/>
        <w:ind w:left="567" w:hanging="567"/>
        <w:jc w:val="both"/>
      </w:pPr>
      <w:r w:rsidRPr="009E69A2">
        <w:t>V případě, kdy má dojít k úbytku Majetku nepotřebného pro provozování z vlastního rozhodnutí Vlastníka, je Vlastník oprávněn realizovat takový úbytek jen tehdy,</w:t>
      </w:r>
      <w:r w:rsidR="00F75918" w:rsidRPr="009E69A2">
        <w:t xml:space="preserve"> pokud Provozovatel poskytne souhlasné stanovisko deklarující, že takový</w:t>
      </w:r>
      <w:r w:rsidR="001D0867" w:rsidRPr="009E69A2">
        <w:t>m</w:t>
      </w:r>
      <w:r w:rsidR="00F75918" w:rsidRPr="009E69A2">
        <w:t xml:space="preserve"> úbytkem nebude narušena funkčnost souvisejícího zařízení.</w:t>
      </w:r>
    </w:p>
    <w:p w14:paraId="3F2685F1" w14:textId="704D8B25" w:rsidR="005B4319" w:rsidRPr="009E69A2" w:rsidRDefault="005B4319" w:rsidP="00B53532">
      <w:pPr>
        <w:pStyle w:val="Nadpis2"/>
        <w:keepNext w:val="0"/>
        <w:keepLines w:val="0"/>
        <w:numPr>
          <w:ilvl w:val="1"/>
          <w:numId w:val="12"/>
        </w:numPr>
        <w:spacing w:line="240" w:lineRule="auto"/>
        <w:ind w:left="567" w:hanging="567"/>
        <w:jc w:val="both"/>
      </w:pPr>
      <w:r w:rsidRPr="009E69A2">
        <w:t xml:space="preserve">Smluvní Strany se zavazují Přílohu č. 1 </w:t>
      </w:r>
      <w:r w:rsidR="001D0867" w:rsidRPr="009E69A2">
        <w:t xml:space="preserve">této Smlouvy </w:t>
      </w:r>
      <w:r w:rsidRPr="009E69A2">
        <w:t xml:space="preserve">pravidelně </w:t>
      </w:r>
      <w:r w:rsidR="008E7D84" w:rsidRPr="009E69A2">
        <w:t>aktualizovat dle stavu k 31.</w:t>
      </w:r>
      <w:r w:rsidR="00D95C78">
        <w:t xml:space="preserve"> </w:t>
      </w:r>
      <w:r w:rsidR="008E7D84" w:rsidRPr="009E69A2">
        <w:t>12.</w:t>
      </w:r>
      <w:r w:rsidR="001D0867" w:rsidRPr="009E69A2">
        <w:t xml:space="preserve"> daného kalendářního roku,</w:t>
      </w:r>
      <w:r w:rsidR="008E7D84" w:rsidRPr="009E69A2">
        <w:t xml:space="preserve"> a to</w:t>
      </w:r>
      <w:r w:rsidRPr="009E69A2">
        <w:t xml:space="preserve"> nejpozději do 28. 2. následujícího kalendářního roku, a to v návaznosti na změnu rozsahu Majetku a v souladu s Majetkovou Evidencí.</w:t>
      </w:r>
    </w:p>
    <w:p w14:paraId="43ED446B"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17" w:name="_Toc54118517"/>
      <w:r w:rsidRPr="009E69A2">
        <w:t>PACHTOVNÉ</w:t>
      </w:r>
      <w:bookmarkEnd w:id="17"/>
    </w:p>
    <w:p w14:paraId="00669CDC" w14:textId="77777777" w:rsidR="005B4319" w:rsidRPr="009E69A2" w:rsidRDefault="005B4319" w:rsidP="00B53532">
      <w:pPr>
        <w:pStyle w:val="Nadpis1"/>
        <w:keepNext w:val="0"/>
        <w:keepLines w:val="0"/>
        <w:numPr>
          <w:ilvl w:val="0"/>
          <w:numId w:val="13"/>
        </w:numPr>
        <w:spacing w:after="120" w:line="240" w:lineRule="auto"/>
        <w:ind w:left="426" w:hanging="426"/>
        <w:jc w:val="both"/>
      </w:pPr>
      <w:bookmarkStart w:id="18" w:name="_Toc54118518"/>
      <w:r w:rsidRPr="009E69A2">
        <w:t>Základní ustanovení</w:t>
      </w:r>
      <w:bookmarkEnd w:id="18"/>
    </w:p>
    <w:p w14:paraId="7B9C4B2E" w14:textId="5BFD0527" w:rsidR="005B4319" w:rsidRPr="009E69A2" w:rsidRDefault="005B4319" w:rsidP="00B53532">
      <w:pPr>
        <w:pStyle w:val="Nadpis2"/>
        <w:keepNext w:val="0"/>
        <w:keepLines w:val="0"/>
        <w:numPr>
          <w:ilvl w:val="1"/>
          <w:numId w:val="13"/>
        </w:numPr>
        <w:spacing w:after="120" w:line="240" w:lineRule="auto"/>
        <w:ind w:left="567" w:hanging="567"/>
        <w:jc w:val="both"/>
      </w:pPr>
      <w:r w:rsidRPr="009E69A2">
        <w:t>Smluvní Strany výslovně sjednávají, že výši</w:t>
      </w:r>
      <w:r w:rsidR="004B5D5D" w:rsidRPr="009E69A2">
        <w:t xml:space="preserve"> </w:t>
      </w:r>
      <w:r w:rsidRPr="009E69A2">
        <w:t xml:space="preserve">Pachtovného je oprávněn a současně povinen stanovit jednostranně </w:t>
      </w:r>
      <w:r w:rsidR="00A70F80" w:rsidRPr="009E69A2">
        <w:t xml:space="preserve">Vlastník, </w:t>
      </w:r>
      <w:r w:rsidR="004B5D5D" w:rsidRPr="009E69A2">
        <w:t xml:space="preserve">a to v souladu s platnými cenovými předpisy, </w:t>
      </w:r>
      <w:r w:rsidR="00A70F80" w:rsidRPr="009E69A2">
        <w:t xml:space="preserve">zvlášť pro Vodovod(y) a </w:t>
      </w:r>
      <w:r w:rsidRPr="009E69A2">
        <w:t>zvlášť pro Kanalizaci(e), a tuto považují pro účely této Smlouvy za cenu sjednanou dle cenových předpisů; odpovědnost Vlastníka za soulad výše Pachtovného s cenovými předpisy tím není dotčena. Provozovatel je povinen zahrnout takto určenou výši Pachtovného do kalkulace Ceny pro Vodné a Ceny pro Stočné.</w:t>
      </w:r>
    </w:p>
    <w:p w14:paraId="35FD2ACF" w14:textId="77777777" w:rsidR="005B4319" w:rsidRPr="009E69A2" w:rsidRDefault="005B4319" w:rsidP="00B53532">
      <w:pPr>
        <w:pStyle w:val="Nadpis2"/>
        <w:keepNext w:val="0"/>
        <w:keepLines w:val="0"/>
        <w:numPr>
          <w:ilvl w:val="1"/>
          <w:numId w:val="13"/>
        </w:numPr>
        <w:spacing w:line="240" w:lineRule="auto"/>
        <w:ind w:left="567" w:hanging="567"/>
        <w:jc w:val="both"/>
      </w:pPr>
      <w:r w:rsidRPr="009E69A2">
        <w:t>Všechny částky podle této Smlouvy jsou vyčísleny bez DPH.</w:t>
      </w:r>
    </w:p>
    <w:p w14:paraId="4C601C3E" w14:textId="77777777" w:rsidR="005B4319" w:rsidRPr="009E69A2" w:rsidRDefault="005B4319" w:rsidP="00B53532">
      <w:pPr>
        <w:pStyle w:val="Nadpis1"/>
        <w:keepNext w:val="0"/>
        <w:keepLines w:val="0"/>
        <w:numPr>
          <w:ilvl w:val="0"/>
          <w:numId w:val="13"/>
        </w:numPr>
        <w:spacing w:after="120" w:line="240" w:lineRule="auto"/>
        <w:ind w:left="426" w:hanging="426"/>
        <w:jc w:val="both"/>
      </w:pPr>
      <w:bookmarkStart w:id="19" w:name="_Toc54118519"/>
      <w:r w:rsidRPr="009E69A2">
        <w:t>Stanovení Pachtovného Vlastníkem</w:t>
      </w:r>
      <w:bookmarkEnd w:id="19"/>
    </w:p>
    <w:p w14:paraId="1E285695" w14:textId="63B60B98" w:rsidR="005B4319" w:rsidRPr="009E69A2" w:rsidRDefault="005B4319" w:rsidP="00B53532">
      <w:pPr>
        <w:spacing w:line="240" w:lineRule="auto"/>
        <w:jc w:val="both"/>
        <w:rPr>
          <w:rFonts w:ascii="Arial" w:hAnsi="Arial" w:cs="Arial"/>
        </w:rPr>
      </w:pPr>
      <w:r w:rsidRPr="009E69A2">
        <w:rPr>
          <w:rFonts w:ascii="Arial" w:hAnsi="Arial" w:cs="Arial"/>
        </w:rPr>
        <w:t xml:space="preserve">Vlastník je povinen nejpozději </w:t>
      </w:r>
      <w:r w:rsidR="001D0867" w:rsidRPr="00875C72">
        <w:rPr>
          <w:rFonts w:ascii="Arial" w:hAnsi="Arial" w:cs="Arial"/>
        </w:rPr>
        <w:t xml:space="preserve">do </w:t>
      </w:r>
      <w:r w:rsidR="00057712">
        <w:rPr>
          <w:rFonts w:ascii="Arial" w:hAnsi="Arial" w:cs="Arial"/>
        </w:rPr>
        <w:t>15. 10.</w:t>
      </w:r>
      <w:r w:rsidR="001D0867" w:rsidRPr="009E69A2">
        <w:rPr>
          <w:rFonts w:ascii="Arial" w:hAnsi="Arial" w:cs="Arial"/>
        </w:rPr>
        <w:t xml:space="preserve"> </w:t>
      </w:r>
      <w:r w:rsidRPr="009E69A2">
        <w:rPr>
          <w:rFonts w:ascii="Arial" w:hAnsi="Arial" w:cs="Arial"/>
        </w:rPr>
        <w:t>každého kalendářního roku sdělit Provozovateli výši Pachtovného na následující kalendářní rok. Provozovatel je povinen tuto výši Pachtovného promítnout do kalkulace Ceny pro Vodné a Ceny pro Stočné a platit Vlastníkovi v následujícím kalendářním roce tuto výši Pachtovného. Pokud Vlastník ve stanovené lhůtě nepředá informace o výši Pachtovného na následující kalendářní rok, má se za to, že výše Pachtovného je ve výši</w:t>
      </w:r>
      <w:r w:rsidR="0057493F" w:rsidRPr="009E69A2">
        <w:rPr>
          <w:rFonts w:ascii="Arial" w:hAnsi="Arial" w:cs="Arial"/>
        </w:rPr>
        <w:t xml:space="preserve"> </w:t>
      </w:r>
      <w:r w:rsidRPr="009E69A2">
        <w:rPr>
          <w:rFonts w:ascii="Arial" w:hAnsi="Arial" w:cs="Arial"/>
        </w:rPr>
        <w:t>Pachtovného za probíhající kalendářní rok.</w:t>
      </w:r>
    </w:p>
    <w:p w14:paraId="0C8E66BA" w14:textId="77777777" w:rsidR="005B4319" w:rsidRPr="009E69A2" w:rsidRDefault="005B4319" w:rsidP="00B53532">
      <w:pPr>
        <w:pStyle w:val="Nadpis1"/>
        <w:keepNext w:val="0"/>
        <w:keepLines w:val="0"/>
        <w:numPr>
          <w:ilvl w:val="0"/>
          <w:numId w:val="13"/>
        </w:numPr>
        <w:spacing w:after="120" w:line="240" w:lineRule="auto"/>
        <w:ind w:left="426" w:hanging="426"/>
        <w:jc w:val="both"/>
      </w:pPr>
      <w:bookmarkStart w:id="20" w:name="_Toc54118520"/>
      <w:r w:rsidRPr="009E69A2">
        <w:t>Splatnost Pachtovného</w:t>
      </w:r>
      <w:bookmarkEnd w:id="20"/>
    </w:p>
    <w:p w14:paraId="4E07A3D1" w14:textId="17664ACE" w:rsidR="005B4319" w:rsidRPr="009E69A2" w:rsidRDefault="00587780" w:rsidP="0098495F">
      <w:pPr>
        <w:pStyle w:val="Nadpis2"/>
        <w:keepNext w:val="0"/>
        <w:keepLines w:val="0"/>
        <w:numPr>
          <w:ilvl w:val="1"/>
          <w:numId w:val="13"/>
        </w:numPr>
        <w:spacing w:after="120" w:line="240" w:lineRule="auto"/>
        <w:jc w:val="both"/>
      </w:pPr>
      <w:r w:rsidRPr="009E69A2">
        <w:t xml:space="preserve">V prvním roce provozování je Provozovatel povinen hradit Pachtovné Vlastníkovi za ve </w:t>
      </w:r>
      <w:r w:rsidR="00E822F5" w:rsidRPr="009E69A2">
        <w:t>dvou</w:t>
      </w:r>
      <w:r w:rsidRPr="009E69A2">
        <w:t xml:space="preserve"> stejných </w:t>
      </w:r>
      <w:r w:rsidR="00E822F5" w:rsidRPr="009E69A2">
        <w:t>pololetních</w:t>
      </w:r>
      <w:r w:rsidRPr="009E69A2">
        <w:t xml:space="preserve"> splátkách, splatných </w:t>
      </w:r>
      <w:r w:rsidR="00E822F5" w:rsidRPr="009E69A2">
        <w:t xml:space="preserve">k 30. 6. a k 31. </w:t>
      </w:r>
      <w:r w:rsidR="00457C1C" w:rsidRPr="009E69A2">
        <w:t>12. 2021</w:t>
      </w:r>
      <w:r w:rsidRPr="009E69A2">
        <w:t xml:space="preserve">, bezhotovostním převodem na bankovní účet uvedený </w:t>
      </w:r>
      <w:r w:rsidR="00C60443">
        <w:t>na faktuře – daňovém dokladu vystaveném Vlastníkem</w:t>
      </w:r>
      <w:r w:rsidRPr="009E69A2">
        <w:t xml:space="preserve">. V druhém roce a následujících letech provozování je </w:t>
      </w:r>
      <w:r w:rsidR="005B4319" w:rsidRPr="009E69A2">
        <w:t>Provozovatel povinen hradit</w:t>
      </w:r>
      <w:r w:rsidR="004B5D5D" w:rsidRPr="009E69A2">
        <w:t xml:space="preserve"> </w:t>
      </w:r>
      <w:r w:rsidR="005B4319" w:rsidRPr="009E69A2">
        <w:t xml:space="preserve">Pachtovné Vlastníkovi za každý rok ve čtyřech stejných čtvrtletních splátkách, splatných </w:t>
      </w:r>
      <w:r w:rsidR="00C60443">
        <w:t>31. 3., 30. 6., 30. 9. a 31. 12.</w:t>
      </w:r>
      <w:r w:rsidR="005B4319" w:rsidRPr="009E69A2">
        <w:t xml:space="preserve">, bezhotovostním </w:t>
      </w:r>
      <w:r w:rsidR="005B4319" w:rsidRPr="009E69A2">
        <w:lastRenderedPageBreak/>
        <w:t xml:space="preserve">převodem na bankovní účet </w:t>
      </w:r>
      <w:r w:rsidR="001D0867" w:rsidRPr="009E69A2">
        <w:t xml:space="preserve">uvedený </w:t>
      </w:r>
      <w:r w:rsidR="00C60443">
        <w:t>na faktuře – daňovém dokladu vystaveném Vlastníkem</w:t>
      </w:r>
      <w:r w:rsidR="005B4319" w:rsidRPr="009E69A2">
        <w:t>. V případě skončení Provozování před koncem příslušného kalendářního čtvrtletí je Provozovatel povinen uhradit Vlastníkovi pouze poměrnou část Pachtovného.</w:t>
      </w:r>
      <w:r w:rsidR="0098495F">
        <w:t xml:space="preserve"> </w:t>
      </w:r>
      <w:r w:rsidR="0098495F" w:rsidRPr="0098495F">
        <w:t xml:space="preserve">K výši pachtovného bude připočtena základní sazba DPH dle § 56a, odst.3 </w:t>
      </w:r>
      <w:r w:rsidR="0098495F">
        <w:t>zákona č. 235/2004 Sb., o dani z přidané hodnoty a</w:t>
      </w:r>
      <w:r w:rsidR="0098495F" w:rsidRPr="0098495F">
        <w:t xml:space="preserve"> dle předpisů </w:t>
      </w:r>
      <w:r w:rsidR="0098495F">
        <w:t xml:space="preserve">platných </w:t>
      </w:r>
      <w:r w:rsidR="0098495F" w:rsidRPr="0098495F">
        <w:t>ke dni uzavření této smlouvy.“</w:t>
      </w:r>
    </w:p>
    <w:p w14:paraId="16247640" w14:textId="5932EFED" w:rsidR="005B4319" w:rsidRDefault="005B4319" w:rsidP="00B53532">
      <w:pPr>
        <w:pStyle w:val="Nadpis2"/>
        <w:keepNext w:val="0"/>
        <w:keepLines w:val="0"/>
        <w:numPr>
          <w:ilvl w:val="1"/>
          <w:numId w:val="13"/>
        </w:numPr>
        <w:spacing w:line="240" w:lineRule="auto"/>
        <w:ind w:left="567" w:hanging="567"/>
        <w:jc w:val="both"/>
      </w:pPr>
      <w:r w:rsidRPr="009E69A2">
        <w:t>Nebude-li mezi Smluvními Stranami písemně dohodnuto jinak nebo nestanoví-li tato Smlouva výslovně jinak, nemůže Provozovatel proti jakýmkoli pohledávkám Vlastníka za Provozovatelem započíst pohledávky Provozovatele za Vlastníkem vyplývající z této Smlouvy.</w:t>
      </w:r>
    </w:p>
    <w:p w14:paraId="0C97C92E" w14:textId="77777777" w:rsidR="00652E1F" w:rsidRPr="00604838" w:rsidRDefault="00652E1F" w:rsidP="00652E1F">
      <w:pPr>
        <w:pStyle w:val="Nadpis2"/>
        <w:keepNext w:val="0"/>
        <w:keepLines w:val="0"/>
        <w:numPr>
          <w:ilvl w:val="1"/>
          <w:numId w:val="13"/>
        </w:numPr>
        <w:spacing w:line="240" w:lineRule="auto"/>
        <w:ind w:left="567" w:hanging="567"/>
        <w:jc w:val="both"/>
      </w:pPr>
      <w:r w:rsidRPr="00604838">
        <w:t>V případě prodlení Provozovatele s placením sjednaných úhrad dle tohoto článku je Vlastník oprávněn účtovat Provozovateli úrok z prodlení ve výši stanovené podle platných právních předpisů s tím, že nebude-li úrok z prodlení upraven právním předpisem, zaplatí Provozovatel obvyklé úroky požadované za úvěry, které poskytují banky v místě sídla Vlastníka v době uzavření smlouvy.</w:t>
      </w:r>
    </w:p>
    <w:p w14:paraId="0FD92941"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21" w:name="_Toc54118521"/>
      <w:r w:rsidRPr="009E69A2">
        <w:t>CENA PRO VODNÉ A CENA PRO STOČNÉ</w:t>
      </w:r>
      <w:bookmarkEnd w:id="21"/>
    </w:p>
    <w:p w14:paraId="19105857" w14:textId="77777777" w:rsidR="005B4319" w:rsidRPr="009E69A2" w:rsidRDefault="005B4319" w:rsidP="00B53532">
      <w:pPr>
        <w:pStyle w:val="Nadpis1"/>
        <w:keepNext w:val="0"/>
        <w:keepLines w:val="0"/>
        <w:numPr>
          <w:ilvl w:val="0"/>
          <w:numId w:val="14"/>
        </w:numPr>
        <w:spacing w:after="120" w:line="240" w:lineRule="auto"/>
        <w:ind w:left="426" w:hanging="426"/>
        <w:jc w:val="both"/>
      </w:pPr>
      <w:bookmarkStart w:id="22" w:name="_Toc54118522"/>
      <w:r w:rsidRPr="009E69A2">
        <w:t>Forma Ceny pro Vodné a Ceny pro Stočné</w:t>
      </w:r>
      <w:bookmarkEnd w:id="22"/>
    </w:p>
    <w:p w14:paraId="2319BE26" w14:textId="1DA36ACD" w:rsidR="005B4319" w:rsidRPr="009E69A2" w:rsidRDefault="005B4319" w:rsidP="00B53532">
      <w:pPr>
        <w:spacing w:line="240" w:lineRule="auto"/>
        <w:jc w:val="both"/>
        <w:rPr>
          <w:rFonts w:ascii="Arial" w:hAnsi="Arial" w:cs="Arial"/>
        </w:rPr>
      </w:pPr>
      <w:r w:rsidRPr="009E69A2">
        <w:rPr>
          <w:rFonts w:ascii="Arial" w:hAnsi="Arial" w:cs="Arial"/>
        </w:rPr>
        <w:t>Cena pro Vodné a Cena pro Stočné je v případě veškerých smluv o dodávce pitné vody a</w:t>
      </w:r>
      <w:r w:rsidR="00997D33" w:rsidRPr="009E69A2">
        <w:rPr>
          <w:rFonts w:ascii="Arial" w:hAnsi="Arial" w:cs="Arial"/>
        </w:rPr>
        <w:t> </w:t>
      </w:r>
      <w:r w:rsidRPr="009E69A2">
        <w:rPr>
          <w:rFonts w:ascii="Arial" w:hAnsi="Arial" w:cs="Arial"/>
        </w:rPr>
        <w:t xml:space="preserve">odvádění odpadních vod s </w:t>
      </w:r>
      <w:r w:rsidR="00E822F5" w:rsidRPr="009E69A2">
        <w:rPr>
          <w:rFonts w:ascii="Arial" w:hAnsi="Arial" w:cs="Arial"/>
        </w:rPr>
        <w:t>O</w:t>
      </w:r>
      <w:r w:rsidRPr="009E69A2">
        <w:rPr>
          <w:rFonts w:ascii="Arial" w:hAnsi="Arial" w:cs="Arial"/>
        </w:rPr>
        <w:t>dběrateli jednotná, má jednosložkovou formu a je sjednána p</w:t>
      </w:r>
      <w:r w:rsidR="001D0867" w:rsidRPr="009E69A2">
        <w:rPr>
          <w:rFonts w:ascii="Arial" w:hAnsi="Arial" w:cs="Arial"/>
        </w:rPr>
        <w:t xml:space="preserve">odle pravidel popsaných v článku VIII., odst. </w:t>
      </w:r>
      <w:r w:rsidRPr="009E69A2">
        <w:rPr>
          <w:rFonts w:ascii="Arial" w:hAnsi="Arial" w:cs="Arial"/>
        </w:rPr>
        <w:t>4</w:t>
      </w:r>
      <w:r w:rsidR="001D0867" w:rsidRPr="009E69A2">
        <w:rPr>
          <w:rFonts w:ascii="Arial" w:hAnsi="Arial" w:cs="Arial"/>
        </w:rPr>
        <w:t xml:space="preserve"> této Smlouvy</w:t>
      </w:r>
      <w:r w:rsidRPr="009E69A2">
        <w:rPr>
          <w:rFonts w:ascii="Arial" w:hAnsi="Arial" w:cs="Arial"/>
        </w:rPr>
        <w:t>.</w:t>
      </w:r>
    </w:p>
    <w:p w14:paraId="2DA088A7" w14:textId="77777777" w:rsidR="005B4319" w:rsidRPr="009E69A2" w:rsidRDefault="005B4319" w:rsidP="00B53532">
      <w:pPr>
        <w:pStyle w:val="Nadpis1"/>
        <w:keepNext w:val="0"/>
        <w:keepLines w:val="0"/>
        <w:numPr>
          <w:ilvl w:val="0"/>
          <w:numId w:val="14"/>
        </w:numPr>
        <w:spacing w:after="120" w:line="240" w:lineRule="auto"/>
        <w:ind w:left="426" w:hanging="426"/>
        <w:jc w:val="both"/>
      </w:pPr>
      <w:bookmarkStart w:id="23" w:name="_Toc54118523"/>
      <w:r w:rsidRPr="009E69A2">
        <w:t>Soulad s cenovými předpisy</w:t>
      </w:r>
      <w:bookmarkEnd w:id="23"/>
    </w:p>
    <w:p w14:paraId="02A74823" w14:textId="0EFFB164" w:rsidR="00FF493E" w:rsidRPr="009E69A2" w:rsidRDefault="002931D4" w:rsidP="00B53532">
      <w:pPr>
        <w:pStyle w:val="Nadpis2"/>
        <w:keepNext w:val="0"/>
        <w:keepLines w:val="0"/>
        <w:numPr>
          <w:ilvl w:val="1"/>
          <w:numId w:val="14"/>
        </w:numPr>
        <w:spacing w:before="0" w:after="120" w:line="240" w:lineRule="auto"/>
        <w:ind w:left="567" w:hanging="567"/>
        <w:jc w:val="both"/>
      </w:pPr>
      <w:r w:rsidRPr="009E69A2">
        <w:t>Smluvní strany deklarují, že jsou si vědomy, že tvorba Ceny pro Vodné</w:t>
      </w:r>
      <w:r w:rsidR="001D0867" w:rsidRPr="009E69A2">
        <w:t xml:space="preserve"> a Ceny pro Stočné je regulována</w:t>
      </w:r>
      <w:r w:rsidRPr="009E69A2">
        <w:t>, tzv. „věcně usměrňována“</w:t>
      </w:r>
      <w:r w:rsidR="00FF493E" w:rsidRPr="009E69A2">
        <w:t xml:space="preserve">. Regulace ceny se řídí </w:t>
      </w:r>
      <w:r w:rsidR="008A0DCB">
        <w:t xml:space="preserve">v době uzavření této Smlouvy </w:t>
      </w:r>
      <w:r w:rsidR="00FF493E" w:rsidRPr="009E69A2">
        <w:t>zákonem č.</w:t>
      </w:r>
      <w:r w:rsidR="001D0867" w:rsidRPr="009E69A2">
        <w:t> </w:t>
      </w:r>
      <w:r w:rsidR="00FF493E" w:rsidRPr="009E69A2">
        <w:t>526/1990 Sb., o cenách, dále prováděcí vyhláškou č. 450/2009 Sb. a dále Cenovými rozhodnutími Ministerstva financí ČR, zveřejňovanými v Cenovém věstníku, ZoVaK a</w:t>
      </w:r>
      <w:r w:rsidR="00997D33" w:rsidRPr="009E69A2">
        <w:t> </w:t>
      </w:r>
      <w:r w:rsidR="00FF493E" w:rsidRPr="009E69A2">
        <w:t>jeho prováděcí vyhláškou.</w:t>
      </w:r>
    </w:p>
    <w:p w14:paraId="6687158B" w14:textId="71D06E9F" w:rsidR="005B4319" w:rsidRPr="009E69A2" w:rsidRDefault="005B4319" w:rsidP="00B53532">
      <w:pPr>
        <w:pStyle w:val="Nadpis2"/>
        <w:keepNext w:val="0"/>
        <w:keepLines w:val="0"/>
        <w:numPr>
          <w:ilvl w:val="1"/>
          <w:numId w:val="14"/>
        </w:numPr>
        <w:spacing w:before="0" w:after="120" w:line="240" w:lineRule="auto"/>
        <w:ind w:left="567" w:hanging="567"/>
        <w:jc w:val="both"/>
      </w:pPr>
      <w:r w:rsidRPr="009E69A2">
        <w:t xml:space="preserve">Smluvní Strany jsou povinny zajistit soulad Ceny pro Vodné a Ceny pro </w:t>
      </w:r>
      <w:r w:rsidR="00F75918" w:rsidRPr="009E69A2">
        <w:t>Stočné s</w:t>
      </w:r>
      <w:r w:rsidR="008A0DCB">
        <w:t xml:space="preserve"> platnými </w:t>
      </w:r>
      <w:r w:rsidR="00F75918" w:rsidRPr="009E69A2">
        <w:t xml:space="preserve">cenovými předpisy a s </w:t>
      </w:r>
      <w:r w:rsidRPr="009E69A2">
        <w:t>případnými podmínkami dotace. V</w:t>
      </w:r>
      <w:r w:rsidR="00997D33" w:rsidRPr="009E69A2">
        <w:t> </w:t>
      </w:r>
      <w:r w:rsidRPr="009E69A2">
        <w:t xml:space="preserve">případě, že </w:t>
      </w:r>
      <w:r w:rsidR="001D0867" w:rsidRPr="009E69A2">
        <w:t xml:space="preserve">je </w:t>
      </w:r>
      <w:r w:rsidRPr="009E69A2">
        <w:t>Cena pro Vodné a Cena pro Stočné sjednaná ve Smlouvách s Odběrateli v rozporu či se dostane do rozporu s cenovými předpisy, příp. podmínkami dotace, je ta Smluvní Strana, jež se o této skutečnosti dozvěděla, povinna písemně informovat druhou Smluvní Stranu ve lhůtě 10 dnů. Provozovatel je povinen nejpozději do 10 dnů po datu odeslání tohoto oznámení předložit Vlastníkovi návrh revidované Ceny pro Vodné a Ceny pro Stočné, který dle názoru Provozovatele odpovídá cenovým předpisům.</w:t>
      </w:r>
    </w:p>
    <w:p w14:paraId="6752637E" w14:textId="19D98E01" w:rsidR="005B4319" w:rsidRPr="009E69A2" w:rsidRDefault="005B4319" w:rsidP="00B53532">
      <w:pPr>
        <w:pStyle w:val="Nadpis2"/>
        <w:keepNext w:val="0"/>
        <w:keepLines w:val="0"/>
        <w:numPr>
          <w:ilvl w:val="1"/>
          <w:numId w:val="14"/>
        </w:numPr>
        <w:spacing w:before="0" w:after="120" w:line="240" w:lineRule="auto"/>
        <w:ind w:left="567" w:hanging="567"/>
        <w:jc w:val="both"/>
      </w:pPr>
      <w:r w:rsidRPr="009E69A2">
        <w:t xml:space="preserve">Smluvní Strany vynaloží veškeré úsilí, které od nich lze rozumně očekávat, k dosažení dohody o revidované Ceně pro Vodné a Ceně pro Stočné, která dle názoru obou Smluvních Stran odpovídá cenovým předpisům. </w:t>
      </w:r>
    </w:p>
    <w:p w14:paraId="5EBFBC20" w14:textId="0A129040" w:rsidR="005B4319" w:rsidRPr="009E69A2" w:rsidRDefault="005B4319" w:rsidP="00B53532">
      <w:pPr>
        <w:pStyle w:val="Nadpis2"/>
        <w:keepNext w:val="0"/>
        <w:keepLines w:val="0"/>
        <w:numPr>
          <w:ilvl w:val="1"/>
          <w:numId w:val="14"/>
        </w:numPr>
        <w:spacing w:line="240" w:lineRule="auto"/>
        <w:ind w:left="567" w:hanging="567"/>
        <w:jc w:val="both"/>
      </w:pPr>
      <w:r w:rsidRPr="009E69A2">
        <w:t>Provozovatel se zavazuje sjednat s Odběrateli Cenu pro Vodné a Cenu pro Stočné v</w:t>
      </w:r>
      <w:r w:rsidR="00997D33" w:rsidRPr="009E69A2">
        <w:t> </w:t>
      </w:r>
      <w:r w:rsidRPr="009E69A2">
        <w:t>souladu s předchozím článkem nejpozději ve lhůtě vyplývající z právních předpisů a</w:t>
      </w:r>
      <w:r w:rsidR="00997D33" w:rsidRPr="009E69A2">
        <w:t> </w:t>
      </w:r>
      <w:r w:rsidRPr="009E69A2">
        <w:t>správních aktů.</w:t>
      </w:r>
    </w:p>
    <w:p w14:paraId="7CA11247" w14:textId="77777777" w:rsidR="005B4319" w:rsidRPr="009E69A2" w:rsidRDefault="005B4319" w:rsidP="00B53532">
      <w:pPr>
        <w:pStyle w:val="Nadpis1"/>
        <w:keepNext w:val="0"/>
        <w:keepLines w:val="0"/>
        <w:numPr>
          <w:ilvl w:val="0"/>
          <w:numId w:val="14"/>
        </w:numPr>
        <w:spacing w:after="120" w:line="240" w:lineRule="auto"/>
        <w:ind w:left="426" w:hanging="426"/>
        <w:jc w:val="both"/>
      </w:pPr>
      <w:bookmarkStart w:id="24" w:name="_Toc54118524"/>
      <w:r w:rsidRPr="009E69A2">
        <w:t>Právo a rizika</w:t>
      </w:r>
      <w:r w:rsidR="00CC662A" w:rsidRPr="009E69A2">
        <w:t xml:space="preserve"> </w:t>
      </w:r>
      <w:r w:rsidRPr="009E69A2">
        <w:t>výběru vodného a stočného</w:t>
      </w:r>
      <w:bookmarkEnd w:id="24"/>
      <w:r w:rsidRPr="009E69A2">
        <w:t xml:space="preserve"> </w:t>
      </w:r>
    </w:p>
    <w:p w14:paraId="4A473B42" w14:textId="4287A94D" w:rsidR="0019617F" w:rsidRPr="009E69A2" w:rsidRDefault="005B4319" w:rsidP="00B53532">
      <w:pPr>
        <w:pStyle w:val="Nadpis2"/>
        <w:keepNext w:val="0"/>
        <w:keepLines w:val="0"/>
        <w:numPr>
          <w:ilvl w:val="1"/>
          <w:numId w:val="14"/>
        </w:numPr>
        <w:ind w:left="567" w:hanging="567"/>
        <w:jc w:val="both"/>
      </w:pPr>
      <w:r w:rsidRPr="009E69A2">
        <w:t>Provozovatel má po Dobu Provozování právo vybírat od Odběratelů vodné a stočné v</w:t>
      </w:r>
      <w:r w:rsidR="00997D33" w:rsidRPr="009E69A2">
        <w:t> </w:t>
      </w:r>
      <w:r w:rsidRPr="009E69A2">
        <w:t xml:space="preserve">souladu se ZoVaK a za podmínek sjednaných touto Smlouvou. </w:t>
      </w:r>
    </w:p>
    <w:p w14:paraId="29B92A6B" w14:textId="61930033" w:rsidR="005B4319" w:rsidRPr="009E69A2" w:rsidRDefault="005B4319" w:rsidP="00B53532">
      <w:pPr>
        <w:pStyle w:val="Nadpis2"/>
        <w:keepNext w:val="0"/>
        <w:keepLines w:val="0"/>
        <w:numPr>
          <w:ilvl w:val="1"/>
          <w:numId w:val="14"/>
        </w:numPr>
        <w:spacing w:line="240" w:lineRule="auto"/>
        <w:ind w:left="567" w:hanging="567"/>
        <w:jc w:val="both"/>
      </w:pPr>
      <w:r w:rsidRPr="009E69A2">
        <w:t xml:space="preserve">Provozovatel </w:t>
      </w:r>
      <w:r w:rsidR="0019617F" w:rsidRPr="009E69A2">
        <w:t>nese podnikatelské riziko plynoucí z neuhrazených pohledávek vodného a</w:t>
      </w:r>
      <w:r w:rsidR="00997D33" w:rsidRPr="009E69A2">
        <w:t> </w:t>
      </w:r>
      <w:r w:rsidR="001D0867" w:rsidRPr="009E69A2">
        <w:t>stočného za Odběrateli. V</w:t>
      </w:r>
      <w:r w:rsidR="0019617F" w:rsidRPr="009E69A2">
        <w:t xml:space="preserve">ymáhání těchto pohledávek realizuje výhradně svým </w:t>
      </w:r>
      <w:r w:rsidR="0019617F" w:rsidRPr="009E69A2">
        <w:lastRenderedPageBreak/>
        <w:t>jménem a na své náklady</w:t>
      </w:r>
      <w:r w:rsidRPr="009E69A2">
        <w:t xml:space="preserve">. </w:t>
      </w:r>
      <w:r w:rsidR="0019617F" w:rsidRPr="009E69A2">
        <w:t>Vlastník nenese žádná rizika spojená s tím, že Odběratel vodné a</w:t>
      </w:r>
      <w:r w:rsidR="00997D33" w:rsidRPr="009E69A2">
        <w:t> </w:t>
      </w:r>
      <w:r w:rsidR="0019617F" w:rsidRPr="009E69A2">
        <w:t>stočné Provozovateli neuhradí.</w:t>
      </w:r>
    </w:p>
    <w:p w14:paraId="5CDD8F42" w14:textId="77777777" w:rsidR="006A6EBB" w:rsidRDefault="006A6EBB">
      <w:pPr>
        <w:rPr>
          <w:rFonts w:ascii="Arial" w:eastAsiaTheme="majorEastAsia" w:hAnsi="Arial" w:cstheme="majorBidi"/>
          <w:b/>
          <w:szCs w:val="32"/>
        </w:rPr>
      </w:pPr>
      <w:bookmarkStart w:id="25" w:name="_Toc54118525"/>
      <w:r>
        <w:br w:type="page"/>
      </w:r>
    </w:p>
    <w:p w14:paraId="3F9D23BD" w14:textId="4201DF3A" w:rsidR="005B4319" w:rsidRPr="009E69A2" w:rsidRDefault="005B4319" w:rsidP="00B53532">
      <w:pPr>
        <w:pStyle w:val="Nadpis1"/>
        <w:keepNext w:val="0"/>
        <w:keepLines w:val="0"/>
        <w:numPr>
          <w:ilvl w:val="0"/>
          <w:numId w:val="14"/>
        </w:numPr>
        <w:spacing w:after="120" w:line="240" w:lineRule="auto"/>
        <w:ind w:left="426" w:hanging="426"/>
        <w:jc w:val="both"/>
      </w:pPr>
      <w:r w:rsidRPr="009E69A2">
        <w:lastRenderedPageBreak/>
        <w:t>Kalkulace Ceny pro Vodné a Ceny pro Stočné a pravidla její tvorby</w:t>
      </w:r>
      <w:bookmarkEnd w:id="25"/>
    </w:p>
    <w:p w14:paraId="0A70CD79" w14:textId="77777777" w:rsidR="005B4319" w:rsidRPr="009E69A2" w:rsidRDefault="005B4319" w:rsidP="00B53532">
      <w:pPr>
        <w:pStyle w:val="Nadpis2"/>
        <w:keepNext w:val="0"/>
        <w:keepLines w:val="0"/>
        <w:numPr>
          <w:ilvl w:val="1"/>
          <w:numId w:val="14"/>
        </w:numPr>
        <w:spacing w:after="120" w:line="240" w:lineRule="auto"/>
        <w:ind w:left="567" w:hanging="567"/>
        <w:jc w:val="both"/>
      </w:pPr>
      <w:r w:rsidRPr="009E69A2">
        <w:t>Kalkulace Ceny pro Vodné a Ceny pro Stočné v prvním roce účinnosti této Smlouvy, bude vytvořena v souladu s pravidly uvedenými v tomto článku Smlouvy a bude výchozí kalkulací.</w:t>
      </w:r>
    </w:p>
    <w:p w14:paraId="24875D32" w14:textId="21450E05" w:rsidR="005B4319" w:rsidRPr="009E69A2" w:rsidRDefault="005B4319" w:rsidP="00B53532">
      <w:pPr>
        <w:pStyle w:val="Nadpis2"/>
        <w:keepNext w:val="0"/>
        <w:keepLines w:val="0"/>
        <w:numPr>
          <w:ilvl w:val="1"/>
          <w:numId w:val="14"/>
        </w:numPr>
        <w:spacing w:after="120" w:line="240" w:lineRule="auto"/>
        <w:ind w:left="567" w:hanging="567"/>
        <w:jc w:val="both"/>
      </w:pPr>
      <w:r w:rsidRPr="009E69A2">
        <w:t xml:space="preserve">Výchozí kalkulace tvoří Přílohu č. </w:t>
      </w:r>
      <w:r w:rsidR="00017898" w:rsidRPr="009E69A2">
        <w:t>5</w:t>
      </w:r>
      <w:r w:rsidRPr="009E69A2">
        <w:t xml:space="preserve"> této Smlouvy.</w:t>
      </w:r>
    </w:p>
    <w:p w14:paraId="780F1084" w14:textId="77777777" w:rsidR="005B4319" w:rsidRPr="009E69A2" w:rsidRDefault="005B4319" w:rsidP="00B53532">
      <w:pPr>
        <w:pStyle w:val="Nadpis2"/>
        <w:keepNext w:val="0"/>
        <w:keepLines w:val="0"/>
        <w:numPr>
          <w:ilvl w:val="1"/>
          <w:numId w:val="14"/>
        </w:numPr>
        <w:spacing w:after="120" w:line="240" w:lineRule="auto"/>
        <w:ind w:left="567" w:hanging="567"/>
        <w:jc w:val="both"/>
      </w:pPr>
      <w:r w:rsidRPr="009E69A2">
        <w:t>Pro tvorbu kalkulací Cen pro Vodné a Stočné pro jednotlivé roky trvání Smlouvy budou platit tato pravidla:</w:t>
      </w:r>
    </w:p>
    <w:p w14:paraId="74F9917C" w14:textId="77777777" w:rsidR="005B4319" w:rsidRPr="009E69A2" w:rsidRDefault="005B4319" w:rsidP="00B53532">
      <w:pPr>
        <w:pStyle w:val="Nadpis3"/>
        <w:keepNext w:val="0"/>
        <w:keepLines w:val="0"/>
        <w:numPr>
          <w:ilvl w:val="2"/>
          <w:numId w:val="14"/>
        </w:numPr>
        <w:spacing w:after="120" w:line="240" w:lineRule="auto"/>
      </w:pPr>
      <w:r w:rsidRPr="009E69A2">
        <w:t>plánované nákladové položky se rozčlení na položky:</w:t>
      </w:r>
    </w:p>
    <w:p w14:paraId="254F33DD" w14:textId="4680EBCA" w:rsidR="005B4319" w:rsidRPr="009E69A2" w:rsidRDefault="005B4319" w:rsidP="00B53532">
      <w:pPr>
        <w:pStyle w:val="Odstavecseseznamem"/>
        <w:numPr>
          <w:ilvl w:val="0"/>
          <w:numId w:val="4"/>
        </w:numPr>
        <w:spacing w:after="120" w:line="240" w:lineRule="auto"/>
        <w:ind w:left="993" w:hanging="357"/>
        <w:contextualSpacing w:val="0"/>
        <w:jc w:val="both"/>
        <w:rPr>
          <w:rFonts w:ascii="Arial" w:hAnsi="Arial" w:cs="Arial"/>
        </w:rPr>
      </w:pPr>
      <w:r w:rsidRPr="009E69A2">
        <w:rPr>
          <w:rFonts w:ascii="Arial" w:hAnsi="Arial" w:cs="Arial"/>
        </w:rPr>
        <w:t xml:space="preserve">jejichž výši není schopen Provozovatel ovlivnit (např. Pachtovné, poplatky státu, </w:t>
      </w:r>
      <w:r w:rsidR="001D0867" w:rsidRPr="009E69A2">
        <w:rPr>
          <w:rFonts w:ascii="Arial" w:hAnsi="Arial" w:cs="Arial"/>
        </w:rPr>
        <w:t>cena vody předané</w:t>
      </w:r>
      <w:r w:rsidRPr="009E69A2">
        <w:rPr>
          <w:rFonts w:ascii="Arial" w:hAnsi="Arial" w:cs="Arial"/>
        </w:rPr>
        <w:t>) - v těchto položkách budou do kalkulace plně promítány předpokládané náklady;</w:t>
      </w:r>
    </w:p>
    <w:p w14:paraId="6A857BD3" w14:textId="08A950A4" w:rsidR="005B4319" w:rsidRPr="009E69A2" w:rsidRDefault="005B4319" w:rsidP="00B53532">
      <w:pPr>
        <w:pStyle w:val="Odstavecseseznamem"/>
        <w:numPr>
          <w:ilvl w:val="0"/>
          <w:numId w:val="4"/>
        </w:numPr>
        <w:spacing w:after="120" w:line="240" w:lineRule="auto"/>
        <w:ind w:left="993" w:hanging="357"/>
        <w:contextualSpacing w:val="0"/>
        <w:jc w:val="both"/>
        <w:rPr>
          <w:rFonts w:ascii="Arial" w:hAnsi="Arial" w:cs="Arial"/>
        </w:rPr>
      </w:pPr>
      <w:r w:rsidRPr="009E69A2">
        <w:rPr>
          <w:rFonts w:ascii="Arial" w:hAnsi="Arial" w:cs="Arial"/>
        </w:rPr>
        <w:t>jejichž výši může Provozovatel ovlivnit a existuje pro ně oborový inflační index (např. elektřina, plyn, mzdy) - v těchto položkách bude do kalkulace promítnuta hodnota z</w:t>
      </w:r>
      <w:r w:rsidR="00997D33" w:rsidRPr="009E69A2">
        <w:rPr>
          <w:rFonts w:ascii="Arial" w:hAnsi="Arial" w:cs="Arial"/>
        </w:rPr>
        <w:t> </w:t>
      </w:r>
      <w:r w:rsidRPr="009E69A2">
        <w:rPr>
          <w:rFonts w:ascii="Arial" w:hAnsi="Arial" w:cs="Arial"/>
        </w:rPr>
        <w:t>předchozí kalkulace násobená příslušným oborovým inflačním indexem;</w:t>
      </w:r>
    </w:p>
    <w:p w14:paraId="1DEC45FD" w14:textId="46D0444D" w:rsidR="005B4319" w:rsidRPr="009E69A2" w:rsidRDefault="005B4319" w:rsidP="00B53532">
      <w:pPr>
        <w:pStyle w:val="Odstavecseseznamem"/>
        <w:numPr>
          <w:ilvl w:val="0"/>
          <w:numId w:val="4"/>
        </w:numPr>
        <w:spacing w:after="120" w:line="240" w:lineRule="auto"/>
        <w:ind w:left="993" w:hanging="357"/>
        <w:contextualSpacing w:val="0"/>
        <w:jc w:val="both"/>
        <w:rPr>
          <w:rFonts w:ascii="Arial" w:hAnsi="Arial" w:cs="Arial"/>
        </w:rPr>
      </w:pPr>
      <w:r w:rsidRPr="009E69A2">
        <w:rPr>
          <w:rFonts w:ascii="Arial" w:hAnsi="Arial" w:cs="Arial"/>
        </w:rPr>
        <w:t>jejichž výši může Provozovatel ovlivnit a neexistuje pro ně specifický inflační index (např. režijní náklady) - v těchto položkách bude do kalkulace promítnuta hodnota z</w:t>
      </w:r>
      <w:r w:rsidR="00997D33" w:rsidRPr="009E69A2">
        <w:rPr>
          <w:rFonts w:ascii="Arial" w:hAnsi="Arial" w:cs="Arial"/>
        </w:rPr>
        <w:t> </w:t>
      </w:r>
      <w:r w:rsidRPr="009E69A2">
        <w:rPr>
          <w:rFonts w:ascii="Arial" w:hAnsi="Arial" w:cs="Arial"/>
        </w:rPr>
        <w:t>předchozí kalkulace násobená obecným inflačním indexem;</w:t>
      </w:r>
    </w:p>
    <w:p w14:paraId="0C45C9D0" w14:textId="77777777" w:rsidR="005B4319" w:rsidRPr="009E69A2" w:rsidRDefault="005B4319" w:rsidP="00B53532">
      <w:pPr>
        <w:pStyle w:val="Odstavecseseznamem"/>
        <w:numPr>
          <w:ilvl w:val="0"/>
          <w:numId w:val="4"/>
        </w:numPr>
        <w:spacing w:after="120" w:line="240" w:lineRule="auto"/>
        <w:ind w:left="993" w:hanging="357"/>
        <w:contextualSpacing w:val="0"/>
        <w:jc w:val="both"/>
        <w:rPr>
          <w:rFonts w:ascii="Arial" w:hAnsi="Arial" w:cs="Arial"/>
        </w:rPr>
      </w:pPr>
      <w:r w:rsidRPr="009E69A2">
        <w:rPr>
          <w:rFonts w:ascii="Arial" w:hAnsi="Arial" w:cs="Arial"/>
        </w:rPr>
        <w:t>budou použity poslední známé meziroční indexy vyhlášené k prvnímu dni měsíce předcházejícímu datu předložení kalkulace;</w:t>
      </w:r>
    </w:p>
    <w:p w14:paraId="6C5BEE4D" w14:textId="77777777" w:rsidR="005B4319" w:rsidRPr="009E69A2" w:rsidRDefault="005B4319" w:rsidP="00B53532">
      <w:pPr>
        <w:pStyle w:val="Nadpis3"/>
        <w:keepNext w:val="0"/>
        <w:keepLines w:val="0"/>
        <w:numPr>
          <w:ilvl w:val="2"/>
          <w:numId w:val="14"/>
        </w:numPr>
        <w:spacing w:after="120" w:line="240" w:lineRule="auto"/>
      </w:pPr>
      <w:r w:rsidRPr="009E69A2">
        <w:t>plánovaný zisk bude do kalkulace promítnut ve výši stejné procentní hodnoty vztažené k úplným vlastním nákladům jako ve výchozí kalkulaci;</w:t>
      </w:r>
    </w:p>
    <w:p w14:paraId="1DD1F397" w14:textId="08FCE7A8" w:rsidR="005B4319" w:rsidRPr="009E69A2" w:rsidRDefault="005B4319" w:rsidP="00B53532">
      <w:pPr>
        <w:pStyle w:val="Nadpis3"/>
        <w:keepNext w:val="0"/>
        <w:keepLines w:val="0"/>
        <w:numPr>
          <w:ilvl w:val="2"/>
          <w:numId w:val="14"/>
        </w:numPr>
        <w:spacing w:after="120" w:line="240" w:lineRule="auto"/>
      </w:pPr>
      <w:r w:rsidRPr="009E69A2">
        <w:t>plánovaný objem fakturované pitné vody a fakturované odpadní vody bude stanoven na základě skutečných objemů fakturace v předcházejícím období s</w:t>
      </w:r>
      <w:r w:rsidR="00997D33" w:rsidRPr="009E69A2">
        <w:t> </w:t>
      </w:r>
      <w:r w:rsidRPr="009E69A2">
        <w:t>přihlédnutím k očekávaným změnám ve fakturaci v daném roce.</w:t>
      </w:r>
    </w:p>
    <w:p w14:paraId="1A7AA5D3" w14:textId="32292592" w:rsidR="005B4319" w:rsidRPr="009E69A2" w:rsidRDefault="005B4319" w:rsidP="00B53532">
      <w:pPr>
        <w:pStyle w:val="Nadpis2"/>
        <w:keepNext w:val="0"/>
        <w:keepLines w:val="0"/>
        <w:numPr>
          <w:ilvl w:val="1"/>
          <w:numId w:val="14"/>
        </w:numPr>
        <w:spacing w:after="120" w:line="240" w:lineRule="auto"/>
        <w:ind w:left="567" w:hanging="567"/>
        <w:jc w:val="both"/>
      </w:pPr>
      <w:r w:rsidRPr="009E69A2">
        <w:t>Provozovatel předloží Vlastníkovi kalkulaci sestavenou na základě tě</w:t>
      </w:r>
      <w:r w:rsidR="00147074" w:rsidRPr="009E69A2">
        <w:t xml:space="preserve">chto pravidel nejpozději </w:t>
      </w:r>
      <w:r w:rsidR="00147074" w:rsidRPr="00457C1C">
        <w:t xml:space="preserve">do </w:t>
      </w:r>
      <w:r w:rsidR="00057712" w:rsidRPr="00457C1C">
        <w:t xml:space="preserve">30. 9. </w:t>
      </w:r>
      <w:r w:rsidRPr="00457C1C">
        <w:t>roku předchozího</w:t>
      </w:r>
      <w:r w:rsidRPr="009E69A2">
        <w:t xml:space="preserve"> a Vlastník změnou výše Pachtovného stanoví konečnou výši Ceny pro Vodné a Ceny pro Stočné na dalš</w:t>
      </w:r>
      <w:r w:rsidR="00147074" w:rsidRPr="009E69A2">
        <w:t xml:space="preserve">í rok nejpozději </w:t>
      </w:r>
      <w:r w:rsidR="00147074" w:rsidRPr="00457C1C">
        <w:t xml:space="preserve">do </w:t>
      </w:r>
      <w:r w:rsidR="00057712" w:rsidRPr="00457C1C">
        <w:t>15. 10.</w:t>
      </w:r>
      <w:r w:rsidRPr="00457C1C">
        <w:t xml:space="preserve"> roku přechozího</w:t>
      </w:r>
      <w:r w:rsidRPr="009E69A2">
        <w:t xml:space="preserve"> platnosti kalkulace.</w:t>
      </w:r>
    </w:p>
    <w:p w14:paraId="6E384B71" w14:textId="7DA5D0DE" w:rsidR="005B4319" w:rsidRPr="009E69A2" w:rsidRDefault="005B4319" w:rsidP="00B53532">
      <w:pPr>
        <w:pStyle w:val="Nadpis2"/>
        <w:keepNext w:val="0"/>
        <w:keepLines w:val="0"/>
        <w:numPr>
          <w:ilvl w:val="1"/>
          <w:numId w:val="14"/>
        </w:numPr>
        <w:spacing w:after="120" w:line="240" w:lineRule="auto"/>
        <w:ind w:left="567" w:hanging="567"/>
        <w:jc w:val="both"/>
      </w:pPr>
      <w:r w:rsidRPr="009E69A2">
        <w:t>Provozovatel může požádat Vlastníka o změnu výchozí kalkulace Ceny pro Vodné a</w:t>
      </w:r>
      <w:r w:rsidR="00997D33" w:rsidRPr="009E69A2">
        <w:t> </w:t>
      </w:r>
      <w:r w:rsidRPr="009E69A2">
        <w:t>Ceny pro Stočné, pokud nastane některá z uvedených okolností:</w:t>
      </w:r>
    </w:p>
    <w:p w14:paraId="00B32C4F" w14:textId="77777777" w:rsidR="005B4319" w:rsidRPr="009E69A2" w:rsidRDefault="005B4319" w:rsidP="00B53532">
      <w:pPr>
        <w:pStyle w:val="Odstavecseseznamem"/>
        <w:numPr>
          <w:ilvl w:val="0"/>
          <w:numId w:val="5"/>
        </w:numPr>
        <w:spacing w:after="120" w:line="240" w:lineRule="auto"/>
        <w:ind w:left="714" w:hanging="357"/>
        <w:contextualSpacing w:val="0"/>
        <w:jc w:val="both"/>
        <w:rPr>
          <w:rFonts w:ascii="Arial" w:hAnsi="Arial" w:cs="Arial"/>
        </w:rPr>
      </w:pPr>
      <w:r w:rsidRPr="009E69A2">
        <w:rPr>
          <w:rFonts w:ascii="Arial" w:hAnsi="Arial" w:cs="Arial"/>
        </w:rPr>
        <w:t>dojde k podstatné změně v rozsahu předmětu Provozování, zejména ke změně technologie úpravy pitné vody nebo čištění odpadních vod;</w:t>
      </w:r>
    </w:p>
    <w:p w14:paraId="74B788B8" w14:textId="409E768A" w:rsidR="005B4319" w:rsidRPr="009E69A2" w:rsidRDefault="001D0867" w:rsidP="00B53532">
      <w:pPr>
        <w:pStyle w:val="Odstavecseseznamem"/>
        <w:numPr>
          <w:ilvl w:val="0"/>
          <w:numId w:val="5"/>
        </w:numPr>
        <w:spacing w:after="120" w:line="240" w:lineRule="auto"/>
        <w:ind w:hanging="357"/>
        <w:contextualSpacing w:val="0"/>
        <w:jc w:val="both"/>
        <w:rPr>
          <w:rFonts w:ascii="Arial" w:hAnsi="Arial" w:cs="Arial"/>
        </w:rPr>
      </w:pPr>
      <w:r w:rsidRPr="009E69A2">
        <w:rPr>
          <w:rFonts w:ascii="Arial" w:hAnsi="Arial" w:cs="Arial"/>
        </w:rPr>
        <w:t>dojde ke změně</w:t>
      </w:r>
      <w:r w:rsidR="005B4319" w:rsidRPr="009E69A2">
        <w:rPr>
          <w:rFonts w:ascii="Arial" w:hAnsi="Arial" w:cs="Arial"/>
        </w:rPr>
        <w:t xml:space="preserve"> právní</w:t>
      </w:r>
      <w:r w:rsidRPr="009E69A2">
        <w:rPr>
          <w:rFonts w:ascii="Arial" w:hAnsi="Arial" w:cs="Arial"/>
        </w:rPr>
        <w:t>ch či technických</w:t>
      </w:r>
      <w:r w:rsidR="005B4319" w:rsidRPr="009E69A2">
        <w:rPr>
          <w:rFonts w:ascii="Arial" w:hAnsi="Arial" w:cs="Arial"/>
        </w:rPr>
        <w:t xml:space="preserve"> předpis</w:t>
      </w:r>
      <w:r w:rsidRPr="009E69A2">
        <w:rPr>
          <w:rFonts w:ascii="Arial" w:hAnsi="Arial" w:cs="Arial"/>
        </w:rPr>
        <w:t>ů</w:t>
      </w:r>
      <w:r w:rsidR="005B4319" w:rsidRPr="009E69A2">
        <w:rPr>
          <w:rFonts w:ascii="Arial" w:hAnsi="Arial" w:cs="Arial"/>
        </w:rPr>
        <w:t>, upravující</w:t>
      </w:r>
      <w:r w:rsidRPr="009E69A2">
        <w:rPr>
          <w:rFonts w:ascii="Arial" w:hAnsi="Arial" w:cs="Arial"/>
        </w:rPr>
        <w:t>ch</w:t>
      </w:r>
      <w:r w:rsidR="005B4319" w:rsidRPr="009E69A2">
        <w:rPr>
          <w:rFonts w:ascii="Arial" w:hAnsi="Arial" w:cs="Arial"/>
        </w:rPr>
        <w:t xml:space="preserve"> činnosti, jež jsou obsahem Provozování tak, že je změnami ovlivněn rozsah nebo způsob vykonávání těchto činností;</w:t>
      </w:r>
    </w:p>
    <w:p w14:paraId="4004F9A0" w14:textId="19EF3632" w:rsidR="005B4319" w:rsidRPr="009E69A2" w:rsidRDefault="001D0867" w:rsidP="00B53532">
      <w:pPr>
        <w:pStyle w:val="Odstavecseseznamem"/>
        <w:numPr>
          <w:ilvl w:val="0"/>
          <w:numId w:val="5"/>
        </w:numPr>
        <w:spacing w:after="120" w:line="240" w:lineRule="auto"/>
        <w:ind w:left="714" w:hanging="357"/>
        <w:contextualSpacing w:val="0"/>
        <w:jc w:val="both"/>
        <w:rPr>
          <w:rFonts w:ascii="Arial" w:hAnsi="Arial" w:cs="Arial"/>
        </w:rPr>
      </w:pPr>
      <w:r w:rsidRPr="009E69A2">
        <w:rPr>
          <w:rFonts w:ascii="Arial" w:hAnsi="Arial" w:cs="Arial"/>
        </w:rPr>
        <w:t>dojde ke změně</w:t>
      </w:r>
      <w:r w:rsidR="005B4319" w:rsidRPr="009E69A2">
        <w:rPr>
          <w:rFonts w:ascii="Arial" w:hAnsi="Arial" w:cs="Arial"/>
        </w:rPr>
        <w:t xml:space="preserve"> způsob</w:t>
      </w:r>
      <w:r w:rsidRPr="009E69A2">
        <w:rPr>
          <w:rFonts w:ascii="Arial" w:hAnsi="Arial" w:cs="Arial"/>
        </w:rPr>
        <w:t>u</w:t>
      </w:r>
      <w:r w:rsidR="005B4319" w:rsidRPr="009E69A2">
        <w:rPr>
          <w:rFonts w:ascii="Arial" w:hAnsi="Arial" w:cs="Arial"/>
        </w:rPr>
        <w:t xml:space="preserve"> statistického zjišťování nebo publikování údajů Českého statistického úřadu tak, že nebude k dispozici některý z indexů použitých pro výpočet ceny;</w:t>
      </w:r>
    </w:p>
    <w:p w14:paraId="19E93B08" w14:textId="79B92C70" w:rsidR="005B4319" w:rsidRPr="009E69A2" w:rsidRDefault="005B4319" w:rsidP="00B53532">
      <w:pPr>
        <w:pStyle w:val="Odstavecseseznamem"/>
        <w:numPr>
          <w:ilvl w:val="0"/>
          <w:numId w:val="5"/>
        </w:numPr>
        <w:spacing w:after="120" w:line="240" w:lineRule="auto"/>
        <w:ind w:left="714" w:hanging="357"/>
        <w:contextualSpacing w:val="0"/>
        <w:jc w:val="both"/>
        <w:rPr>
          <w:rFonts w:ascii="Arial" w:hAnsi="Arial" w:cs="Arial"/>
        </w:rPr>
      </w:pPr>
      <w:r w:rsidRPr="009E69A2">
        <w:rPr>
          <w:rFonts w:ascii="Arial" w:hAnsi="Arial" w:cs="Arial"/>
        </w:rPr>
        <w:t>dojde ke kumulativní změně objemu fakturované pitné vody nebo fakturované odpadní vody o více než 3</w:t>
      </w:r>
      <w:r w:rsidR="001D0867" w:rsidRPr="009E69A2">
        <w:rPr>
          <w:rFonts w:ascii="Arial" w:hAnsi="Arial" w:cs="Arial"/>
        </w:rPr>
        <w:t xml:space="preserve"> </w:t>
      </w:r>
      <w:r w:rsidRPr="009E69A2">
        <w:rPr>
          <w:rFonts w:ascii="Arial" w:hAnsi="Arial" w:cs="Arial"/>
        </w:rPr>
        <w:t>%;</w:t>
      </w:r>
    </w:p>
    <w:p w14:paraId="238A5575" w14:textId="64684CA6" w:rsidR="005B4319" w:rsidRPr="009E69A2" w:rsidRDefault="001D0867" w:rsidP="00B53532">
      <w:pPr>
        <w:pStyle w:val="Odstavecseseznamem"/>
        <w:numPr>
          <w:ilvl w:val="0"/>
          <w:numId w:val="5"/>
        </w:numPr>
        <w:spacing w:after="120" w:line="240" w:lineRule="auto"/>
        <w:ind w:left="714" w:hanging="357"/>
        <w:contextualSpacing w:val="0"/>
        <w:jc w:val="both"/>
        <w:rPr>
          <w:rFonts w:ascii="Arial" w:hAnsi="Arial" w:cs="Arial"/>
        </w:rPr>
      </w:pPr>
      <w:r w:rsidRPr="009E69A2">
        <w:rPr>
          <w:rFonts w:ascii="Arial" w:hAnsi="Arial" w:cs="Arial"/>
        </w:rPr>
        <w:t>dojde ke změně</w:t>
      </w:r>
      <w:r w:rsidR="005B4319" w:rsidRPr="009E69A2">
        <w:rPr>
          <w:rFonts w:ascii="Arial" w:hAnsi="Arial" w:cs="Arial"/>
        </w:rPr>
        <w:t xml:space="preserve"> právní</w:t>
      </w:r>
      <w:r w:rsidRPr="009E69A2">
        <w:rPr>
          <w:rFonts w:ascii="Arial" w:hAnsi="Arial" w:cs="Arial"/>
        </w:rPr>
        <w:t>ch předpisů</w:t>
      </w:r>
      <w:r w:rsidR="005B4319" w:rsidRPr="009E69A2">
        <w:rPr>
          <w:rFonts w:ascii="Arial" w:hAnsi="Arial" w:cs="Arial"/>
        </w:rPr>
        <w:t xml:space="preserve"> stanovující</w:t>
      </w:r>
      <w:r w:rsidRPr="009E69A2">
        <w:rPr>
          <w:rFonts w:ascii="Arial" w:hAnsi="Arial" w:cs="Arial"/>
        </w:rPr>
        <w:t>ch</w:t>
      </w:r>
      <w:r w:rsidR="00D85947">
        <w:rPr>
          <w:rFonts w:ascii="Arial" w:hAnsi="Arial" w:cs="Arial"/>
        </w:rPr>
        <w:t xml:space="preserve"> např.</w:t>
      </w:r>
      <w:r w:rsidR="005B4319" w:rsidRPr="009E69A2">
        <w:rPr>
          <w:rFonts w:ascii="Arial" w:hAnsi="Arial" w:cs="Arial"/>
        </w:rPr>
        <w:t xml:space="preserve"> daně, poplatky nebo jiné finanční závazky vůči veřejným rozpočtům, které vstupují do oprávněných nákladů Provozování.</w:t>
      </w:r>
    </w:p>
    <w:p w14:paraId="0CFD4226" w14:textId="77777777" w:rsidR="005B4319" w:rsidRPr="009E69A2" w:rsidRDefault="005B4319" w:rsidP="00B53532">
      <w:pPr>
        <w:pStyle w:val="Nadpis2"/>
        <w:keepNext w:val="0"/>
        <w:keepLines w:val="0"/>
        <w:numPr>
          <w:ilvl w:val="1"/>
          <w:numId w:val="14"/>
        </w:numPr>
        <w:spacing w:after="120" w:line="240" w:lineRule="auto"/>
        <w:ind w:left="567" w:hanging="567"/>
        <w:jc w:val="both"/>
      </w:pPr>
      <w:r w:rsidRPr="009E69A2">
        <w:t>Provozovatel bude pro každý rok trvání Smlouvy zpracovávat kalkulace ceny vody předané.</w:t>
      </w:r>
    </w:p>
    <w:p w14:paraId="6ADF5AB5" w14:textId="77777777" w:rsidR="005B4319" w:rsidRPr="009E69A2" w:rsidRDefault="005B4319" w:rsidP="00B53532">
      <w:pPr>
        <w:pStyle w:val="Nadpis2"/>
        <w:keepNext w:val="0"/>
        <w:keepLines w:val="0"/>
        <w:numPr>
          <w:ilvl w:val="1"/>
          <w:numId w:val="14"/>
        </w:numPr>
        <w:spacing w:after="120" w:line="240" w:lineRule="auto"/>
        <w:ind w:left="567" w:hanging="567"/>
        <w:jc w:val="both"/>
      </w:pPr>
      <w:r w:rsidRPr="009E69A2">
        <w:lastRenderedPageBreak/>
        <w:t>Provozovatel bude po skončení každého roku trvání Smlouvy zpracovávat souhrnné roční vyúčtování kalkulací Ceny pro Vodné, Ceny pro Stočné a ceny vody předané. Doplatkem Pachtovného se stane případný kladný rozdíl mezi celkovými tržbami Provozovatele za vodné, stočné a vodu předanou a celkovými provozovatelem oprávněně vynaloženými náklady.</w:t>
      </w:r>
    </w:p>
    <w:p w14:paraId="15A7C6B8" w14:textId="1A75072D" w:rsidR="005B4319" w:rsidRPr="009E69A2" w:rsidRDefault="005B4319" w:rsidP="00B53532">
      <w:pPr>
        <w:pStyle w:val="Nadpis2"/>
        <w:keepNext w:val="0"/>
        <w:keepLines w:val="0"/>
        <w:numPr>
          <w:ilvl w:val="1"/>
          <w:numId w:val="14"/>
        </w:numPr>
        <w:spacing w:after="120" w:line="240" w:lineRule="auto"/>
        <w:ind w:left="567" w:hanging="567"/>
        <w:jc w:val="both"/>
      </w:pPr>
      <w:r w:rsidRPr="009E69A2">
        <w:t xml:space="preserve">Součástí nákladů nutných pro zajištění zásobování pitnou vodou a odvádění a čištění odpadních vod jsou i poplatky za odběr podzemní vody a poplatky za vypouštění odpadních vod do vod povrchových, a to podle </w:t>
      </w:r>
      <w:r w:rsidR="001D0867" w:rsidRPr="009E69A2">
        <w:t>ZoV</w:t>
      </w:r>
      <w:r w:rsidRPr="009E69A2">
        <w:t>. Tyto poplatky hradí Provozovatel.</w:t>
      </w:r>
    </w:p>
    <w:p w14:paraId="607F4926" w14:textId="77777777" w:rsidR="005B4319" w:rsidRPr="009E69A2" w:rsidRDefault="005B4319" w:rsidP="00B53532">
      <w:pPr>
        <w:pStyle w:val="Nadpis2"/>
        <w:keepNext w:val="0"/>
        <w:keepLines w:val="0"/>
        <w:numPr>
          <w:ilvl w:val="1"/>
          <w:numId w:val="14"/>
        </w:numPr>
        <w:spacing w:after="120" w:line="240" w:lineRule="auto"/>
        <w:ind w:left="567" w:hanging="567"/>
        <w:jc w:val="both"/>
      </w:pPr>
      <w:r w:rsidRPr="009E69A2">
        <w:t>Výnosem Provozovatele jsou sankce stanovené za překračování smluvně stanovených hodnot množství a jakosti odpadních vod vypouštěných do Kanalizace.</w:t>
      </w:r>
    </w:p>
    <w:p w14:paraId="0E261B83" w14:textId="4B9DEDEF" w:rsidR="005B4319" w:rsidRPr="009E69A2" w:rsidRDefault="005B4319" w:rsidP="00B53532">
      <w:pPr>
        <w:pStyle w:val="Nadpis2"/>
        <w:keepNext w:val="0"/>
        <w:keepLines w:val="0"/>
        <w:numPr>
          <w:ilvl w:val="1"/>
          <w:numId w:val="14"/>
        </w:numPr>
        <w:spacing w:after="120" w:line="240" w:lineRule="auto"/>
        <w:ind w:left="567" w:hanging="567"/>
        <w:jc w:val="both"/>
      </w:pPr>
      <w:r w:rsidRPr="009E69A2">
        <w:t>Smluvní Strany vynaloží veškeré úsilí, k dosažení dohody o revidované ceně pro vodné či pro stočné, která dle názoru obou Smluvních Stran odpovídá cenovým předpisům a</w:t>
      </w:r>
      <w:r w:rsidR="00997D33" w:rsidRPr="009E69A2">
        <w:t> </w:t>
      </w:r>
      <w:r w:rsidRPr="009E69A2">
        <w:t xml:space="preserve">ZoVaK. Pokud se Smluvní Strany nedohodnou do 15 (slovy: patnácti) dnů po datu doručení návrhu Provozovatele podle předchozího bodu, bude </w:t>
      </w:r>
      <w:r w:rsidR="00FF71CC">
        <w:t>v</w:t>
      </w:r>
      <w:r w:rsidR="00FF71CC" w:rsidRPr="009E69A2">
        <w:t xml:space="preserve"> </w:t>
      </w:r>
      <w:r w:rsidRPr="009E69A2">
        <w:t xml:space="preserve">tomto </w:t>
      </w:r>
      <w:r w:rsidR="00FF71CC">
        <w:t>postupováno</w:t>
      </w:r>
      <w:r w:rsidRPr="009E69A2">
        <w:t xml:space="preserve"> dle čl. </w:t>
      </w:r>
      <w:r w:rsidR="00E822F5" w:rsidRPr="009E69A2">
        <w:t xml:space="preserve">XXII. </w:t>
      </w:r>
      <w:r w:rsidRPr="009E69A2">
        <w:t xml:space="preserve">této Smlouvy. Údaje dohodnuté Smluvními stranami podle tohoto článku či stanovené postupem dle </w:t>
      </w:r>
      <w:r w:rsidR="00FF71CC">
        <w:t>čl. XXII</w:t>
      </w:r>
      <w:r w:rsidR="00D85947">
        <w:t xml:space="preserve">. této </w:t>
      </w:r>
      <w:r w:rsidRPr="009E69A2">
        <w:t xml:space="preserve">Smlouvy se budou považovat za změnu (příslušným způsobem) této Smlouvy. Provozovatel se zavazuje sjednat s </w:t>
      </w:r>
      <w:r w:rsidR="00E822F5" w:rsidRPr="009E69A2">
        <w:t>O</w:t>
      </w:r>
      <w:r w:rsidRPr="009E69A2">
        <w:t>dběrateli cenu pro vodné a stočné v souladu s její výší stanovenou v tomto článku tak, aby vstoupila v platnost a účinnost nejpozději ve lhůtě vyplývající ze závazných právních předpisů.</w:t>
      </w:r>
    </w:p>
    <w:p w14:paraId="66FA28DC" w14:textId="75940334" w:rsidR="005B4319" w:rsidRPr="009E69A2" w:rsidRDefault="005B4319" w:rsidP="00B53532">
      <w:pPr>
        <w:pStyle w:val="Nadpis2"/>
        <w:keepNext w:val="0"/>
        <w:keepLines w:val="0"/>
        <w:numPr>
          <w:ilvl w:val="1"/>
          <w:numId w:val="14"/>
        </w:numPr>
        <w:spacing w:after="120" w:line="240" w:lineRule="auto"/>
        <w:ind w:left="567" w:hanging="567"/>
        <w:jc w:val="both"/>
      </w:pPr>
      <w:r w:rsidRPr="009E69A2">
        <w:t xml:space="preserve">Pro ceny vody předané pitné a </w:t>
      </w:r>
      <w:r w:rsidR="00E822F5" w:rsidRPr="009E69A2">
        <w:t xml:space="preserve">převzaté </w:t>
      </w:r>
      <w:r w:rsidRPr="009E69A2">
        <w:t>odpadní platí ujednání tohoto článku Smlouvy obdobně.</w:t>
      </w:r>
    </w:p>
    <w:p w14:paraId="25FE6993" w14:textId="6866B12D" w:rsidR="005B4319" w:rsidRPr="009E69A2" w:rsidRDefault="005B4319" w:rsidP="00B53532">
      <w:pPr>
        <w:pStyle w:val="Nadpis2"/>
        <w:keepNext w:val="0"/>
        <w:keepLines w:val="0"/>
        <w:numPr>
          <w:ilvl w:val="1"/>
          <w:numId w:val="14"/>
        </w:numPr>
        <w:spacing w:line="240" w:lineRule="auto"/>
        <w:ind w:left="567" w:hanging="567"/>
        <w:jc w:val="both"/>
      </w:pPr>
      <w:r w:rsidRPr="009E69A2">
        <w:t xml:space="preserve">Provozovatel se zavazuje nejpozději do 10 (slovy: deseti) dnů od zahájení provozu podle této Smlouvy informovat </w:t>
      </w:r>
      <w:r w:rsidR="00E822F5" w:rsidRPr="009E69A2">
        <w:t>O</w:t>
      </w:r>
      <w:r w:rsidRPr="009E69A2">
        <w:t>dběratele o osobě Provozovatele a případné změně účtu pro vyúčtován</w:t>
      </w:r>
      <w:r w:rsidR="00E822F5" w:rsidRPr="009E69A2">
        <w:t>í</w:t>
      </w:r>
      <w:r w:rsidRPr="009E69A2">
        <w:t xml:space="preserve"> dodávek pitné vody a odvádění odpadních vod.</w:t>
      </w:r>
    </w:p>
    <w:p w14:paraId="2C24E43A" w14:textId="0BA6C122" w:rsidR="005B4319" w:rsidRPr="009E69A2" w:rsidRDefault="005B4319" w:rsidP="00B53532">
      <w:pPr>
        <w:pStyle w:val="Nadpis1"/>
        <w:keepNext w:val="0"/>
        <w:keepLines w:val="0"/>
        <w:numPr>
          <w:ilvl w:val="0"/>
          <w:numId w:val="14"/>
        </w:numPr>
        <w:spacing w:after="120" w:line="240" w:lineRule="auto"/>
        <w:ind w:left="426" w:hanging="426"/>
        <w:jc w:val="both"/>
      </w:pPr>
      <w:bookmarkStart w:id="26" w:name="_Toc54118526"/>
      <w:r w:rsidRPr="009E69A2">
        <w:t>Zveřejnění výše a porovnání Ceny pro Vodné a Ceny pro Stočné</w:t>
      </w:r>
      <w:bookmarkEnd w:id="26"/>
    </w:p>
    <w:p w14:paraId="1E5444E9" w14:textId="60E84C31" w:rsidR="005B4319" w:rsidRPr="009E69A2" w:rsidRDefault="005B4319" w:rsidP="00B53532">
      <w:pPr>
        <w:spacing w:line="240" w:lineRule="auto"/>
        <w:jc w:val="both"/>
        <w:rPr>
          <w:rFonts w:ascii="Arial" w:hAnsi="Arial" w:cs="Arial"/>
        </w:rPr>
      </w:pPr>
      <w:r w:rsidRPr="009E69A2">
        <w:rPr>
          <w:rFonts w:ascii="Arial" w:hAnsi="Arial" w:cs="Arial"/>
        </w:rPr>
        <w:t xml:space="preserve">Vlastník tímto pověřuje Provozovatele zveřejnit na internetových stránkách Provozovatele </w:t>
      </w:r>
      <w:r w:rsidR="00FF493E" w:rsidRPr="009E69A2">
        <w:rPr>
          <w:rFonts w:ascii="Arial" w:hAnsi="Arial" w:cs="Arial"/>
        </w:rPr>
        <w:t xml:space="preserve">a na kontaktních místech Provozovatele </w:t>
      </w:r>
      <w:r w:rsidRPr="009E69A2">
        <w:rPr>
          <w:rFonts w:ascii="Arial" w:hAnsi="Arial" w:cs="Arial"/>
        </w:rPr>
        <w:t xml:space="preserve">výši Ceny pro Vodné a Ceny pro Stočné nejméně 30 dní před její platností a v souladu se ZoVaK a prováděcími předpisy zveřejnit úplné informace o porovnání všech položek výpočtu ceny podle právních přepisů </w:t>
      </w:r>
      <w:r w:rsidR="00FF493E" w:rsidRPr="009E69A2">
        <w:rPr>
          <w:rFonts w:ascii="Arial" w:hAnsi="Arial" w:cs="Arial"/>
        </w:rPr>
        <w:t xml:space="preserve">dle čl. </w:t>
      </w:r>
      <w:r w:rsidR="00E822F5" w:rsidRPr="009E69A2">
        <w:rPr>
          <w:rFonts w:ascii="Arial" w:hAnsi="Arial" w:cs="Arial"/>
        </w:rPr>
        <w:t>VIII.</w:t>
      </w:r>
      <w:r w:rsidR="00FF493E" w:rsidRPr="009E69A2">
        <w:rPr>
          <w:rFonts w:ascii="Arial" w:hAnsi="Arial" w:cs="Arial"/>
        </w:rPr>
        <w:t>, odst. 2.1 této Smlouvy</w:t>
      </w:r>
      <w:r w:rsidRPr="009E69A2">
        <w:rPr>
          <w:rFonts w:ascii="Arial" w:hAnsi="Arial" w:cs="Arial"/>
        </w:rPr>
        <w:t xml:space="preserve"> pro vodné a stočné v předchozím kalendářním roce, toto porovnání zaslat Ministerstvu zemědělství ČR, a to každoročně nejpozději do 30. dubna příslušného kalendářního roku.</w:t>
      </w:r>
    </w:p>
    <w:p w14:paraId="21E46F32" w14:textId="77777777" w:rsidR="005B4319" w:rsidRPr="009E69A2" w:rsidRDefault="005B4319" w:rsidP="00B53532">
      <w:pPr>
        <w:pStyle w:val="Nadpis1"/>
        <w:keepNext w:val="0"/>
        <w:keepLines w:val="0"/>
        <w:numPr>
          <w:ilvl w:val="0"/>
          <w:numId w:val="14"/>
        </w:numPr>
        <w:spacing w:after="120" w:line="240" w:lineRule="auto"/>
        <w:ind w:left="426" w:hanging="426"/>
        <w:jc w:val="both"/>
      </w:pPr>
      <w:bookmarkStart w:id="27" w:name="_Toc54118527"/>
      <w:r w:rsidRPr="009E69A2">
        <w:t>Náklady Provozovatele na smluvní činnosti pro Vlastníka</w:t>
      </w:r>
      <w:bookmarkEnd w:id="27"/>
      <w:r w:rsidRPr="009E69A2">
        <w:t xml:space="preserve">   </w:t>
      </w:r>
    </w:p>
    <w:p w14:paraId="538A8EC1" w14:textId="77777777" w:rsidR="005B4319" w:rsidRPr="009E69A2" w:rsidRDefault="005B4319" w:rsidP="00B53532">
      <w:pPr>
        <w:pStyle w:val="Nadpis2"/>
        <w:keepNext w:val="0"/>
        <w:keepLines w:val="0"/>
        <w:numPr>
          <w:ilvl w:val="1"/>
          <w:numId w:val="14"/>
        </w:numPr>
        <w:spacing w:after="120" w:line="240" w:lineRule="auto"/>
        <w:ind w:left="567" w:hanging="567"/>
        <w:jc w:val="both"/>
      </w:pPr>
      <w:r w:rsidRPr="009E69A2">
        <w:t>Vlastník pověřuje provozovatele k následujícím činnostem týkajícím se správy Majetku:</w:t>
      </w:r>
    </w:p>
    <w:p w14:paraId="67669047" w14:textId="77777777" w:rsidR="005B4319" w:rsidRPr="009E69A2" w:rsidRDefault="005B4319" w:rsidP="00B53532">
      <w:pPr>
        <w:pStyle w:val="Odstavecseseznamem"/>
        <w:numPr>
          <w:ilvl w:val="0"/>
          <w:numId w:val="6"/>
        </w:numPr>
        <w:spacing w:after="120" w:line="240" w:lineRule="auto"/>
        <w:ind w:left="714" w:hanging="357"/>
        <w:contextualSpacing w:val="0"/>
        <w:jc w:val="both"/>
        <w:rPr>
          <w:rFonts w:ascii="Arial" w:hAnsi="Arial" w:cs="Arial"/>
        </w:rPr>
      </w:pPr>
      <w:r w:rsidRPr="009E69A2">
        <w:rPr>
          <w:rFonts w:ascii="Arial" w:hAnsi="Arial" w:cs="Arial"/>
        </w:rPr>
        <w:t>poskytování součinnost Vlastníkovi ve věci zpracování a pravidelné aktualizací Plánu rozvoje vodovodů a kanalizací, ve věci pořizování územního plánu a jeho změn, pořizování územních studií a regulačních plánů;</w:t>
      </w:r>
    </w:p>
    <w:p w14:paraId="64B9E947" w14:textId="0CC9A3E9" w:rsidR="005B4319" w:rsidRPr="009E69A2" w:rsidRDefault="005B4319" w:rsidP="00B53532">
      <w:pPr>
        <w:pStyle w:val="Odstavecseseznamem"/>
        <w:numPr>
          <w:ilvl w:val="0"/>
          <w:numId w:val="6"/>
        </w:numPr>
        <w:spacing w:after="120" w:line="240" w:lineRule="auto"/>
        <w:ind w:left="714" w:hanging="357"/>
        <w:contextualSpacing w:val="0"/>
        <w:jc w:val="both"/>
        <w:rPr>
          <w:rFonts w:ascii="Arial" w:hAnsi="Arial" w:cs="Arial"/>
        </w:rPr>
      </w:pPr>
      <w:r w:rsidRPr="009E69A2">
        <w:rPr>
          <w:rFonts w:ascii="Arial" w:hAnsi="Arial" w:cs="Arial"/>
        </w:rPr>
        <w:t xml:space="preserve">zpracování a aktualizace </w:t>
      </w:r>
      <w:r w:rsidR="00E822F5" w:rsidRPr="009E69A2">
        <w:rPr>
          <w:rFonts w:ascii="Arial" w:hAnsi="Arial" w:cs="Arial"/>
        </w:rPr>
        <w:t>kanalizačních řádů</w:t>
      </w:r>
      <w:r w:rsidR="0047556C" w:rsidRPr="009E69A2">
        <w:rPr>
          <w:rFonts w:ascii="Arial" w:hAnsi="Arial" w:cs="Arial"/>
        </w:rPr>
        <w:t>, havarijních řádů ČOV</w:t>
      </w:r>
      <w:r w:rsidR="00E822F5" w:rsidRPr="009E69A2">
        <w:rPr>
          <w:rFonts w:ascii="Arial" w:hAnsi="Arial" w:cs="Arial"/>
        </w:rPr>
        <w:t xml:space="preserve"> a </w:t>
      </w:r>
      <w:r w:rsidRPr="009E69A2">
        <w:rPr>
          <w:rFonts w:ascii="Arial" w:hAnsi="Arial" w:cs="Arial"/>
        </w:rPr>
        <w:t>provozních řádů Vodovodů a/nebo Kanalizací;</w:t>
      </w:r>
    </w:p>
    <w:p w14:paraId="4B3741CD" w14:textId="77777777" w:rsidR="005B4319" w:rsidRPr="009E69A2" w:rsidRDefault="005B4319" w:rsidP="00B53532">
      <w:pPr>
        <w:pStyle w:val="Odstavecseseznamem"/>
        <w:numPr>
          <w:ilvl w:val="0"/>
          <w:numId w:val="6"/>
        </w:numPr>
        <w:spacing w:after="120" w:line="240" w:lineRule="auto"/>
        <w:ind w:left="714" w:hanging="357"/>
        <w:contextualSpacing w:val="0"/>
        <w:jc w:val="both"/>
        <w:rPr>
          <w:rFonts w:ascii="Arial" w:hAnsi="Arial" w:cs="Arial"/>
        </w:rPr>
      </w:pPr>
      <w:r w:rsidRPr="009E69A2">
        <w:rPr>
          <w:rFonts w:ascii="Arial" w:hAnsi="Arial" w:cs="Arial"/>
        </w:rPr>
        <w:t>veškeré zákonné požadavky týkající se ohlašování vodní bilance správci povodí (např. ISPOP atd.);</w:t>
      </w:r>
    </w:p>
    <w:p w14:paraId="21E43CBA" w14:textId="77777777" w:rsidR="004C62AC" w:rsidRPr="009E69A2" w:rsidRDefault="004C62AC" w:rsidP="00B53532">
      <w:pPr>
        <w:pStyle w:val="Odstavecseseznamem"/>
        <w:numPr>
          <w:ilvl w:val="0"/>
          <w:numId w:val="6"/>
        </w:numPr>
        <w:spacing w:after="120" w:line="240" w:lineRule="auto"/>
        <w:ind w:left="714" w:hanging="357"/>
        <w:contextualSpacing w:val="0"/>
        <w:jc w:val="both"/>
        <w:rPr>
          <w:rFonts w:ascii="Arial" w:hAnsi="Arial" w:cs="Arial"/>
        </w:rPr>
      </w:pPr>
      <w:r w:rsidRPr="009E69A2">
        <w:rPr>
          <w:rFonts w:ascii="Arial" w:hAnsi="Arial" w:cs="Arial"/>
        </w:rPr>
        <w:t>navrhování vodoprávnímu úřadu stanovení ochranného pásma vodního zdroje, jeho změnu, příp. zrušení;</w:t>
      </w:r>
    </w:p>
    <w:p w14:paraId="51E4BC75" w14:textId="77777777" w:rsidR="005B4319" w:rsidRPr="009E69A2" w:rsidRDefault="005B4319" w:rsidP="00B53532">
      <w:pPr>
        <w:pStyle w:val="Odstavecseseznamem"/>
        <w:numPr>
          <w:ilvl w:val="0"/>
          <w:numId w:val="6"/>
        </w:numPr>
        <w:spacing w:after="120" w:line="240" w:lineRule="auto"/>
        <w:ind w:left="714" w:hanging="357"/>
        <w:contextualSpacing w:val="0"/>
        <w:jc w:val="both"/>
        <w:rPr>
          <w:rFonts w:ascii="Arial" w:hAnsi="Arial" w:cs="Arial"/>
        </w:rPr>
      </w:pPr>
      <w:r w:rsidRPr="009E69A2">
        <w:rPr>
          <w:rFonts w:ascii="Arial" w:hAnsi="Arial" w:cs="Arial"/>
        </w:rPr>
        <w:t>zpracování a aktualizace Technických standardů pro Vodovody a Kanalizace;</w:t>
      </w:r>
    </w:p>
    <w:p w14:paraId="4F1EB60F" w14:textId="34D45F1E" w:rsidR="005B4319" w:rsidRPr="009E69A2" w:rsidRDefault="005B4319" w:rsidP="00B53532">
      <w:pPr>
        <w:pStyle w:val="Odstavecseseznamem"/>
        <w:numPr>
          <w:ilvl w:val="0"/>
          <w:numId w:val="6"/>
        </w:numPr>
        <w:spacing w:after="120" w:line="240" w:lineRule="auto"/>
        <w:ind w:left="714" w:hanging="357"/>
        <w:contextualSpacing w:val="0"/>
        <w:jc w:val="both"/>
        <w:rPr>
          <w:rFonts w:ascii="Arial" w:hAnsi="Arial" w:cs="Arial"/>
        </w:rPr>
      </w:pPr>
      <w:r w:rsidRPr="009E69A2">
        <w:rPr>
          <w:rFonts w:ascii="Arial" w:hAnsi="Arial" w:cs="Arial"/>
        </w:rPr>
        <w:t xml:space="preserve">poskytování součinnosti na přebírání Vodovodu(ů) a/nebo Kanalizace(í) včetně souvisejících objektů od jiných investorů do vlastnictví Vlastníka, zejména však účast </w:t>
      </w:r>
      <w:r w:rsidRPr="009E69A2">
        <w:rPr>
          <w:rFonts w:ascii="Arial" w:hAnsi="Arial" w:cs="Arial"/>
        </w:rPr>
        <w:lastRenderedPageBreak/>
        <w:t>na kontrolních dnech, kontrolních prohlídkách, nastudování projektové dokumentace, technické posouzení a účast na odborných zkouškách, včetně posouzení, zda přebíraný majetek je vybudován v souladu s příslušnými normami a je bez vad a</w:t>
      </w:r>
      <w:r w:rsidR="00333B91" w:rsidRPr="009E69A2">
        <w:rPr>
          <w:rFonts w:ascii="Arial" w:hAnsi="Arial" w:cs="Arial"/>
        </w:rPr>
        <w:t> </w:t>
      </w:r>
      <w:r w:rsidRPr="009E69A2">
        <w:rPr>
          <w:rFonts w:ascii="Arial" w:hAnsi="Arial" w:cs="Arial"/>
        </w:rPr>
        <w:t xml:space="preserve">nedodělků a uvedením všech těchto skutečností do </w:t>
      </w:r>
      <w:r w:rsidR="009C1091" w:rsidRPr="009E69A2">
        <w:rPr>
          <w:rFonts w:ascii="Arial" w:hAnsi="Arial" w:cs="Arial"/>
        </w:rPr>
        <w:t>přejímkového listu</w:t>
      </w:r>
      <w:r w:rsidRPr="009E69A2">
        <w:rPr>
          <w:rFonts w:ascii="Arial" w:hAnsi="Arial" w:cs="Arial"/>
        </w:rPr>
        <w:t xml:space="preserve"> dle </w:t>
      </w:r>
      <w:r w:rsidR="009C1091" w:rsidRPr="009E69A2">
        <w:rPr>
          <w:rFonts w:ascii="Arial" w:hAnsi="Arial" w:cs="Arial"/>
        </w:rPr>
        <w:t>Přílohy č. 6</w:t>
      </w:r>
      <w:r w:rsidRPr="009E69A2">
        <w:rPr>
          <w:rFonts w:ascii="Arial" w:hAnsi="Arial" w:cs="Arial"/>
        </w:rPr>
        <w:t xml:space="preserve"> této Smlouvy;</w:t>
      </w:r>
    </w:p>
    <w:p w14:paraId="278CD096" w14:textId="47930779" w:rsidR="00EB7C3D" w:rsidRPr="009E69A2" w:rsidRDefault="005B4319" w:rsidP="00B53532">
      <w:pPr>
        <w:pStyle w:val="Odstavecseseznamem"/>
        <w:numPr>
          <w:ilvl w:val="0"/>
          <w:numId w:val="6"/>
        </w:numPr>
        <w:spacing w:after="120" w:line="240" w:lineRule="auto"/>
        <w:ind w:left="714" w:hanging="357"/>
        <w:contextualSpacing w:val="0"/>
        <w:jc w:val="both"/>
        <w:rPr>
          <w:rFonts w:ascii="Arial" w:hAnsi="Arial" w:cs="Arial"/>
        </w:rPr>
      </w:pPr>
      <w:r w:rsidRPr="009E69A2">
        <w:rPr>
          <w:rFonts w:ascii="Arial" w:hAnsi="Arial" w:cs="Arial"/>
        </w:rPr>
        <w:t>ve</w:t>
      </w:r>
      <w:r w:rsidR="00DB75C6" w:rsidRPr="009E69A2">
        <w:rPr>
          <w:rFonts w:ascii="Arial" w:hAnsi="Arial" w:cs="Arial"/>
        </w:rPr>
        <w:t xml:space="preserve">dení a aktualizace </w:t>
      </w:r>
      <w:r w:rsidR="00EB7C3D" w:rsidRPr="009E69A2">
        <w:rPr>
          <w:rFonts w:ascii="Arial" w:hAnsi="Arial" w:cs="Arial"/>
        </w:rPr>
        <w:t xml:space="preserve">veškeré </w:t>
      </w:r>
      <w:r w:rsidR="00DB75C6" w:rsidRPr="009E69A2">
        <w:rPr>
          <w:rFonts w:ascii="Arial" w:hAnsi="Arial" w:cs="Arial"/>
        </w:rPr>
        <w:t xml:space="preserve">dokumentace </w:t>
      </w:r>
      <w:r w:rsidR="00EB7C3D" w:rsidRPr="009E69A2">
        <w:rPr>
          <w:rFonts w:ascii="Arial" w:hAnsi="Arial" w:cs="Arial"/>
        </w:rPr>
        <w:t>Majetku</w:t>
      </w:r>
      <w:r w:rsidR="001D0867" w:rsidRPr="009E69A2">
        <w:rPr>
          <w:rFonts w:ascii="Arial" w:hAnsi="Arial" w:cs="Arial"/>
        </w:rPr>
        <w:t>;</w:t>
      </w:r>
    </w:p>
    <w:p w14:paraId="2CF01A5D" w14:textId="77777777" w:rsidR="00B53532" w:rsidRPr="00B53532" w:rsidRDefault="00B53532" w:rsidP="00457C1C">
      <w:pPr>
        <w:pStyle w:val="Odstavecseseznamem"/>
        <w:numPr>
          <w:ilvl w:val="0"/>
          <w:numId w:val="6"/>
        </w:numPr>
        <w:spacing w:after="120" w:line="240" w:lineRule="auto"/>
        <w:ind w:left="714" w:hanging="357"/>
        <w:contextualSpacing w:val="0"/>
        <w:jc w:val="both"/>
        <w:rPr>
          <w:rFonts w:ascii="Arial" w:hAnsi="Arial" w:cs="Arial"/>
        </w:rPr>
      </w:pPr>
      <w:r w:rsidRPr="00B53532">
        <w:rPr>
          <w:rFonts w:ascii="Arial" w:hAnsi="Arial" w:cs="Arial"/>
        </w:rPr>
        <w:t>náklady na vedení Majetkové Evidence a Provozní Evidence včetně poskytování Vybraných Údajů z Majetkové a Provozní Evidence (popř. poskytování dalších informací z Majetkové a Provozní Evidence včetně provozních záznamů) tak, aby mohl Vlastník splnit svou zákonnou povinnost dle ustanovení § 5 odst. 3 ZoVaK;</w:t>
      </w:r>
    </w:p>
    <w:p w14:paraId="0313C039" w14:textId="41D2F767" w:rsidR="00B53532" w:rsidRPr="00B53532" w:rsidRDefault="00B53532" w:rsidP="00457C1C">
      <w:pPr>
        <w:pStyle w:val="Odstavecseseznamem"/>
        <w:numPr>
          <w:ilvl w:val="0"/>
          <w:numId w:val="6"/>
        </w:numPr>
        <w:spacing w:after="120" w:line="240" w:lineRule="auto"/>
        <w:ind w:left="714" w:hanging="357"/>
        <w:contextualSpacing w:val="0"/>
        <w:jc w:val="both"/>
        <w:rPr>
          <w:rFonts w:ascii="Arial" w:hAnsi="Arial" w:cs="Arial"/>
        </w:rPr>
      </w:pPr>
      <w:r w:rsidRPr="00B53532">
        <w:rPr>
          <w:rFonts w:ascii="Arial" w:hAnsi="Arial" w:cs="Arial"/>
        </w:rPr>
        <w:t>uplatňování práv z odpovědnosti za vady dle čl. V., odst. 1.9</w:t>
      </w:r>
      <w:r w:rsidR="00457C1C">
        <w:rPr>
          <w:rFonts w:ascii="Arial" w:hAnsi="Arial" w:cs="Arial"/>
        </w:rPr>
        <w:t>.</w:t>
      </w:r>
    </w:p>
    <w:p w14:paraId="0037A835" w14:textId="77777777" w:rsidR="005B4319" w:rsidRPr="009E69A2" w:rsidRDefault="000F0429" w:rsidP="00B53532">
      <w:pPr>
        <w:pStyle w:val="Nadpis2"/>
        <w:keepNext w:val="0"/>
        <w:keepLines w:val="0"/>
        <w:numPr>
          <w:ilvl w:val="1"/>
          <w:numId w:val="14"/>
        </w:numPr>
        <w:spacing w:after="120" w:line="240" w:lineRule="auto"/>
        <w:ind w:left="567" w:hanging="567"/>
        <w:jc w:val="both"/>
      </w:pPr>
      <w:r w:rsidRPr="009E69A2">
        <w:t>Náklady na činnosti uvedené v odst</w:t>
      </w:r>
      <w:r w:rsidR="005B4319" w:rsidRPr="009E69A2">
        <w:t xml:space="preserve">. </w:t>
      </w:r>
      <w:r w:rsidRPr="009E69A2">
        <w:t>6.1 tohoto článku</w:t>
      </w:r>
      <w:r w:rsidR="005B4319" w:rsidRPr="009E69A2">
        <w:t xml:space="preserve"> nejsou dle odborného uvážení Provozovatele zahrnovány do Ceny pro Vodné a Ceny pro Stočné. </w:t>
      </w:r>
    </w:p>
    <w:p w14:paraId="723CB38C" w14:textId="5DEED204" w:rsidR="005B4319" w:rsidRDefault="005B4319" w:rsidP="00B53532">
      <w:pPr>
        <w:pStyle w:val="Nadpis2"/>
        <w:keepNext w:val="0"/>
        <w:keepLines w:val="0"/>
        <w:numPr>
          <w:ilvl w:val="1"/>
          <w:numId w:val="14"/>
        </w:numPr>
        <w:spacing w:after="120" w:line="240" w:lineRule="auto"/>
        <w:ind w:left="567" w:hanging="567"/>
        <w:jc w:val="both"/>
      </w:pPr>
      <w:r w:rsidRPr="009E69A2">
        <w:t xml:space="preserve">Vlastník se zavazuje platit Provozovateli za smluvní činnosti dle </w:t>
      </w:r>
      <w:r w:rsidR="000F0429" w:rsidRPr="009E69A2">
        <w:t xml:space="preserve">odst. 6.1 tohoto článku platbu ve výši </w:t>
      </w:r>
      <w:r w:rsidRPr="009E69A2">
        <w:t xml:space="preserve">1.200.000 Kč za kalendářní rok. </w:t>
      </w:r>
      <w:r w:rsidR="00997B4D">
        <w:t xml:space="preserve">V prvním roce Provozování je </w:t>
      </w:r>
      <w:r w:rsidRPr="009E69A2">
        <w:t xml:space="preserve">Vlastník povinen hradit tuto platbu Provozovateli </w:t>
      </w:r>
      <w:r w:rsidR="00997B4D">
        <w:t>ve dvou stejných pololetních splátkách, splatných</w:t>
      </w:r>
      <w:r w:rsidR="00C60443">
        <w:t xml:space="preserve"> k 30</w:t>
      </w:r>
      <w:r w:rsidR="00997B4D">
        <w:t xml:space="preserve">. 6. a k </w:t>
      </w:r>
      <w:r w:rsidR="00C60443">
        <w:t>31</w:t>
      </w:r>
      <w:r w:rsidR="00997B4D">
        <w:t xml:space="preserve">. 12. 2021, bezhotovostním převodem na účet uvedený </w:t>
      </w:r>
      <w:r w:rsidR="00B65D75">
        <w:t>na faktuře – daňovém dokladu vystaveném Provozovatelem</w:t>
      </w:r>
      <w:r w:rsidR="00997B4D">
        <w:t xml:space="preserve">. V druhém roce a následujících letech je Vlastník povinen hradit tuto platbu Provozovateli </w:t>
      </w:r>
      <w:r w:rsidRPr="009E69A2">
        <w:t xml:space="preserve">za každý rok ve 12 (slovy: dvanácti) stejných měsíčních splátkách, splatných vždy </w:t>
      </w:r>
      <w:r w:rsidR="00C60443">
        <w:t>k poslednímu dni</w:t>
      </w:r>
      <w:r w:rsidRPr="009E69A2">
        <w:t xml:space="preserve"> kalendářního měsíce následujícího po kalendářním měsíci, za který se splátka platí, bezhotovostním převodem na bankovní účet </w:t>
      </w:r>
      <w:r w:rsidR="009C1091" w:rsidRPr="009E69A2">
        <w:t xml:space="preserve">uvedený </w:t>
      </w:r>
      <w:r w:rsidR="00B65D75">
        <w:t>na faktuře – daňovém dokladu vystaveném Provozovatelem</w:t>
      </w:r>
      <w:r w:rsidR="00457C1C">
        <w:t xml:space="preserve">. </w:t>
      </w:r>
      <w:r w:rsidRPr="009E69A2">
        <w:t xml:space="preserve">V případě skončení Provozování před koncem příslušného kalendářního pololetí je Vlastník povinen uhradit Provozovateli pouze poměrnou část. </w:t>
      </w:r>
    </w:p>
    <w:p w14:paraId="4652A126" w14:textId="05003DC1" w:rsidR="00401C0B" w:rsidRPr="00604838" w:rsidRDefault="00401C0B" w:rsidP="00401C0B">
      <w:pPr>
        <w:pStyle w:val="Nadpis2"/>
        <w:keepNext w:val="0"/>
        <w:keepLines w:val="0"/>
        <w:numPr>
          <w:ilvl w:val="1"/>
          <w:numId w:val="14"/>
        </w:numPr>
        <w:spacing w:after="120" w:line="240" w:lineRule="auto"/>
        <w:ind w:left="567" w:hanging="567"/>
        <w:jc w:val="both"/>
      </w:pPr>
      <w:r w:rsidRPr="00604838">
        <w:t xml:space="preserve">V případě prodlení </w:t>
      </w:r>
      <w:r>
        <w:t>Vlastníka</w:t>
      </w:r>
      <w:r w:rsidRPr="00604838">
        <w:t xml:space="preserve"> s placením sjednaných úhrad dle tohoto článku je </w:t>
      </w:r>
      <w:r>
        <w:t>Provozovatel</w:t>
      </w:r>
      <w:r w:rsidRPr="00604838">
        <w:t xml:space="preserve"> oprávněn účtovat </w:t>
      </w:r>
      <w:r>
        <w:t>Vlastníkovi</w:t>
      </w:r>
      <w:r w:rsidRPr="00604838">
        <w:t xml:space="preserve"> úrok z prodlení ve výši stanovené podle platných právních předpisů s tím, že nebude-li úrok z prodlení upraven právním předpisem, zaplatí </w:t>
      </w:r>
      <w:r>
        <w:t>Vlastník</w:t>
      </w:r>
      <w:r w:rsidRPr="00604838">
        <w:t xml:space="preserve"> obvyklé úroky požadované za úvěry, které poskytují banky v</w:t>
      </w:r>
      <w:r>
        <w:t> </w:t>
      </w:r>
      <w:r w:rsidRPr="00604838">
        <w:t xml:space="preserve">místě sídla </w:t>
      </w:r>
      <w:r>
        <w:t>Provozovatele</w:t>
      </w:r>
      <w:r w:rsidRPr="00604838">
        <w:t xml:space="preserve"> v době uzavření smlouvy.</w:t>
      </w:r>
    </w:p>
    <w:p w14:paraId="0C8AED37" w14:textId="22184072" w:rsidR="005B4319" w:rsidRPr="009E69A2" w:rsidRDefault="005B4319" w:rsidP="00B53532">
      <w:pPr>
        <w:pStyle w:val="Nadpis1"/>
        <w:keepNext w:val="0"/>
        <w:keepLines w:val="0"/>
        <w:numPr>
          <w:ilvl w:val="0"/>
          <w:numId w:val="10"/>
        </w:numPr>
        <w:spacing w:before="360" w:after="480" w:line="240" w:lineRule="auto"/>
        <w:ind w:left="709"/>
        <w:jc w:val="both"/>
      </w:pPr>
      <w:bookmarkStart w:id="28" w:name="_Toc54118528"/>
      <w:r w:rsidRPr="009E69A2">
        <w:t>UJEDNÁNÍ NA OCHRANU PRÁV ODBĚRATELŮ</w:t>
      </w:r>
      <w:bookmarkEnd w:id="28"/>
      <w:r w:rsidRPr="009E69A2">
        <w:tab/>
      </w:r>
    </w:p>
    <w:p w14:paraId="48BAFCBE" w14:textId="77777777" w:rsidR="005B4319" w:rsidRPr="009E69A2" w:rsidRDefault="005B4319" w:rsidP="00B53532">
      <w:pPr>
        <w:pStyle w:val="Nadpis1"/>
        <w:keepNext w:val="0"/>
        <w:keepLines w:val="0"/>
        <w:numPr>
          <w:ilvl w:val="0"/>
          <w:numId w:val="15"/>
        </w:numPr>
        <w:spacing w:after="120" w:line="240" w:lineRule="auto"/>
        <w:ind w:left="426" w:hanging="426"/>
        <w:jc w:val="both"/>
      </w:pPr>
      <w:bookmarkStart w:id="29" w:name="_Toc54118529"/>
      <w:r w:rsidRPr="009E69A2">
        <w:t>Povinnosti Provozovatele ve vztahu k Odběratelům</w:t>
      </w:r>
      <w:bookmarkEnd w:id="29"/>
    </w:p>
    <w:p w14:paraId="487EF3D8" w14:textId="77777777" w:rsidR="005B4319" w:rsidRPr="009E69A2" w:rsidRDefault="005B4319" w:rsidP="00B53532">
      <w:pPr>
        <w:spacing w:after="120" w:line="240" w:lineRule="auto"/>
        <w:jc w:val="both"/>
        <w:rPr>
          <w:rFonts w:ascii="Arial" w:hAnsi="Arial" w:cs="Arial"/>
        </w:rPr>
      </w:pPr>
      <w:r w:rsidRPr="009E69A2">
        <w:rPr>
          <w:rFonts w:ascii="Arial" w:hAnsi="Arial" w:cs="Arial"/>
        </w:rPr>
        <w:t>V rámci poskytování služeb Odběratelům je Provozovatel povinen:</w:t>
      </w:r>
    </w:p>
    <w:p w14:paraId="495D71BF" w14:textId="27E3B32E" w:rsidR="005B4319" w:rsidRPr="009E69A2" w:rsidRDefault="005B4319" w:rsidP="00B53532">
      <w:pPr>
        <w:pStyle w:val="Nadpis2"/>
        <w:keepNext w:val="0"/>
        <w:keepLines w:val="0"/>
        <w:numPr>
          <w:ilvl w:val="1"/>
          <w:numId w:val="15"/>
        </w:numPr>
        <w:spacing w:after="120" w:line="240" w:lineRule="auto"/>
        <w:ind w:left="567" w:hanging="567"/>
        <w:jc w:val="both"/>
      </w:pPr>
      <w:r w:rsidRPr="009E69A2">
        <w:t xml:space="preserve">uzavřít bez zbytečného prodlení na základě žádosti potenciálního Odběratele písemnou smlouvu o dodávce pitné vody a odvádění odpadních vod s takovým Odběratelem (Smlouvu s Odběratelem) podle vzoru uvedeného v Příloze č. </w:t>
      </w:r>
      <w:r w:rsidR="00CD229D" w:rsidRPr="009E69A2">
        <w:t>7</w:t>
      </w:r>
      <w:r w:rsidRPr="009E69A2">
        <w:t xml:space="preserve"> k této Smlouvě, jsou-li splněny podmínky pro uzavření takové smlouvy dle ZoVaK;</w:t>
      </w:r>
    </w:p>
    <w:p w14:paraId="20E182C8" w14:textId="439D3F72" w:rsidR="00C80F9B" w:rsidRPr="009E69A2" w:rsidRDefault="00333B91" w:rsidP="00B53532">
      <w:pPr>
        <w:pStyle w:val="Nadpis2"/>
        <w:keepNext w:val="0"/>
        <w:keepLines w:val="0"/>
        <w:numPr>
          <w:ilvl w:val="1"/>
          <w:numId w:val="15"/>
        </w:numPr>
        <w:spacing w:after="120" w:line="240" w:lineRule="auto"/>
        <w:ind w:left="567" w:hanging="567"/>
        <w:jc w:val="both"/>
      </w:pPr>
      <w:r w:rsidRPr="009E69A2">
        <w:t>v</w:t>
      </w:r>
      <w:r w:rsidR="00C80F9B" w:rsidRPr="009E69A2">
        <w:t>ydat a udržovat v aktuálním stavu Reklamační řád upravující postup při uplatnění odpovědnosti za vady a Stížnostní řád stanovující pravidla pro vyřizování stížností. Reklamační řád a Stížnostní řád bude zveřejněn na webových stránkách Provozovatele a bude v sídle a na kontaktních místech Provozovatele;</w:t>
      </w:r>
    </w:p>
    <w:p w14:paraId="0662F6B2" w14:textId="2EEF599F" w:rsidR="005B4319" w:rsidRPr="009E69A2" w:rsidRDefault="005B4319" w:rsidP="00B53532">
      <w:pPr>
        <w:pStyle w:val="Nadpis2"/>
        <w:keepNext w:val="0"/>
        <w:keepLines w:val="0"/>
        <w:numPr>
          <w:ilvl w:val="1"/>
          <w:numId w:val="15"/>
        </w:numPr>
        <w:spacing w:after="120" w:line="240" w:lineRule="auto"/>
        <w:ind w:left="567" w:hanging="567"/>
        <w:jc w:val="both"/>
      </w:pPr>
      <w:r w:rsidRPr="009E69A2">
        <w:t xml:space="preserve">zajistit, aby Odběratelům a dalším osobám, kterým Provozovatel dodává pitnou vodu, byly nepřetržitě (alespoň na internetových stránkách Provozovatele) k dispozici aktuální informace o základních způsobech komunikace s Provozovatelem v jednotlivých oblastech provozovaných činností, včetně </w:t>
      </w:r>
      <w:r w:rsidR="00CD229D" w:rsidRPr="009E69A2">
        <w:t xml:space="preserve">aktuálních </w:t>
      </w:r>
      <w:r w:rsidRPr="009E69A2">
        <w:t xml:space="preserve">kontaktních údajů; </w:t>
      </w:r>
    </w:p>
    <w:p w14:paraId="1D9EBB72" w14:textId="5414750F" w:rsidR="005B4319" w:rsidRPr="009E69A2" w:rsidRDefault="005B4319" w:rsidP="00B53532">
      <w:pPr>
        <w:pStyle w:val="Nadpis2"/>
        <w:keepNext w:val="0"/>
        <w:keepLines w:val="0"/>
        <w:numPr>
          <w:ilvl w:val="1"/>
          <w:numId w:val="15"/>
        </w:numPr>
        <w:spacing w:after="120" w:line="240" w:lineRule="auto"/>
        <w:ind w:left="567" w:hanging="567"/>
        <w:jc w:val="both"/>
      </w:pPr>
      <w:r w:rsidRPr="009E69A2">
        <w:lastRenderedPageBreak/>
        <w:t>zajistit stálou telefonickou službu pro řešení mimořádných událostí, tj. možnost telefonicky kontaktovat Provozovatele po dobu 24 hodin denně (jen však za účelem řešení mimořádných událostí, a to zejména Poruch a Havárií)</w:t>
      </w:r>
      <w:r w:rsidR="000F0429" w:rsidRPr="009E69A2">
        <w:t xml:space="preserve"> a postupovat dle ustanovení čl. V, odst. 1.</w:t>
      </w:r>
      <w:r w:rsidR="001D0867" w:rsidRPr="009E69A2">
        <w:t>8</w:t>
      </w:r>
      <w:r w:rsidR="000F0429" w:rsidRPr="009E69A2">
        <w:t xml:space="preserve"> této Smlouvy</w:t>
      </w:r>
      <w:r w:rsidRPr="009E69A2">
        <w:t>;</w:t>
      </w:r>
    </w:p>
    <w:p w14:paraId="6D89C167" w14:textId="1740EB0B" w:rsidR="005B4319" w:rsidRPr="009E69A2" w:rsidRDefault="005B4319" w:rsidP="00B53532">
      <w:pPr>
        <w:pStyle w:val="Nadpis2"/>
        <w:keepNext w:val="0"/>
        <w:keepLines w:val="0"/>
        <w:numPr>
          <w:ilvl w:val="1"/>
          <w:numId w:val="15"/>
        </w:numPr>
        <w:spacing w:after="120" w:line="240" w:lineRule="auto"/>
        <w:ind w:left="567" w:hanging="567"/>
        <w:jc w:val="both"/>
      </w:pPr>
      <w:r w:rsidRPr="009E69A2">
        <w:t xml:space="preserve">zajistit Odběratelům osobní kontakt s Provozovatelem v rámci zákaznického centra umístěného </w:t>
      </w:r>
      <w:r w:rsidR="001D0867" w:rsidRPr="009E69A2">
        <w:t>na území města</w:t>
      </w:r>
      <w:r w:rsidRPr="009E69A2">
        <w:t>;</w:t>
      </w:r>
    </w:p>
    <w:p w14:paraId="58CD8713" w14:textId="77777777" w:rsidR="005B4319" w:rsidRPr="009E69A2" w:rsidRDefault="005B4319" w:rsidP="00B53532">
      <w:pPr>
        <w:pStyle w:val="Nadpis2"/>
        <w:keepNext w:val="0"/>
        <w:keepLines w:val="0"/>
        <w:numPr>
          <w:ilvl w:val="1"/>
          <w:numId w:val="15"/>
        </w:numPr>
        <w:spacing w:line="240" w:lineRule="auto"/>
        <w:ind w:left="567" w:hanging="567"/>
        <w:jc w:val="both"/>
      </w:pPr>
      <w:r w:rsidRPr="009E69A2">
        <w:t>předložit Odběrateli na jeho žádost kalkulaci Ceny pro Vodné a Ceny pro Stočné, a to do 30 (slovy: třiceti) dnů ode dne doručení žádosti Odběratele.</w:t>
      </w:r>
    </w:p>
    <w:p w14:paraId="5FC3CB14" w14:textId="77777777" w:rsidR="005B4319" w:rsidRPr="009E69A2" w:rsidRDefault="005B4319" w:rsidP="00B53532">
      <w:pPr>
        <w:pStyle w:val="Nadpis1"/>
        <w:keepNext w:val="0"/>
        <w:keepLines w:val="0"/>
        <w:numPr>
          <w:ilvl w:val="0"/>
          <w:numId w:val="15"/>
        </w:numPr>
        <w:spacing w:after="120" w:line="240" w:lineRule="auto"/>
        <w:ind w:left="426" w:hanging="426"/>
        <w:jc w:val="both"/>
      </w:pPr>
      <w:bookmarkStart w:id="30" w:name="_Toc54118530"/>
      <w:r w:rsidRPr="009E69A2">
        <w:t>Provozování na pokyn Vlastníka</w:t>
      </w:r>
      <w:bookmarkEnd w:id="30"/>
    </w:p>
    <w:p w14:paraId="75529CAC" w14:textId="77777777" w:rsidR="005B4319" w:rsidRPr="009E69A2" w:rsidRDefault="005B4319" w:rsidP="00B53532">
      <w:pPr>
        <w:spacing w:line="240" w:lineRule="auto"/>
        <w:jc w:val="both"/>
        <w:rPr>
          <w:rFonts w:ascii="Arial" w:hAnsi="Arial" w:cs="Arial"/>
        </w:rPr>
      </w:pPr>
      <w:r w:rsidRPr="009E69A2">
        <w:rPr>
          <w:rFonts w:ascii="Arial" w:hAnsi="Arial" w:cs="Arial"/>
        </w:rPr>
        <w:t>Vlastník je oprávněn požádat Provozovatele z důvodu existence veřejného zájmu na dodávce vody a odvádění odpadní vody, aby i v případě, kdy je Provozovatel oprávněn přerušit poskytování služeb dodávky pitné vody a odvádění odpadních vod danému Odběrateli, poskytování těchto služeb nepřerušoval, popř. je obnovil, resp. jeho nemovitost na Vodovod nebo Kanalizaci připojil. Provozovatel je tomuto požadavku Vlastníka povinen vyhovět, přičemž Vlastník tím přistupuje k závazku daného Odběratele hradit Vodné a Stočné vůči Provozovateli a stává se solidárně zavázaným ze závazků vzniklých po datu doručení takové žádosti Provozovateli.</w:t>
      </w:r>
    </w:p>
    <w:p w14:paraId="7D516D97" w14:textId="0705555B" w:rsidR="005B4319" w:rsidRPr="009E69A2" w:rsidRDefault="005B4319" w:rsidP="00B53532">
      <w:pPr>
        <w:pStyle w:val="Nadpis1"/>
        <w:keepNext w:val="0"/>
        <w:keepLines w:val="0"/>
        <w:numPr>
          <w:ilvl w:val="0"/>
          <w:numId w:val="10"/>
        </w:numPr>
        <w:spacing w:before="360" w:after="480" w:line="240" w:lineRule="auto"/>
        <w:ind w:left="709"/>
        <w:jc w:val="both"/>
      </w:pPr>
      <w:bookmarkStart w:id="31" w:name="_Toc54118531"/>
      <w:r w:rsidRPr="009E69A2">
        <w:t>PLÁN INVESTIC A OBNOVY A JEHO REALIZACE</w:t>
      </w:r>
      <w:bookmarkEnd w:id="31"/>
      <w:r w:rsidRPr="009E69A2">
        <w:t xml:space="preserve"> </w:t>
      </w:r>
    </w:p>
    <w:p w14:paraId="37E6247B" w14:textId="77777777" w:rsidR="005B4319" w:rsidRPr="009E69A2" w:rsidRDefault="005B4319" w:rsidP="00B53532">
      <w:pPr>
        <w:pStyle w:val="Nadpis1"/>
        <w:keepNext w:val="0"/>
        <w:keepLines w:val="0"/>
        <w:numPr>
          <w:ilvl w:val="0"/>
          <w:numId w:val="16"/>
        </w:numPr>
        <w:spacing w:after="120" w:line="240" w:lineRule="auto"/>
        <w:ind w:left="426" w:hanging="426"/>
        <w:jc w:val="both"/>
      </w:pPr>
      <w:bookmarkStart w:id="32" w:name="_Toc54118532"/>
      <w:r w:rsidRPr="009E69A2">
        <w:t>Základní vymezení Plánu Investic a Obnovy</w:t>
      </w:r>
      <w:bookmarkEnd w:id="32"/>
    </w:p>
    <w:p w14:paraId="13124872" w14:textId="77777777" w:rsidR="005B4319" w:rsidRPr="009E69A2" w:rsidRDefault="005B4319" w:rsidP="00B53532">
      <w:pPr>
        <w:pStyle w:val="Nadpis2"/>
        <w:keepNext w:val="0"/>
        <w:keepLines w:val="0"/>
        <w:numPr>
          <w:ilvl w:val="1"/>
          <w:numId w:val="16"/>
        </w:numPr>
        <w:spacing w:after="120" w:line="240" w:lineRule="auto"/>
        <w:ind w:left="567" w:hanging="567"/>
        <w:jc w:val="both"/>
      </w:pPr>
      <w:r w:rsidRPr="009E69A2">
        <w:t xml:space="preserve">Plán Investic a Obnovy schvaluje Vlastník, který rozhoduje o přípravě a realizaci jednotlivých akcí tohoto plánu. Plán Investic a Obnovy je realizován na náklady Vlastníka. Plán Investic a Obnovy je ročním plánem, který může mít až pětiletý výhled. Plány pro každou akci obsahují technickou charakteristiku, odhad nákladů, harmonogram přípravy (včetně průzkumných a projektových prací) a harmonogram realizace. </w:t>
      </w:r>
    </w:p>
    <w:p w14:paraId="3F71F503" w14:textId="4B831ACB" w:rsidR="005B4319" w:rsidRPr="009E69A2" w:rsidRDefault="005B4319" w:rsidP="00B53532">
      <w:pPr>
        <w:pStyle w:val="Nadpis2"/>
        <w:keepNext w:val="0"/>
        <w:keepLines w:val="0"/>
        <w:numPr>
          <w:ilvl w:val="1"/>
          <w:numId w:val="16"/>
        </w:numPr>
        <w:spacing w:after="120" w:line="240" w:lineRule="auto"/>
        <w:ind w:left="567" w:hanging="567"/>
        <w:jc w:val="both"/>
      </w:pPr>
      <w:r w:rsidRPr="009E69A2">
        <w:t>K rozhodování o jednotlivých akcích v rámci Plánu Investic a Obnovy je Provozovatel povinen poskytnout Vlastníkovi veškerou potřebnou technickou pomoc a podklady. V</w:t>
      </w:r>
      <w:r w:rsidR="00333B91" w:rsidRPr="009E69A2">
        <w:t> </w:t>
      </w:r>
      <w:r w:rsidRPr="009E69A2">
        <w:t>rámci tohoto plánu jsou Investicemi jednotlivé akce týkající se zejména Majetku, které mají charakter Investice a/nebo Technického zhodnocení. Obnovou jsou jednotlivé akce týkající se výhradně Majetku, akce mají charakter Obnovy</w:t>
      </w:r>
      <w:r w:rsidR="001D0867" w:rsidRPr="009E69A2">
        <w:t>.</w:t>
      </w:r>
    </w:p>
    <w:p w14:paraId="11D14564" w14:textId="77777777" w:rsidR="005B4319" w:rsidRPr="009E69A2" w:rsidRDefault="005B4319" w:rsidP="00B53532">
      <w:pPr>
        <w:pStyle w:val="Nadpis2"/>
        <w:keepNext w:val="0"/>
        <w:keepLines w:val="0"/>
        <w:numPr>
          <w:ilvl w:val="1"/>
          <w:numId w:val="16"/>
        </w:numPr>
        <w:spacing w:line="240" w:lineRule="auto"/>
        <w:ind w:left="567" w:hanging="567"/>
        <w:jc w:val="both"/>
      </w:pPr>
      <w:r w:rsidRPr="009E69A2">
        <w:t>V rámci Plánu Investic a Obnovy budou jednotlivé akce přehledně rozděleny na akce Investic a akce Obnovy.</w:t>
      </w:r>
    </w:p>
    <w:p w14:paraId="245FC3E1" w14:textId="77777777" w:rsidR="005B4319" w:rsidRPr="009E69A2" w:rsidRDefault="005B4319" w:rsidP="00B53532">
      <w:pPr>
        <w:pStyle w:val="Nadpis1"/>
        <w:keepNext w:val="0"/>
        <w:keepLines w:val="0"/>
        <w:numPr>
          <w:ilvl w:val="0"/>
          <w:numId w:val="16"/>
        </w:numPr>
        <w:spacing w:after="120" w:line="240" w:lineRule="auto"/>
        <w:ind w:left="426" w:hanging="426"/>
        <w:jc w:val="both"/>
      </w:pPr>
      <w:bookmarkStart w:id="33" w:name="_Toc54118533"/>
      <w:r w:rsidRPr="009E69A2">
        <w:t>Povinnosti Provozovatele</w:t>
      </w:r>
      <w:bookmarkEnd w:id="33"/>
    </w:p>
    <w:p w14:paraId="08EA4B36" w14:textId="77777777" w:rsidR="005B4319" w:rsidRPr="009E69A2" w:rsidRDefault="005B4319" w:rsidP="00B53532">
      <w:pPr>
        <w:spacing w:after="120" w:line="240" w:lineRule="auto"/>
        <w:jc w:val="both"/>
        <w:rPr>
          <w:rFonts w:ascii="Arial" w:hAnsi="Arial" w:cs="Arial"/>
        </w:rPr>
      </w:pPr>
      <w:r w:rsidRPr="009E69A2">
        <w:rPr>
          <w:rFonts w:ascii="Arial" w:hAnsi="Arial" w:cs="Arial"/>
        </w:rPr>
        <w:t xml:space="preserve">Provozovatel je povinen: </w:t>
      </w:r>
    </w:p>
    <w:p w14:paraId="1F53FA23" w14:textId="7A2FE702" w:rsidR="005B4319" w:rsidRPr="009E69A2" w:rsidRDefault="005B4319" w:rsidP="00B53532">
      <w:pPr>
        <w:pStyle w:val="Nadpis2"/>
        <w:keepNext w:val="0"/>
        <w:keepLines w:val="0"/>
        <w:numPr>
          <w:ilvl w:val="1"/>
          <w:numId w:val="16"/>
        </w:numPr>
        <w:spacing w:after="120" w:line="240" w:lineRule="auto"/>
        <w:ind w:left="567" w:hanging="567"/>
        <w:jc w:val="both"/>
      </w:pPr>
      <w:r w:rsidRPr="009E69A2">
        <w:t>poskytovat Vlastníkovi veškeré jemu známé odborné a faktické informace v rozsahu Provozní Evidence a Majetkové Evidence (včetně identifikace částí Vodovodů a</w:t>
      </w:r>
      <w:r w:rsidR="00333B91" w:rsidRPr="009E69A2">
        <w:t> </w:t>
      </w:r>
      <w:r w:rsidRPr="009E69A2">
        <w:t>Kanalizací s vysokým rizikem výskytu Poruch a Havárií, zejména ve vztahu k</w:t>
      </w:r>
      <w:r w:rsidR="00333B91" w:rsidRPr="009E69A2">
        <w:t> </w:t>
      </w:r>
      <w:r w:rsidRPr="009E69A2">
        <w:t>opotřebení infrastruktury ve smyslu prováděcích předpisů k ZoVaK) potřebné k účelné a účinné přípravě a realizaci Plánu Investic a Obnovy;</w:t>
      </w:r>
    </w:p>
    <w:p w14:paraId="73AFC7EF" w14:textId="2ADACB91" w:rsidR="005B4319" w:rsidRPr="009E69A2" w:rsidRDefault="005B4319" w:rsidP="00B53532">
      <w:pPr>
        <w:pStyle w:val="Nadpis2"/>
        <w:keepNext w:val="0"/>
        <w:keepLines w:val="0"/>
        <w:numPr>
          <w:ilvl w:val="1"/>
          <w:numId w:val="16"/>
        </w:numPr>
        <w:spacing w:after="120" w:line="240" w:lineRule="auto"/>
        <w:ind w:left="567" w:hanging="567"/>
        <w:jc w:val="both"/>
      </w:pPr>
      <w:r w:rsidRPr="009E69A2">
        <w:t>spolupracovat s Vlastníkem a poskytovat mu potřebnou součinnost při přípravě a</w:t>
      </w:r>
      <w:r w:rsidR="00333B91" w:rsidRPr="009E69A2">
        <w:t> </w:t>
      </w:r>
      <w:r w:rsidRPr="009E69A2">
        <w:t xml:space="preserve">realizaci Plánu Investic a Obnovy; </w:t>
      </w:r>
    </w:p>
    <w:p w14:paraId="39961702" w14:textId="77777777" w:rsidR="005B4319" w:rsidRPr="009E69A2" w:rsidRDefault="005B4319" w:rsidP="00B53532">
      <w:pPr>
        <w:pStyle w:val="Nadpis2"/>
        <w:keepNext w:val="0"/>
        <w:keepLines w:val="0"/>
        <w:numPr>
          <w:ilvl w:val="1"/>
          <w:numId w:val="16"/>
        </w:numPr>
        <w:spacing w:after="200" w:line="240" w:lineRule="auto"/>
        <w:ind w:left="567" w:hanging="567"/>
        <w:jc w:val="both"/>
      </w:pPr>
      <w:r w:rsidRPr="009E69A2">
        <w:t xml:space="preserve">účastnit se veškerých jednání týkajících se součinnosti pro zajištění Provozování v rámci realizace Plánu Investic a Obnovy. </w:t>
      </w:r>
    </w:p>
    <w:p w14:paraId="4F405875" w14:textId="77777777" w:rsidR="006A6EBB" w:rsidRDefault="006A6EBB">
      <w:pPr>
        <w:rPr>
          <w:rFonts w:ascii="Arial" w:eastAsiaTheme="majorEastAsia" w:hAnsi="Arial" w:cstheme="majorBidi"/>
          <w:b/>
          <w:szCs w:val="32"/>
        </w:rPr>
      </w:pPr>
      <w:bookmarkStart w:id="34" w:name="_Toc54118534"/>
      <w:r>
        <w:br w:type="page"/>
      </w:r>
    </w:p>
    <w:p w14:paraId="0F2D02B3" w14:textId="7056DBEF" w:rsidR="005B4319" w:rsidRPr="009E69A2" w:rsidRDefault="005B4319" w:rsidP="00B53532">
      <w:pPr>
        <w:pStyle w:val="Nadpis1"/>
        <w:keepNext w:val="0"/>
        <w:keepLines w:val="0"/>
        <w:numPr>
          <w:ilvl w:val="0"/>
          <w:numId w:val="16"/>
        </w:numPr>
        <w:spacing w:after="120" w:line="240" w:lineRule="auto"/>
        <w:ind w:left="426" w:hanging="426"/>
        <w:jc w:val="both"/>
      </w:pPr>
      <w:r w:rsidRPr="009E69A2">
        <w:lastRenderedPageBreak/>
        <w:t>Práva Provozovatele</w:t>
      </w:r>
      <w:bookmarkEnd w:id="34"/>
    </w:p>
    <w:p w14:paraId="4CCD4227" w14:textId="77777777" w:rsidR="005B4319" w:rsidRPr="009E69A2" w:rsidRDefault="005B4319" w:rsidP="00B53532">
      <w:pPr>
        <w:spacing w:after="120" w:line="240" w:lineRule="auto"/>
        <w:jc w:val="both"/>
        <w:rPr>
          <w:rFonts w:ascii="Arial" w:hAnsi="Arial" w:cs="Arial"/>
        </w:rPr>
      </w:pPr>
      <w:r w:rsidRPr="009E69A2">
        <w:rPr>
          <w:rFonts w:ascii="Arial" w:hAnsi="Arial" w:cs="Arial"/>
        </w:rPr>
        <w:t xml:space="preserve">Provozovatel je oprávněn: </w:t>
      </w:r>
    </w:p>
    <w:p w14:paraId="796FA3B0" w14:textId="798EA48C" w:rsidR="005B4319" w:rsidRPr="009E69A2" w:rsidRDefault="005B4319" w:rsidP="00B53532">
      <w:pPr>
        <w:pStyle w:val="Nadpis2"/>
        <w:keepNext w:val="0"/>
        <w:keepLines w:val="0"/>
        <w:numPr>
          <w:ilvl w:val="1"/>
          <w:numId w:val="16"/>
        </w:numPr>
        <w:spacing w:after="120" w:line="240" w:lineRule="auto"/>
        <w:ind w:left="567" w:hanging="567"/>
        <w:jc w:val="both"/>
      </w:pPr>
      <w:r w:rsidRPr="009E69A2">
        <w:t xml:space="preserve">zúčastnit se předávání díla v rámci ukončení akce dle Plánu Investic a Obnovy, včetně všech provozních zkoušek; případná stanoviska Provozovatele je Vlastník povinen projednat nejpozději do 10 dnů od doručení </w:t>
      </w:r>
      <w:r w:rsidR="001D0867" w:rsidRPr="009E69A2">
        <w:t xml:space="preserve">písemné </w:t>
      </w:r>
      <w:r w:rsidRPr="009E69A2">
        <w:t>výzvy Vlastníkovi;</w:t>
      </w:r>
    </w:p>
    <w:p w14:paraId="4AE788C1" w14:textId="77777777" w:rsidR="005B4319" w:rsidRPr="009E69A2" w:rsidRDefault="005B4319" w:rsidP="00B53532">
      <w:pPr>
        <w:pStyle w:val="Nadpis2"/>
        <w:keepNext w:val="0"/>
        <w:keepLines w:val="0"/>
        <w:numPr>
          <w:ilvl w:val="1"/>
          <w:numId w:val="16"/>
        </w:numPr>
        <w:spacing w:after="120" w:line="240" w:lineRule="auto"/>
        <w:ind w:left="567" w:hanging="567"/>
        <w:jc w:val="both"/>
      </w:pPr>
      <w:r w:rsidRPr="009E69A2">
        <w:t>předkládat Vlastníkovi vlastní návrhy akcí pro Plán Investic a Obnovy na úrovni ročního a dále nejvýše pětiletého výhledu a to nejpozději do 31. března. Vlastník je povinen tyto návrhy Provozovatele v rámci přípravy těchto plánů s Provozovatelem projednat nejpozději do 30. června;</w:t>
      </w:r>
    </w:p>
    <w:p w14:paraId="2F762AA8" w14:textId="3B4273F2" w:rsidR="005B4319" w:rsidRPr="009E69A2" w:rsidRDefault="005B4319" w:rsidP="00B53532">
      <w:pPr>
        <w:pStyle w:val="Nadpis2"/>
        <w:keepNext w:val="0"/>
        <w:keepLines w:val="0"/>
        <w:numPr>
          <w:ilvl w:val="1"/>
          <w:numId w:val="16"/>
        </w:numPr>
        <w:spacing w:after="120" w:line="240" w:lineRule="auto"/>
        <w:ind w:left="567" w:hanging="567"/>
        <w:jc w:val="both"/>
      </w:pPr>
      <w:r w:rsidRPr="009E69A2">
        <w:t>navrhnout a definovat do 31. března předcházejícího kalendářního roku specifické akce Obnovy (týkající se částí Vodovodů a Kanalizací s vysokým rizikem výskytu Poruch a</w:t>
      </w:r>
      <w:r w:rsidR="001D0867" w:rsidRPr="009E69A2">
        <w:t> </w:t>
      </w:r>
      <w:r w:rsidRPr="009E69A2">
        <w:t>Havárií, zejména ve vztahu k opotřebení Majetku ve smyslu prováděcích předpisů k</w:t>
      </w:r>
      <w:r w:rsidR="001D0867" w:rsidRPr="009E69A2">
        <w:t> </w:t>
      </w:r>
      <w:r w:rsidRPr="009E69A2">
        <w:t>ZoVaK) v rámci Plánu Investic a Obnovy pro následující kalendářní rok a označit je za závazné pro Vlastníka, a to až do výše maximálně 50 % minimálních finančních zdrojů garantovaných Vlastníkem pro ná</w:t>
      </w:r>
      <w:r w:rsidR="00D34239" w:rsidRPr="009E69A2">
        <w:t xml:space="preserve">sledující rok dle čl. </w:t>
      </w:r>
      <w:r w:rsidR="00CD229D" w:rsidRPr="009E69A2">
        <w:t>X., odst. 4.3této Smlouvy.</w:t>
      </w:r>
      <w:r w:rsidR="00D34239" w:rsidRPr="009E69A2">
        <w:t xml:space="preserve"> </w:t>
      </w:r>
      <w:r w:rsidRPr="009E69A2">
        <w:t>Pro stanovení předpokládané výše nákladů se použijí hodnoty dle cen z veřejně dostupných zdrojů zvýšené o rezervu ve výši 10 %, nebo hodnoty dle cen používaných v rámci Majetkové Evidence zvýšené o rezervu ve výši 25 % podle toho, jaká hodnota je vyšší</w:t>
      </w:r>
      <w:r w:rsidR="001D0867" w:rsidRPr="009E69A2">
        <w:t>;</w:t>
      </w:r>
      <w:r w:rsidRPr="009E69A2">
        <w:t xml:space="preserve"> </w:t>
      </w:r>
    </w:p>
    <w:p w14:paraId="634F4100" w14:textId="5AEC53FF" w:rsidR="005B4319" w:rsidRPr="009E69A2" w:rsidRDefault="005B4319" w:rsidP="00B53532">
      <w:pPr>
        <w:pStyle w:val="Nadpis1"/>
        <w:keepNext w:val="0"/>
        <w:keepLines w:val="0"/>
        <w:numPr>
          <w:ilvl w:val="0"/>
          <w:numId w:val="16"/>
        </w:numPr>
        <w:spacing w:after="120" w:line="240" w:lineRule="auto"/>
        <w:ind w:left="426" w:hanging="426"/>
        <w:jc w:val="both"/>
      </w:pPr>
      <w:bookmarkStart w:id="35" w:name="_Toc54118535"/>
      <w:r w:rsidRPr="009E69A2">
        <w:t>Povinnosti Vlastníka</w:t>
      </w:r>
      <w:bookmarkEnd w:id="35"/>
    </w:p>
    <w:p w14:paraId="727D9243" w14:textId="77777777" w:rsidR="005B4319" w:rsidRPr="009E69A2" w:rsidRDefault="005B4319" w:rsidP="00B53532">
      <w:pPr>
        <w:spacing w:after="120" w:line="240" w:lineRule="auto"/>
        <w:jc w:val="both"/>
        <w:rPr>
          <w:rFonts w:ascii="Arial" w:hAnsi="Arial" w:cs="Arial"/>
        </w:rPr>
      </w:pPr>
      <w:r w:rsidRPr="009E69A2">
        <w:rPr>
          <w:rFonts w:ascii="Arial" w:hAnsi="Arial" w:cs="Arial"/>
        </w:rPr>
        <w:t xml:space="preserve">Vlastník je povinen: </w:t>
      </w:r>
    </w:p>
    <w:p w14:paraId="5660F871" w14:textId="77777777" w:rsidR="005B4319" w:rsidRPr="009E69A2" w:rsidRDefault="005B4319" w:rsidP="00B53532">
      <w:pPr>
        <w:pStyle w:val="Nadpis2"/>
        <w:keepNext w:val="0"/>
        <w:keepLines w:val="0"/>
        <w:numPr>
          <w:ilvl w:val="1"/>
          <w:numId w:val="16"/>
        </w:numPr>
        <w:spacing w:after="120" w:line="240" w:lineRule="auto"/>
        <w:ind w:left="567" w:hanging="567"/>
        <w:jc w:val="both"/>
      </w:pPr>
      <w:r w:rsidRPr="009E69A2">
        <w:t>předat Provozovateli sc</w:t>
      </w:r>
      <w:r w:rsidR="00A70F80" w:rsidRPr="009E69A2">
        <w:t xml:space="preserve">hválený Plán Investic a Obnovy </w:t>
      </w:r>
      <w:r w:rsidRPr="009E69A2">
        <w:t>na následující kalendářní rok nejpozději do 31. prosince;</w:t>
      </w:r>
    </w:p>
    <w:p w14:paraId="6127FAAA" w14:textId="77777777" w:rsidR="005B4319" w:rsidRPr="009E69A2" w:rsidRDefault="005B4319" w:rsidP="00B53532">
      <w:pPr>
        <w:pStyle w:val="Nadpis2"/>
        <w:keepNext w:val="0"/>
        <w:keepLines w:val="0"/>
        <w:numPr>
          <w:ilvl w:val="1"/>
          <w:numId w:val="16"/>
        </w:numPr>
        <w:spacing w:after="120" w:line="240" w:lineRule="auto"/>
        <w:ind w:left="567" w:hanging="567"/>
        <w:jc w:val="both"/>
      </w:pPr>
      <w:r w:rsidRPr="009E69A2">
        <w:t>průběžně informovat Provozovatele o přípravě a realizaci jednotlivých akcí dle Plánu Investic a Obnovy. Vlastník je povinen předložit Provozovateli nejpozději do 31. března následujícího kalendářního roku vyhodnocení plnění Plánu Investic a Obnovy za předcházející kalendářní rok;</w:t>
      </w:r>
    </w:p>
    <w:p w14:paraId="55C83003" w14:textId="6A8772AF" w:rsidR="005B4319" w:rsidRPr="009E69A2" w:rsidRDefault="005B4319" w:rsidP="00B53532">
      <w:pPr>
        <w:pStyle w:val="Nadpis2"/>
        <w:keepNext w:val="0"/>
        <w:keepLines w:val="0"/>
        <w:numPr>
          <w:ilvl w:val="1"/>
          <w:numId w:val="16"/>
        </w:numPr>
        <w:spacing w:line="240" w:lineRule="auto"/>
        <w:ind w:left="567" w:hanging="567"/>
        <w:jc w:val="both"/>
      </w:pPr>
      <w:r w:rsidRPr="009E69A2">
        <w:t>zajistit, že plánovaná výše nákladů na realizaci akcí Obnovy v rámci Plánu Investic a</w:t>
      </w:r>
      <w:r w:rsidR="00D34239" w:rsidRPr="009E69A2">
        <w:t> </w:t>
      </w:r>
      <w:r w:rsidRPr="009E69A2">
        <w:t>Obnovy bude pro každý rok Doby Provozování nejméně ve výši 50</w:t>
      </w:r>
      <w:r w:rsidR="001D0867" w:rsidRPr="009E69A2">
        <w:t xml:space="preserve"> </w:t>
      </w:r>
      <w:r w:rsidRPr="009E69A2">
        <w:t>% prostředků pro daný rok aktuálně platného a schváleného Plánu Financování Obnovy s tím, že v</w:t>
      </w:r>
      <w:r w:rsidR="00D34239" w:rsidRPr="009E69A2">
        <w:t> </w:t>
      </w:r>
      <w:r w:rsidRPr="009E69A2">
        <w:t>pětiletém období zajistí Vlastník plánovanou výši nákladů na realizaci akcí Obnovy ve výši 100</w:t>
      </w:r>
      <w:r w:rsidR="001D0867" w:rsidRPr="009E69A2">
        <w:t xml:space="preserve"> </w:t>
      </w:r>
      <w:r w:rsidRPr="009E69A2">
        <w:t>% prostředků na Obnovu dle Plánu Financování Obnovy pro těchto pět let.</w:t>
      </w:r>
    </w:p>
    <w:p w14:paraId="5E1E85CE"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36" w:name="_Toc54118536"/>
      <w:r w:rsidRPr="009E69A2">
        <w:t>ÚDRŽBA MAJETKU, ODSTRAŇOVÁNÍ PORUCH A HAVÁRIÍ</w:t>
      </w:r>
      <w:bookmarkEnd w:id="36"/>
    </w:p>
    <w:p w14:paraId="54000BC6" w14:textId="77777777" w:rsidR="005B4319" w:rsidRPr="009E69A2" w:rsidRDefault="005B4319" w:rsidP="00B53532">
      <w:pPr>
        <w:pStyle w:val="Nadpis1"/>
        <w:keepNext w:val="0"/>
        <w:keepLines w:val="0"/>
        <w:numPr>
          <w:ilvl w:val="0"/>
          <w:numId w:val="17"/>
        </w:numPr>
        <w:spacing w:after="120" w:line="240" w:lineRule="auto"/>
        <w:ind w:left="426" w:hanging="426"/>
        <w:jc w:val="both"/>
      </w:pPr>
      <w:bookmarkStart w:id="37" w:name="_Toc54118537"/>
      <w:r w:rsidRPr="009E69A2">
        <w:t>Základní ustanovení – Údržba Majetku</w:t>
      </w:r>
      <w:bookmarkEnd w:id="37"/>
    </w:p>
    <w:p w14:paraId="20D07FE7" w14:textId="77777777" w:rsidR="005B4319" w:rsidRPr="009E69A2" w:rsidRDefault="005B4319" w:rsidP="00B53532">
      <w:pPr>
        <w:pStyle w:val="Nadpis2"/>
        <w:keepNext w:val="0"/>
        <w:keepLines w:val="0"/>
        <w:numPr>
          <w:ilvl w:val="1"/>
          <w:numId w:val="17"/>
        </w:numPr>
        <w:spacing w:after="120" w:line="240" w:lineRule="auto"/>
        <w:ind w:left="567" w:hanging="567"/>
        <w:jc w:val="both"/>
      </w:pPr>
      <w:r w:rsidRPr="009E69A2">
        <w:t>Provozovatel je oprávněn bez souhlasu Vlastníka provést zásah do Vodovodu nebo Kanalizace, pokud je takový zásah nezbytný ke splnění povinností Provozovatele vyplývajících z této Smlouvy či z právního předpisu, a pokud zásah nemá charakter Technického Zhodnocení.</w:t>
      </w:r>
    </w:p>
    <w:p w14:paraId="79C773A4" w14:textId="77777777" w:rsidR="005B4319" w:rsidRPr="009E69A2" w:rsidRDefault="005B4319" w:rsidP="00B53532">
      <w:pPr>
        <w:pStyle w:val="Nadpis2"/>
        <w:keepNext w:val="0"/>
        <w:keepLines w:val="0"/>
        <w:numPr>
          <w:ilvl w:val="1"/>
          <w:numId w:val="17"/>
        </w:numPr>
        <w:spacing w:after="120" w:line="240" w:lineRule="auto"/>
        <w:ind w:left="567" w:hanging="567"/>
        <w:jc w:val="both"/>
      </w:pPr>
      <w:r w:rsidRPr="009E69A2">
        <w:t>Plánovaná doba přerušení nebo omezení dodávky pitné vody a odvádění odpadních vod může být delší než 8 (slovy: osm) hodin pouze se souhlasem Vlastníka.</w:t>
      </w:r>
    </w:p>
    <w:p w14:paraId="73AC59A7" w14:textId="397CF61D" w:rsidR="005B4319" w:rsidRPr="009E69A2" w:rsidRDefault="00926E09" w:rsidP="00B53532">
      <w:pPr>
        <w:pStyle w:val="Nadpis2"/>
        <w:keepNext w:val="0"/>
        <w:keepLines w:val="0"/>
        <w:numPr>
          <w:ilvl w:val="1"/>
          <w:numId w:val="17"/>
        </w:numPr>
        <w:spacing w:line="240" w:lineRule="auto"/>
        <w:ind w:left="567" w:hanging="567"/>
        <w:jc w:val="both"/>
      </w:pPr>
      <w:r w:rsidRPr="009E69A2">
        <w:t>Osazení, Údržba a</w:t>
      </w:r>
      <w:r w:rsidR="00783B79" w:rsidRPr="009E69A2">
        <w:t xml:space="preserve"> </w:t>
      </w:r>
      <w:r w:rsidR="005B4319" w:rsidRPr="009E69A2">
        <w:t xml:space="preserve">výměna Vodoměru je Údržbou předmětu nájmu a náklady s ní spojené jsou kalkulovány do Ceny pro Vodné a Ceny pro Stočné. </w:t>
      </w:r>
    </w:p>
    <w:p w14:paraId="20559457" w14:textId="77777777" w:rsidR="006A6EBB" w:rsidRDefault="006A6EBB">
      <w:pPr>
        <w:rPr>
          <w:rFonts w:ascii="Arial" w:eastAsiaTheme="majorEastAsia" w:hAnsi="Arial" w:cstheme="majorBidi"/>
          <w:b/>
          <w:szCs w:val="32"/>
        </w:rPr>
      </w:pPr>
      <w:bookmarkStart w:id="38" w:name="_Toc54118538"/>
      <w:r>
        <w:br w:type="page"/>
      </w:r>
    </w:p>
    <w:p w14:paraId="35F85E45" w14:textId="2BDEE074" w:rsidR="005B4319" w:rsidRPr="009E69A2" w:rsidRDefault="005B4319" w:rsidP="00B53532">
      <w:pPr>
        <w:pStyle w:val="Nadpis1"/>
        <w:keepNext w:val="0"/>
        <w:keepLines w:val="0"/>
        <w:numPr>
          <w:ilvl w:val="0"/>
          <w:numId w:val="17"/>
        </w:numPr>
        <w:spacing w:after="120" w:line="240" w:lineRule="auto"/>
        <w:ind w:left="426" w:hanging="426"/>
        <w:jc w:val="both"/>
      </w:pPr>
      <w:r w:rsidRPr="009E69A2">
        <w:lastRenderedPageBreak/>
        <w:t>Povinnosti Provozovatele</w:t>
      </w:r>
      <w:bookmarkEnd w:id="38"/>
    </w:p>
    <w:p w14:paraId="144547A0" w14:textId="77777777" w:rsidR="005B4319" w:rsidRPr="009E69A2" w:rsidRDefault="005B4319" w:rsidP="00B53532">
      <w:pPr>
        <w:spacing w:after="120" w:line="240" w:lineRule="auto"/>
        <w:jc w:val="both"/>
        <w:rPr>
          <w:rFonts w:ascii="Arial" w:hAnsi="Arial" w:cs="Arial"/>
        </w:rPr>
      </w:pPr>
      <w:r w:rsidRPr="009E69A2">
        <w:rPr>
          <w:rFonts w:ascii="Arial" w:hAnsi="Arial" w:cs="Arial"/>
        </w:rPr>
        <w:t>Provozovatel se zavazuje:</w:t>
      </w:r>
    </w:p>
    <w:p w14:paraId="40D96E56" w14:textId="7C61D0B0" w:rsidR="005B4319" w:rsidRPr="009E69A2" w:rsidRDefault="00333B91" w:rsidP="00B53532">
      <w:pPr>
        <w:pStyle w:val="Nadpis2"/>
        <w:keepNext w:val="0"/>
        <w:keepLines w:val="0"/>
        <w:numPr>
          <w:ilvl w:val="1"/>
          <w:numId w:val="17"/>
        </w:numPr>
        <w:spacing w:after="120" w:line="240" w:lineRule="auto"/>
        <w:ind w:left="567" w:hanging="567"/>
        <w:jc w:val="both"/>
      </w:pPr>
      <w:r w:rsidRPr="009E69A2">
        <w:t>u</w:t>
      </w:r>
      <w:r w:rsidR="005B4319" w:rsidRPr="009E69A2">
        <w:t>držovat Majetek ve stavu nezbytném k zajištění plynulého a bezpečného Provozování. Údržba má zejména preventivní charakter a současně slouží ke kontrole stavu Majetku za účelem před</w:t>
      </w:r>
      <w:r w:rsidRPr="009E69A2">
        <w:t>cházení vzniku Poruch a Havárií;</w:t>
      </w:r>
    </w:p>
    <w:p w14:paraId="706AAF55" w14:textId="549C45F6" w:rsidR="005B4319" w:rsidRPr="009E69A2" w:rsidRDefault="00333B91" w:rsidP="00B53532">
      <w:pPr>
        <w:pStyle w:val="Nadpis2"/>
        <w:keepNext w:val="0"/>
        <w:keepLines w:val="0"/>
        <w:numPr>
          <w:ilvl w:val="1"/>
          <w:numId w:val="17"/>
        </w:numPr>
        <w:spacing w:after="120" w:line="240" w:lineRule="auto"/>
        <w:ind w:left="567" w:hanging="567"/>
        <w:jc w:val="both"/>
      </w:pPr>
      <w:r w:rsidRPr="009E69A2">
        <w:t>z</w:t>
      </w:r>
      <w:r w:rsidR="005B4319" w:rsidRPr="009E69A2">
        <w:t>ajišťovat zcela na své náklady Údržbu Majetku dle Plánu Údržby a Odstranění Poruch a Havárií. Tyto náklady mohou být zcela nebo částečně zahrnovány do C</w:t>
      </w:r>
      <w:r w:rsidRPr="009E69A2">
        <w:t>eny pro Vodné a Ceny pro Stočné;</w:t>
      </w:r>
    </w:p>
    <w:p w14:paraId="47D544C4" w14:textId="45BE4A44" w:rsidR="005B4319" w:rsidRPr="009E69A2" w:rsidRDefault="00333B91" w:rsidP="00B53532">
      <w:pPr>
        <w:pStyle w:val="Nadpis2"/>
        <w:keepNext w:val="0"/>
        <w:keepLines w:val="0"/>
        <w:numPr>
          <w:ilvl w:val="1"/>
          <w:numId w:val="17"/>
        </w:numPr>
        <w:spacing w:after="120" w:line="240" w:lineRule="auto"/>
        <w:ind w:left="567" w:hanging="567"/>
        <w:jc w:val="both"/>
      </w:pPr>
      <w:r w:rsidRPr="009E69A2">
        <w:t>zajišťovat</w:t>
      </w:r>
      <w:r w:rsidR="005B4319" w:rsidRPr="009E69A2">
        <w:t xml:space="preserve"> v případě Havárie náhradní zásobování pitnou vodou, a to nejpozději do 12 hodin od okamžiku oznámení vzniku Havárie nebo náhradní odvádění odpadních vod, a</w:t>
      </w:r>
      <w:r w:rsidRPr="009E69A2">
        <w:t> </w:t>
      </w:r>
      <w:r w:rsidR="005B4319" w:rsidRPr="009E69A2">
        <w:t>to nejpozději do 16 hodin od okamžiku oznámení vzniku Havárie. Náhradní zásobování pitnou vodou je Provozovatel povinen poskytovat nejméně v rozsahu 5 (s</w:t>
      </w:r>
      <w:r w:rsidRPr="009E69A2">
        <w:t>lovy: pět) litrů na osobu a den;</w:t>
      </w:r>
      <w:r w:rsidR="005B4319" w:rsidRPr="009E69A2">
        <w:t xml:space="preserve"> </w:t>
      </w:r>
    </w:p>
    <w:p w14:paraId="5BBBFAD4" w14:textId="4DBDA708" w:rsidR="005B4319" w:rsidRPr="009E69A2" w:rsidRDefault="00333B91" w:rsidP="00B53532">
      <w:pPr>
        <w:pStyle w:val="Nadpis2"/>
        <w:keepNext w:val="0"/>
        <w:keepLines w:val="0"/>
        <w:numPr>
          <w:ilvl w:val="1"/>
          <w:numId w:val="17"/>
        </w:numPr>
        <w:spacing w:after="120" w:line="240" w:lineRule="auto"/>
        <w:ind w:left="567" w:hanging="567"/>
        <w:jc w:val="both"/>
      </w:pPr>
      <w:r w:rsidRPr="009E69A2">
        <w:t>v</w:t>
      </w:r>
      <w:r w:rsidR="005B4319" w:rsidRPr="009E69A2">
        <w:t xml:space="preserve">ypracovat </w:t>
      </w:r>
      <w:r w:rsidR="0047556C" w:rsidRPr="009E69A2">
        <w:t xml:space="preserve">a předložit Vlastníkovi </w:t>
      </w:r>
      <w:r w:rsidR="005B4319" w:rsidRPr="009E69A2">
        <w:t>nejpozději do 31. 12. prvního roku Provozování návrh Plánu Údržby na následující kalendářní rok a každoročně jej aktualizovat</w:t>
      </w:r>
      <w:r w:rsidR="001D0867" w:rsidRPr="009E69A2">
        <w:t xml:space="preserve"> </w:t>
      </w:r>
      <w:r w:rsidR="0047556C" w:rsidRPr="009E69A2">
        <w:t xml:space="preserve">a aktualizovaný předložit Vlastníkovi </w:t>
      </w:r>
      <w:r w:rsidR="001D0867" w:rsidRPr="009E69A2">
        <w:t xml:space="preserve">v termínu do </w:t>
      </w:r>
      <w:r w:rsidR="00CD229D" w:rsidRPr="009E69A2">
        <w:t>15</w:t>
      </w:r>
      <w:r w:rsidR="001D0867" w:rsidRPr="009E69A2">
        <w:t xml:space="preserve">. </w:t>
      </w:r>
      <w:r w:rsidR="00CD229D" w:rsidRPr="009E69A2">
        <w:t>12</w:t>
      </w:r>
      <w:r w:rsidR="001D0867" w:rsidRPr="009E69A2">
        <w:t>. daného kalendářního roku</w:t>
      </w:r>
      <w:r w:rsidR="005B4319" w:rsidRPr="009E69A2">
        <w:t>. Plán Údržby musí být v souladu s provozními řády, popř. návody k Údržbě zařízení a se Zavedenou Odbornou Praxí. Plán Údržby musí obsahovat jako dílčí části nejméně následující plány:</w:t>
      </w:r>
    </w:p>
    <w:p w14:paraId="559278DF" w14:textId="77777777" w:rsidR="005B4319" w:rsidRPr="009E69A2" w:rsidRDefault="005B4319" w:rsidP="00B53532">
      <w:pPr>
        <w:pStyle w:val="Odstavecseseznamem"/>
        <w:numPr>
          <w:ilvl w:val="0"/>
          <w:numId w:val="7"/>
        </w:numPr>
        <w:spacing w:after="120" w:line="240" w:lineRule="auto"/>
        <w:ind w:left="714" w:hanging="357"/>
        <w:contextualSpacing w:val="0"/>
        <w:jc w:val="both"/>
        <w:rPr>
          <w:rFonts w:ascii="Arial" w:hAnsi="Arial" w:cs="Arial"/>
        </w:rPr>
      </w:pPr>
      <w:r w:rsidRPr="009E69A2">
        <w:rPr>
          <w:rFonts w:ascii="Arial" w:hAnsi="Arial" w:cs="Arial"/>
        </w:rPr>
        <w:t>plán Údržby významných zařízení, akumulačních nádrží a vodojemů, čerpadel na vodovodní a kanalizační síti;</w:t>
      </w:r>
    </w:p>
    <w:p w14:paraId="6F33E564" w14:textId="77777777" w:rsidR="005B4319" w:rsidRPr="009E69A2" w:rsidRDefault="005B4319" w:rsidP="00B53532">
      <w:pPr>
        <w:pStyle w:val="Odstavecseseznamem"/>
        <w:numPr>
          <w:ilvl w:val="0"/>
          <w:numId w:val="7"/>
        </w:numPr>
        <w:spacing w:after="120" w:line="240" w:lineRule="auto"/>
        <w:ind w:left="714" w:hanging="357"/>
        <w:contextualSpacing w:val="0"/>
        <w:jc w:val="both"/>
        <w:rPr>
          <w:rFonts w:ascii="Arial" w:hAnsi="Arial" w:cs="Arial"/>
        </w:rPr>
      </w:pPr>
      <w:r w:rsidRPr="009E69A2">
        <w:rPr>
          <w:rFonts w:ascii="Arial" w:hAnsi="Arial" w:cs="Arial"/>
        </w:rPr>
        <w:t>plán revize Vodovodů a objektů na vodovodní síti</w:t>
      </w:r>
    </w:p>
    <w:p w14:paraId="34F41A20" w14:textId="77777777" w:rsidR="00A70F80" w:rsidRPr="009E69A2" w:rsidRDefault="005B4319" w:rsidP="00B53532">
      <w:pPr>
        <w:pStyle w:val="Odstavecseseznamem"/>
        <w:numPr>
          <w:ilvl w:val="0"/>
          <w:numId w:val="7"/>
        </w:numPr>
        <w:spacing w:after="120" w:line="240" w:lineRule="auto"/>
        <w:ind w:left="714" w:hanging="357"/>
        <w:contextualSpacing w:val="0"/>
        <w:jc w:val="both"/>
        <w:rPr>
          <w:rFonts w:ascii="Arial" w:hAnsi="Arial" w:cs="Arial"/>
        </w:rPr>
      </w:pPr>
      <w:r w:rsidRPr="009E69A2">
        <w:rPr>
          <w:rFonts w:ascii="Arial" w:hAnsi="Arial" w:cs="Arial"/>
        </w:rPr>
        <w:t>plán revize Kanalizací a objektů na kanalizační síti;</w:t>
      </w:r>
    </w:p>
    <w:p w14:paraId="139B0D94" w14:textId="45DBC99A" w:rsidR="00A70F80" w:rsidRPr="009E69A2" w:rsidRDefault="00333B91" w:rsidP="00B53532">
      <w:pPr>
        <w:pStyle w:val="Odstavecseseznamem"/>
        <w:numPr>
          <w:ilvl w:val="0"/>
          <w:numId w:val="7"/>
        </w:numPr>
        <w:spacing w:after="120" w:line="240" w:lineRule="auto"/>
        <w:ind w:left="714" w:hanging="357"/>
        <w:contextualSpacing w:val="0"/>
        <w:jc w:val="both"/>
        <w:rPr>
          <w:rFonts w:ascii="Arial" w:hAnsi="Arial" w:cs="Arial"/>
        </w:rPr>
      </w:pPr>
      <w:r w:rsidRPr="009E69A2">
        <w:rPr>
          <w:rFonts w:ascii="Arial" w:hAnsi="Arial" w:cs="Arial"/>
        </w:rPr>
        <w:t>plán čištění Kanalizací;</w:t>
      </w:r>
    </w:p>
    <w:p w14:paraId="3E6492F9" w14:textId="56DFB818" w:rsidR="00A70F80" w:rsidRPr="009E69A2" w:rsidRDefault="00333B91" w:rsidP="00B53532">
      <w:pPr>
        <w:pStyle w:val="Nadpis2"/>
        <w:keepNext w:val="0"/>
        <w:keepLines w:val="0"/>
        <w:numPr>
          <w:ilvl w:val="1"/>
          <w:numId w:val="17"/>
        </w:numPr>
        <w:spacing w:after="120" w:line="240" w:lineRule="auto"/>
        <w:ind w:left="567" w:hanging="567"/>
        <w:jc w:val="both"/>
      </w:pPr>
      <w:r w:rsidRPr="009E69A2">
        <w:t>r</w:t>
      </w:r>
      <w:r w:rsidR="005B4319" w:rsidRPr="009E69A2">
        <w:t>ealizovat Odstranění Poruch a Havárií přednostně a v maximální možné míře formou zásahů majících charakter Oprav. Ve výjimečných situacích ve veřejném zájmu, kdy dle výkladu účetně-daňových předpisů ze strany Provozovatele nelze Odstranění Poruch a</w:t>
      </w:r>
      <w:r w:rsidR="003979CC" w:rsidRPr="009E69A2">
        <w:t> </w:t>
      </w:r>
      <w:r w:rsidR="005B4319" w:rsidRPr="009E69A2">
        <w:t xml:space="preserve">Havárií zajistit pouze formou zásahů majících charakter Oprav, je Provozovatel oprávněn realizovat zásah při Odstranění Poruch a Havárií formou Technického Zhodnocení bez souhlasu Vlastníka, a to za podmínek uvedených </w:t>
      </w:r>
      <w:r w:rsidR="003979CC" w:rsidRPr="009E69A2">
        <w:t>v odst. 3 tohoto článku.</w:t>
      </w:r>
      <w:r w:rsidR="005B4319" w:rsidRPr="009E69A2">
        <w:t xml:space="preserve"> Za výjimečnou situaci se považují povinnosti Provozovatele při Odstranění Havárií a Poruch.</w:t>
      </w:r>
    </w:p>
    <w:p w14:paraId="33673ABE" w14:textId="77777777" w:rsidR="005B4319" w:rsidRPr="009E69A2" w:rsidRDefault="005B4319" w:rsidP="00B53532">
      <w:pPr>
        <w:pStyle w:val="Nadpis1"/>
        <w:keepNext w:val="0"/>
        <w:keepLines w:val="0"/>
        <w:numPr>
          <w:ilvl w:val="0"/>
          <w:numId w:val="17"/>
        </w:numPr>
        <w:spacing w:after="120" w:line="240" w:lineRule="auto"/>
        <w:ind w:left="426" w:hanging="426"/>
        <w:jc w:val="both"/>
      </w:pPr>
      <w:bookmarkStart w:id="39" w:name="_Toc54118539"/>
      <w:r w:rsidRPr="009E69A2">
        <w:t>Zvláštní ustanovení k provádění Technického Zhodnocení Provozovatelem</w:t>
      </w:r>
      <w:bookmarkEnd w:id="39"/>
    </w:p>
    <w:p w14:paraId="1A454E29" w14:textId="0C51B8E4" w:rsidR="005B4319" w:rsidRPr="009E69A2" w:rsidRDefault="005B4319" w:rsidP="00B53532">
      <w:pPr>
        <w:pStyle w:val="Nadpis2"/>
        <w:keepNext w:val="0"/>
        <w:keepLines w:val="0"/>
        <w:numPr>
          <w:ilvl w:val="1"/>
          <w:numId w:val="17"/>
        </w:numPr>
        <w:spacing w:after="120" w:line="240" w:lineRule="auto"/>
        <w:ind w:left="567" w:hanging="567"/>
        <w:jc w:val="both"/>
      </w:pPr>
      <w:r w:rsidRPr="009E69A2">
        <w:t>Pokud má zásah při Odstranění Poruch a Havárií charakter Technického Zhodnocení, Provozovatel zásah provede a Vlastník je povinen uhradit odůvodněné náklady Provozovatele, a to na základě daňového dokladu vystaveného ze strany Provozovatele. Současně je Vlastník povinen zvýšit jednorázově Pachtovné ve výši nákladů na provedení tohoto zásahu (a to včetně DPH pokud nemá nárok na její odečet) a</w:t>
      </w:r>
      <w:r w:rsidR="00333B91" w:rsidRPr="009E69A2">
        <w:t> </w:t>
      </w:r>
      <w:r w:rsidRPr="009E69A2">
        <w:t>Provozovatel je povinen toto jednorázově zvýšené Pachtovné uhradit. Provozovatel v</w:t>
      </w:r>
      <w:r w:rsidR="00333B91" w:rsidRPr="009E69A2">
        <w:t> </w:t>
      </w:r>
      <w:r w:rsidRPr="009E69A2">
        <w:t xml:space="preserve">tomto případě výdaje na Technické Zhodnocení neodepisuje. </w:t>
      </w:r>
    </w:p>
    <w:p w14:paraId="6FD44B24" w14:textId="56041B4B" w:rsidR="005B4319" w:rsidRPr="009E69A2" w:rsidRDefault="005B4319" w:rsidP="00B53532">
      <w:pPr>
        <w:pStyle w:val="Nadpis2"/>
        <w:keepNext w:val="0"/>
        <w:keepLines w:val="0"/>
        <w:numPr>
          <w:ilvl w:val="1"/>
          <w:numId w:val="17"/>
        </w:numPr>
        <w:spacing w:after="120" w:line="240" w:lineRule="auto"/>
        <w:ind w:left="567" w:hanging="567"/>
        <w:jc w:val="both"/>
      </w:pPr>
      <w:r w:rsidRPr="009E69A2">
        <w:t>Smluvní Strany jsou oprávněné provést vzájemné započtení závazků a pohledávek v</w:t>
      </w:r>
      <w:r w:rsidR="00333B91" w:rsidRPr="009E69A2">
        <w:t> </w:t>
      </w:r>
      <w:r w:rsidRPr="009E69A2">
        <w:t xml:space="preserve">souvislosti s povinností Vlastníka uhradit výdaje Provozovatele na Technické Zhodnocení při Odstranění Poruch a Havárií a povinnosti Provozovatele uhradit jednorázově zvýšené Pachtovné. </w:t>
      </w:r>
    </w:p>
    <w:p w14:paraId="3E539286" w14:textId="649D12AC" w:rsidR="005B4319" w:rsidRPr="009E69A2" w:rsidRDefault="005B4319" w:rsidP="00B53532">
      <w:pPr>
        <w:pStyle w:val="Nadpis2"/>
        <w:keepNext w:val="0"/>
        <w:keepLines w:val="0"/>
        <w:numPr>
          <w:ilvl w:val="1"/>
          <w:numId w:val="17"/>
        </w:numPr>
        <w:spacing w:line="240" w:lineRule="auto"/>
        <w:ind w:left="567" w:hanging="567"/>
        <w:jc w:val="both"/>
      </w:pPr>
      <w:r w:rsidRPr="009E69A2">
        <w:t>Všechny závažné zásahy (zejména zásahy charakteru Technického Zhodnocení bez souhlasu Vlastníka) oznámí Provozovatel Vlastníkovi písemně první následující pracovní den.</w:t>
      </w:r>
    </w:p>
    <w:p w14:paraId="430E801B" w14:textId="77777777" w:rsidR="00D73ECC" w:rsidRPr="009E69A2" w:rsidRDefault="00D73ECC" w:rsidP="00B53532">
      <w:pPr>
        <w:pStyle w:val="Nadpis1"/>
        <w:keepNext w:val="0"/>
        <w:keepLines w:val="0"/>
        <w:numPr>
          <w:ilvl w:val="0"/>
          <w:numId w:val="10"/>
        </w:numPr>
        <w:spacing w:before="360" w:after="480" w:line="240" w:lineRule="auto"/>
        <w:ind w:left="709"/>
        <w:jc w:val="both"/>
      </w:pPr>
      <w:bookmarkStart w:id="40" w:name="_Toc54118540"/>
      <w:r w:rsidRPr="009E69A2">
        <w:lastRenderedPageBreak/>
        <w:t>VÝKONOVÉ UKAZATELE KVALITY</w:t>
      </w:r>
      <w:bookmarkEnd w:id="40"/>
    </w:p>
    <w:p w14:paraId="1E556700" w14:textId="0354DDFF" w:rsidR="00D73ECC" w:rsidRPr="009E69A2" w:rsidRDefault="00D73ECC" w:rsidP="00875C72">
      <w:pPr>
        <w:spacing w:line="240" w:lineRule="auto"/>
        <w:jc w:val="both"/>
        <w:rPr>
          <w:rFonts w:ascii="Arial" w:hAnsi="Arial" w:cs="Arial"/>
        </w:rPr>
      </w:pPr>
      <w:r w:rsidRPr="009E69A2">
        <w:rPr>
          <w:rFonts w:ascii="Arial" w:hAnsi="Arial" w:cs="Arial"/>
        </w:rPr>
        <w:t xml:space="preserve">Provozovatel je povinen plnit níže uvedené výkonové ukazatele. Hodnocení </w:t>
      </w:r>
      <w:r w:rsidR="003979CC" w:rsidRPr="009E69A2">
        <w:rPr>
          <w:rFonts w:ascii="Arial" w:hAnsi="Arial" w:cs="Arial"/>
        </w:rPr>
        <w:t xml:space="preserve">plnění výkonových ukazatelů </w:t>
      </w:r>
      <w:r w:rsidRPr="009E69A2">
        <w:rPr>
          <w:rFonts w:ascii="Arial" w:hAnsi="Arial" w:cs="Arial"/>
        </w:rPr>
        <w:t>bude probíhat 1 x ročně vždy nejpozději do 31. 7. následujícího roku.</w:t>
      </w:r>
    </w:p>
    <w:p w14:paraId="4D5D20A6" w14:textId="50D1F48D" w:rsidR="00D73ECC" w:rsidRPr="009E69A2" w:rsidRDefault="00D73ECC" w:rsidP="00184347">
      <w:pPr>
        <w:pStyle w:val="Nadpis1"/>
        <w:keepNext w:val="0"/>
        <w:keepLines w:val="0"/>
        <w:numPr>
          <w:ilvl w:val="0"/>
          <w:numId w:val="42"/>
        </w:numPr>
        <w:spacing w:after="120" w:line="240" w:lineRule="auto"/>
        <w:ind w:left="426" w:hanging="426"/>
        <w:jc w:val="both"/>
      </w:pPr>
      <w:bookmarkStart w:id="41" w:name="_Toc54118541"/>
      <w:r w:rsidRPr="009E69A2">
        <w:t>Pitná voda</w:t>
      </w:r>
      <w:bookmarkEnd w:id="41"/>
    </w:p>
    <w:p w14:paraId="08BA5C3F" w14:textId="118727D8" w:rsidR="00D73ECC" w:rsidRPr="009E69A2" w:rsidRDefault="00D73ECC" w:rsidP="00184347">
      <w:pPr>
        <w:pStyle w:val="Nadpis2"/>
        <w:keepNext w:val="0"/>
        <w:keepLines w:val="0"/>
        <w:numPr>
          <w:ilvl w:val="1"/>
          <w:numId w:val="42"/>
        </w:numPr>
        <w:spacing w:after="120" w:line="240" w:lineRule="auto"/>
        <w:ind w:left="567" w:hanging="425"/>
        <w:jc w:val="both"/>
        <w:rPr>
          <w:rFonts w:cs="Arial"/>
        </w:rPr>
      </w:pPr>
      <w:r w:rsidRPr="009E69A2">
        <w:rPr>
          <w:rFonts w:cs="Arial"/>
        </w:rPr>
        <w:t>Četnost a rozsah kontrol jakosti pitné vody dodávané Odběratelům</w:t>
      </w:r>
    </w:p>
    <w:p w14:paraId="70718B7D" w14:textId="77777777" w:rsidR="00D73ECC" w:rsidRPr="009E69A2" w:rsidRDefault="00D73ECC" w:rsidP="00875C72">
      <w:pPr>
        <w:spacing w:after="120" w:line="240" w:lineRule="auto"/>
        <w:ind w:left="567"/>
        <w:jc w:val="both"/>
        <w:rPr>
          <w:rFonts w:ascii="Arial" w:hAnsi="Arial" w:cs="Arial"/>
        </w:rPr>
      </w:pPr>
      <w:r w:rsidRPr="009E69A2">
        <w:rPr>
          <w:rFonts w:ascii="Arial" w:hAnsi="Arial" w:cs="Arial"/>
        </w:rPr>
        <w:t>Počet kontrol jakosti pitné vody ve vodovodní síti bude vždy v souladu s legislativními požadavky.</w:t>
      </w:r>
    </w:p>
    <w:p w14:paraId="4F0139DD" w14:textId="77777777" w:rsidR="00D73ECC" w:rsidRPr="009E69A2" w:rsidRDefault="00D73ECC" w:rsidP="00184347">
      <w:pPr>
        <w:pStyle w:val="Nadpis2"/>
        <w:keepNext w:val="0"/>
        <w:keepLines w:val="0"/>
        <w:numPr>
          <w:ilvl w:val="1"/>
          <w:numId w:val="42"/>
        </w:numPr>
        <w:spacing w:after="120" w:line="240" w:lineRule="auto"/>
        <w:ind w:left="567" w:hanging="567"/>
        <w:jc w:val="both"/>
        <w:rPr>
          <w:rFonts w:cs="Arial"/>
        </w:rPr>
      </w:pPr>
      <w:r w:rsidRPr="009E69A2">
        <w:rPr>
          <w:rFonts w:cs="Arial"/>
        </w:rPr>
        <w:t>Plnění limitů jakosti pitné vody</w:t>
      </w:r>
    </w:p>
    <w:p w14:paraId="7D15AC12" w14:textId="77777777" w:rsidR="00D73ECC" w:rsidRPr="009E69A2" w:rsidRDefault="00D73ECC" w:rsidP="00875C72">
      <w:pPr>
        <w:spacing w:after="120" w:line="240" w:lineRule="auto"/>
        <w:ind w:left="567"/>
        <w:jc w:val="both"/>
        <w:rPr>
          <w:rFonts w:ascii="Arial" w:hAnsi="Arial" w:cs="Arial"/>
        </w:rPr>
      </w:pPr>
      <w:r w:rsidRPr="009E69A2">
        <w:rPr>
          <w:rFonts w:ascii="Arial" w:hAnsi="Arial" w:cs="Arial"/>
        </w:rPr>
        <w:t>Předmětem hodnocení bude splnění limitů jakosti jednotlivých ukazatelů jakosti pitné vody ve vodovodní síti. Započteny budou i opakované rozbory.</w:t>
      </w:r>
    </w:p>
    <w:p w14:paraId="4377381C" w14:textId="77777777" w:rsidR="00D73ECC" w:rsidRPr="009E69A2" w:rsidRDefault="00D73ECC" w:rsidP="00184347">
      <w:pPr>
        <w:pStyle w:val="Nadpis2"/>
        <w:keepNext w:val="0"/>
        <w:keepLines w:val="0"/>
        <w:numPr>
          <w:ilvl w:val="1"/>
          <w:numId w:val="42"/>
        </w:numPr>
        <w:spacing w:before="0" w:after="120" w:line="240" w:lineRule="auto"/>
        <w:ind w:left="567" w:hanging="567"/>
        <w:jc w:val="both"/>
        <w:rPr>
          <w:rFonts w:cs="Arial"/>
        </w:rPr>
      </w:pPr>
      <w:r w:rsidRPr="009E69A2">
        <w:rPr>
          <w:rFonts w:cs="Arial"/>
        </w:rPr>
        <w:t>Četnost a rozsah kontrol jakosti surové vody používané pro výrobu pitné vody</w:t>
      </w:r>
    </w:p>
    <w:p w14:paraId="4FB05087" w14:textId="77777777" w:rsidR="00D73ECC" w:rsidRPr="009E69A2" w:rsidRDefault="00D73ECC" w:rsidP="00875C72">
      <w:pPr>
        <w:spacing w:line="240" w:lineRule="auto"/>
        <w:ind w:left="567"/>
        <w:jc w:val="both"/>
        <w:rPr>
          <w:rFonts w:ascii="Arial" w:hAnsi="Arial" w:cs="Arial"/>
        </w:rPr>
      </w:pPr>
      <w:r w:rsidRPr="009E69A2">
        <w:rPr>
          <w:rFonts w:ascii="Arial" w:hAnsi="Arial" w:cs="Arial"/>
        </w:rPr>
        <w:t>Počet kontrol jakosti surové vody používané pro výrobu pitné vody bude vždy v souladu s legislativními požadavky.</w:t>
      </w:r>
    </w:p>
    <w:p w14:paraId="3A0E3A63" w14:textId="52738EFA" w:rsidR="00D73ECC" w:rsidRPr="009E69A2" w:rsidRDefault="00D73ECC" w:rsidP="00184347">
      <w:pPr>
        <w:pStyle w:val="Nadpis1"/>
        <w:keepNext w:val="0"/>
        <w:keepLines w:val="0"/>
        <w:numPr>
          <w:ilvl w:val="0"/>
          <w:numId w:val="42"/>
        </w:numPr>
        <w:spacing w:after="120" w:line="240" w:lineRule="auto"/>
        <w:ind w:left="426" w:hanging="426"/>
        <w:jc w:val="both"/>
      </w:pPr>
      <w:bookmarkStart w:id="42" w:name="_Toc54118542"/>
      <w:r w:rsidRPr="009E69A2">
        <w:t>Odpadní voda</w:t>
      </w:r>
      <w:bookmarkEnd w:id="42"/>
    </w:p>
    <w:p w14:paraId="4EE2BEA8" w14:textId="1E478ACA" w:rsidR="00D73ECC" w:rsidRPr="009E69A2" w:rsidRDefault="00D73ECC" w:rsidP="00184347">
      <w:pPr>
        <w:pStyle w:val="Nadpis2"/>
        <w:keepNext w:val="0"/>
        <w:keepLines w:val="0"/>
        <w:numPr>
          <w:ilvl w:val="1"/>
          <w:numId w:val="42"/>
        </w:numPr>
        <w:spacing w:after="120" w:line="240" w:lineRule="auto"/>
        <w:ind w:left="567" w:hanging="567"/>
        <w:jc w:val="both"/>
      </w:pPr>
      <w:r w:rsidRPr="009E69A2">
        <w:t>Počet rozborů jakosti vypouštěných odpadních vod</w:t>
      </w:r>
    </w:p>
    <w:p w14:paraId="6BB912F0" w14:textId="77777777" w:rsidR="00D73ECC" w:rsidRPr="009E69A2" w:rsidRDefault="00D73ECC" w:rsidP="00875C72">
      <w:pPr>
        <w:spacing w:after="120" w:line="240" w:lineRule="auto"/>
        <w:ind w:left="567"/>
        <w:jc w:val="both"/>
        <w:rPr>
          <w:rFonts w:ascii="Arial" w:hAnsi="Arial" w:cs="Arial"/>
        </w:rPr>
      </w:pPr>
      <w:r w:rsidRPr="009E69A2">
        <w:rPr>
          <w:rFonts w:ascii="Arial" w:hAnsi="Arial" w:cs="Arial"/>
        </w:rPr>
        <w:t>Počet rozborů jakosti vypouštěných odpadních vod bude vždy v souladu s legislativními požadavky a podmínkami stanovenými pro Provozování v rozhodnutích věcně a místně příslušných správních orgánů.</w:t>
      </w:r>
    </w:p>
    <w:p w14:paraId="36186E36" w14:textId="77777777" w:rsidR="00D73ECC" w:rsidRPr="009E69A2" w:rsidRDefault="00D73ECC" w:rsidP="00184347">
      <w:pPr>
        <w:pStyle w:val="Nadpis2"/>
        <w:keepNext w:val="0"/>
        <w:keepLines w:val="0"/>
        <w:numPr>
          <w:ilvl w:val="1"/>
          <w:numId w:val="42"/>
        </w:numPr>
        <w:spacing w:after="120" w:line="240" w:lineRule="auto"/>
        <w:ind w:left="567" w:hanging="567"/>
        <w:jc w:val="both"/>
      </w:pPr>
      <w:r w:rsidRPr="009E69A2">
        <w:t>Dodržení limitních hodnot jakosti vypouštěných odpadních vod dle jednotlivých ukazatelů</w:t>
      </w:r>
    </w:p>
    <w:p w14:paraId="6248CC2E" w14:textId="77777777" w:rsidR="00D73ECC" w:rsidRPr="009E69A2" w:rsidRDefault="00D73ECC" w:rsidP="00875C72">
      <w:pPr>
        <w:spacing w:line="240" w:lineRule="auto"/>
        <w:ind w:left="567"/>
        <w:jc w:val="both"/>
        <w:rPr>
          <w:rFonts w:ascii="Arial" w:hAnsi="Arial" w:cs="Arial"/>
        </w:rPr>
      </w:pPr>
      <w:r w:rsidRPr="009E69A2">
        <w:rPr>
          <w:rFonts w:ascii="Arial" w:hAnsi="Arial" w:cs="Arial"/>
        </w:rPr>
        <w:t>Předmětem hodnocení bude dodržení limitů jakosti vypouštěných vod dle jednotlivých zdrojů znečištění a jednotlivých ukazatelů. Započteny budou i opakované rozbory.</w:t>
      </w:r>
    </w:p>
    <w:p w14:paraId="2728EEA1"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43" w:name="_Toc54118543"/>
      <w:r w:rsidRPr="009E69A2">
        <w:t>MONITORING VÝKONU PROVOZOVATELE</w:t>
      </w:r>
      <w:bookmarkEnd w:id="43"/>
    </w:p>
    <w:p w14:paraId="6857690F" w14:textId="77777777" w:rsidR="005B4319" w:rsidRPr="009E69A2" w:rsidRDefault="005B4319" w:rsidP="00B53532">
      <w:pPr>
        <w:pStyle w:val="Nadpis1"/>
        <w:keepNext w:val="0"/>
        <w:keepLines w:val="0"/>
        <w:numPr>
          <w:ilvl w:val="0"/>
          <w:numId w:val="18"/>
        </w:numPr>
        <w:spacing w:after="120" w:line="240" w:lineRule="auto"/>
        <w:ind w:left="426" w:hanging="426"/>
        <w:jc w:val="both"/>
      </w:pPr>
      <w:bookmarkStart w:id="44" w:name="_Toc54118544"/>
      <w:r w:rsidRPr="009E69A2">
        <w:t>Povinnosti Provozovatele</w:t>
      </w:r>
      <w:bookmarkEnd w:id="44"/>
    </w:p>
    <w:p w14:paraId="7C6644BB" w14:textId="77777777" w:rsidR="005B4319" w:rsidRPr="009E69A2" w:rsidRDefault="005B4319" w:rsidP="00B53532">
      <w:pPr>
        <w:spacing w:after="120" w:line="240" w:lineRule="auto"/>
        <w:jc w:val="both"/>
        <w:rPr>
          <w:rFonts w:ascii="Arial" w:hAnsi="Arial" w:cs="Arial"/>
        </w:rPr>
      </w:pPr>
      <w:r w:rsidRPr="009E69A2">
        <w:rPr>
          <w:rFonts w:ascii="Arial" w:hAnsi="Arial" w:cs="Arial"/>
        </w:rPr>
        <w:t xml:space="preserve">Provozovatel je povinen: </w:t>
      </w:r>
    </w:p>
    <w:p w14:paraId="21209E66" w14:textId="77777777" w:rsidR="00A55D55" w:rsidRPr="009E69A2" w:rsidRDefault="00333B91" w:rsidP="00B53532">
      <w:pPr>
        <w:pStyle w:val="Nadpis2"/>
        <w:keepNext w:val="0"/>
        <w:keepLines w:val="0"/>
        <w:numPr>
          <w:ilvl w:val="1"/>
          <w:numId w:val="18"/>
        </w:numPr>
        <w:spacing w:after="120" w:line="240" w:lineRule="auto"/>
        <w:ind w:left="567" w:hanging="567"/>
        <w:jc w:val="both"/>
      </w:pPr>
      <w:r w:rsidRPr="009E69A2">
        <w:t>s</w:t>
      </w:r>
      <w:r w:rsidR="005B4319" w:rsidRPr="009E69A2">
        <w:t>ledovat náklady a výdaje spojené s plněním práv a povinností z této Smlouvy a účtovat o nich odděleně od účetnictví o ostatní své činnosti. Vlastník je oprávněn kontrolovat všechny údaje a podklad</w:t>
      </w:r>
      <w:r w:rsidR="003979CC" w:rsidRPr="009E69A2">
        <w:t>y této oddělené účetní evidence. Provozovatel je povinen Vlastníkovi takovou kontrolu umožnit a poskytnout mu pro její realizaci veškeré údaje a podklady</w:t>
      </w:r>
      <w:r w:rsidR="00A55D55" w:rsidRPr="009E69A2">
        <w:t xml:space="preserve">; </w:t>
      </w:r>
    </w:p>
    <w:p w14:paraId="2A6B2C59" w14:textId="7FBDAE60" w:rsidR="00A55D55" w:rsidRPr="009E69A2" w:rsidRDefault="00A55D55" w:rsidP="00B53532">
      <w:pPr>
        <w:pStyle w:val="Nadpis2"/>
        <w:keepNext w:val="0"/>
        <w:keepLines w:val="0"/>
        <w:numPr>
          <w:ilvl w:val="1"/>
          <w:numId w:val="18"/>
        </w:numPr>
        <w:spacing w:after="120" w:line="240" w:lineRule="auto"/>
        <w:ind w:left="567" w:hanging="567"/>
        <w:jc w:val="both"/>
      </w:pPr>
      <w:r w:rsidRPr="009E69A2">
        <w:rPr>
          <w:rFonts w:cs="Arial"/>
        </w:rPr>
        <w:t xml:space="preserve">sledovat informace dle Přílohy č. </w:t>
      </w:r>
      <w:r w:rsidR="00017898" w:rsidRPr="009E69A2">
        <w:rPr>
          <w:rFonts w:cs="Arial"/>
        </w:rPr>
        <w:t>3</w:t>
      </w:r>
      <w:r w:rsidRPr="009E69A2">
        <w:rPr>
          <w:rFonts w:cs="Arial"/>
        </w:rPr>
        <w:t>, Monitorovací zprávy, k této Smlouvě a předávat je Vlastníkovi vždy nejpozději do 30. 6. daného kalendářního roku;</w:t>
      </w:r>
    </w:p>
    <w:p w14:paraId="74F5A992" w14:textId="7513A6DF" w:rsidR="005B4319" w:rsidRPr="009E69A2" w:rsidRDefault="00333B91" w:rsidP="00B53532">
      <w:pPr>
        <w:pStyle w:val="Nadpis2"/>
        <w:keepNext w:val="0"/>
        <w:keepLines w:val="0"/>
        <w:numPr>
          <w:ilvl w:val="1"/>
          <w:numId w:val="18"/>
        </w:numPr>
        <w:spacing w:after="120" w:line="240" w:lineRule="auto"/>
        <w:ind w:left="567" w:hanging="567"/>
        <w:jc w:val="both"/>
      </w:pPr>
      <w:r w:rsidRPr="009E69A2">
        <w:t>s</w:t>
      </w:r>
      <w:r w:rsidR="005B4319" w:rsidRPr="009E69A2">
        <w:t>ledovat informace dle Přílohy č.</w:t>
      </w:r>
      <w:r w:rsidR="00017898" w:rsidRPr="009E69A2">
        <w:t xml:space="preserve"> 4</w:t>
      </w:r>
      <w:r w:rsidR="00A55D55" w:rsidRPr="009E69A2">
        <w:t>, Roční zpráva o provozování,</w:t>
      </w:r>
      <w:r w:rsidR="005B4319" w:rsidRPr="009E69A2">
        <w:t xml:space="preserve"> k této Smlouvě a předávat je Vlastníkovi jako součást Výroční zprávy Provozovatele. Výroční zprávy se Provozovatel zavazuje předkládat Vlastníkovi ve lhůtě dle zákona č. 90/201</w:t>
      </w:r>
      <w:r w:rsidRPr="009E69A2">
        <w:t>2 Sb., o</w:t>
      </w:r>
      <w:r w:rsidR="00875C72">
        <w:t> </w:t>
      </w:r>
      <w:r w:rsidRPr="009E69A2">
        <w:t>obchodních korporacích;</w:t>
      </w:r>
      <w:r w:rsidR="005B4319" w:rsidRPr="009E69A2">
        <w:t xml:space="preserve"> </w:t>
      </w:r>
    </w:p>
    <w:p w14:paraId="6246F740" w14:textId="4C81470B" w:rsidR="00A55D55" w:rsidRPr="009E69A2" w:rsidRDefault="00A55D55" w:rsidP="00B53532">
      <w:pPr>
        <w:pStyle w:val="Nadpis2"/>
        <w:keepNext w:val="0"/>
        <w:keepLines w:val="0"/>
        <w:numPr>
          <w:ilvl w:val="1"/>
          <w:numId w:val="18"/>
        </w:numPr>
        <w:spacing w:after="120" w:line="240" w:lineRule="auto"/>
        <w:ind w:left="567" w:hanging="567"/>
        <w:jc w:val="both"/>
        <w:rPr>
          <w:rFonts w:cs="Arial"/>
        </w:rPr>
      </w:pPr>
      <w:r w:rsidRPr="009E69A2">
        <w:rPr>
          <w:rFonts w:cs="Arial"/>
        </w:rPr>
        <w:t>vstupní data pro sledování informací dle odst. 1.2 a 1.3 tohoto článku budou Provozovatelem archivována po dobu nejméně 10 let.</w:t>
      </w:r>
    </w:p>
    <w:p w14:paraId="7228564A" w14:textId="11983545" w:rsidR="00D73ECC" w:rsidRPr="009E69A2" w:rsidRDefault="00E2621F" w:rsidP="00B53532">
      <w:pPr>
        <w:pStyle w:val="Nadpis2"/>
        <w:keepNext w:val="0"/>
        <w:keepLines w:val="0"/>
        <w:numPr>
          <w:ilvl w:val="1"/>
          <w:numId w:val="18"/>
        </w:numPr>
        <w:spacing w:line="240" w:lineRule="auto"/>
        <w:ind w:left="567" w:hanging="567"/>
        <w:jc w:val="both"/>
      </w:pPr>
      <w:r w:rsidRPr="009E69A2">
        <w:t xml:space="preserve">prokazatelně </w:t>
      </w:r>
      <w:r w:rsidR="00333B91" w:rsidRPr="009E69A2">
        <w:t>i</w:t>
      </w:r>
      <w:r w:rsidR="005B4319" w:rsidRPr="009E69A2">
        <w:t>nformovat bez zbytečného odkladu Vlastníka, Odběratele, dotčené obce</w:t>
      </w:r>
      <w:r w:rsidRPr="009E69A2">
        <w:t>, vodoprávní úřad</w:t>
      </w:r>
      <w:r w:rsidR="005B4319" w:rsidRPr="009E69A2">
        <w:t xml:space="preserve"> a složky integrovaného záchranného systému v mimořádných </w:t>
      </w:r>
      <w:r w:rsidR="005B4319" w:rsidRPr="009E69A2">
        <w:lastRenderedPageBreak/>
        <w:t>situacích ve smyslu § 9 odst. 5 ZoVaK, a to následujícím způsobem: Vlastníka, dotčené obce</w:t>
      </w:r>
      <w:r w:rsidRPr="009E69A2">
        <w:t>, vodoprávní úřad</w:t>
      </w:r>
      <w:r w:rsidR="005B4319" w:rsidRPr="009E69A2">
        <w:t xml:space="preserve"> a složky integrovaného záchranného systému informuje telefonicky nebo e-mailem, Odběratele informuje prostřednictvím svých internetových stránek nebo jiným vhodným způsobem.</w:t>
      </w:r>
    </w:p>
    <w:p w14:paraId="6B2828CA" w14:textId="7AC4AD50" w:rsidR="005B4319" w:rsidRPr="009E69A2" w:rsidRDefault="005B4319" w:rsidP="00B53532">
      <w:pPr>
        <w:pStyle w:val="Nadpis1"/>
        <w:keepNext w:val="0"/>
        <w:keepLines w:val="0"/>
        <w:numPr>
          <w:ilvl w:val="0"/>
          <w:numId w:val="18"/>
        </w:numPr>
        <w:spacing w:after="120" w:line="240" w:lineRule="auto"/>
        <w:ind w:left="426" w:hanging="426"/>
        <w:jc w:val="both"/>
      </w:pPr>
      <w:bookmarkStart w:id="45" w:name="_Toc54118545"/>
      <w:r w:rsidRPr="009E69A2">
        <w:t>Práva Vlastníka</w:t>
      </w:r>
      <w:bookmarkEnd w:id="45"/>
    </w:p>
    <w:p w14:paraId="7EB1BB39" w14:textId="77777777" w:rsidR="005B4319" w:rsidRPr="009E69A2" w:rsidRDefault="005B4319" w:rsidP="00B53532">
      <w:pPr>
        <w:spacing w:after="120" w:line="240" w:lineRule="auto"/>
        <w:jc w:val="both"/>
        <w:rPr>
          <w:rFonts w:ascii="Arial" w:hAnsi="Arial" w:cs="Arial"/>
        </w:rPr>
      </w:pPr>
      <w:r w:rsidRPr="009E69A2">
        <w:rPr>
          <w:rFonts w:ascii="Arial" w:hAnsi="Arial" w:cs="Arial"/>
        </w:rPr>
        <w:t xml:space="preserve">Vlastník je oprávněn: </w:t>
      </w:r>
    </w:p>
    <w:p w14:paraId="03688501" w14:textId="24CA01F5" w:rsidR="005B4319" w:rsidRPr="009E69A2" w:rsidRDefault="00333B91" w:rsidP="00B53532">
      <w:pPr>
        <w:pStyle w:val="Nadpis2"/>
        <w:keepNext w:val="0"/>
        <w:keepLines w:val="0"/>
        <w:numPr>
          <w:ilvl w:val="1"/>
          <w:numId w:val="18"/>
        </w:numPr>
        <w:spacing w:after="120" w:line="240" w:lineRule="auto"/>
        <w:ind w:left="567" w:hanging="567"/>
        <w:jc w:val="both"/>
      </w:pPr>
      <w:r w:rsidRPr="009E69A2">
        <w:t>p</w:t>
      </w:r>
      <w:r w:rsidR="005B4319" w:rsidRPr="009E69A2">
        <w:t>rovádět kontrolu stavu Majetku a kontrolu plnění povinností Provozovatele z této Smlouvy. Provozovatel se zavazuje umožnit Vlastníkovi za účelem výkonu kontroly přístup do všech prostor a součástí Majetku, výlučně však v době a způsobem, který nenaruší bezpečnost Provozován</w:t>
      </w:r>
      <w:r w:rsidRPr="009E69A2">
        <w:t>í;</w:t>
      </w:r>
    </w:p>
    <w:p w14:paraId="5BC31E40" w14:textId="2C912095" w:rsidR="005B4319" w:rsidRPr="009E69A2" w:rsidRDefault="00333B91" w:rsidP="00B53532">
      <w:pPr>
        <w:pStyle w:val="Nadpis2"/>
        <w:keepNext w:val="0"/>
        <w:keepLines w:val="0"/>
        <w:numPr>
          <w:ilvl w:val="1"/>
          <w:numId w:val="18"/>
        </w:numPr>
        <w:spacing w:after="120" w:line="240" w:lineRule="auto"/>
        <w:ind w:left="567" w:hanging="567"/>
        <w:jc w:val="both"/>
      </w:pPr>
      <w:r w:rsidRPr="009E69A2">
        <w:t>k</w:t>
      </w:r>
      <w:r w:rsidR="005B4319" w:rsidRPr="009E69A2">
        <w:t>ontrolovat pravdivost, správnost a úplnost informací sledovaných Provozovatelem, zejména je oprávněn požadovat po Provozovateli nahlížení a/nebo pořízení kopií všech dokumentů (a to jak v písemné, tak v elektronické podobě), které Provozovatel v</w:t>
      </w:r>
      <w:r w:rsidRPr="009E69A2">
        <w:t> </w:t>
      </w:r>
      <w:r w:rsidR="005B4319" w:rsidRPr="009E69A2">
        <w:t xml:space="preserve">souvislosti se sledováním informací popsaných v Příloze č. 3 </w:t>
      </w:r>
      <w:r w:rsidR="00E30C42" w:rsidRPr="009E69A2">
        <w:t xml:space="preserve">a v Příloze č. 4 </w:t>
      </w:r>
      <w:r w:rsidR="005B4319" w:rsidRPr="009E69A2">
        <w:t>k této Smlouvě vytvořil či jinak opatřil, včetně údajů o plnění určitých plánovaných činností. Zejména se jedná o</w:t>
      </w:r>
      <w:r w:rsidRPr="009E69A2">
        <w:t> </w:t>
      </w:r>
      <w:r w:rsidR="005B4319" w:rsidRPr="009E69A2">
        <w:t xml:space="preserve">plány dle čl. </w:t>
      </w:r>
      <w:r w:rsidR="00E30C42" w:rsidRPr="009E69A2">
        <w:t>XI., odst. 2.4</w:t>
      </w:r>
      <w:r w:rsidR="00E00D66" w:rsidRPr="009E69A2">
        <w:t xml:space="preserve"> </w:t>
      </w:r>
      <w:r w:rsidR="005B4319" w:rsidRPr="009E69A2">
        <w:t>této Smlouvy.</w:t>
      </w:r>
    </w:p>
    <w:p w14:paraId="676C6181"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46" w:name="_Toc54118546"/>
      <w:r w:rsidRPr="009E69A2">
        <w:t>DALŠÍ PRÁVA A POVINNOSTI PROVOZOVATELE</w:t>
      </w:r>
      <w:bookmarkEnd w:id="46"/>
      <w:r w:rsidRPr="009E69A2">
        <w:tab/>
      </w:r>
    </w:p>
    <w:p w14:paraId="43E56D0D" w14:textId="77777777" w:rsidR="005B4319" w:rsidRPr="009E69A2" w:rsidRDefault="005B4319" w:rsidP="00B53532">
      <w:pPr>
        <w:pStyle w:val="Nadpis1"/>
        <w:keepNext w:val="0"/>
        <w:keepLines w:val="0"/>
        <w:numPr>
          <w:ilvl w:val="0"/>
          <w:numId w:val="19"/>
        </w:numPr>
        <w:spacing w:after="120" w:line="240" w:lineRule="auto"/>
        <w:ind w:left="426" w:hanging="426"/>
        <w:jc w:val="both"/>
      </w:pPr>
      <w:bookmarkStart w:id="47" w:name="_Toc54118547"/>
      <w:r w:rsidRPr="009E69A2">
        <w:t>Dvojí užívání Majetku</w:t>
      </w:r>
      <w:bookmarkEnd w:id="47"/>
    </w:p>
    <w:p w14:paraId="539567BC" w14:textId="0F1F0637" w:rsidR="005B4319" w:rsidRPr="009E69A2" w:rsidRDefault="005B4319" w:rsidP="00B53532">
      <w:pPr>
        <w:pStyle w:val="Nadpis2"/>
        <w:keepNext w:val="0"/>
        <w:keepLines w:val="0"/>
        <w:numPr>
          <w:ilvl w:val="1"/>
          <w:numId w:val="19"/>
        </w:numPr>
        <w:spacing w:after="120" w:line="240" w:lineRule="auto"/>
        <w:ind w:left="567" w:hanging="567"/>
        <w:jc w:val="both"/>
      </w:pPr>
      <w:r w:rsidRPr="009E69A2">
        <w:t>Provozovatel může poskytnout Vodovod a/nebo Kanalizaci, případně jinou část Majetku třetím osobám k užívání pouze s předchozí</w:t>
      </w:r>
      <w:r w:rsidR="00E00D66" w:rsidRPr="009E69A2">
        <w:t>m písemným souhlasem Vlastníka</w:t>
      </w:r>
      <w:r w:rsidRPr="009E69A2">
        <w:t>. Provozovatel je oprávněn účtovat za užívání Majetku úplatu na vlastní účet. Vlastník má nárok na podíl na příjmech z tohoto využívání, který, není-li v příslušném písemném souhlasu Vlastníka uvedeno jinak, se vypočte jako 50 % (slovy: padesát procent) z</w:t>
      </w:r>
      <w:r w:rsidR="003979CC" w:rsidRPr="009E69A2">
        <w:t> </w:t>
      </w:r>
      <w:r w:rsidRPr="009E69A2">
        <w:t>veškerých výnosů, které přímo nebo nepřímo plynou Provozovateli z tohoto využívání Majetku po odečtení účelných nákladů prokazatelně vynaložených Provozovatelem v</w:t>
      </w:r>
      <w:r w:rsidR="003979CC" w:rsidRPr="009E69A2">
        <w:t> </w:t>
      </w:r>
      <w:r w:rsidRPr="009E69A2">
        <w:t>přímé souvislosti s tímto užíváním.</w:t>
      </w:r>
    </w:p>
    <w:p w14:paraId="25B9733C" w14:textId="77777777" w:rsidR="005B4319" w:rsidRPr="009E69A2" w:rsidRDefault="005B4319" w:rsidP="00B53532">
      <w:pPr>
        <w:pStyle w:val="Nadpis2"/>
        <w:keepNext w:val="0"/>
        <w:keepLines w:val="0"/>
        <w:numPr>
          <w:ilvl w:val="1"/>
          <w:numId w:val="19"/>
        </w:numPr>
        <w:spacing w:line="240" w:lineRule="auto"/>
        <w:ind w:left="567" w:hanging="567"/>
        <w:jc w:val="both"/>
      </w:pPr>
      <w:r w:rsidRPr="009E69A2">
        <w:t>Provozovatel je povinen vyplatit Vlastníkovi podíl Vlastníka na příjmech Provozovatele dle předcházejícího odstavce do 60 (slovy: šedesáti) dnů po skončení každého kalendářního roku.</w:t>
      </w:r>
    </w:p>
    <w:p w14:paraId="568699C4" w14:textId="77777777" w:rsidR="005B4319" w:rsidRPr="009E69A2" w:rsidRDefault="005B4319" w:rsidP="00B53532">
      <w:pPr>
        <w:pStyle w:val="Nadpis1"/>
        <w:keepNext w:val="0"/>
        <w:keepLines w:val="0"/>
        <w:numPr>
          <w:ilvl w:val="0"/>
          <w:numId w:val="19"/>
        </w:numPr>
        <w:spacing w:after="120" w:line="240" w:lineRule="auto"/>
        <w:ind w:left="426" w:hanging="426"/>
        <w:jc w:val="both"/>
      </w:pPr>
      <w:bookmarkStart w:id="48" w:name="_Toc54118548"/>
      <w:r w:rsidRPr="009E69A2">
        <w:t>Soulad s environmentálními směrnicemi</w:t>
      </w:r>
      <w:bookmarkEnd w:id="48"/>
    </w:p>
    <w:p w14:paraId="04C5CD4C" w14:textId="569BC0DB" w:rsidR="005B4319" w:rsidRPr="009E69A2" w:rsidRDefault="005B4319" w:rsidP="00B53532">
      <w:pPr>
        <w:spacing w:line="240" w:lineRule="auto"/>
        <w:jc w:val="both"/>
        <w:rPr>
          <w:rFonts w:ascii="Arial" w:hAnsi="Arial" w:cs="Arial"/>
        </w:rPr>
      </w:pPr>
      <w:r w:rsidRPr="009E69A2">
        <w:rPr>
          <w:rFonts w:ascii="Arial" w:hAnsi="Arial" w:cs="Arial"/>
        </w:rPr>
        <w:t>Provozovatel je povinen provozovat Vodovody a Kanalizace a užívat další části Majetku v</w:t>
      </w:r>
      <w:r w:rsidR="003979CC" w:rsidRPr="009E69A2">
        <w:rPr>
          <w:rFonts w:ascii="Arial" w:hAnsi="Arial" w:cs="Arial"/>
        </w:rPr>
        <w:t> </w:t>
      </w:r>
      <w:r w:rsidRPr="009E69A2">
        <w:rPr>
          <w:rFonts w:ascii="Arial" w:hAnsi="Arial" w:cs="Arial"/>
        </w:rPr>
        <w:t>souladu s platnými právními předpisy, zejména se zákonem č. 254/2001 Sb., o vodách (vodní zákon), ve znění pozdějších předpisů, Zákonem o Vodovodech a Kanalizacích a jejich prováděcími předpisy a především s přihlédnutím k implementaci environmentální legislativy EU, zejména směrnice Rady 91/271/EHS ze dne 21. května 1991 o čištění městských odpadních vod a směrnice Rady 98/83/ES ze dne 3. listopadu 1998 o jakosti vody určené k</w:t>
      </w:r>
      <w:r w:rsidR="003979CC" w:rsidRPr="009E69A2">
        <w:rPr>
          <w:rFonts w:ascii="Arial" w:hAnsi="Arial" w:cs="Arial"/>
        </w:rPr>
        <w:t> </w:t>
      </w:r>
      <w:r w:rsidRPr="009E69A2">
        <w:rPr>
          <w:rFonts w:ascii="Arial" w:hAnsi="Arial" w:cs="Arial"/>
        </w:rPr>
        <w:t xml:space="preserve">lidské spotřebě.  Provozovatel je oprávněn činit veškerá rozhodnutí a úkony k tomu nezbytné, s výjimkou rozhodnutí o Investicích a jejich financování, které je vyhrazeno Vlastníkovi dle čl. </w:t>
      </w:r>
      <w:r w:rsidR="00E30C42" w:rsidRPr="009E69A2">
        <w:rPr>
          <w:rFonts w:ascii="Arial" w:hAnsi="Arial" w:cs="Arial"/>
        </w:rPr>
        <w:t>X.</w:t>
      </w:r>
      <w:r w:rsidRPr="009E69A2">
        <w:rPr>
          <w:rFonts w:ascii="Arial" w:hAnsi="Arial" w:cs="Arial"/>
        </w:rPr>
        <w:t xml:space="preserve"> této Smlouvy.</w:t>
      </w:r>
    </w:p>
    <w:p w14:paraId="33618EF6" w14:textId="77777777" w:rsidR="005B4319" w:rsidRPr="009E69A2" w:rsidRDefault="005B4319" w:rsidP="00B53532">
      <w:pPr>
        <w:pStyle w:val="Nadpis1"/>
        <w:keepNext w:val="0"/>
        <w:keepLines w:val="0"/>
        <w:numPr>
          <w:ilvl w:val="0"/>
          <w:numId w:val="19"/>
        </w:numPr>
        <w:spacing w:after="120" w:line="240" w:lineRule="auto"/>
        <w:ind w:left="426" w:hanging="426"/>
        <w:jc w:val="both"/>
      </w:pPr>
      <w:bookmarkStart w:id="49" w:name="_Toc54118549"/>
      <w:r w:rsidRPr="009E69A2">
        <w:t>Součinnost ve vztahu k plnění dotačních povinností Vlastníka</w:t>
      </w:r>
      <w:bookmarkEnd w:id="49"/>
    </w:p>
    <w:p w14:paraId="40B64F9B" w14:textId="20529901" w:rsidR="005B4319" w:rsidRPr="009E69A2" w:rsidRDefault="005B4319" w:rsidP="00B53532">
      <w:pPr>
        <w:pStyle w:val="Nadpis2"/>
        <w:keepNext w:val="0"/>
        <w:keepLines w:val="0"/>
        <w:numPr>
          <w:ilvl w:val="1"/>
          <w:numId w:val="19"/>
        </w:numPr>
        <w:spacing w:after="120" w:line="240" w:lineRule="auto"/>
        <w:ind w:left="567" w:hanging="567"/>
        <w:jc w:val="both"/>
      </w:pPr>
      <w:r w:rsidRPr="009E69A2">
        <w:t>Provozovatel bere na vědomí, že tato Smlouva může být posuzována z hlediska jejího souladu v rámci dotačních podmínek v případě žádosti Vlastníka o finanční prostředky z</w:t>
      </w:r>
      <w:r w:rsidR="003979CC" w:rsidRPr="009E69A2">
        <w:t> </w:t>
      </w:r>
      <w:r w:rsidRPr="009E69A2">
        <w:t xml:space="preserve">krajských, národních nebo evropských dotačních titulů. </w:t>
      </w:r>
    </w:p>
    <w:p w14:paraId="2D18B7CA" w14:textId="4BEDDB24" w:rsidR="005B4319" w:rsidRPr="009E69A2" w:rsidRDefault="005B4319" w:rsidP="00B53532">
      <w:pPr>
        <w:pStyle w:val="Nadpis2"/>
        <w:keepNext w:val="0"/>
        <w:keepLines w:val="0"/>
        <w:numPr>
          <w:ilvl w:val="1"/>
          <w:numId w:val="19"/>
        </w:numPr>
        <w:spacing w:after="120" w:line="240" w:lineRule="auto"/>
        <w:ind w:left="567" w:hanging="567"/>
        <w:jc w:val="both"/>
      </w:pPr>
      <w:r w:rsidRPr="009E69A2">
        <w:t xml:space="preserve">Provozovatel se dále zavazuje, že bude respektovat podmínky rozhodnutí o přidělení dotací včetně příp. finančních analýz, modelů, apod. týkajících se stanovování Ceny </w:t>
      </w:r>
      <w:r w:rsidRPr="009E69A2">
        <w:lastRenderedPageBreak/>
        <w:t>pro Vodné a/nebo Ceny pro Stočné, které bude muset Vlastník plnit a vynaloží veškeré úsilí a součinnost k zajištění splnění podmínek rozhodnutí o poskytnutí dotací, pokud nebudou v podstatném ohledu přesahovat rámec této Smlouvy.</w:t>
      </w:r>
    </w:p>
    <w:p w14:paraId="7EFCE1EB" w14:textId="45A8B45C" w:rsidR="003979CC" w:rsidRPr="009E69A2" w:rsidRDefault="003979CC" w:rsidP="00B53532">
      <w:pPr>
        <w:pStyle w:val="Nadpis2"/>
        <w:keepNext w:val="0"/>
        <w:keepLines w:val="0"/>
        <w:numPr>
          <w:ilvl w:val="1"/>
          <w:numId w:val="19"/>
        </w:numPr>
        <w:spacing w:line="240" w:lineRule="auto"/>
        <w:ind w:left="567" w:hanging="567"/>
        <w:jc w:val="both"/>
      </w:pPr>
      <w:r w:rsidRPr="009E69A2">
        <w:t>Vlastník se zavazuje informovat Provozovatele o záměru podat žádost o poskytnutí dotací, o rozhodnutí o poskytnutí dotací a o podmínkách dotace a poskytnout Provozovateli veškeré podklady.</w:t>
      </w:r>
    </w:p>
    <w:p w14:paraId="284F88FD"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50" w:name="_Toc54118550"/>
      <w:r w:rsidRPr="009E69A2">
        <w:t>PRÁVA DUŠEVNÍHO VLASTNICTVÍ</w:t>
      </w:r>
      <w:bookmarkEnd w:id="50"/>
    </w:p>
    <w:p w14:paraId="0E472C21" w14:textId="77777777" w:rsidR="005B4319" w:rsidRPr="009E69A2" w:rsidRDefault="005B4319" w:rsidP="00B53532">
      <w:pPr>
        <w:pStyle w:val="Nadpis1"/>
        <w:keepNext w:val="0"/>
        <w:keepLines w:val="0"/>
        <w:numPr>
          <w:ilvl w:val="0"/>
          <w:numId w:val="20"/>
        </w:numPr>
        <w:spacing w:after="120" w:line="240" w:lineRule="auto"/>
        <w:ind w:left="426" w:hanging="426"/>
        <w:jc w:val="both"/>
      </w:pPr>
      <w:bookmarkStart w:id="51" w:name="_Toc54118551"/>
      <w:r w:rsidRPr="009E69A2">
        <w:t>Základní ustanovení – práva duševního vlastnictví</w:t>
      </w:r>
      <w:bookmarkEnd w:id="51"/>
    </w:p>
    <w:p w14:paraId="5B7495C6" w14:textId="0AC91133" w:rsidR="005B4319" w:rsidRPr="009E69A2" w:rsidRDefault="005B4319" w:rsidP="00B53532">
      <w:pPr>
        <w:pStyle w:val="Nadpis2"/>
        <w:keepNext w:val="0"/>
        <w:keepLines w:val="0"/>
        <w:numPr>
          <w:ilvl w:val="1"/>
          <w:numId w:val="20"/>
        </w:numPr>
        <w:spacing w:after="120" w:line="240" w:lineRule="auto"/>
        <w:ind w:left="567" w:hanging="567"/>
        <w:jc w:val="both"/>
      </w:pPr>
      <w:r w:rsidRPr="009E69A2">
        <w:t>Smluvní Strany si tímto navzájem poskytují bezúplatnou a nevýhradní licenci k</w:t>
      </w:r>
      <w:r w:rsidR="003979CC" w:rsidRPr="009E69A2">
        <w:t> </w:t>
      </w:r>
      <w:r w:rsidRPr="009E69A2">
        <w:t>předmětům duševního vlastnictví souvisejícím s Majetkem či jeho Provozováním, které vytvořily či s nimiž jsou oprávněny nakládat, a zavazují se poskytnout si licenci ve stejném rozsahu a za stejných podmínek též k předmětům duševního vlastnictví, jež teprve nabudou po dobu trvání této Smlouvy, to vše výlučně za účelem řádné správy Majetku a jeho Provozování. Provozovatel licenci poskytuje Vlastníkovi jako časově neomezenou, Vlastník licenci poskytuje Provozovateli na Dobu Provozování ve smyslu této Smlouvy.</w:t>
      </w:r>
    </w:p>
    <w:p w14:paraId="22A2B814" w14:textId="77777777" w:rsidR="005B4319" w:rsidRPr="009E69A2" w:rsidRDefault="005B4319" w:rsidP="00B53532">
      <w:pPr>
        <w:pStyle w:val="Nadpis2"/>
        <w:keepNext w:val="0"/>
        <w:keepLines w:val="0"/>
        <w:numPr>
          <w:ilvl w:val="1"/>
          <w:numId w:val="20"/>
        </w:numPr>
        <w:spacing w:after="120" w:line="240" w:lineRule="auto"/>
        <w:ind w:left="567" w:hanging="567"/>
        <w:jc w:val="both"/>
      </w:pPr>
      <w:r w:rsidRPr="009E69A2">
        <w:t xml:space="preserve">Předměty duševního vlastnictví se rozumí zejména souhrn dat o Odběratelích a autorská díla vážící se k Majetku. </w:t>
      </w:r>
    </w:p>
    <w:p w14:paraId="577CA75D" w14:textId="77777777" w:rsidR="005B4319" w:rsidRPr="009E69A2" w:rsidRDefault="005B4319" w:rsidP="00B53532">
      <w:pPr>
        <w:pStyle w:val="Nadpis2"/>
        <w:keepNext w:val="0"/>
        <w:keepLines w:val="0"/>
        <w:numPr>
          <w:ilvl w:val="1"/>
          <w:numId w:val="20"/>
        </w:numPr>
        <w:spacing w:after="120" w:line="240" w:lineRule="auto"/>
        <w:ind w:left="567" w:hanging="567"/>
        <w:jc w:val="both"/>
      </w:pPr>
      <w:r w:rsidRPr="009E69A2">
        <w:t>Každá Smluvní Strana se zavazuje informovat bez zbytečného odkladu druhou Smluvní Stranu o tom, že třetí strana vznesla nárok k předmětu duševního vlastnictví.</w:t>
      </w:r>
    </w:p>
    <w:p w14:paraId="642D7B4A" w14:textId="65C799C4" w:rsidR="005B4319" w:rsidRPr="009E69A2" w:rsidRDefault="005B4319" w:rsidP="00B53532">
      <w:pPr>
        <w:pStyle w:val="Nadpis2"/>
        <w:keepNext w:val="0"/>
        <w:keepLines w:val="0"/>
        <w:numPr>
          <w:ilvl w:val="1"/>
          <w:numId w:val="20"/>
        </w:numPr>
        <w:spacing w:line="240" w:lineRule="auto"/>
        <w:ind w:left="567" w:hanging="567"/>
        <w:jc w:val="both"/>
      </w:pPr>
      <w:r w:rsidRPr="009E69A2">
        <w:t xml:space="preserve">Povinnosti stanovené zákonem č. 101/2000 Sb., o ochraně osobních údajů, ve znění pozdějších předpisů (dále jen „Zákon o ochraně osobních údajů“) a Obecným nařízením Evropského parlamentu a rady (EU) 2016/679 </w:t>
      </w:r>
      <w:r w:rsidR="00C5740B" w:rsidRPr="009E69A2">
        <w:t>o ochraně fyzických osob v souvislosti se zpracováním osobních údajů a o volném pohybu těchto údajů a o zrušení směrnice 95/46/ES (obecné nařízení o ochraně osobních údajů),</w:t>
      </w:r>
      <w:r w:rsidR="00C5740B" w:rsidRPr="009E69A2" w:rsidDel="002D16D3">
        <w:t xml:space="preserve"> </w:t>
      </w:r>
      <w:r w:rsidR="00C5740B" w:rsidRPr="009E69A2">
        <w:t>(dále jen „GDPR“)</w:t>
      </w:r>
      <w:r w:rsidRPr="009E69A2">
        <w:t xml:space="preserve">, nejsou tímto ujednáním dotčeny. </w:t>
      </w:r>
    </w:p>
    <w:p w14:paraId="2840772E" w14:textId="327B58F6" w:rsidR="004C72E4" w:rsidRPr="009E69A2" w:rsidRDefault="001C42A6" w:rsidP="00B53532">
      <w:pPr>
        <w:pStyle w:val="Nadpis1"/>
        <w:keepNext w:val="0"/>
        <w:keepLines w:val="0"/>
        <w:numPr>
          <w:ilvl w:val="0"/>
          <w:numId w:val="10"/>
        </w:numPr>
        <w:spacing w:before="360" w:after="480" w:line="240" w:lineRule="auto"/>
        <w:ind w:left="709"/>
        <w:jc w:val="both"/>
      </w:pPr>
      <w:bookmarkStart w:id="52" w:name="_Toc54118552"/>
      <w:r w:rsidRPr="009E69A2">
        <w:t>SPOLUPRÁCE SMLUVNÍCH STRAN</w:t>
      </w:r>
      <w:bookmarkEnd w:id="52"/>
    </w:p>
    <w:p w14:paraId="1A9263DC" w14:textId="791A011A" w:rsidR="004C72E4" w:rsidRPr="009E69A2" w:rsidRDefault="004C72E4" w:rsidP="00B53532">
      <w:pPr>
        <w:pStyle w:val="Nadpis2"/>
        <w:keepNext w:val="0"/>
        <w:keepLines w:val="0"/>
        <w:spacing w:before="0" w:after="120" w:line="240" w:lineRule="auto"/>
        <w:ind w:left="567" w:hanging="578"/>
        <w:jc w:val="both"/>
      </w:pPr>
      <w:r w:rsidRPr="009E69A2">
        <w:t>Smluvní Strany se zavazují, že budou spolupracovat na dosažení maximální účinnosti a</w:t>
      </w:r>
      <w:r w:rsidR="00333B91" w:rsidRPr="009E69A2">
        <w:t> </w:t>
      </w:r>
      <w:r w:rsidRPr="009E69A2">
        <w:t>hospodárnosti Provozování Majetku; na zajištění všech zákonných kvalitativních ukazatelů pitné vody a vypouštěných odpadních vod; na plynulém a bezpečném zásobování pitnou vodou a odvádění odpadních vod; na správě Majetku a jeho rozvoji.</w:t>
      </w:r>
    </w:p>
    <w:p w14:paraId="5C1C89F7" w14:textId="103198CC" w:rsidR="004C72E4" w:rsidRPr="009E69A2" w:rsidRDefault="004C72E4" w:rsidP="00B53532">
      <w:pPr>
        <w:pStyle w:val="Nadpis2"/>
        <w:keepNext w:val="0"/>
        <w:keepLines w:val="0"/>
        <w:spacing w:before="0" w:after="120" w:line="240" w:lineRule="auto"/>
        <w:ind w:left="567" w:hanging="578"/>
        <w:jc w:val="both"/>
      </w:pPr>
      <w:r w:rsidRPr="009E69A2">
        <w:t>Smluvní Strany se zavazují poskyt</w:t>
      </w:r>
      <w:r w:rsidR="00580ABE" w:rsidRPr="009E69A2">
        <w:t>ovat</w:t>
      </w:r>
      <w:r w:rsidRPr="009E69A2">
        <w:t xml:space="preserve"> si </w:t>
      </w:r>
      <w:r w:rsidR="00580ABE" w:rsidRPr="009E69A2">
        <w:t xml:space="preserve">vzájemně náležitou </w:t>
      </w:r>
      <w:r w:rsidRPr="009E69A2">
        <w:t xml:space="preserve">součinnost při plnění práv a povinností vyplývajících z této Smlouvy, zejména při zpracování plánů dle čl. </w:t>
      </w:r>
      <w:r w:rsidR="003979CC" w:rsidRPr="009E69A2">
        <w:t>X.</w:t>
      </w:r>
      <w:r w:rsidRPr="009E69A2">
        <w:t xml:space="preserve"> a </w:t>
      </w:r>
      <w:r w:rsidR="003979CC" w:rsidRPr="009E69A2">
        <w:t>XI.</w:t>
      </w:r>
      <w:r w:rsidRPr="009E69A2">
        <w:t xml:space="preserve"> této Smlouvy. </w:t>
      </w:r>
    </w:p>
    <w:p w14:paraId="026BB53C" w14:textId="30426B66" w:rsidR="004C72E4" w:rsidRPr="009E69A2" w:rsidRDefault="004C72E4" w:rsidP="00B53532">
      <w:pPr>
        <w:pStyle w:val="Nadpis2"/>
        <w:keepNext w:val="0"/>
        <w:keepLines w:val="0"/>
        <w:spacing w:before="0" w:after="120" w:line="240" w:lineRule="auto"/>
        <w:ind w:left="567" w:hanging="578"/>
        <w:jc w:val="both"/>
      </w:pPr>
      <w:r w:rsidRPr="009E69A2">
        <w:t>Vlastník i Provozovatel</w:t>
      </w:r>
      <w:r w:rsidR="00711750" w:rsidRPr="009E69A2">
        <w:t xml:space="preserve"> jsou jako zadavatelé povinni při výběrových </w:t>
      </w:r>
      <w:r w:rsidR="006262B9" w:rsidRPr="009E69A2">
        <w:t xml:space="preserve">řízeních </w:t>
      </w:r>
      <w:r w:rsidR="00580ABE" w:rsidRPr="009E69A2">
        <w:t>postupovat v souladu a dodržovat veškeré povinnosti dle</w:t>
      </w:r>
      <w:r w:rsidR="00711750" w:rsidRPr="009E69A2">
        <w:t xml:space="preserve"> zákona č. 134/2016 Sb., o zadávání veřejných zakázek. </w:t>
      </w:r>
    </w:p>
    <w:p w14:paraId="1A98AF32" w14:textId="0402AE9D" w:rsidR="00711750" w:rsidRPr="009E69A2" w:rsidRDefault="00711750" w:rsidP="00B53532">
      <w:pPr>
        <w:pStyle w:val="Nadpis2"/>
        <w:keepNext w:val="0"/>
        <w:keepLines w:val="0"/>
        <w:spacing w:before="0" w:after="120" w:line="240" w:lineRule="auto"/>
        <w:ind w:left="567" w:hanging="578"/>
        <w:jc w:val="both"/>
      </w:pPr>
      <w:r w:rsidRPr="009E69A2">
        <w:t>V případě využívání poddodavatelů při poskytování plnění dle této Smlouvy, je Provozovatel primárně odpovědný za splnění svých závazků z této Smlouvy plynoucích včetně případných škod poddodavatelem způsobených.</w:t>
      </w:r>
    </w:p>
    <w:p w14:paraId="75F15E73" w14:textId="75489677" w:rsidR="00711750" w:rsidRPr="009E69A2" w:rsidRDefault="00711750" w:rsidP="00B53532">
      <w:pPr>
        <w:pStyle w:val="Nadpis2"/>
        <w:keepNext w:val="0"/>
        <w:keepLines w:val="0"/>
        <w:spacing w:before="0" w:after="120" w:line="240" w:lineRule="auto"/>
        <w:ind w:left="567" w:hanging="578"/>
        <w:jc w:val="both"/>
      </w:pPr>
      <w:r w:rsidRPr="009E69A2">
        <w:t xml:space="preserve">Vlastník se zavazuje předávat Provozovateli veškeré informace týkající se dispozic s Majetkem, </w:t>
      </w:r>
      <w:r w:rsidR="00094A47" w:rsidRPr="009E69A2">
        <w:t>zejména podklady o přírůstcích a úbytcích Majetku a údajů o zatížení Majetku věcnými práv</w:t>
      </w:r>
      <w:r w:rsidR="003979CC" w:rsidRPr="009E69A2">
        <w:t>y</w:t>
      </w:r>
      <w:r w:rsidR="00094A47" w:rsidRPr="009E69A2">
        <w:t xml:space="preserve"> (např. služebnosti, věcná břemena, právo stavby, zástavní práva apod.).</w:t>
      </w:r>
    </w:p>
    <w:p w14:paraId="4B5FEA51" w14:textId="082EAC0D" w:rsidR="00E45434" w:rsidRPr="009E69A2" w:rsidRDefault="00E45434" w:rsidP="00B53532">
      <w:pPr>
        <w:pStyle w:val="Nadpis2"/>
        <w:keepNext w:val="0"/>
        <w:keepLines w:val="0"/>
        <w:spacing w:before="0" w:after="120" w:line="240" w:lineRule="auto"/>
        <w:ind w:left="567" w:hanging="578"/>
        <w:jc w:val="both"/>
      </w:pPr>
      <w:r w:rsidRPr="009E69A2">
        <w:lastRenderedPageBreak/>
        <w:t>Provozovatel je povinen poskytnout potřebné údaje k provedení Technického auditu dle ZoVaK.</w:t>
      </w:r>
    </w:p>
    <w:p w14:paraId="2834E7BD" w14:textId="6F86E6D7" w:rsidR="004C72E4" w:rsidRPr="009E69A2" w:rsidRDefault="004C72E4" w:rsidP="00B53532">
      <w:pPr>
        <w:pStyle w:val="Nadpis2"/>
        <w:keepNext w:val="0"/>
        <w:keepLines w:val="0"/>
        <w:spacing w:line="240" w:lineRule="auto"/>
        <w:ind w:left="567"/>
        <w:jc w:val="both"/>
      </w:pPr>
      <w:r w:rsidRPr="009E69A2">
        <w:t>Každá ze Smluvních Stran se dále zavazuje na základě písemné výzvy doručené nejméně 10 pracovních dní předem dostavit se na jednání s druhou Smluvní Stranou a</w:t>
      </w:r>
      <w:r w:rsidR="00333B91" w:rsidRPr="009E69A2">
        <w:t> </w:t>
      </w:r>
      <w:r w:rsidRPr="009E69A2">
        <w:t xml:space="preserve">zodpovědět její dotazy či podat vysvětlení, a to za účasti zástupců Smluvních Stran, jež jsou schopni podat relevantní odpovědi či vysvětlení. </w:t>
      </w:r>
    </w:p>
    <w:p w14:paraId="3FDFC44A" w14:textId="4CDC8921" w:rsidR="005B4319" w:rsidRPr="009E69A2" w:rsidRDefault="005B4319" w:rsidP="00B53532">
      <w:pPr>
        <w:pStyle w:val="Nadpis1"/>
        <w:keepNext w:val="0"/>
        <w:keepLines w:val="0"/>
        <w:numPr>
          <w:ilvl w:val="0"/>
          <w:numId w:val="10"/>
        </w:numPr>
        <w:spacing w:before="360" w:after="480" w:line="240" w:lineRule="auto"/>
        <w:ind w:left="426" w:hanging="426"/>
        <w:jc w:val="both"/>
      </w:pPr>
      <w:bookmarkStart w:id="53" w:name="_Toc54118553"/>
      <w:r w:rsidRPr="009E69A2">
        <w:t>SMLUVNÍ POKUTY</w:t>
      </w:r>
      <w:bookmarkEnd w:id="53"/>
      <w:r w:rsidRPr="009E69A2">
        <w:tab/>
      </w:r>
    </w:p>
    <w:p w14:paraId="067A0EC6" w14:textId="76B2C48A" w:rsidR="005B4319" w:rsidRPr="009E69A2" w:rsidRDefault="00051798" w:rsidP="00B53532">
      <w:pPr>
        <w:pStyle w:val="Nadpis1"/>
        <w:keepNext w:val="0"/>
        <w:keepLines w:val="0"/>
        <w:numPr>
          <w:ilvl w:val="0"/>
          <w:numId w:val="21"/>
        </w:numPr>
        <w:spacing w:after="120" w:line="240" w:lineRule="auto"/>
        <w:ind w:left="426" w:hanging="426"/>
        <w:jc w:val="both"/>
      </w:pPr>
      <w:bookmarkStart w:id="54" w:name="_Toc54118554"/>
      <w:r w:rsidRPr="009E69A2">
        <w:t>Přestupky</w:t>
      </w:r>
      <w:r w:rsidR="005B4319" w:rsidRPr="009E69A2">
        <w:t xml:space="preserve"> dle ZoVaK</w:t>
      </w:r>
      <w:bookmarkEnd w:id="54"/>
    </w:p>
    <w:p w14:paraId="139564C6" w14:textId="2213820C" w:rsidR="005B4319" w:rsidRPr="009E69A2" w:rsidRDefault="005B4319" w:rsidP="00B53532">
      <w:pPr>
        <w:pStyle w:val="Nadpis2"/>
        <w:keepNext w:val="0"/>
        <w:keepLines w:val="0"/>
        <w:numPr>
          <w:ilvl w:val="1"/>
          <w:numId w:val="21"/>
        </w:numPr>
        <w:spacing w:after="120" w:line="240" w:lineRule="auto"/>
        <w:ind w:left="567" w:hanging="567"/>
        <w:jc w:val="both"/>
      </w:pPr>
      <w:r w:rsidRPr="009E69A2">
        <w:t xml:space="preserve">Pokuty uložené Vlastníkovi za </w:t>
      </w:r>
      <w:r w:rsidR="00051798" w:rsidRPr="009E69A2">
        <w:t>přestupky</w:t>
      </w:r>
      <w:r w:rsidRPr="009E69A2">
        <w:t xml:space="preserve"> podle Hlavy VIII ZoVaK hradí Provozovatel, pokud na něj byla práva a povinnosti související </w:t>
      </w:r>
      <w:r w:rsidR="00051798" w:rsidRPr="009E69A2">
        <w:t>s přestupkem</w:t>
      </w:r>
      <w:r w:rsidRPr="009E69A2">
        <w:t xml:space="preserve"> převedena touto Smlouvou. V ostatních případech hradí pokuty uložené Vlastníkovi za </w:t>
      </w:r>
      <w:r w:rsidR="00051798" w:rsidRPr="009E69A2">
        <w:t>přestupky</w:t>
      </w:r>
      <w:r w:rsidRPr="009E69A2">
        <w:t xml:space="preserve"> podle Hlavy VIII ZoVaK Vlastník.</w:t>
      </w:r>
    </w:p>
    <w:p w14:paraId="6547C529" w14:textId="7BD90B1F" w:rsidR="005B4319" w:rsidRPr="009E69A2" w:rsidRDefault="005B4319" w:rsidP="00B53532">
      <w:pPr>
        <w:pStyle w:val="Nadpis2"/>
        <w:keepNext w:val="0"/>
        <w:keepLines w:val="0"/>
        <w:numPr>
          <w:ilvl w:val="1"/>
          <w:numId w:val="21"/>
        </w:numPr>
        <w:spacing w:line="240" w:lineRule="auto"/>
        <w:ind w:left="567" w:hanging="567"/>
        <w:jc w:val="both"/>
      </w:pPr>
      <w:r w:rsidRPr="009E69A2">
        <w:t>Provozovatel je povinen uhradit veškeré veřejnoprávní sankce, které mu byly uložen</w:t>
      </w:r>
      <w:r w:rsidR="00051798" w:rsidRPr="009E69A2">
        <w:t>y v</w:t>
      </w:r>
      <w:r w:rsidR="00333B91" w:rsidRPr="009E69A2">
        <w:t> </w:t>
      </w:r>
      <w:r w:rsidR="00051798" w:rsidRPr="009E69A2">
        <w:t>souvislosti s Provozováním M</w:t>
      </w:r>
      <w:r w:rsidRPr="009E69A2">
        <w:t>ajetku Vlastníka dle této Smlouvy. Náklady na tyto veřejnoprávní sankce nesmí Provozovatel uplatnit do Ceny pro Vodné a Ceny pro Stočné ani jejich úhradu nemůže požadovat po Vlastníkovi.</w:t>
      </w:r>
    </w:p>
    <w:p w14:paraId="0D63AFCE" w14:textId="77777777" w:rsidR="005B4319" w:rsidRPr="009E69A2" w:rsidRDefault="005B4319" w:rsidP="00B53532">
      <w:pPr>
        <w:pStyle w:val="Nadpis1"/>
        <w:keepNext w:val="0"/>
        <w:keepLines w:val="0"/>
        <w:numPr>
          <w:ilvl w:val="0"/>
          <w:numId w:val="21"/>
        </w:numPr>
        <w:spacing w:after="120" w:line="240" w:lineRule="auto"/>
        <w:ind w:left="426" w:hanging="426"/>
        <w:jc w:val="both"/>
      </w:pPr>
      <w:bookmarkStart w:id="55" w:name="_Toc54118555"/>
      <w:r w:rsidRPr="009E69A2">
        <w:t>Smluvní pokuty za porušení smluvních povinností Provozovatele</w:t>
      </w:r>
      <w:bookmarkEnd w:id="55"/>
      <w:r w:rsidRPr="009E69A2">
        <w:t xml:space="preserve"> </w:t>
      </w:r>
    </w:p>
    <w:p w14:paraId="7B960424" w14:textId="1BF71978" w:rsidR="00CA2056" w:rsidRPr="009E69A2" w:rsidRDefault="005B4319" w:rsidP="00B53532">
      <w:pPr>
        <w:pStyle w:val="Nadpis2"/>
        <w:keepNext w:val="0"/>
        <w:keepLines w:val="0"/>
        <w:numPr>
          <w:ilvl w:val="1"/>
          <w:numId w:val="21"/>
        </w:numPr>
        <w:spacing w:before="0" w:after="120" w:line="240" w:lineRule="auto"/>
        <w:ind w:left="567" w:hanging="567"/>
      </w:pPr>
      <w:r w:rsidRPr="009E69A2">
        <w:t>Smluvní Strany sjednávají následující pokuty za porušení povinností dle této Smlouvy:</w:t>
      </w:r>
    </w:p>
    <w:p w14:paraId="5BD34AE1" w14:textId="79079A44" w:rsidR="009F0E04" w:rsidRPr="009E69A2" w:rsidRDefault="00CA2056" w:rsidP="00B53532">
      <w:pPr>
        <w:pStyle w:val="Nadpis3"/>
        <w:keepNext w:val="0"/>
        <w:keepLines w:val="0"/>
        <w:numPr>
          <w:ilvl w:val="2"/>
          <w:numId w:val="21"/>
        </w:numPr>
        <w:spacing w:after="120" w:line="240" w:lineRule="auto"/>
      </w:pPr>
      <w:r w:rsidRPr="009E69A2">
        <w:t>při porušení povinnosti Provozovatele dle</w:t>
      </w:r>
      <w:r w:rsidR="00A55D55" w:rsidRPr="009E69A2">
        <w:t>:</w:t>
      </w:r>
      <w:r w:rsidRPr="009E69A2">
        <w:t xml:space="preserve"> </w:t>
      </w:r>
    </w:p>
    <w:p w14:paraId="43B645D2" w14:textId="5157C926" w:rsidR="009F0E04" w:rsidRPr="009E69A2" w:rsidRDefault="009F0E04" w:rsidP="00B53532">
      <w:pPr>
        <w:pStyle w:val="Odstavecseseznamem"/>
        <w:numPr>
          <w:ilvl w:val="0"/>
          <w:numId w:val="31"/>
        </w:numPr>
        <w:spacing w:line="240" w:lineRule="auto"/>
        <w:ind w:left="1276"/>
        <w:jc w:val="both"/>
        <w:rPr>
          <w:rFonts w:ascii="Arial" w:hAnsi="Arial" w:cs="Arial"/>
        </w:rPr>
      </w:pPr>
      <w:r w:rsidRPr="009E69A2">
        <w:rPr>
          <w:rFonts w:ascii="Arial" w:hAnsi="Arial" w:cs="Arial"/>
        </w:rPr>
        <w:t>čl. XIII., odst. 1.1, oddělené účetnictví,</w:t>
      </w:r>
    </w:p>
    <w:p w14:paraId="705055D7" w14:textId="2A130EED" w:rsidR="009F0E04" w:rsidRPr="009E69A2" w:rsidRDefault="00CA2056" w:rsidP="00B53532">
      <w:pPr>
        <w:pStyle w:val="Odstavecseseznamem"/>
        <w:numPr>
          <w:ilvl w:val="0"/>
          <w:numId w:val="31"/>
        </w:numPr>
        <w:spacing w:line="240" w:lineRule="auto"/>
        <w:ind w:left="1276"/>
        <w:jc w:val="both"/>
        <w:rPr>
          <w:rFonts w:ascii="Arial" w:hAnsi="Arial" w:cs="Arial"/>
        </w:rPr>
      </w:pPr>
      <w:r w:rsidRPr="009E69A2">
        <w:rPr>
          <w:rFonts w:ascii="Arial" w:hAnsi="Arial" w:cs="Arial"/>
        </w:rPr>
        <w:t>čl. XXIV., odst. 3, postoupení práv</w:t>
      </w:r>
      <w:r w:rsidR="0075035D" w:rsidRPr="009E69A2">
        <w:rPr>
          <w:rFonts w:ascii="Arial" w:hAnsi="Arial" w:cs="Arial"/>
        </w:rPr>
        <w:t>,</w:t>
      </w:r>
    </w:p>
    <w:p w14:paraId="13B13CAB" w14:textId="0CC8040E" w:rsidR="00CA2056" w:rsidRPr="009E69A2" w:rsidRDefault="00CA2056" w:rsidP="00B53532">
      <w:pPr>
        <w:pStyle w:val="Nadpis2"/>
        <w:keepNext w:val="0"/>
        <w:keepLines w:val="0"/>
        <w:numPr>
          <w:ilvl w:val="0"/>
          <w:numId w:val="0"/>
        </w:numPr>
        <w:spacing w:before="0" w:after="120" w:line="240" w:lineRule="auto"/>
        <w:ind w:left="718" w:hanging="151"/>
      </w:pPr>
      <w:r w:rsidRPr="009E69A2">
        <w:t xml:space="preserve">činí smluvní pokuta </w:t>
      </w:r>
      <w:r w:rsidRPr="009E69A2">
        <w:rPr>
          <w:b/>
        </w:rPr>
        <w:t>100.000 Kč</w:t>
      </w:r>
      <w:r w:rsidR="004F78D7" w:rsidRPr="009E69A2">
        <w:t>;</w:t>
      </w:r>
    </w:p>
    <w:p w14:paraId="3028BA1B" w14:textId="0411BE96" w:rsidR="008D2E93" w:rsidRPr="009E69A2" w:rsidRDefault="00CA2056" w:rsidP="00B53532">
      <w:pPr>
        <w:pStyle w:val="Nadpis3"/>
        <w:keepNext w:val="0"/>
        <w:keepLines w:val="0"/>
        <w:numPr>
          <w:ilvl w:val="2"/>
          <w:numId w:val="21"/>
        </w:numPr>
        <w:spacing w:after="120" w:line="240" w:lineRule="auto"/>
      </w:pPr>
      <w:r w:rsidRPr="009E69A2">
        <w:t>při porušení povinnosti Provozovatele dle</w:t>
      </w:r>
      <w:r w:rsidR="00A55D55" w:rsidRPr="009E69A2">
        <w:t>:</w:t>
      </w:r>
      <w:r w:rsidRPr="009E69A2">
        <w:t xml:space="preserve"> </w:t>
      </w:r>
    </w:p>
    <w:p w14:paraId="4C8E1852" w14:textId="266CFF32" w:rsidR="009F0E04" w:rsidRPr="009E69A2" w:rsidRDefault="009F0E04" w:rsidP="00184347">
      <w:pPr>
        <w:pStyle w:val="Odstavecseseznamem"/>
        <w:numPr>
          <w:ilvl w:val="0"/>
          <w:numId w:val="35"/>
        </w:numPr>
        <w:spacing w:line="240" w:lineRule="auto"/>
        <w:ind w:left="1276"/>
        <w:jc w:val="both"/>
        <w:rPr>
          <w:rFonts w:ascii="Arial" w:hAnsi="Arial" w:cs="Arial"/>
        </w:rPr>
      </w:pPr>
      <w:r w:rsidRPr="009E69A2">
        <w:rPr>
          <w:rFonts w:ascii="Arial" w:hAnsi="Arial" w:cs="Arial"/>
        </w:rPr>
        <w:t>čl., VII</w:t>
      </w:r>
      <w:r w:rsidR="00D95C78">
        <w:rPr>
          <w:rFonts w:ascii="Arial" w:hAnsi="Arial" w:cs="Arial"/>
        </w:rPr>
        <w:t>I</w:t>
      </w:r>
      <w:r w:rsidRPr="009E69A2">
        <w:rPr>
          <w:rFonts w:ascii="Arial" w:hAnsi="Arial" w:cs="Arial"/>
        </w:rPr>
        <w:t>., odst. 4.4, předložení kalkulace,</w:t>
      </w:r>
    </w:p>
    <w:p w14:paraId="4AD43B71" w14:textId="2DA42C74" w:rsidR="009F0E04" w:rsidRPr="009E69A2" w:rsidRDefault="009F0E04" w:rsidP="00184347">
      <w:pPr>
        <w:pStyle w:val="Odstavecseseznamem"/>
        <w:numPr>
          <w:ilvl w:val="0"/>
          <w:numId w:val="35"/>
        </w:numPr>
        <w:spacing w:line="240" w:lineRule="auto"/>
        <w:ind w:left="1276"/>
        <w:jc w:val="both"/>
        <w:rPr>
          <w:rFonts w:ascii="Arial" w:hAnsi="Arial" w:cs="Arial"/>
        </w:rPr>
      </w:pPr>
      <w:r w:rsidRPr="009E69A2">
        <w:rPr>
          <w:rFonts w:ascii="Arial" w:hAnsi="Arial" w:cs="Arial"/>
        </w:rPr>
        <w:t>čl. XI., odst. 2.4, Plán Údržby,</w:t>
      </w:r>
    </w:p>
    <w:p w14:paraId="0E4A210E" w14:textId="500C4901" w:rsidR="001C053B" w:rsidRPr="009E69A2" w:rsidRDefault="001C053B" w:rsidP="00184347">
      <w:pPr>
        <w:pStyle w:val="Odstavecseseznamem"/>
        <w:numPr>
          <w:ilvl w:val="0"/>
          <w:numId w:val="35"/>
        </w:numPr>
        <w:spacing w:line="240" w:lineRule="auto"/>
        <w:ind w:left="1276"/>
        <w:jc w:val="both"/>
        <w:rPr>
          <w:rFonts w:ascii="Arial" w:hAnsi="Arial" w:cs="Arial"/>
        </w:rPr>
      </w:pPr>
      <w:r w:rsidRPr="009E69A2">
        <w:rPr>
          <w:rFonts w:ascii="Arial" w:hAnsi="Arial" w:cs="Arial"/>
        </w:rPr>
        <w:t>čl. XVI., odst. 6, údaje k provedení Technického auditu,</w:t>
      </w:r>
    </w:p>
    <w:p w14:paraId="0749D17B" w14:textId="40B7DD5B" w:rsidR="008D2E93" w:rsidRPr="009E69A2" w:rsidRDefault="00CA2056" w:rsidP="00184347">
      <w:pPr>
        <w:pStyle w:val="Odstavecseseznamem"/>
        <w:numPr>
          <w:ilvl w:val="0"/>
          <w:numId w:val="35"/>
        </w:numPr>
        <w:spacing w:line="240" w:lineRule="auto"/>
        <w:ind w:left="1276"/>
        <w:jc w:val="both"/>
        <w:rPr>
          <w:rFonts w:ascii="Arial" w:hAnsi="Arial" w:cs="Arial"/>
        </w:rPr>
      </w:pPr>
      <w:r w:rsidRPr="009E69A2">
        <w:rPr>
          <w:rFonts w:ascii="Arial" w:hAnsi="Arial" w:cs="Arial"/>
        </w:rPr>
        <w:t xml:space="preserve">čl. XVIII., odst. 2., </w:t>
      </w:r>
      <w:r w:rsidR="00FB7BBB" w:rsidRPr="009E69A2">
        <w:rPr>
          <w:rFonts w:ascii="Arial" w:hAnsi="Arial" w:cs="Arial"/>
        </w:rPr>
        <w:t xml:space="preserve">sjednání </w:t>
      </w:r>
      <w:r w:rsidRPr="009E69A2">
        <w:rPr>
          <w:rFonts w:ascii="Arial" w:hAnsi="Arial" w:cs="Arial"/>
        </w:rPr>
        <w:t>pojištění</w:t>
      </w:r>
      <w:r w:rsidR="0075035D" w:rsidRPr="009E69A2">
        <w:rPr>
          <w:rFonts w:ascii="Arial" w:hAnsi="Arial" w:cs="Arial"/>
        </w:rPr>
        <w:t>,</w:t>
      </w:r>
      <w:r w:rsidRPr="009E69A2">
        <w:rPr>
          <w:rFonts w:ascii="Arial" w:hAnsi="Arial" w:cs="Arial"/>
        </w:rPr>
        <w:t xml:space="preserve"> </w:t>
      </w:r>
    </w:p>
    <w:p w14:paraId="2DF1A8C6" w14:textId="76FF5776" w:rsidR="00CA2056" w:rsidRPr="009E69A2" w:rsidRDefault="00CA2056" w:rsidP="00B53532">
      <w:pPr>
        <w:pStyle w:val="Nadpis2"/>
        <w:keepNext w:val="0"/>
        <w:keepLines w:val="0"/>
        <w:numPr>
          <w:ilvl w:val="0"/>
          <w:numId w:val="0"/>
        </w:numPr>
        <w:spacing w:before="0" w:after="120" w:line="240" w:lineRule="auto"/>
        <w:ind w:left="718" w:hanging="151"/>
      </w:pPr>
      <w:r w:rsidRPr="009E69A2">
        <w:t xml:space="preserve">činí smluvní pokuta </w:t>
      </w:r>
      <w:r w:rsidRPr="009E69A2">
        <w:rPr>
          <w:b/>
        </w:rPr>
        <w:t>50.000 Kč</w:t>
      </w:r>
      <w:r w:rsidR="004F78D7" w:rsidRPr="009E69A2">
        <w:t>;</w:t>
      </w:r>
    </w:p>
    <w:p w14:paraId="497E13D6" w14:textId="291542D7" w:rsidR="006817EF" w:rsidRPr="009E69A2" w:rsidRDefault="006817EF" w:rsidP="00B53532">
      <w:pPr>
        <w:pStyle w:val="Nadpis3"/>
        <w:keepNext w:val="0"/>
        <w:keepLines w:val="0"/>
        <w:numPr>
          <w:ilvl w:val="2"/>
          <w:numId w:val="21"/>
        </w:numPr>
        <w:spacing w:after="120" w:line="240" w:lineRule="auto"/>
      </w:pPr>
      <w:r w:rsidRPr="009E69A2">
        <w:t>při porušení povinnosti Provozovatele dle</w:t>
      </w:r>
      <w:r w:rsidR="0075035D" w:rsidRPr="009E69A2">
        <w:t>:</w:t>
      </w:r>
    </w:p>
    <w:p w14:paraId="0D3374BD" w14:textId="77777777" w:rsidR="005B28A1" w:rsidRPr="009E69A2" w:rsidRDefault="005B28A1" w:rsidP="00184347">
      <w:pPr>
        <w:pStyle w:val="Odstavecseseznamem"/>
        <w:numPr>
          <w:ilvl w:val="0"/>
          <w:numId w:val="45"/>
        </w:numPr>
        <w:spacing w:line="240" w:lineRule="auto"/>
        <w:ind w:left="1276"/>
        <w:jc w:val="both"/>
        <w:rPr>
          <w:rFonts w:ascii="Arial" w:hAnsi="Arial" w:cs="Arial"/>
        </w:rPr>
      </w:pPr>
      <w:r w:rsidRPr="009E69A2">
        <w:rPr>
          <w:rFonts w:ascii="Arial" w:hAnsi="Arial" w:cs="Arial"/>
        </w:rPr>
        <w:t>čl. V., odst. 1.7, povinnosti vůči Odběratelům,</w:t>
      </w:r>
    </w:p>
    <w:p w14:paraId="61EBBA15" w14:textId="1DB13B3F" w:rsidR="006817EF" w:rsidRPr="009E69A2" w:rsidRDefault="00D95C78" w:rsidP="00184347">
      <w:pPr>
        <w:pStyle w:val="Odstavecseseznamem"/>
        <w:numPr>
          <w:ilvl w:val="0"/>
          <w:numId w:val="45"/>
        </w:numPr>
        <w:spacing w:line="240" w:lineRule="auto"/>
        <w:ind w:left="1276"/>
        <w:jc w:val="both"/>
        <w:rPr>
          <w:rFonts w:ascii="Arial" w:hAnsi="Arial" w:cs="Arial"/>
        </w:rPr>
      </w:pPr>
      <w:r>
        <w:rPr>
          <w:rFonts w:ascii="Arial" w:hAnsi="Arial" w:cs="Arial"/>
        </w:rPr>
        <w:t>čl. V., odst. 1.8</w:t>
      </w:r>
      <w:r w:rsidR="006817EF" w:rsidRPr="009E69A2">
        <w:rPr>
          <w:rFonts w:ascii="Arial" w:hAnsi="Arial" w:cs="Arial"/>
        </w:rPr>
        <w:t>, organizuje a provádí Havarijní službu</w:t>
      </w:r>
      <w:r w:rsidR="004F78D7" w:rsidRPr="009E69A2">
        <w:rPr>
          <w:rFonts w:ascii="Arial" w:hAnsi="Arial" w:cs="Arial"/>
        </w:rPr>
        <w:t>,</w:t>
      </w:r>
    </w:p>
    <w:p w14:paraId="5EFFF3E4" w14:textId="10A081C0" w:rsidR="00A63BA2" w:rsidRPr="009E69A2" w:rsidRDefault="00A63BA2" w:rsidP="00184347">
      <w:pPr>
        <w:pStyle w:val="Odstavecseseznamem"/>
        <w:numPr>
          <w:ilvl w:val="0"/>
          <w:numId w:val="45"/>
        </w:numPr>
        <w:spacing w:line="240" w:lineRule="auto"/>
        <w:ind w:left="1276"/>
        <w:jc w:val="both"/>
        <w:rPr>
          <w:rFonts w:ascii="Arial" w:hAnsi="Arial" w:cs="Arial"/>
        </w:rPr>
      </w:pPr>
      <w:r w:rsidRPr="009E69A2">
        <w:rPr>
          <w:rFonts w:ascii="Arial" w:hAnsi="Arial" w:cs="Arial"/>
        </w:rPr>
        <w:t>čl. V., odst. 1.</w:t>
      </w:r>
      <w:r w:rsidR="007F2312" w:rsidRPr="009E69A2">
        <w:rPr>
          <w:rFonts w:ascii="Arial" w:hAnsi="Arial" w:cs="Arial"/>
        </w:rPr>
        <w:t>10</w:t>
      </w:r>
      <w:r w:rsidRPr="009E69A2">
        <w:rPr>
          <w:rFonts w:ascii="Arial" w:hAnsi="Arial" w:cs="Arial"/>
        </w:rPr>
        <w:t>, vedení majetkové a provozní evidence,</w:t>
      </w:r>
    </w:p>
    <w:p w14:paraId="1C3C69A4" w14:textId="39626C99" w:rsidR="00A63BA2" w:rsidRDefault="00A63BA2" w:rsidP="00184347">
      <w:pPr>
        <w:pStyle w:val="Odstavecseseznamem"/>
        <w:numPr>
          <w:ilvl w:val="0"/>
          <w:numId w:val="45"/>
        </w:numPr>
        <w:spacing w:line="240" w:lineRule="auto"/>
        <w:ind w:left="1276"/>
        <w:jc w:val="both"/>
        <w:rPr>
          <w:rFonts w:ascii="Arial" w:hAnsi="Arial" w:cs="Arial"/>
        </w:rPr>
      </w:pPr>
      <w:r w:rsidRPr="009E69A2">
        <w:rPr>
          <w:rFonts w:ascii="Arial" w:hAnsi="Arial" w:cs="Arial"/>
        </w:rPr>
        <w:t>čl. V., odst. 1.</w:t>
      </w:r>
      <w:r w:rsidR="007F2312" w:rsidRPr="009E69A2">
        <w:rPr>
          <w:rFonts w:ascii="Arial" w:hAnsi="Arial" w:cs="Arial"/>
        </w:rPr>
        <w:t>11</w:t>
      </w:r>
      <w:r w:rsidRPr="009E69A2">
        <w:rPr>
          <w:rFonts w:ascii="Arial" w:hAnsi="Arial" w:cs="Arial"/>
        </w:rPr>
        <w:t>, poskytování VÚME a VÚPE,</w:t>
      </w:r>
    </w:p>
    <w:p w14:paraId="3149C543" w14:textId="6877EE90" w:rsidR="005B28A1" w:rsidRDefault="005B28A1" w:rsidP="00184347">
      <w:pPr>
        <w:pStyle w:val="Odstavecseseznamem"/>
        <w:numPr>
          <w:ilvl w:val="0"/>
          <w:numId w:val="45"/>
        </w:numPr>
        <w:spacing w:line="240" w:lineRule="auto"/>
        <w:ind w:left="1276"/>
        <w:jc w:val="both"/>
        <w:rPr>
          <w:rFonts w:ascii="Arial" w:hAnsi="Arial" w:cs="Arial"/>
        </w:rPr>
      </w:pPr>
      <w:r w:rsidRPr="005B28A1">
        <w:rPr>
          <w:rFonts w:ascii="Arial" w:hAnsi="Arial" w:cs="Arial"/>
        </w:rPr>
        <w:t>čl. V., odst. 1</w:t>
      </w:r>
      <w:r w:rsidR="00504111">
        <w:rPr>
          <w:rFonts w:ascii="Arial" w:hAnsi="Arial" w:cs="Arial"/>
        </w:rPr>
        <w:t>.18</w:t>
      </w:r>
      <w:r w:rsidRPr="005B28A1">
        <w:rPr>
          <w:rFonts w:ascii="Arial" w:hAnsi="Arial" w:cs="Arial"/>
        </w:rPr>
        <w:t>, vedení a aktualizace GIS a poskytování údajů,</w:t>
      </w:r>
    </w:p>
    <w:p w14:paraId="4EE5F2C0" w14:textId="7F09ED10" w:rsidR="00504111" w:rsidRDefault="00504111" w:rsidP="00184347">
      <w:pPr>
        <w:pStyle w:val="Odstavecseseznamem"/>
        <w:numPr>
          <w:ilvl w:val="0"/>
          <w:numId w:val="45"/>
        </w:numPr>
        <w:spacing w:line="240" w:lineRule="auto"/>
        <w:ind w:left="1276"/>
        <w:jc w:val="both"/>
        <w:rPr>
          <w:rFonts w:ascii="Arial" w:hAnsi="Arial" w:cs="Arial"/>
        </w:rPr>
      </w:pPr>
      <w:r>
        <w:rPr>
          <w:rFonts w:ascii="Arial" w:hAnsi="Arial" w:cs="Arial"/>
        </w:rPr>
        <w:t>čl. V., odst. 1.19, poskytování údajů,</w:t>
      </w:r>
    </w:p>
    <w:p w14:paraId="0FED0DB1" w14:textId="66E90AC8" w:rsidR="006C5807" w:rsidRPr="005B28A1" w:rsidRDefault="006C5807" w:rsidP="00184347">
      <w:pPr>
        <w:pStyle w:val="Odstavecseseznamem"/>
        <w:numPr>
          <w:ilvl w:val="0"/>
          <w:numId w:val="45"/>
        </w:numPr>
        <w:spacing w:line="240" w:lineRule="auto"/>
        <w:ind w:left="1276"/>
        <w:jc w:val="both"/>
        <w:rPr>
          <w:rFonts w:ascii="Arial" w:hAnsi="Arial" w:cs="Arial"/>
        </w:rPr>
      </w:pPr>
      <w:r w:rsidRPr="005B28A1">
        <w:rPr>
          <w:rFonts w:ascii="Arial" w:hAnsi="Arial" w:cs="Arial"/>
        </w:rPr>
        <w:t>čl. V., odst. 1.</w:t>
      </w:r>
      <w:r w:rsidR="005B28A1" w:rsidRPr="005B28A1">
        <w:rPr>
          <w:rFonts w:ascii="Arial" w:hAnsi="Arial" w:cs="Arial"/>
        </w:rPr>
        <w:t>23</w:t>
      </w:r>
      <w:r w:rsidRPr="005B28A1">
        <w:rPr>
          <w:rFonts w:ascii="Arial" w:hAnsi="Arial" w:cs="Arial"/>
        </w:rPr>
        <w:t>, provádění opatření na vodním díle,</w:t>
      </w:r>
    </w:p>
    <w:p w14:paraId="04702AEF" w14:textId="5053F37B" w:rsidR="00A63BA2" w:rsidRPr="006C5807" w:rsidRDefault="00D95C78" w:rsidP="00184347">
      <w:pPr>
        <w:pStyle w:val="Odstavecseseznamem"/>
        <w:numPr>
          <w:ilvl w:val="0"/>
          <w:numId w:val="45"/>
        </w:numPr>
        <w:spacing w:line="240" w:lineRule="auto"/>
        <w:ind w:left="1276"/>
        <w:jc w:val="both"/>
        <w:rPr>
          <w:rFonts w:ascii="Arial" w:hAnsi="Arial" w:cs="Arial"/>
        </w:rPr>
      </w:pPr>
      <w:r w:rsidRPr="006C5807">
        <w:rPr>
          <w:rFonts w:ascii="Arial" w:hAnsi="Arial" w:cs="Arial"/>
        </w:rPr>
        <w:t>čl. V., odst. 5.1</w:t>
      </w:r>
      <w:r w:rsidR="00A63BA2" w:rsidRPr="006C5807">
        <w:rPr>
          <w:rFonts w:ascii="Arial" w:hAnsi="Arial" w:cs="Arial"/>
        </w:rPr>
        <w:t>, sledování jakosti pitné vody,</w:t>
      </w:r>
    </w:p>
    <w:p w14:paraId="5E2BB6B7" w14:textId="75FE2165" w:rsidR="00A63BA2" w:rsidRPr="009E69A2" w:rsidRDefault="00A63BA2" w:rsidP="00184347">
      <w:pPr>
        <w:pStyle w:val="Odstavecseseznamem"/>
        <w:numPr>
          <w:ilvl w:val="0"/>
          <w:numId w:val="45"/>
        </w:numPr>
        <w:spacing w:line="240" w:lineRule="auto"/>
        <w:ind w:left="1276"/>
        <w:jc w:val="both"/>
        <w:rPr>
          <w:rFonts w:ascii="Arial" w:hAnsi="Arial" w:cs="Arial"/>
        </w:rPr>
      </w:pPr>
      <w:r w:rsidRPr="009E69A2">
        <w:rPr>
          <w:rFonts w:ascii="Arial" w:hAnsi="Arial" w:cs="Arial"/>
        </w:rPr>
        <w:t>č</w:t>
      </w:r>
      <w:r w:rsidR="00D95C78">
        <w:rPr>
          <w:rFonts w:ascii="Arial" w:hAnsi="Arial" w:cs="Arial"/>
        </w:rPr>
        <w:t>l. V., odst. 5.2</w:t>
      </w:r>
      <w:r w:rsidRPr="009E69A2">
        <w:rPr>
          <w:rFonts w:ascii="Arial" w:hAnsi="Arial" w:cs="Arial"/>
        </w:rPr>
        <w:t>, neoznámení orgánu ochrany veřejného zdraví,</w:t>
      </w:r>
    </w:p>
    <w:p w14:paraId="347CF3C0" w14:textId="416536F1" w:rsidR="00A63BA2" w:rsidRPr="009E69A2" w:rsidRDefault="00A63BA2" w:rsidP="00184347">
      <w:pPr>
        <w:pStyle w:val="Odstavecseseznamem"/>
        <w:numPr>
          <w:ilvl w:val="0"/>
          <w:numId w:val="45"/>
        </w:numPr>
        <w:spacing w:line="240" w:lineRule="auto"/>
        <w:ind w:left="1276"/>
        <w:jc w:val="both"/>
        <w:rPr>
          <w:rFonts w:ascii="Arial" w:hAnsi="Arial" w:cs="Arial"/>
        </w:rPr>
      </w:pPr>
      <w:r w:rsidRPr="009E69A2">
        <w:rPr>
          <w:rFonts w:ascii="Arial" w:hAnsi="Arial" w:cs="Arial"/>
        </w:rPr>
        <w:t>čl. V., odst. 6.1, odvádění odpadních vod v souladu s vydanými vodoprávními povoleními,</w:t>
      </w:r>
    </w:p>
    <w:p w14:paraId="62F984AE" w14:textId="6A5AF4C0" w:rsidR="001C053B" w:rsidRPr="009E69A2" w:rsidRDefault="001C053B" w:rsidP="00184347">
      <w:pPr>
        <w:pStyle w:val="Odstavecseseznamem"/>
        <w:numPr>
          <w:ilvl w:val="0"/>
          <w:numId w:val="45"/>
        </w:numPr>
        <w:spacing w:line="240" w:lineRule="auto"/>
        <w:ind w:left="1276"/>
        <w:jc w:val="both"/>
        <w:rPr>
          <w:rFonts w:ascii="Arial" w:hAnsi="Arial" w:cs="Arial"/>
        </w:rPr>
      </w:pPr>
      <w:r w:rsidRPr="009E69A2">
        <w:rPr>
          <w:rFonts w:ascii="Arial" w:hAnsi="Arial" w:cs="Arial"/>
        </w:rPr>
        <w:t>čl. V., odst. 7, povinnosti při připojování pozemků a staveb na Vodovody a/nebo Kanalizace,</w:t>
      </w:r>
    </w:p>
    <w:p w14:paraId="2B1303A9" w14:textId="68A0907F" w:rsidR="008D2E93" w:rsidRPr="009E69A2" w:rsidRDefault="008D2E93" w:rsidP="00184347">
      <w:pPr>
        <w:pStyle w:val="Odstavecseseznamem"/>
        <w:numPr>
          <w:ilvl w:val="0"/>
          <w:numId w:val="45"/>
        </w:numPr>
        <w:spacing w:line="240" w:lineRule="auto"/>
        <w:ind w:left="1276"/>
        <w:jc w:val="both"/>
        <w:rPr>
          <w:rFonts w:ascii="Arial" w:hAnsi="Arial" w:cs="Arial"/>
        </w:rPr>
      </w:pPr>
      <w:r w:rsidRPr="009E69A2">
        <w:rPr>
          <w:rFonts w:ascii="Arial" w:hAnsi="Arial" w:cs="Arial"/>
        </w:rPr>
        <w:t>čl. IX., odst. 1.1, uzavření smluv s Odběrateli,</w:t>
      </w:r>
    </w:p>
    <w:p w14:paraId="0796D42C" w14:textId="5EE4378B" w:rsidR="006817EF" w:rsidRPr="009E69A2" w:rsidRDefault="006817EF" w:rsidP="00184347">
      <w:pPr>
        <w:pStyle w:val="Odstavecseseznamem"/>
        <w:numPr>
          <w:ilvl w:val="0"/>
          <w:numId w:val="45"/>
        </w:numPr>
        <w:spacing w:line="240" w:lineRule="auto"/>
        <w:ind w:left="1276"/>
        <w:jc w:val="both"/>
        <w:rPr>
          <w:rFonts w:ascii="Arial" w:hAnsi="Arial" w:cs="Arial"/>
        </w:rPr>
      </w:pPr>
      <w:r w:rsidRPr="009E69A2">
        <w:rPr>
          <w:rFonts w:ascii="Arial" w:hAnsi="Arial" w:cs="Arial"/>
        </w:rPr>
        <w:t>čl. IX., odst. 1.2, vydat a udržovat Reklamační a Stížnostní řád</w:t>
      </w:r>
      <w:r w:rsidR="004F78D7" w:rsidRPr="009E69A2">
        <w:rPr>
          <w:rFonts w:ascii="Arial" w:hAnsi="Arial" w:cs="Arial"/>
        </w:rPr>
        <w:t>,</w:t>
      </w:r>
    </w:p>
    <w:p w14:paraId="7433B984" w14:textId="2AEACCAA" w:rsidR="009F0E04" w:rsidRPr="009E69A2" w:rsidRDefault="009F0E04" w:rsidP="00184347">
      <w:pPr>
        <w:pStyle w:val="Odstavecseseznamem"/>
        <w:numPr>
          <w:ilvl w:val="0"/>
          <w:numId w:val="45"/>
        </w:numPr>
        <w:spacing w:line="240" w:lineRule="auto"/>
        <w:ind w:left="1276"/>
        <w:jc w:val="both"/>
        <w:rPr>
          <w:rFonts w:ascii="Arial" w:hAnsi="Arial" w:cs="Arial"/>
        </w:rPr>
      </w:pPr>
      <w:r w:rsidRPr="009E69A2">
        <w:rPr>
          <w:rFonts w:ascii="Arial" w:hAnsi="Arial" w:cs="Arial"/>
        </w:rPr>
        <w:lastRenderedPageBreak/>
        <w:t>čl. X., odst. 2.1, poskytovat informace k přípravě a realizaci Plánu Investic a Obnovy,</w:t>
      </w:r>
    </w:p>
    <w:p w14:paraId="24C53798" w14:textId="2C377750" w:rsidR="009F0E04" w:rsidRPr="009E69A2" w:rsidRDefault="009F0E04" w:rsidP="00184347">
      <w:pPr>
        <w:pStyle w:val="Odstavecseseznamem"/>
        <w:numPr>
          <w:ilvl w:val="0"/>
          <w:numId w:val="45"/>
        </w:numPr>
        <w:spacing w:line="240" w:lineRule="auto"/>
        <w:ind w:left="1276"/>
        <w:jc w:val="both"/>
        <w:rPr>
          <w:rFonts w:ascii="Arial" w:hAnsi="Arial" w:cs="Arial"/>
        </w:rPr>
      </w:pPr>
      <w:r w:rsidRPr="009E69A2">
        <w:rPr>
          <w:rFonts w:ascii="Arial" w:hAnsi="Arial" w:cs="Arial"/>
        </w:rPr>
        <w:t xml:space="preserve">čl. XI., odst. 1.2, doba přerušení nad 8 hodin </w:t>
      </w:r>
      <w:r w:rsidR="00C455ED" w:rsidRPr="009E69A2">
        <w:rPr>
          <w:rFonts w:ascii="Arial" w:hAnsi="Arial" w:cs="Arial"/>
        </w:rPr>
        <w:t xml:space="preserve">bez </w:t>
      </w:r>
      <w:r w:rsidRPr="009E69A2">
        <w:rPr>
          <w:rFonts w:ascii="Arial" w:hAnsi="Arial" w:cs="Arial"/>
        </w:rPr>
        <w:t>souhlas</w:t>
      </w:r>
      <w:r w:rsidR="00C455ED" w:rsidRPr="009E69A2">
        <w:rPr>
          <w:rFonts w:ascii="Arial" w:hAnsi="Arial" w:cs="Arial"/>
        </w:rPr>
        <w:t>u</w:t>
      </w:r>
    </w:p>
    <w:p w14:paraId="05F2F43F" w14:textId="7320A41D" w:rsidR="006817EF" w:rsidRPr="009E69A2" w:rsidRDefault="006817EF" w:rsidP="00B53532">
      <w:pPr>
        <w:spacing w:line="240" w:lineRule="auto"/>
        <w:ind w:firstLine="421"/>
        <w:jc w:val="both"/>
        <w:rPr>
          <w:rFonts w:ascii="Arial" w:hAnsi="Arial" w:cs="Arial"/>
        </w:rPr>
      </w:pPr>
      <w:r w:rsidRPr="009E69A2">
        <w:rPr>
          <w:rFonts w:ascii="Arial" w:hAnsi="Arial" w:cs="Arial"/>
        </w:rPr>
        <w:t xml:space="preserve">činí smluvní pokuta </w:t>
      </w:r>
      <w:r w:rsidR="004F78D7" w:rsidRPr="009E69A2">
        <w:rPr>
          <w:rFonts w:ascii="Arial" w:hAnsi="Arial" w:cs="Arial"/>
          <w:b/>
        </w:rPr>
        <w:t>25</w:t>
      </w:r>
      <w:r w:rsidRPr="009E69A2">
        <w:rPr>
          <w:rFonts w:ascii="Arial" w:hAnsi="Arial" w:cs="Arial"/>
          <w:b/>
        </w:rPr>
        <w:t>.000 Kč</w:t>
      </w:r>
      <w:r w:rsidR="004F78D7" w:rsidRPr="009E69A2">
        <w:rPr>
          <w:rFonts w:ascii="Arial" w:hAnsi="Arial" w:cs="Arial"/>
        </w:rPr>
        <w:t>;</w:t>
      </w:r>
    </w:p>
    <w:p w14:paraId="18A2C9B0" w14:textId="2149A404" w:rsidR="004F78D7" w:rsidRPr="009E69A2" w:rsidRDefault="001D5252" w:rsidP="00B53532">
      <w:pPr>
        <w:pStyle w:val="Nadpis3"/>
        <w:keepNext w:val="0"/>
        <w:keepLines w:val="0"/>
        <w:numPr>
          <w:ilvl w:val="2"/>
          <w:numId w:val="21"/>
        </w:numPr>
        <w:spacing w:after="120" w:line="240" w:lineRule="auto"/>
      </w:pPr>
      <w:r w:rsidRPr="009E69A2">
        <w:t>při porušení povinnosti Provozovatele dle</w:t>
      </w:r>
      <w:r w:rsidR="00A55D55" w:rsidRPr="009E69A2">
        <w:t>:</w:t>
      </w:r>
    </w:p>
    <w:p w14:paraId="50775EE9" w14:textId="2BFF240C" w:rsidR="0075035D" w:rsidRDefault="006C5807" w:rsidP="00B53532">
      <w:pPr>
        <w:pStyle w:val="Odstavecseseznamem"/>
        <w:numPr>
          <w:ilvl w:val="0"/>
          <w:numId w:val="33"/>
        </w:numPr>
        <w:spacing w:line="240" w:lineRule="auto"/>
        <w:ind w:left="1276"/>
        <w:jc w:val="both"/>
        <w:rPr>
          <w:rFonts w:ascii="Arial" w:hAnsi="Arial" w:cs="Arial"/>
        </w:rPr>
      </w:pPr>
      <w:r>
        <w:rPr>
          <w:rFonts w:ascii="Arial" w:hAnsi="Arial" w:cs="Arial"/>
        </w:rPr>
        <w:t>čl. V., odst. 1.12,</w:t>
      </w:r>
      <w:r w:rsidR="0075035D" w:rsidRPr="009E69A2">
        <w:rPr>
          <w:rFonts w:ascii="Arial" w:hAnsi="Arial" w:cs="Arial"/>
        </w:rPr>
        <w:t xml:space="preserve"> vodoměry,</w:t>
      </w:r>
    </w:p>
    <w:p w14:paraId="6E13F3D0" w14:textId="54AB5999" w:rsidR="00504111" w:rsidRPr="00504111" w:rsidRDefault="00504111" w:rsidP="00457C1C">
      <w:pPr>
        <w:pStyle w:val="Odstavecseseznamem"/>
        <w:numPr>
          <w:ilvl w:val="0"/>
          <w:numId w:val="33"/>
        </w:numPr>
        <w:spacing w:line="240" w:lineRule="auto"/>
        <w:ind w:left="1276"/>
        <w:jc w:val="both"/>
        <w:rPr>
          <w:rFonts w:ascii="Arial" w:hAnsi="Arial" w:cs="Arial"/>
        </w:rPr>
      </w:pPr>
      <w:r w:rsidRPr="00504111">
        <w:rPr>
          <w:rFonts w:ascii="Arial" w:hAnsi="Arial" w:cs="Arial"/>
        </w:rPr>
        <w:t>čl. V., odst. 1</w:t>
      </w:r>
      <w:r>
        <w:rPr>
          <w:rFonts w:ascii="Arial" w:hAnsi="Arial" w:cs="Arial"/>
        </w:rPr>
        <w:t>.14</w:t>
      </w:r>
      <w:r w:rsidRPr="00504111">
        <w:rPr>
          <w:rFonts w:ascii="Arial" w:hAnsi="Arial" w:cs="Arial"/>
        </w:rPr>
        <w:t>, vydávání stanovisek,</w:t>
      </w:r>
    </w:p>
    <w:p w14:paraId="47A132C7" w14:textId="4C99165A" w:rsidR="001D5252" w:rsidRPr="009E69A2" w:rsidRDefault="001D5252" w:rsidP="00B53532">
      <w:pPr>
        <w:pStyle w:val="Odstavecseseznamem"/>
        <w:numPr>
          <w:ilvl w:val="0"/>
          <w:numId w:val="33"/>
        </w:numPr>
        <w:spacing w:line="240" w:lineRule="auto"/>
        <w:ind w:left="1276"/>
        <w:jc w:val="both"/>
        <w:rPr>
          <w:rFonts w:ascii="Arial" w:hAnsi="Arial" w:cs="Arial"/>
        </w:rPr>
      </w:pPr>
      <w:r w:rsidRPr="009E69A2">
        <w:rPr>
          <w:rFonts w:ascii="Arial" w:hAnsi="Arial" w:cs="Arial"/>
        </w:rPr>
        <w:t>čl. V., odst. 1.</w:t>
      </w:r>
      <w:r w:rsidR="00504111">
        <w:rPr>
          <w:rFonts w:ascii="Arial" w:hAnsi="Arial" w:cs="Arial"/>
        </w:rPr>
        <w:t>21</w:t>
      </w:r>
      <w:r w:rsidRPr="009E69A2">
        <w:rPr>
          <w:rFonts w:ascii="Arial" w:hAnsi="Arial" w:cs="Arial"/>
        </w:rPr>
        <w:t>, nakládání s chemickými látkami a vydání pravidel</w:t>
      </w:r>
    </w:p>
    <w:p w14:paraId="366FC76A" w14:textId="0EDA174A" w:rsidR="008D2E93" w:rsidRPr="009E69A2" w:rsidRDefault="008D2E93" w:rsidP="00B53532">
      <w:pPr>
        <w:pStyle w:val="Odstavecseseznamem"/>
        <w:numPr>
          <w:ilvl w:val="0"/>
          <w:numId w:val="33"/>
        </w:numPr>
        <w:spacing w:line="240" w:lineRule="auto"/>
        <w:ind w:left="1276"/>
        <w:jc w:val="both"/>
        <w:rPr>
          <w:rFonts w:ascii="Arial" w:hAnsi="Arial" w:cs="Arial"/>
        </w:rPr>
      </w:pPr>
      <w:r w:rsidRPr="009E69A2">
        <w:rPr>
          <w:rFonts w:ascii="Arial" w:hAnsi="Arial" w:cs="Arial"/>
        </w:rPr>
        <w:t xml:space="preserve">čl. V., odst. 8.2, přezkoušení vodoměrů na žádost, </w:t>
      </w:r>
    </w:p>
    <w:p w14:paraId="11E0FB87" w14:textId="256A2271" w:rsidR="00A63BA2" w:rsidRPr="009E69A2" w:rsidRDefault="00A63BA2" w:rsidP="00B53532">
      <w:pPr>
        <w:pStyle w:val="Odstavecseseznamem"/>
        <w:numPr>
          <w:ilvl w:val="0"/>
          <w:numId w:val="33"/>
        </w:numPr>
        <w:spacing w:line="240" w:lineRule="auto"/>
        <w:ind w:left="1276"/>
        <w:jc w:val="both"/>
        <w:rPr>
          <w:rFonts w:ascii="Arial" w:hAnsi="Arial" w:cs="Arial"/>
        </w:rPr>
      </w:pPr>
      <w:r w:rsidRPr="009E69A2">
        <w:rPr>
          <w:rFonts w:ascii="Arial" w:hAnsi="Arial" w:cs="Arial"/>
        </w:rPr>
        <w:t>čl. VIII., odst. 5, zveřejnění výše a porovnání Ceny pro Vodné a Stočné,</w:t>
      </w:r>
    </w:p>
    <w:p w14:paraId="4FF5B345" w14:textId="03282107" w:rsidR="0075035D" w:rsidRPr="009E69A2" w:rsidRDefault="00A63BA2" w:rsidP="00B53532">
      <w:pPr>
        <w:pStyle w:val="Odstavecseseznamem"/>
        <w:numPr>
          <w:ilvl w:val="0"/>
          <w:numId w:val="33"/>
        </w:numPr>
        <w:spacing w:line="240" w:lineRule="auto"/>
        <w:ind w:left="1276"/>
        <w:jc w:val="both"/>
        <w:rPr>
          <w:rFonts w:ascii="Arial" w:hAnsi="Arial" w:cs="Arial"/>
        </w:rPr>
      </w:pPr>
      <w:r w:rsidRPr="009E69A2">
        <w:rPr>
          <w:rFonts w:ascii="Arial" w:hAnsi="Arial" w:cs="Arial"/>
        </w:rPr>
        <w:t xml:space="preserve">čl. VIII., odst. 6.1, písm. </w:t>
      </w:r>
      <w:r w:rsidR="00504111">
        <w:rPr>
          <w:rFonts w:ascii="Arial" w:hAnsi="Arial" w:cs="Arial"/>
        </w:rPr>
        <w:t>c</w:t>
      </w:r>
      <w:r w:rsidRPr="009E69A2">
        <w:rPr>
          <w:rFonts w:ascii="Arial" w:hAnsi="Arial" w:cs="Arial"/>
        </w:rPr>
        <w:t xml:space="preserve">) a </w:t>
      </w:r>
      <w:r w:rsidR="00504111">
        <w:rPr>
          <w:rFonts w:ascii="Arial" w:hAnsi="Arial" w:cs="Arial"/>
        </w:rPr>
        <w:t>d</w:t>
      </w:r>
      <w:r w:rsidRPr="009E69A2">
        <w:rPr>
          <w:rFonts w:ascii="Arial" w:hAnsi="Arial" w:cs="Arial"/>
        </w:rPr>
        <w:t>), vodní bilance a stanovení ochranného pásma,</w:t>
      </w:r>
    </w:p>
    <w:p w14:paraId="091769B2" w14:textId="3CB0CCA9" w:rsidR="009F0E04" w:rsidRPr="009E69A2" w:rsidRDefault="009F0E04" w:rsidP="00B53532">
      <w:pPr>
        <w:pStyle w:val="Odstavecseseznamem"/>
        <w:numPr>
          <w:ilvl w:val="0"/>
          <w:numId w:val="33"/>
        </w:numPr>
        <w:spacing w:line="240" w:lineRule="auto"/>
        <w:ind w:left="1276"/>
        <w:jc w:val="both"/>
        <w:rPr>
          <w:rFonts w:ascii="Arial" w:hAnsi="Arial" w:cs="Arial"/>
        </w:rPr>
      </w:pPr>
      <w:r w:rsidRPr="009E69A2">
        <w:rPr>
          <w:rFonts w:ascii="Arial" w:hAnsi="Arial" w:cs="Arial"/>
        </w:rPr>
        <w:t>čl. IX., odst. 1.6, předložení kalkulace na žádost,</w:t>
      </w:r>
    </w:p>
    <w:p w14:paraId="208A931F" w14:textId="66E82461" w:rsidR="004C2279" w:rsidRPr="009E69A2" w:rsidRDefault="006C5807" w:rsidP="00B53532">
      <w:pPr>
        <w:pStyle w:val="Odstavecseseznamem"/>
        <w:numPr>
          <w:ilvl w:val="0"/>
          <w:numId w:val="33"/>
        </w:numPr>
        <w:spacing w:line="240" w:lineRule="auto"/>
        <w:ind w:left="1276"/>
        <w:jc w:val="both"/>
        <w:rPr>
          <w:rFonts w:ascii="Arial" w:hAnsi="Arial" w:cs="Arial"/>
        </w:rPr>
      </w:pPr>
      <w:r>
        <w:rPr>
          <w:rFonts w:ascii="Arial" w:hAnsi="Arial" w:cs="Arial"/>
        </w:rPr>
        <w:t>čl. XII. odst. 1</w:t>
      </w:r>
      <w:r w:rsidR="004C2279" w:rsidRPr="009E69A2">
        <w:rPr>
          <w:rFonts w:ascii="Arial" w:hAnsi="Arial" w:cs="Arial"/>
        </w:rPr>
        <w:t>.2, plnění limitů jakosti pitné vody,</w:t>
      </w:r>
    </w:p>
    <w:p w14:paraId="6F725C50" w14:textId="1F263EE7" w:rsidR="004C2279" w:rsidRPr="009E69A2" w:rsidRDefault="006C5807" w:rsidP="00B53532">
      <w:pPr>
        <w:pStyle w:val="Odstavecseseznamem"/>
        <w:numPr>
          <w:ilvl w:val="0"/>
          <w:numId w:val="33"/>
        </w:numPr>
        <w:spacing w:line="240" w:lineRule="auto"/>
        <w:ind w:left="1276"/>
        <w:jc w:val="both"/>
        <w:rPr>
          <w:rFonts w:ascii="Arial" w:hAnsi="Arial" w:cs="Arial"/>
        </w:rPr>
      </w:pPr>
      <w:r>
        <w:rPr>
          <w:rFonts w:ascii="Arial" w:hAnsi="Arial" w:cs="Arial"/>
        </w:rPr>
        <w:t>čl. XII., odst. 1</w:t>
      </w:r>
      <w:r w:rsidR="004C2279" w:rsidRPr="009E69A2">
        <w:rPr>
          <w:rFonts w:ascii="Arial" w:hAnsi="Arial" w:cs="Arial"/>
        </w:rPr>
        <w:t>.3, četnost kontrol jakosti surové vody,</w:t>
      </w:r>
    </w:p>
    <w:p w14:paraId="30019704" w14:textId="09B75224" w:rsidR="00C37A32" w:rsidRDefault="00C37A32" w:rsidP="00B53532">
      <w:pPr>
        <w:pStyle w:val="Odstavecseseznamem"/>
        <w:numPr>
          <w:ilvl w:val="0"/>
          <w:numId w:val="33"/>
        </w:numPr>
        <w:spacing w:line="240" w:lineRule="auto"/>
        <w:ind w:left="1276"/>
        <w:jc w:val="both"/>
        <w:rPr>
          <w:rFonts w:ascii="Arial" w:hAnsi="Arial" w:cs="Arial"/>
        </w:rPr>
      </w:pPr>
      <w:r w:rsidRPr="009E69A2">
        <w:rPr>
          <w:rFonts w:ascii="Arial" w:hAnsi="Arial" w:cs="Arial"/>
        </w:rPr>
        <w:t>čl. XIII., odst. 1.2, nepředložení výroční zprávy,</w:t>
      </w:r>
    </w:p>
    <w:p w14:paraId="58D6DCEF" w14:textId="7762C166" w:rsidR="006C5807" w:rsidRPr="006C5807" w:rsidRDefault="006C5807" w:rsidP="00B53532">
      <w:pPr>
        <w:pStyle w:val="Odstavecseseznamem"/>
        <w:numPr>
          <w:ilvl w:val="0"/>
          <w:numId w:val="33"/>
        </w:numPr>
        <w:spacing w:line="240" w:lineRule="auto"/>
        <w:ind w:left="1276"/>
        <w:jc w:val="both"/>
        <w:rPr>
          <w:rFonts w:ascii="Arial" w:hAnsi="Arial" w:cs="Arial"/>
        </w:rPr>
      </w:pPr>
      <w:r w:rsidRPr="009E69A2">
        <w:rPr>
          <w:rFonts w:ascii="Arial" w:hAnsi="Arial" w:cs="Arial"/>
        </w:rPr>
        <w:t>čl. XVIII., odst. 1.5, neoznámí škodní událost,</w:t>
      </w:r>
    </w:p>
    <w:p w14:paraId="056C1752" w14:textId="4116171B" w:rsidR="00627A5D" w:rsidRPr="009E69A2" w:rsidRDefault="00627A5D" w:rsidP="00B53532">
      <w:pPr>
        <w:spacing w:line="240" w:lineRule="auto"/>
        <w:ind w:firstLine="357"/>
        <w:jc w:val="both"/>
        <w:rPr>
          <w:rFonts w:ascii="Arial" w:hAnsi="Arial" w:cs="Arial"/>
        </w:rPr>
      </w:pPr>
      <w:r w:rsidRPr="009E69A2">
        <w:rPr>
          <w:rFonts w:ascii="Arial" w:hAnsi="Arial" w:cs="Arial"/>
        </w:rPr>
        <w:t xml:space="preserve">činí smluvní pokuta </w:t>
      </w:r>
      <w:r w:rsidRPr="009E69A2">
        <w:rPr>
          <w:rFonts w:ascii="Arial" w:hAnsi="Arial" w:cs="Arial"/>
          <w:b/>
        </w:rPr>
        <w:t>10.000 Kč</w:t>
      </w:r>
      <w:r w:rsidRPr="009E69A2">
        <w:rPr>
          <w:rFonts w:ascii="Arial" w:hAnsi="Arial" w:cs="Arial"/>
        </w:rPr>
        <w:t>;</w:t>
      </w:r>
    </w:p>
    <w:p w14:paraId="574FAAF9" w14:textId="68FD7E7B" w:rsidR="00A55D55" w:rsidRPr="009E69A2" w:rsidRDefault="00A55D55" w:rsidP="00B53532">
      <w:pPr>
        <w:pStyle w:val="Nadpis2"/>
        <w:keepNext w:val="0"/>
        <w:keepLines w:val="0"/>
        <w:numPr>
          <w:ilvl w:val="1"/>
          <w:numId w:val="21"/>
        </w:numPr>
        <w:spacing w:before="0" w:after="120" w:line="240" w:lineRule="auto"/>
        <w:ind w:left="567" w:hanging="567"/>
      </w:pPr>
      <w:r w:rsidRPr="009E69A2">
        <w:t xml:space="preserve">Smluvní Strany sjednávají následující </w:t>
      </w:r>
      <w:r w:rsidR="00F257D6" w:rsidRPr="009E69A2">
        <w:t xml:space="preserve">odstupňované </w:t>
      </w:r>
      <w:r w:rsidRPr="009E69A2">
        <w:t>pokuty za porušení povinností</w:t>
      </w:r>
      <w:r w:rsidR="00F257D6" w:rsidRPr="009E69A2">
        <w:t xml:space="preserve"> dle této Smlouvy.</w:t>
      </w:r>
    </w:p>
    <w:p w14:paraId="5FEA231C" w14:textId="7E2586B7" w:rsidR="00F257D6" w:rsidRPr="009E69A2" w:rsidRDefault="00F257D6" w:rsidP="00B53532">
      <w:pPr>
        <w:pStyle w:val="Nadpis3"/>
        <w:keepNext w:val="0"/>
        <w:keepLines w:val="0"/>
        <w:numPr>
          <w:ilvl w:val="2"/>
          <w:numId w:val="21"/>
        </w:numPr>
        <w:spacing w:after="120" w:line="240" w:lineRule="auto"/>
      </w:pPr>
      <w:r w:rsidRPr="009E69A2">
        <w:t>Za porušení povinnosti Provozovatele dle čl. XII</w:t>
      </w:r>
      <w:r w:rsidR="00E3748C" w:rsidRPr="009E69A2">
        <w:t>.</w:t>
      </w:r>
      <w:r w:rsidRPr="009E69A2">
        <w:t xml:space="preserve">, odst. </w:t>
      </w:r>
      <w:r w:rsidR="00875C72">
        <w:t>1</w:t>
      </w:r>
      <w:r w:rsidRPr="009E69A2">
        <w:t xml:space="preserve"> Pitná voda:</w:t>
      </w:r>
    </w:p>
    <w:p w14:paraId="478302A3" w14:textId="613D2B55" w:rsidR="00F257D6" w:rsidRPr="009E69A2" w:rsidRDefault="00F257D6" w:rsidP="00184347">
      <w:pPr>
        <w:pStyle w:val="Odstavecseseznamem"/>
        <w:numPr>
          <w:ilvl w:val="0"/>
          <w:numId w:val="38"/>
        </w:numPr>
        <w:spacing w:after="120" w:line="240" w:lineRule="auto"/>
        <w:ind w:left="1276" w:hanging="357"/>
        <w:contextualSpacing w:val="0"/>
        <w:jc w:val="both"/>
        <w:rPr>
          <w:rFonts w:ascii="Arial" w:hAnsi="Arial" w:cs="Arial"/>
        </w:rPr>
      </w:pPr>
      <w:r w:rsidRPr="009E69A2">
        <w:rPr>
          <w:rFonts w:ascii="Arial" w:hAnsi="Arial" w:cs="Arial"/>
        </w:rPr>
        <w:t xml:space="preserve">odst. </w:t>
      </w:r>
      <w:r w:rsidR="006C5807">
        <w:rPr>
          <w:rFonts w:ascii="Arial" w:hAnsi="Arial" w:cs="Arial"/>
        </w:rPr>
        <w:t>1</w:t>
      </w:r>
      <w:r w:rsidRPr="009E69A2">
        <w:rPr>
          <w:rFonts w:ascii="Arial" w:hAnsi="Arial" w:cs="Arial"/>
        </w:rPr>
        <w:t>.1, četnost a rozsah kontrol pitné vody dodávané Odběratelům</w:t>
      </w:r>
    </w:p>
    <w:p w14:paraId="6BC6A432" w14:textId="0193DF6D" w:rsidR="00E3748C" w:rsidRPr="009E69A2" w:rsidRDefault="00E3748C" w:rsidP="00184347">
      <w:pPr>
        <w:pStyle w:val="Odstavecseseznamem"/>
        <w:numPr>
          <w:ilvl w:val="0"/>
          <w:numId w:val="40"/>
        </w:numPr>
        <w:spacing w:after="120" w:line="240" w:lineRule="auto"/>
        <w:ind w:hanging="357"/>
        <w:contextualSpacing w:val="0"/>
        <w:jc w:val="both"/>
        <w:rPr>
          <w:rFonts w:ascii="Arial" w:hAnsi="Arial" w:cs="Arial"/>
        </w:rPr>
      </w:pPr>
      <w:r w:rsidRPr="009E69A2">
        <w:rPr>
          <w:rFonts w:ascii="Arial" w:hAnsi="Arial" w:cs="Arial"/>
        </w:rPr>
        <w:t>při plnění méně než 90 %, činí smluvní pokuta 50.000 Kč</w:t>
      </w:r>
    </w:p>
    <w:p w14:paraId="20EF1A76" w14:textId="3359BE4C" w:rsidR="00E3748C" w:rsidRPr="009E69A2" w:rsidRDefault="00E3748C" w:rsidP="00184347">
      <w:pPr>
        <w:pStyle w:val="Odstavecseseznamem"/>
        <w:numPr>
          <w:ilvl w:val="0"/>
          <w:numId w:val="40"/>
        </w:numPr>
        <w:spacing w:after="120" w:line="240" w:lineRule="auto"/>
        <w:ind w:hanging="357"/>
        <w:contextualSpacing w:val="0"/>
        <w:jc w:val="both"/>
        <w:rPr>
          <w:rFonts w:ascii="Arial" w:hAnsi="Arial" w:cs="Arial"/>
        </w:rPr>
      </w:pPr>
      <w:r w:rsidRPr="009E69A2">
        <w:rPr>
          <w:rFonts w:ascii="Arial" w:hAnsi="Arial" w:cs="Arial"/>
        </w:rPr>
        <w:t>při plnění 90-94 %, činí smluvní pokuta 25.000 Kč</w:t>
      </w:r>
    </w:p>
    <w:p w14:paraId="14E63C8F" w14:textId="5AF179B0" w:rsidR="00E3748C" w:rsidRPr="009E69A2" w:rsidRDefault="00E3748C" w:rsidP="00184347">
      <w:pPr>
        <w:pStyle w:val="Odstavecseseznamem"/>
        <w:numPr>
          <w:ilvl w:val="0"/>
          <w:numId w:val="40"/>
        </w:numPr>
        <w:spacing w:line="240" w:lineRule="auto"/>
        <w:jc w:val="both"/>
        <w:rPr>
          <w:rFonts w:ascii="Arial" w:hAnsi="Arial" w:cs="Arial"/>
        </w:rPr>
      </w:pPr>
      <w:r w:rsidRPr="009E69A2">
        <w:rPr>
          <w:rFonts w:ascii="Arial" w:hAnsi="Arial" w:cs="Arial"/>
        </w:rPr>
        <w:t>při plnění 95-99 %, činí smluvní pokuta 10.000 Kč</w:t>
      </w:r>
    </w:p>
    <w:p w14:paraId="4E628418" w14:textId="1EEC32EC" w:rsidR="00F257D6" w:rsidRPr="009E69A2" w:rsidRDefault="00E3748C" w:rsidP="00B53532">
      <w:pPr>
        <w:pStyle w:val="Nadpis3"/>
        <w:keepNext w:val="0"/>
        <w:keepLines w:val="0"/>
        <w:numPr>
          <w:ilvl w:val="2"/>
          <w:numId w:val="21"/>
        </w:numPr>
        <w:spacing w:after="120" w:line="240" w:lineRule="auto"/>
      </w:pPr>
      <w:r w:rsidRPr="009E69A2">
        <w:t xml:space="preserve">Za porušení povinností Provozovatele dle čl. XII., odst. </w:t>
      </w:r>
      <w:r w:rsidR="00875C72">
        <w:t>2</w:t>
      </w:r>
      <w:r w:rsidRPr="009E69A2">
        <w:t xml:space="preserve"> Odpadní voda:</w:t>
      </w:r>
    </w:p>
    <w:p w14:paraId="2C3A0184" w14:textId="4F4D17B1" w:rsidR="00F257D6" w:rsidRPr="009E69A2" w:rsidRDefault="006C5807" w:rsidP="00184347">
      <w:pPr>
        <w:pStyle w:val="Odstavecseseznamem"/>
        <w:numPr>
          <w:ilvl w:val="0"/>
          <w:numId w:val="39"/>
        </w:numPr>
        <w:spacing w:after="120" w:line="240" w:lineRule="auto"/>
        <w:ind w:left="1276" w:hanging="357"/>
        <w:contextualSpacing w:val="0"/>
        <w:jc w:val="both"/>
        <w:rPr>
          <w:rFonts w:ascii="Arial" w:hAnsi="Arial" w:cs="Arial"/>
        </w:rPr>
      </w:pPr>
      <w:r>
        <w:rPr>
          <w:rFonts w:ascii="Arial" w:hAnsi="Arial" w:cs="Arial"/>
        </w:rPr>
        <w:t>čl. XII., odst. 2</w:t>
      </w:r>
      <w:r w:rsidR="00F257D6" w:rsidRPr="009E69A2">
        <w:rPr>
          <w:rFonts w:ascii="Arial" w:hAnsi="Arial" w:cs="Arial"/>
        </w:rPr>
        <w:t>.1, počet rozborů jakosti vypouštěných odpadních vod</w:t>
      </w:r>
    </w:p>
    <w:p w14:paraId="2B9A27A8" w14:textId="7D6E7834" w:rsidR="00E3748C" w:rsidRPr="009E69A2" w:rsidRDefault="00E3748C" w:rsidP="00184347">
      <w:pPr>
        <w:pStyle w:val="Odstavecseseznamem"/>
        <w:numPr>
          <w:ilvl w:val="0"/>
          <w:numId w:val="40"/>
        </w:numPr>
        <w:spacing w:after="120" w:line="240" w:lineRule="auto"/>
        <w:ind w:hanging="357"/>
        <w:contextualSpacing w:val="0"/>
        <w:jc w:val="both"/>
        <w:rPr>
          <w:rFonts w:ascii="Arial" w:hAnsi="Arial" w:cs="Arial"/>
        </w:rPr>
      </w:pPr>
      <w:r w:rsidRPr="009E69A2">
        <w:rPr>
          <w:rFonts w:ascii="Arial" w:hAnsi="Arial" w:cs="Arial"/>
        </w:rPr>
        <w:t>při plnění méně než 85 %, činí smluvní pokuta 50.000 Kč</w:t>
      </w:r>
    </w:p>
    <w:p w14:paraId="53F0298D" w14:textId="1C0776C4" w:rsidR="00E3748C" w:rsidRPr="009E69A2" w:rsidRDefault="00E3748C" w:rsidP="00184347">
      <w:pPr>
        <w:pStyle w:val="Odstavecseseznamem"/>
        <w:numPr>
          <w:ilvl w:val="0"/>
          <w:numId w:val="40"/>
        </w:numPr>
        <w:spacing w:after="120" w:line="240" w:lineRule="auto"/>
        <w:ind w:hanging="357"/>
        <w:contextualSpacing w:val="0"/>
        <w:jc w:val="both"/>
        <w:rPr>
          <w:rFonts w:ascii="Arial" w:hAnsi="Arial" w:cs="Arial"/>
        </w:rPr>
      </w:pPr>
      <w:r w:rsidRPr="009E69A2">
        <w:rPr>
          <w:rFonts w:ascii="Arial" w:hAnsi="Arial" w:cs="Arial"/>
        </w:rPr>
        <w:t>při plnění 85-89 %, činí smluvní pokuta 25.000 Kč</w:t>
      </w:r>
    </w:p>
    <w:p w14:paraId="507A9D71" w14:textId="3DD3FED5" w:rsidR="00E3748C" w:rsidRPr="009E69A2" w:rsidRDefault="00E3748C" w:rsidP="00184347">
      <w:pPr>
        <w:pStyle w:val="Odstavecseseznamem"/>
        <w:numPr>
          <w:ilvl w:val="0"/>
          <w:numId w:val="40"/>
        </w:numPr>
        <w:spacing w:line="240" w:lineRule="auto"/>
        <w:ind w:hanging="357"/>
        <w:contextualSpacing w:val="0"/>
        <w:jc w:val="both"/>
        <w:rPr>
          <w:rFonts w:ascii="Arial" w:hAnsi="Arial" w:cs="Arial"/>
        </w:rPr>
      </w:pPr>
      <w:r w:rsidRPr="009E69A2">
        <w:rPr>
          <w:rFonts w:ascii="Arial" w:hAnsi="Arial" w:cs="Arial"/>
        </w:rPr>
        <w:t>při plnění 90-94 %, činí smluvní pokuta 10.000 Kč</w:t>
      </w:r>
    </w:p>
    <w:p w14:paraId="08718009" w14:textId="2A2D7F09" w:rsidR="00F257D6" w:rsidRPr="009E69A2" w:rsidRDefault="006C5807" w:rsidP="00184347">
      <w:pPr>
        <w:pStyle w:val="Odstavecseseznamem"/>
        <w:numPr>
          <w:ilvl w:val="0"/>
          <w:numId w:val="39"/>
        </w:numPr>
        <w:spacing w:after="120" w:line="240" w:lineRule="auto"/>
        <w:ind w:left="1276" w:hanging="357"/>
        <w:contextualSpacing w:val="0"/>
        <w:jc w:val="both"/>
        <w:rPr>
          <w:rFonts w:ascii="Arial" w:hAnsi="Arial" w:cs="Arial"/>
        </w:rPr>
      </w:pPr>
      <w:r>
        <w:rPr>
          <w:rFonts w:ascii="Arial" w:hAnsi="Arial" w:cs="Arial"/>
        </w:rPr>
        <w:t>čl. XII., odst. 2</w:t>
      </w:r>
      <w:r w:rsidR="00F257D6" w:rsidRPr="009E69A2">
        <w:rPr>
          <w:rFonts w:ascii="Arial" w:hAnsi="Arial" w:cs="Arial"/>
        </w:rPr>
        <w:t>.2, dodržení limitních hodnot jakosti vypouštěných odpadních vod dle jednotlivých ukazatelů</w:t>
      </w:r>
    </w:p>
    <w:p w14:paraId="6D8DF3A7" w14:textId="0CB3B529" w:rsidR="00E3748C" w:rsidRPr="009E69A2" w:rsidRDefault="00E3748C" w:rsidP="00184347">
      <w:pPr>
        <w:pStyle w:val="Odstavecseseznamem"/>
        <w:numPr>
          <w:ilvl w:val="0"/>
          <w:numId w:val="40"/>
        </w:numPr>
        <w:spacing w:after="120" w:line="240" w:lineRule="auto"/>
        <w:ind w:hanging="357"/>
        <w:contextualSpacing w:val="0"/>
        <w:jc w:val="both"/>
        <w:rPr>
          <w:rFonts w:ascii="Arial" w:hAnsi="Arial" w:cs="Arial"/>
        </w:rPr>
      </w:pPr>
      <w:r w:rsidRPr="009E69A2">
        <w:rPr>
          <w:rFonts w:ascii="Arial" w:hAnsi="Arial" w:cs="Arial"/>
        </w:rPr>
        <w:t>při plnění méně než 85 %, činí smluvní pokuta 40.000 Kč</w:t>
      </w:r>
    </w:p>
    <w:p w14:paraId="79C94C38" w14:textId="0CDD47B2" w:rsidR="00E3748C" w:rsidRPr="009E69A2" w:rsidRDefault="00E3748C" w:rsidP="00184347">
      <w:pPr>
        <w:pStyle w:val="Odstavecseseznamem"/>
        <w:numPr>
          <w:ilvl w:val="0"/>
          <w:numId w:val="40"/>
        </w:numPr>
        <w:spacing w:after="120" w:line="240" w:lineRule="auto"/>
        <w:ind w:hanging="357"/>
        <w:contextualSpacing w:val="0"/>
        <w:jc w:val="both"/>
        <w:rPr>
          <w:rFonts w:ascii="Arial" w:hAnsi="Arial" w:cs="Arial"/>
        </w:rPr>
      </w:pPr>
      <w:r w:rsidRPr="009E69A2">
        <w:rPr>
          <w:rFonts w:ascii="Arial" w:hAnsi="Arial" w:cs="Arial"/>
        </w:rPr>
        <w:t>při plnění 85-89 %, činí smluvní pokuta 20.000 Kč</w:t>
      </w:r>
    </w:p>
    <w:p w14:paraId="3A7DF89B" w14:textId="1630F96D" w:rsidR="00E3748C" w:rsidRPr="009E69A2" w:rsidRDefault="00E3748C" w:rsidP="00184347">
      <w:pPr>
        <w:pStyle w:val="Odstavecseseznamem"/>
        <w:numPr>
          <w:ilvl w:val="0"/>
          <w:numId w:val="40"/>
        </w:numPr>
        <w:spacing w:line="240" w:lineRule="auto"/>
        <w:jc w:val="both"/>
        <w:rPr>
          <w:rFonts w:ascii="Arial" w:hAnsi="Arial" w:cs="Arial"/>
        </w:rPr>
      </w:pPr>
      <w:r w:rsidRPr="009E69A2">
        <w:rPr>
          <w:rFonts w:ascii="Arial" w:hAnsi="Arial" w:cs="Arial"/>
        </w:rPr>
        <w:t>při plnění 90-94 %, činí smluvní pokuta 5.000 Kč</w:t>
      </w:r>
    </w:p>
    <w:p w14:paraId="328A0FDA" w14:textId="0653C8EC" w:rsidR="00131FDE" w:rsidRPr="009E69A2" w:rsidRDefault="00131FDE" w:rsidP="00B53532">
      <w:pPr>
        <w:pStyle w:val="Nadpis2"/>
        <w:keepNext w:val="0"/>
        <w:keepLines w:val="0"/>
        <w:numPr>
          <w:ilvl w:val="1"/>
          <w:numId w:val="21"/>
        </w:numPr>
        <w:spacing w:before="0" w:after="120" w:line="240" w:lineRule="auto"/>
        <w:ind w:left="567" w:hanging="567"/>
      </w:pPr>
      <w:r w:rsidRPr="009E69A2">
        <w:t>Provozovatel není oprávněn smluvní pokuty dle tohoto odstavce uplatnit do Ceny pro Vodné a Ceny pro Stočné.</w:t>
      </w:r>
    </w:p>
    <w:p w14:paraId="1E54F818" w14:textId="70CE6CB5" w:rsidR="00C37A32" w:rsidRPr="009E69A2" w:rsidRDefault="00C37A32" w:rsidP="00B53532">
      <w:pPr>
        <w:pStyle w:val="Nadpis1"/>
        <w:keepNext w:val="0"/>
        <w:keepLines w:val="0"/>
        <w:numPr>
          <w:ilvl w:val="0"/>
          <w:numId w:val="21"/>
        </w:numPr>
        <w:spacing w:after="120" w:line="240" w:lineRule="auto"/>
        <w:ind w:left="426" w:hanging="426"/>
        <w:jc w:val="both"/>
      </w:pPr>
      <w:bookmarkStart w:id="56" w:name="_Toc54118556"/>
      <w:r w:rsidRPr="009E69A2">
        <w:t>Smluvní pokuty za porušení smluvních povinností Vlastníka</w:t>
      </w:r>
      <w:bookmarkEnd w:id="56"/>
      <w:r w:rsidRPr="009E69A2">
        <w:t xml:space="preserve"> </w:t>
      </w:r>
    </w:p>
    <w:p w14:paraId="3691FEBA" w14:textId="147AB6A6" w:rsidR="00CA2056" w:rsidRPr="009E69A2" w:rsidRDefault="00C37A32" w:rsidP="00B53532">
      <w:pPr>
        <w:spacing w:line="240" w:lineRule="auto"/>
        <w:jc w:val="both"/>
        <w:rPr>
          <w:rFonts w:ascii="Arial" w:hAnsi="Arial" w:cs="Arial"/>
        </w:rPr>
      </w:pPr>
      <w:r w:rsidRPr="009E69A2">
        <w:rPr>
          <w:rFonts w:ascii="Arial" w:hAnsi="Arial" w:cs="Arial"/>
        </w:rPr>
        <w:t>Smluvní Strany sjednávají následující pokuty za porušení povinností dle této Smlouvy:</w:t>
      </w:r>
    </w:p>
    <w:p w14:paraId="298E0736" w14:textId="4ED32A48" w:rsidR="0075035D" w:rsidRPr="009E69A2" w:rsidRDefault="00C37A32" w:rsidP="00B53532">
      <w:pPr>
        <w:pStyle w:val="Nadpis2"/>
        <w:keepNext w:val="0"/>
        <w:keepLines w:val="0"/>
        <w:numPr>
          <w:ilvl w:val="1"/>
          <w:numId w:val="21"/>
        </w:numPr>
        <w:spacing w:before="0" w:after="120" w:line="240" w:lineRule="auto"/>
        <w:ind w:left="567" w:hanging="567"/>
      </w:pPr>
      <w:r w:rsidRPr="009E69A2">
        <w:t>při porušení povinnosti Vlastníka dle</w:t>
      </w:r>
      <w:r w:rsidR="00875C72">
        <w:t>:</w:t>
      </w:r>
      <w:r w:rsidRPr="009E69A2">
        <w:t xml:space="preserve"> </w:t>
      </w:r>
    </w:p>
    <w:p w14:paraId="648FC34F" w14:textId="2E1F0B02" w:rsidR="006F5743" w:rsidRPr="009E69A2" w:rsidRDefault="006F5743" w:rsidP="00B53532">
      <w:pPr>
        <w:pStyle w:val="Odstavecseseznamem"/>
        <w:numPr>
          <w:ilvl w:val="0"/>
          <w:numId w:val="34"/>
        </w:numPr>
        <w:spacing w:line="240" w:lineRule="auto"/>
        <w:rPr>
          <w:rFonts w:ascii="Arial" w:hAnsi="Arial" w:cs="Arial"/>
        </w:rPr>
      </w:pPr>
      <w:r w:rsidRPr="009E69A2">
        <w:rPr>
          <w:rFonts w:ascii="Arial" w:hAnsi="Arial" w:cs="Arial"/>
        </w:rPr>
        <w:t>čl. V., odst. 4.2, povinnost akceptovat návrhy Provozovatele v rámci Plánu Obnovy,</w:t>
      </w:r>
    </w:p>
    <w:p w14:paraId="7921547C" w14:textId="7AECAC02" w:rsidR="008D2E93" w:rsidRPr="009E69A2" w:rsidRDefault="008D2E93" w:rsidP="00B53532">
      <w:pPr>
        <w:pStyle w:val="Odstavecseseznamem"/>
        <w:numPr>
          <w:ilvl w:val="0"/>
          <w:numId w:val="34"/>
        </w:numPr>
        <w:spacing w:line="240" w:lineRule="auto"/>
        <w:rPr>
          <w:rFonts w:ascii="Arial" w:hAnsi="Arial" w:cs="Arial"/>
        </w:rPr>
      </w:pPr>
      <w:r w:rsidRPr="009E69A2">
        <w:rPr>
          <w:rFonts w:ascii="Arial" w:hAnsi="Arial" w:cs="Arial"/>
        </w:rPr>
        <w:lastRenderedPageBreak/>
        <w:t>čl. V., odst. 4.4, povolení k nakládání s vodami,</w:t>
      </w:r>
    </w:p>
    <w:p w14:paraId="14EB250F" w14:textId="2AB19C2A" w:rsidR="008D2E93" w:rsidRPr="009E69A2" w:rsidRDefault="006C5807" w:rsidP="00B53532">
      <w:pPr>
        <w:pStyle w:val="Odstavecseseznamem"/>
        <w:numPr>
          <w:ilvl w:val="0"/>
          <w:numId w:val="34"/>
        </w:numPr>
        <w:spacing w:line="240" w:lineRule="auto"/>
        <w:rPr>
          <w:rFonts w:ascii="Arial" w:hAnsi="Arial" w:cs="Arial"/>
        </w:rPr>
      </w:pPr>
      <w:r>
        <w:rPr>
          <w:rFonts w:ascii="Arial" w:hAnsi="Arial" w:cs="Arial"/>
        </w:rPr>
        <w:t>čl. V., odst. 5.4</w:t>
      </w:r>
      <w:r w:rsidR="008D2E93" w:rsidRPr="009E69A2">
        <w:rPr>
          <w:rFonts w:ascii="Arial" w:hAnsi="Arial" w:cs="Arial"/>
        </w:rPr>
        <w:t>, povinnost pořídit Majetek nebo realizovat technické zhodnocení,</w:t>
      </w:r>
    </w:p>
    <w:p w14:paraId="04C2AE1E" w14:textId="24207EF2" w:rsidR="008D2E93" w:rsidRPr="009E69A2" w:rsidRDefault="006C5807" w:rsidP="00B53532">
      <w:pPr>
        <w:pStyle w:val="Odstavecseseznamem"/>
        <w:numPr>
          <w:ilvl w:val="0"/>
          <w:numId w:val="34"/>
        </w:numPr>
        <w:spacing w:line="240" w:lineRule="auto"/>
        <w:rPr>
          <w:rFonts w:ascii="Arial" w:hAnsi="Arial" w:cs="Arial"/>
        </w:rPr>
      </w:pPr>
      <w:r>
        <w:rPr>
          <w:rFonts w:ascii="Arial" w:hAnsi="Arial" w:cs="Arial"/>
        </w:rPr>
        <w:t>čl. V., odst. 6.3</w:t>
      </w:r>
      <w:r w:rsidR="008D2E93" w:rsidRPr="009E69A2">
        <w:rPr>
          <w:rFonts w:ascii="Arial" w:hAnsi="Arial" w:cs="Arial"/>
        </w:rPr>
        <w:t>, povinnost pořídit Majetek nebo realizovat technické zhodnocení,</w:t>
      </w:r>
    </w:p>
    <w:p w14:paraId="22DD66A3" w14:textId="0C513D93" w:rsidR="008D2E93" w:rsidRPr="009E69A2" w:rsidRDefault="008D2E93" w:rsidP="00B53532">
      <w:pPr>
        <w:pStyle w:val="Odstavecseseznamem"/>
        <w:numPr>
          <w:ilvl w:val="0"/>
          <w:numId w:val="34"/>
        </w:numPr>
        <w:spacing w:line="240" w:lineRule="auto"/>
        <w:rPr>
          <w:rFonts w:ascii="Arial" w:hAnsi="Arial" w:cs="Arial"/>
        </w:rPr>
      </w:pPr>
      <w:r w:rsidRPr="009E69A2">
        <w:rPr>
          <w:rFonts w:ascii="Arial" w:hAnsi="Arial" w:cs="Arial"/>
        </w:rPr>
        <w:t>čl. VI., odst. 1.3, souhlas k realizaci úbytku,</w:t>
      </w:r>
    </w:p>
    <w:p w14:paraId="1AB7DD9C" w14:textId="17FEAE52" w:rsidR="008D2E93" w:rsidRPr="009E69A2" w:rsidRDefault="008D2E93" w:rsidP="00B53532">
      <w:pPr>
        <w:spacing w:line="240" w:lineRule="auto"/>
        <w:ind w:firstLine="357"/>
        <w:rPr>
          <w:rFonts w:ascii="Arial" w:hAnsi="Arial" w:cs="Arial"/>
        </w:rPr>
      </w:pPr>
      <w:r w:rsidRPr="009E69A2">
        <w:rPr>
          <w:rFonts w:ascii="Arial" w:hAnsi="Arial" w:cs="Arial"/>
        </w:rPr>
        <w:t xml:space="preserve">činí smluvní pokuta </w:t>
      </w:r>
      <w:r w:rsidRPr="009E69A2">
        <w:rPr>
          <w:rFonts w:ascii="Arial" w:hAnsi="Arial" w:cs="Arial"/>
          <w:b/>
        </w:rPr>
        <w:t>100.000 Kč</w:t>
      </w:r>
      <w:r w:rsidRPr="009E69A2">
        <w:rPr>
          <w:rFonts w:ascii="Arial" w:hAnsi="Arial" w:cs="Arial"/>
        </w:rPr>
        <w:t>;</w:t>
      </w:r>
    </w:p>
    <w:p w14:paraId="1D61E4DB" w14:textId="624E45D3" w:rsidR="008D2E93" w:rsidRPr="009E69A2" w:rsidRDefault="008D2E93" w:rsidP="00B53532">
      <w:pPr>
        <w:pStyle w:val="Nadpis2"/>
        <w:keepNext w:val="0"/>
        <w:keepLines w:val="0"/>
        <w:numPr>
          <w:ilvl w:val="1"/>
          <w:numId w:val="21"/>
        </w:numPr>
        <w:spacing w:before="0" w:after="120" w:line="240" w:lineRule="auto"/>
        <w:ind w:left="567" w:hanging="567"/>
      </w:pPr>
      <w:r w:rsidRPr="009E69A2">
        <w:t>při porušení povinnosti Vlastníka dle</w:t>
      </w:r>
      <w:r w:rsidR="00875C72">
        <w:t>:</w:t>
      </w:r>
    </w:p>
    <w:p w14:paraId="57B53D24" w14:textId="1851966D" w:rsidR="0075035D" w:rsidRPr="009E69A2" w:rsidRDefault="00C37A32" w:rsidP="00B53532">
      <w:pPr>
        <w:pStyle w:val="Odstavecseseznamem"/>
        <w:numPr>
          <w:ilvl w:val="0"/>
          <w:numId w:val="32"/>
        </w:numPr>
        <w:spacing w:line="240" w:lineRule="auto"/>
        <w:jc w:val="both"/>
        <w:rPr>
          <w:rFonts w:ascii="Arial" w:hAnsi="Arial" w:cs="Arial"/>
        </w:rPr>
      </w:pPr>
      <w:r w:rsidRPr="009E69A2">
        <w:rPr>
          <w:rFonts w:ascii="Arial" w:hAnsi="Arial" w:cs="Arial"/>
        </w:rPr>
        <w:t xml:space="preserve">čl. X., odst. 4.1, předat schválený Plán Investic a Obnovy, </w:t>
      </w:r>
    </w:p>
    <w:p w14:paraId="6346D8F6" w14:textId="43D75BD2" w:rsidR="0075035D" w:rsidRPr="009E69A2" w:rsidRDefault="0075035D" w:rsidP="00B53532">
      <w:pPr>
        <w:pStyle w:val="Odstavecseseznamem"/>
        <w:numPr>
          <w:ilvl w:val="0"/>
          <w:numId w:val="32"/>
        </w:numPr>
        <w:spacing w:line="240" w:lineRule="auto"/>
        <w:jc w:val="both"/>
        <w:rPr>
          <w:rFonts w:ascii="Arial" w:hAnsi="Arial" w:cs="Arial"/>
        </w:rPr>
      </w:pPr>
      <w:r w:rsidRPr="009E69A2">
        <w:rPr>
          <w:rFonts w:ascii="Arial" w:hAnsi="Arial" w:cs="Arial"/>
        </w:rPr>
        <w:t>čl. X., odst. 4.2, předložit vyhodnocení plnění Plánu Investic a Obnovy,</w:t>
      </w:r>
    </w:p>
    <w:p w14:paraId="15AA22C5" w14:textId="384386CF" w:rsidR="00C37A32" w:rsidRPr="009E69A2" w:rsidRDefault="00C37A32" w:rsidP="00B53532">
      <w:pPr>
        <w:spacing w:line="240" w:lineRule="auto"/>
        <w:ind w:firstLine="357"/>
        <w:rPr>
          <w:rFonts w:ascii="Arial" w:hAnsi="Arial" w:cs="Arial"/>
        </w:rPr>
      </w:pPr>
      <w:r w:rsidRPr="009E69A2">
        <w:rPr>
          <w:rFonts w:ascii="Arial" w:hAnsi="Arial" w:cs="Arial"/>
        </w:rPr>
        <w:t xml:space="preserve">činí smluvní pokuta </w:t>
      </w:r>
      <w:r w:rsidR="0075035D" w:rsidRPr="009E69A2">
        <w:rPr>
          <w:rFonts w:ascii="Arial" w:hAnsi="Arial" w:cs="Arial"/>
          <w:b/>
        </w:rPr>
        <w:t>50</w:t>
      </w:r>
      <w:r w:rsidRPr="009E69A2">
        <w:rPr>
          <w:rFonts w:ascii="Arial" w:hAnsi="Arial" w:cs="Arial"/>
          <w:b/>
        </w:rPr>
        <w:t>.000 Kč</w:t>
      </w:r>
      <w:r w:rsidRPr="009E69A2">
        <w:rPr>
          <w:rFonts w:ascii="Arial" w:hAnsi="Arial" w:cs="Arial"/>
        </w:rPr>
        <w:t>;</w:t>
      </w:r>
    </w:p>
    <w:p w14:paraId="42BDB2FB" w14:textId="1B51F779" w:rsidR="00C37A32" w:rsidRPr="009E69A2" w:rsidRDefault="00C37A32" w:rsidP="00B53532">
      <w:pPr>
        <w:pStyle w:val="Nadpis2"/>
        <w:keepNext w:val="0"/>
        <w:keepLines w:val="0"/>
        <w:numPr>
          <w:ilvl w:val="1"/>
          <w:numId w:val="21"/>
        </w:numPr>
        <w:spacing w:line="240" w:lineRule="auto"/>
        <w:ind w:left="567" w:hanging="567"/>
        <w:jc w:val="both"/>
      </w:pPr>
      <w:r w:rsidRPr="009E69A2">
        <w:t xml:space="preserve">při porušení povinnosti </w:t>
      </w:r>
      <w:r w:rsidR="0075035D" w:rsidRPr="009E69A2">
        <w:t>Vlastníka</w:t>
      </w:r>
      <w:r w:rsidRPr="009E69A2">
        <w:t xml:space="preserve"> dle </w:t>
      </w:r>
      <w:r w:rsidR="001C053B" w:rsidRPr="009E69A2">
        <w:t xml:space="preserve">čl. XVI., odst. 5, informace o dispozicích s Majetkem, </w:t>
      </w:r>
      <w:r w:rsidRPr="009E69A2">
        <w:t xml:space="preserve">činí smluvní pokuta </w:t>
      </w:r>
      <w:r w:rsidR="001C053B" w:rsidRPr="009E69A2">
        <w:rPr>
          <w:b/>
        </w:rPr>
        <w:t>25</w:t>
      </w:r>
      <w:r w:rsidRPr="009E69A2">
        <w:rPr>
          <w:b/>
        </w:rPr>
        <w:t>.000 Kč</w:t>
      </w:r>
      <w:r w:rsidRPr="009E69A2">
        <w:t>;</w:t>
      </w:r>
    </w:p>
    <w:p w14:paraId="211B3CB0" w14:textId="77CA5EDE" w:rsidR="005B4319" w:rsidRPr="009E69A2" w:rsidRDefault="005B4319" w:rsidP="00B53532">
      <w:pPr>
        <w:pStyle w:val="Nadpis1"/>
        <w:keepNext w:val="0"/>
        <w:keepLines w:val="0"/>
        <w:numPr>
          <w:ilvl w:val="0"/>
          <w:numId w:val="21"/>
        </w:numPr>
        <w:spacing w:after="120" w:line="240" w:lineRule="auto"/>
        <w:ind w:left="426" w:hanging="426"/>
        <w:jc w:val="both"/>
      </w:pPr>
      <w:bookmarkStart w:id="57" w:name="_Toc54118557"/>
      <w:r w:rsidRPr="009E69A2">
        <w:t>Splatnost a způsob úhrady smluvních pokut</w:t>
      </w:r>
      <w:bookmarkEnd w:id="57"/>
    </w:p>
    <w:p w14:paraId="70A1D37D" w14:textId="73FD3887" w:rsidR="00836C81" w:rsidRDefault="00E30C42" w:rsidP="00B53532">
      <w:pPr>
        <w:pStyle w:val="Nadpis2"/>
        <w:keepNext w:val="0"/>
        <w:keepLines w:val="0"/>
        <w:numPr>
          <w:ilvl w:val="1"/>
          <w:numId w:val="21"/>
        </w:numPr>
        <w:spacing w:after="120" w:line="240" w:lineRule="auto"/>
        <w:ind w:left="567" w:hanging="567"/>
        <w:jc w:val="both"/>
      </w:pPr>
      <w:r w:rsidRPr="009E69A2">
        <w:t>Smluvní Strany se ujednaly, že smluvní pokuty za porušení</w:t>
      </w:r>
      <w:r w:rsidR="006B1B9B">
        <w:t xml:space="preserve"> povinností Provozovatele nebo Vlastníka dle tohoto článku se budou uplatňovat v případě, kdy k tomuto porušení dojde po 1. 1. 2022.</w:t>
      </w:r>
    </w:p>
    <w:p w14:paraId="546E77BF" w14:textId="0C0E9D06" w:rsidR="006B1B9B" w:rsidRPr="006B1B9B" w:rsidRDefault="006B1B9B" w:rsidP="00B53532">
      <w:pPr>
        <w:spacing w:after="120" w:line="240" w:lineRule="auto"/>
        <w:ind w:left="567"/>
        <w:rPr>
          <w:rFonts w:ascii="Arial" w:hAnsi="Arial" w:cs="Arial"/>
        </w:rPr>
      </w:pPr>
      <w:r w:rsidRPr="006B1B9B">
        <w:rPr>
          <w:rFonts w:ascii="Arial" w:hAnsi="Arial" w:cs="Arial"/>
        </w:rPr>
        <w:t>Toto ustanovení se netýká:</w:t>
      </w:r>
    </w:p>
    <w:p w14:paraId="325A1DC2" w14:textId="3587BEF8" w:rsidR="00836C81" w:rsidRPr="009E69A2" w:rsidRDefault="006B1B9B" w:rsidP="00184347">
      <w:pPr>
        <w:pStyle w:val="Nadpis2"/>
        <w:keepNext w:val="0"/>
        <w:keepLines w:val="0"/>
        <w:numPr>
          <w:ilvl w:val="0"/>
          <w:numId w:val="41"/>
        </w:numPr>
        <w:spacing w:after="120" w:line="240" w:lineRule="auto"/>
        <w:jc w:val="both"/>
      </w:pPr>
      <w:r>
        <w:t xml:space="preserve">porušení </w:t>
      </w:r>
      <w:r w:rsidR="00E30C42" w:rsidRPr="009E69A2">
        <w:t xml:space="preserve">povinností Provozovatele uvedených v odst. 2.1.1 písm. a) a b), odst. 2.1.2 písm. a) a d), odst. 2.1.3 písm. c) a d) a odst. 2.1.4 písm. </w:t>
      </w:r>
      <w:r w:rsidR="00504111">
        <w:t>b</w:t>
      </w:r>
      <w:r>
        <w:t xml:space="preserve">), e) a f) </w:t>
      </w:r>
      <w:r w:rsidR="002D4048" w:rsidRPr="009E69A2">
        <w:t xml:space="preserve">tohoto článku </w:t>
      </w:r>
      <w:r w:rsidR="00836C81" w:rsidRPr="009E69A2">
        <w:t>a</w:t>
      </w:r>
    </w:p>
    <w:p w14:paraId="6F8B9091" w14:textId="404308C9" w:rsidR="0030237A" w:rsidRPr="009E69A2" w:rsidRDefault="006B1B9B" w:rsidP="00184347">
      <w:pPr>
        <w:pStyle w:val="Nadpis2"/>
        <w:keepNext w:val="0"/>
        <w:keepLines w:val="0"/>
        <w:numPr>
          <w:ilvl w:val="0"/>
          <w:numId w:val="41"/>
        </w:numPr>
        <w:spacing w:after="120" w:line="240" w:lineRule="auto"/>
        <w:jc w:val="both"/>
      </w:pPr>
      <w:r>
        <w:t xml:space="preserve">porušení </w:t>
      </w:r>
      <w:r w:rsidR="002D4048" w:rsidRPr="009E69A2">
        <w:t>povinností</w:t>
      </w:r>
      <w:r w:rsidR="00836C81" w:rsidRPr="009E69A2">
        <w:t xml:space="preserve"> Vlastníka uvedených v odst. </w:t>
      </w:r>
      <w:r w:rsidR="002D4048" w:rsidRPr="009E69A2">
        <w:t>3.1 písm. a) a b)</w:t>
      </w:r>
      <w:r>
        <w:t xml:space="preserve"> tohoto článku.</w:t>
      </w:r>
    </w:p>
    <w:p w14:paraId="37A01375" w14:textId="58A9A802" w:rsidR="00D13CF7" w:rsidRDefault="006B1B9B" w:rsidP="00D13CF7">
      <w:pPr>
        <w:pStyle w:val="Nadpis2"/>
        <w:keepNext w:val="0"/>
        <w:keepLines w:val="0"/>
        <w:numPr>
          <w:ilvl w:val="0"/>
          <w:numId w:val="0"/>
        </w:numPr>
        <w:spacing w:after="120" w:line="240" w:lineRule="auto"/>
        <w:ind w:left="567"/>
        <w:jc w:val="both"/>
      </w:pPr>
      <w:r>
        <w:t>V těchto případech se budou smluvní pokuty uplatňovat od Dne Zahájení Provozování.</w:t>
      </w:r>
    </w:p>
    <w:p w14:paraId="0B0A1610" w14:textId="7F292AB7" w:rsidR="00D13CF7" w:rsidRDefault="00D13CF7" w:rsidP="00B53532">
      <w:pPr>
        <w:pStyle w:val="Nadpis2"/>
        <w:keepNext w:val="0"/>
        <w:keepLines w:val="0"/>
        <w:numPr>
          <w:ilvl w:val="1"/>
          <w:numId w:val="21"/>
        </w:numPr>
        <w:spacing w:after="120" w:line="240" w:lineRule="auto"/>
        <w:ind w:left="567" w:hanging="567"/>
        <w:jc w:val="both"/>
      </w:pPr>
      <w:r>
        <w:t>Smluvní Strany se ujednaly, že v případ</w:t>
      </w:r>
      <w:r w:rsidR="00C60443">
        <w:t>ě porušení povinností dle této S</w:t>
      </w:r>
      <w:r>
        <w:t>mlouvy, s výjimkou legislativních povinností, povinností vyplývajících z rozhodnutí věcně a místně příslušných správních orgánů nebo povinností, jejichž splnění nesnese odkladu, resp. nesplněním by mohla vzniknout škoda, bude postupováno takto:</w:t>
      </w:r>
    </w:p>
    <w:p w14:paraId="7DAE71D9" w14:textId="5DAB856C" w:rsidR="00D13CF7" w:rsidRDefault="00D13CF7" w:rsidP="00184347">
      <w:pPr>
        <w:pStyle w:val="Nadpis2"/>
        <w:keepNext w:val="0"/>
        <w:keepLines w:val="0"/>
        <w:numPr>
          <w:ilvl w:val="0"/>
          <w:numId w:val="44"/>
        </w:numPr>
        <w:spacing w:after="120" w:line="240" w:lineRule="auto"/>
        <w:jc w:val="both"/>
      </w:pPr>
      <w:r>
        <w:t>oprávněná Smluvní Strana vyzve písemně povinnou Smluvní Stranu k plnění takového povinnosti a určí dodatečnou lhůtu pro plnění;</w:t>
      </w:r>
    </w:p>
    <w:p w14:paraId="7732A74E" w14:textId="50C54FB9" w:rsidR="00D13CF7" w:rsidRDefault="00D13CF7" w:rsidP="00184347">
      <w:pPr>
        <w:pStyle w:val="Nadpis2"/>
        <w:keepNext w:val="0"/>
        <w:keepLines w:val="0"/>
        <w:numPr>
          <w:ilvl w:val="0"/>
          <w:numId w:val="44"/>
        </w:numPr>
        <w:spacing w:after="120" w:line="240" w:lineRule="auto"/>
        <w:jc w:val="both"/>
      </w:pPr>
      <w:r>
        <w:t xml:space="preserve">pokud povinná Smluvní Strana nesplní takovou povinnost ani v této dodatečně stanovené lhůtě, a neprokáže, že neplnění povinnosti bylo působeno okolnostmi vylučujícími odpovědnost povinné Smluvní Strany, bude smluvní pokuta vždy uplatněna. </w:t>
      </w:r>
    </w:p>
    <w:p w14:paraId="2CF4010F" w14:textId="6788690B" w:rsidR="005B4319" w:rsidRPr="009E69A2" w:rsidRDefault="005B4319" w:rsidP="00B53532">
      <w:pPr>
        <w:pStyle w:val="Nadpis2"/>
        <w:keepNext w:val="0"/>
        <w:keepLines w:val="0"/>
        <w:numPr>
          <w:ilvl w:val="1"/>
          <w:numId w:val="21"/>
        </w:numPr>
        <w:spacing w:after="120" w:line="240" w:lineRule="auto"/>
        <w:ind w:left="567" w:hanging="567"/>
        <w:jc w:val="both"/>
      </w:pPr>
      <w:r w:rsidRPr="009E69A2">
        <w:t xml:space="preserve">Smluvní pokuty je </w:t>
      </w:r>
      <w:r w:rsidR="003979CC" w:rsidRPr="009E69A2">
        <w:t>povinná Smluvní Strana povinna</w:t>
      </w:r>
      <w:r w:rsidRPr="009E69A2">
        <w:t xml:space="preserve"> zaplatit na základě písemné výzvy </w:t>
      </w:r>
      <w:r w:rsidR="003979CC" w:rsidRPr="009E69A2">
        <w:t>oprávněné Smluvní Strany</w:t>
      </w:r>
      <w:r w:rsidRPr="009E69A2">
        <w:t xml:space="preserve"> bezhotovostní platbou na účet </w:t>
      </w:r>
      <w:r w:rsidR="003979CC" w:rsidRPr="009E69A2">
        <w:t>oprávněné Smluvní Strany</w:t>
      </w:r>
      <w:r w:rsidRPr="009E69A2">
        <w:t xml:space="preserve"> se splatností 30 kalendářních dnů od zaslání výzvy.</w:t>
      </w:r>
    </w:p>
    <w:p w14:paraId="28AC3457" w14:textId="77777777" w:rsidR="00012331" w:rsidRPr="009E69A2" w:rsidRDefault="005B4319" w:rsidP="00B53532">
      <w:pPr>
        <w:pStyle w:val="Nadpis2"/>
        <w:keepNext w:val="0"/>
        <w:keepLines w:val="0"/>
        <w:numPr>
          <w:ilvl w:val="1"/>
          <w:numId w:val="21"/>
        </w:numPr>
        <w:spacing w:line="240" w:lineRule="auto"/>
        <w:ind w:left="567" w:hanging="567"/>
        <w:jc w:val="both"/>
      </w:pPr>
      <w:r w:rsidRPr="009E69A2">
        <w:t>Zaplacením smluvní pokuty nezaniká povinnost, jejíž splnění bylo smluvní pokutou zajištěno. Zaplacení smluvní pokuty nemá vliv na nárok na náhradu škody způsobené porušením smluvní povinnosti ani na její výši. Právo na zaplacení smluvní pokuty zůstává zachováno i po ukončení této Smlouvy.</w:t>
      </w:r>
    </w:p>
    <w:p w14:paraId="03351630" w14:textId="143FE0C8" w:rsidR="00F133B2" w:rsidRDefault="00F133B2" w:rsidP="00B53532">
      <w:pPr>
        <w:pStyle w:val="Nadpis2"/>
        <w:keepNext w:val="0"/>
        <w:keepLines w:val="0"/>
        <w:numPr>
          <w:ilvl w:val="1"/>
          <w:numId w:val="21"/>
        </w:numPr>
        <w:spacing w:line="240" w:lineRule="auto"/>
        <w:ind w:left="567" w:hanging="567"/>
        <w:jc w:val="both"/>
      </w:pPr>
      <w:r>
        <w:t xml:space="preserve">Smluvní Strany se ujednaly, že výše smluvních </w:t>
      </w:r>
      <w:r w:rsidR="0083541A">
        <w:t>pokut</w:t>
      </w:r>
      <w:r>
        <w:t xml:space="preserve"> </w:t>
      </w:r>
      <w:r w:rsidR="0083541A">
        <w:t xml:space="preserve">uložených v úhrnu </w:t>
      </w:r>
      <w:r>
        <w:t xml:space="preserve">za kalendářní rok Vlastníkem jako oprávněnou Smluvní Stranou vůči Provozovateli jako povinné </w:t>
      </w:r>
      <w:r w:rsidR="0083541A">
        <w:t>Smluvní Straně</w:t>
      </w:r>
      <w:r>
        <w:t xml:space="preserve"> nepřesáhne </w:t>
      </w:r>
      <w:r w:rsidR="002C4BA7">
        <w:t>8</w:t>
      </w:r>
      <w:r w:rsidR="0083541A">
        <w:t>00.000 Kč.</w:t>
      </w:r>
      <w:r>
        <w:t xml:space="preserve">  </w:t>
      </w:r>
    </w:p>
    <w:p w14:paraId="6EDE855E" w14:textId="5A17FF76" w:rsidR="00F133B2" w:rsidRDefault="00F133B2" w:rsidP="00B53532">
      <w:pPr>
        <w:pStyle w:val="Nadpis2"/>
        <w:keepNext w:val="0"/>
        <w:keepLines w:val="0"/>
        <w:numPr>
          <w:ilvl w:val="1"/>
          <w:numId w:val="21"/>
        </w:numPr>
        <w:spacing w:line="240" w:lineRule="auto"/>
        <w:ind w:left="567" w:hanging="567"/>
        <w:jc w:val="both"/>
      </w:pPr>
      <w:r>
        <w:t xml:space="preserve">Smluvní Strany se ujednaly, že výše smluvních </w:t>
      </w:r>
      <w:r w:rsidR="0083541A">
        <w:t>pokut uložených v úhrnu</w:t>
      </w:r>
      <w:r>
        <w:t xml:space="preserve"> za kalendářní rok Provozovatelem jako oprávněnou </w:t>
      </w:r>
      <w:r w:rsidR="0083541A">
        <w:t>Smluvní Stranou</w:t>
      </w:r>
      <w:r>
        <w:t xml:space="preserve"> vůči Vlastníkovi jako povinné </w:t>
      </w:r>
      <w:r w:rsidR="0083541A">
        <w:t>Smluvní Straně</w:t>
      </w:r>
      <w:r>
        <w:t xml:space="preserve"> nepřesáhne </w:t>
      </w:r>
      <w:r w:rsidR="002C4BA7">
        <w:t>8</w:t>
      </w:r>
      <w:r w:rsidR="0083541A">
        <w:t>00.000 Kč</w:t>
      </w:r>
      <w:r>
        <w:t>.</w:t>
      </w:r>
    </w:p>
    <w:p w14:paraId="27D95D1D" w14:textId="4FA7AE82" w:rsidR="005B4319" w:rsidRPr="009E69A2" w:rsidRDefault="00012331" w:rsidP="00B53532">
      <w:pPr>
        <w:pStyle w:val="Nadpis2"/>
        <w:keepNext w:val="0"/>
        <w:keepLines w:val="0"/>
        <w:numPr>
          <w:ilvl w:val="1"/>
          <w:numId w:val="21"/>
        </w:numPr>
        <w:spacing w:line="240" w:lineRule="auto"/>
        <w:ind w:left="567" w:hanging="567"/>
        <w:jc w:val="both"/>
      </w:pPr>
      <w:r w:rsidRPr="009E69A2">
        <w:lastRenderedPageBreak/>
        <w:t>Náklady na smluvní pokuty dle tohoto článku nesmí Provozovatel uplatnit do Ceny pro Vodné a Ceny pro Stočné.</w:t>
      </w:r>
      <w:r w:rsidR="005B4319" w:rsidRPr="009E69A2">
        <w:t xml:space="preserve">  </w:t>
      </w:r>
    </w:p>
    <w:p w14:paraId="58D5F202" w14:textId="44CC341A" w:rsidR="005B4319" w:rsidRPr="009E69A2" w:rsidRDefault="005B4319" w:rsidP="00B53532">
      <w:pPr>
        <w:pStyle w:val="Nadpis1"/>
        <w:keepNext w:val="0"/>
        <w:keepLines w:val="0"/>
        <w:numPr>
          <w:ilvl w:val="0"/>
          <w:numId w:val="10"/>
        </w:numPr>
        <w:spacing w:before="360" w:after="480" w:line="240" w:lineRule="auto"/>
        <w:ind w:left="426" w:hanging="426"/>
        <w:jc w:val="both"/>
      </w:pPr>
      <w:bookmarkStart w:id="58" w:name="_Toc54118558"/>
      <w:r w:rsidRPr="009E69A2">
        <w:t>ODPOVĚDNOST ZA ŠKODU, POJIŠTĚNÍ</w:t>
      </w:r>
      <w:bookmarkEnd w:id="58"/>
      <w:r w:rsidRPr="009E69A2">
        <w:t xml:space="preserve"> </w:t>
      </w:r>
    </w:p>
    <w:p w14:paraId="22B213B7" w14:textId="77777777" w:rsidR="005B4319" w:rsidRPr="009E69A2" w:rsidRDefault="005B4319" w:rsidP="00B53532">
      <w:pPr>
        <w:pStyle w:val="Nadpis1"/>
        <w:keepNext w:val="0"/>
        <w:keepLines w:val="0"/>
        <w:numPr>
          <w:ilvl w:val="0"/>
          <w:numId w:val="22"/>
        </w:numPr>
        <w:spacing w:after="120" w:line="240" w:lineRule="auto"/>
        <w:ind w:left="426" w:hanging="426"/>
        <w:jc w:val="both"/>
      </w:pPr>
      <w:bookmarkStart w:id="59" w:name="_Toc54118559"/>
      <w:r w:rsidRPr="009E69A2">
        <w:t>Odpovědnost za škodu</w:t>
      </w:r>
      <w:bookmarkEnd w:id="59"/>
    </w:p>
    <w:p w14:paraId="5B9BE39D" w14:textId="333E9D80" w:rsidR="00CF7BDE" w:rsidRPr="009E69A2" w:rsidRDefault="00BA5004" w:rsidP="00B53532">
      <w:pPr>
        <w:pStyle w:val="Nadpis2"/>
        <w:keepNext w:val="0"/>
        <w:keepLines w:val="0"/>
        <w:numPr>
          <w:ilvl w:val="1"/>
          <w:numId w:val="22"/>
        </w:numPr>
        <w:spacing w:before="0" w:after="120" w:line="240" w:lineRule="auto"/>
        <w:ind w:left="567" w:hanging="567"/>
        <w:jc w:val="both"/>
      </w:pPr>
      <w:r w:rsidRPr="009E69A2">
        <w:t xml:space="preserve">Provozovatel neodpovídá za škody, které na Majetku vzniknou v důsledku okolností vylučujících odpovědnost dle § </w:t>
      </w:r>
      <w:r w:rsidR="00421511" w:rsidRPr="009E69A2">
        <w:t>2913</w:t>
      </w:r>
      <w:r w:rsidRPr="009E69A2">
        <w:t xml:space="preserve"> zákona č. </w:t>
      </w:r>
      <w:r w:rsidR="00421511" w:rsidRPr="009E69A2">
        <w:t>89/2012</w:t>
      </w:r>
      <w:r w:rsidRPr="009E69A2">
        <w:t xml:space="preserve"> Sb.,</w:t>
      </w:r>
      <w:r w:rsidR="00421511" w:rsidRPr="009E69A2">
        <w:t xml:space="preserve"> občanský zákoník. Provozovatel zajistí po dohodě s Vlastníkem odstranění těchto škod</w:t>
      </w:r>
      <w:r w:rsidR="00871EA6" w:rsidRPr="009E69A2">
        <w:t xml:space="preserve"> a náklady na toto odstranění budou hrazeny Vlastníkem.</w:t>
      </w:r>
    </w:p>
    <w:p w14:paraId="1F9A6A17" w14:textId="463ADC87" w:rsidR="0079642C" w:rsidRPr="009E69A2" w:rsidRDefault="0079642C" w:rsidP="00B53532">
      <w:pPr>
        <w:pStyle w:val="Nadpis2"/>
        <w:keepNext w:val="0"/>
        <w:keepLines w:val="0"/>
        <w:numPr>
          <w:ilvl w:val="1"/>
          <w:numId w:val="22"/>
        </w:numPr>
        <w:spacing w:before="0" w:after="120" w:line="240" w:lineRule="auto"/>
        <w:ind w:left="567" w:hanging="567"/>
        <w:jc w:val="both"/>
      </w:pPr>
      <w:r w:rsidRPr="009E69A2">
        <w:t>Provozovatel zejména neodpovídá za škody a ušlý zisk v důsledku přerušení dodávky elektrické energie nebo z důvodu, pro který jsou Vlastník nebo Provozovatel oprávněni dodávku pitné vody nebo odvádění odpadních vod přerušit nebo omezit podle ZoVaK.</w:t>
      </w:r>
    </w:p>
    <w:p w14:paraId="7DC49CA5" w14:textId="7B3EACA7" w:rsidR="00626CAE" w:rsidRPr="009E69A2" w:rsidRDefault="00871EA6" w:rsidP="00B53532">
      <w:pPr>
        <w:pStyle w:val="Nadpis2"/>
        <w:keepNext w:val="0"/>
        <w:keepLines w:val="0"/>
        <w:numPr>
          <w:ilvl w:val="1"/>
          <w:numId w:val="22"/>
        </w:numPr>
        <w:spacing w:before="0" w:after="120" w:line="240" w:lineRule="auto"/>
        <w:ind w:left="567" w:hanging="567"/>
        <w:jc w:val="both"/>
      </w:pPr>
      <w:r w:rsidRPr="009E69A2">
        <w:t xml:space="preserve">Provozovatel </w:t>
      </w:r>
      <w:r w:rsidR="0079642C" w:rsidRPr="009E69A2">
        <w:t xml:space="preserve">zejména </w:t>
      </w:r>
      <w:r w:rsidRPr="009E69A2">
        <w:t>neodpovídá za škody vzniklé na jednotlivých zařízeních (úpravny vody, vodojemy, čerpací stanice, ČOV) krádeží a úmyslným poškozením třetími osobami, pokud byla učiněna opatření k řádnému zabezpečení uvedených zařízení a pachatel prokazatelně překonal veškeré překážky a/nebo opatření k zabezpečení uvedených zařízení.</w:t>
      </w:r>
      <w:r w:rsidR="0079642C" w:rsidRPr="009E69A2">
        <w:t xml:space="preserve"> </w:t>
      </w:r>
      <w:r w:rsidR="00626CAE" w:rsidRPr="009E69A2">
        <w:t xml:space="preserve">Provozovatel je bezprostředně po zjištění škod povinen o této skutečnosti informovat Vlastníka. Provozovatel </w:t>
      </w:r>
      <w:r w:rsidR="00CF7BDE" w:rsidRPr="009E69A2">
        <w:t xml:space="preserve">je </w:t>
      </w:r>
      <w:r w:rsidR="00626CAE" w:rsidRPr="009E69A2">
        <w:t xml:space="preserve">povinen neprodleně učinit oznámení příslušným orgánům činným v trestním </w:t>
      </w:r>
      <w:r w:rsidR="00CF7BDE" w:rsidRPr="009E69A2">
        <w:t>řízení či jiným příslušným orgánům.</w:t>
      </w:r>
    </w:p>
    <w:p w14:paraId="00C08599" w14:textId="08443021" w:rsidR="0079642C" w:rsidRPr="009E69A2" w:rsidRDefault="0079642C" w:rsidP="00B53532">
      <w:pPr>
        <w:pStyle w:val="Nadpis2"/>
        <w:keepNext w:val="0"/>
        <w:keepLines w:val="0"/>
        <w:numPr>
          <w:ilvl w:val="1"/>
          <w:numId w:val="22"/>
        </w:numPr>
        <w:spacing w:after="120" w:line="240" w:lineRule="auto"/>
        <w:ind w:left="567" w:hanging="567"/>
        <w:jc w:val="both"/>
      </w:pPr>
      <w:r w:rsidRPr="009E69A2">
        <w:t xml:space="preserve">S výjimkami výše uvedenými odpovídá za škody způsobené třetími osobami na </w:t>
      </w:r>
      <w:r w:rsidRPr="009E69A2">
        <w:rPr>
          <w:bCs/>
        </w:rPr>
        <w:t>Majetku Provozovatel</w:t>
      </w:r>
      <w:r w:rsidR="00051798" w:rsidRPr="009E69A2">
        <w:rPr>
          <w:bCs/>
        </w:rPr>
        <w:t xml:space="preserve"> a hradí vzniklé škody</w:t>
      </w:r>
      <w:r w:rsidRPr="009E69A2">
        <w:rPr>
          <w:bCs/>
        </w:rPr>
        <w:t xml:space="preserve">. </w:t>
      </w:r>
    </w:p>
    <w:p w14:paraId="46C0F8EB" w14:textId="77777777" w:rsidR="007A36F2" w:rsidRPr="009E69A2" w:rsidRDefault="007A36F2" w:rsidP="00B53532">
      <w:pPr>
        <w:pStyle w:val="Nadpis2"/>
        <w:keepNext w:val="0"/>
        <w:keepLines w:val="0"/>
        <w:numPr>
          <w:ilvl w:val="1"/>
          <w:numId w:val="22"/>
        </w:numPr>
        <w:spacing w:before="0" w:after="120" w:line="240" w:lineRule="auto"/>
        <w:ind w:left="567" w:hanging="567"/>
        <w:jc w:val="both"/>
      </w:pPr>
      <w:r w:rsidRPr="009E69A2">
        <w:t>Provozovatel se zavazuje bez zbytečného odkladu písemně oznámit Vlastníkovi jakoukoliv škodní událost, která ovlivní zásadním způsobem Provozování Majetku. Oznámení bude vždy obsahovat minimálně popis škodní události a její rozsah.</w:t>
      </w:r>
    </w:p>
    <w:p w14:paraId="2582A930" w14:textId="67E1FFB2" w:rsidR="00051798" w:rsidRPr="009E69A2" w:rsidRDefault="00051798" w:rsidP="00B53532">
      <w:pPr>
        <w:pStyle w:val="Nadpis2"/>
        <w:keepNext w:val="0"/>
        <w:keepLines w:val="0"/>
        <w:numPr>
          <w:ilvl w:val="1"/>
          <w:numId w:val="22"/>
        </w:numPr>
        <w:spacing w:before="0" w:after="120" w:line="240" w:lineRule="auto"/>
        <w:ind w:left="567" w:hanging="567"/>
        <w:jc w:val="both"/>
      </w:pPr>
      <w:r w:rsidRPr="009E69A2">
        <w:t>Nestanoví-li obecně závazný předpis jinak, Smluvní Strany neodpovídají za splnění povinností dle této Smlouvy, pokud jejich s</w:t>
      </w:r>
      <w:r w:rsidR="004B5D5D" w:rsidRPr="009E69A2">
        <w:t>plnění brání událost vyšší moci, to nepla</w:t>
      </w:r>
      <w:r w:rsidRPr="009E69A2">
        <w:t>tí, pokud k takové události dojde v době, kdy již je povinná Smluvní Strana v prodlení.</w:t>
      </w:r>
      <w:r w:rsidR="004B5D5D" w:rsidRPr="009E69A2">
        <w:t xml:space="preserve"> </w:t>
      </w:r>
      <w:r w:rsidRPr="009E69A2">
        <w:t xml:space="preserve">Lhůta ke splnění povinnosti dle této Smlouvy se v případě </w:t>
      </w:r>
      <w:r w:rsidR="004B5D5D" w:rsidRPr="009E69A2">
        <w:t xml:space="preserve">takové </w:t>
      </w:r>
      <w:r w:rsidRPr="009E69A2">
        <w:t>události prodlužuje o dobu trvání této události.</w:t>
      </w:r>
    </w:p>
    <w:p w14:paraId="529AFB21" w14:textId="32EA77AE" w:rsidR="005B4319" w:rsidRPr="009E69A2" w:rsidRDefault="005B4319" w:rsidP="00B53532">
      <w:pPr>
        <w:pStyle w:val="Nadpis2"/>
        <w:keepNext w:val="0"/>
        <w:keepLines w:val="0"/>
        <w:numPr>
          <w:ilvl w:val="1"/>
          <w:numId w:val="22"/>
        </w:numPr>
        <w:spacing w:line="240" w:lineRule="auto"/>
        <w:ind w:left="567" w:hanging="567"/>
        <w:jc w:val="both"/>
      </w:pPr>
      <w:r w:rsidRPr="009E69A2">
        <w:t xml:space="preserve">Provozovatel je odpovědný za škodu vzniklou jeho činností podle této Smlouvy Vlastníkovi i třetím osobám v rozsahu daném právními předpisy. </w:t>
      </w:r>
    </w:p>
    <w:p w14:paraId="1EA0FEF3" w14:textId="62B4F397" w:rsidR="005B4319" w:rsidRPr="009E69A2" w:rsidRDefault="005B4319" w:rsidP="00B53532">
      <w:pPr>
        <w:pStyle w:val="Nadpis1"/>
        <w:keepNext w:val="0"/>
        <w:keepLines w:val="0"/>
        <w:numPr>
          <w:ilvl w:val="0"/>
          <w:numId w:val="22"/>
        </w:numPr>
        <w:spacing w:after="120" w:line="240" w:lineRule="auto"/>
        <w:ind w:left="426" w:hanging="426"/>
        <w:jc w:val="both"/>
      </w:pPr>
      <w:bookmarkStart w:id="60" w:name="_Toc54118560"/>
      <w:r w:rsidRPr="009E69A2">
        <w:t>Pojištění</w:t>
      </w:r>
      <w:bookmarkEnd w:id="60"/>
    </w:p>
    <w:p w14:paraId="21618194" w14:textId="365F81B4" w:rsidR="005B4319" w:rsidRPr="009E69A2" w:rsidRDefault="005B4319" w:rsidP="00B53532">
      <w:pPr>
        <w:pStyle w:val="Nadpis2"/>
        <w:keepNext w:val="0"/>
        <w:keepLines w:val="0"/>
        <w:numPr>
          <w:ilvl w:val="1"/>
          <w:numId w:val="22"/>
        </w:numPr>
        <w:spacing w:after="120" w:line="240" w:lineRule="auto"/>
        <w:ind w:left="567" w:hanging="567"/>
        <w:jc w:val="both"/>
      </w:pPr>
      <w:r w:rsidRPr="009E69A2">
        <w:t xml:space="preserve">Provozovatel je povinen </w:t>
      </w:r>
      <w:r w:rsidR="00323CAC" w:rsidRPr="009E69A2">
        <w:t xml:space="preserve">svým jménem a na svůj účet </w:t>
      </w:r>
      <w:r w:rsidRPr="009E69A2">
        <w:t xml:space="preserve">sjednat a po celou dobu trvání Smlouvy udržovat pojištění odpovědnosti za škodu z provozní činnosti </w:t>
      </w:r>
      <w:r w:rsidR="00323CAC" w:rsidRPr="009E69A2">
        <w:t xml:space="preserve">s limitem plnění v minimální výši 50 mil. Kč (slovy: padesátmilionůkorunčeských), a to </w:t>
      </w:r>
      <w:r w:rsidRPr="009E69A2">
        <w:t>v následujícím minimálním rozsahu:</w:t>
      </w:r>
    </w:p>
    <w:p w14:paraId="34B4C150" w14:textId="70D121D2" w:rsidR="00E00D66" w:rsidRPr="00240753" w:rsidRDefault="00323CAC" w:rsidP="00B53532">
      <w:pPr>
        <w:pStyle w:val="Odstavecseseznamem"/>
        <w:numPr>
          <w:ilvl w:val="0"/>
          <w:numId w:val="8"/>
        </w:numPr>
        <w:spacing w:after="120" w:line="240" w:lineRule="auto"/>
        <w:ind w:left="993" w:hanging="426"/>
        <w:contextualSpacing w:val="0"/>
        <w:jc w:val="both"/>
        <w:rPr>
          <w:rFonts w:ascii="Arial" w:hAnsi="Arial" w:cs="Arial"/>
        </w:rPr>
      </w:pPr>
      <w:r w:rsidRPr="00240753">
        <w:rPr>
          <w:rFonts w:ascii="Arial" w:hAnsi="Arial" w:cs="Arial"/>
        </w:rPr>
        <w:t>o</w:t>
      </w:r>
      <w:r w:rsidR="005B4319" w:rsidRPr="00240753">
        <w:rPr>
          <w:rFonts w:ascii="Arial" w:hAnsi="Arial" w:cs="Arial"/>
        </w:rPr>
        <w:t>becná odpovědnost za škodu na zdraví, životě nebo věci, zejména u Odběratelů, včetně odpovědnosti za škodu na pronajatém Majetku</w:t>
      </w:r>
      <w:r w:rsidR="00012331" w:rsidRPr="00240753">
        <w:rPr>
          <w:rFonts w:ascii="Arial" w:hAnsi="Arial" w:cs="Arial"/>
        </w:rPr>
        <w:t>;</w:t>
      </w:r>
    </w:p>
    <w:p w14:paraId="1568FCE5" w14:textId="2931DC5B" w:rsidR="00E00D66" w:rsidRPr="00240753" w:rsidRDefault="00323CAC" w:rsidP="00B53532">
      <w:pPr>
        <w:pStyle w:val="Odstavecseseznamem"/>
        <w:numPr>
          <w:ilvl w:val="0"/>
          <w:numId w:val="8"/>
        </w:numPr>
        <w:spacing w:after="120" w:line="240" w:lineRule="auto"/>
        <w:ind w:left="993" w:hanging="426"/>
        <w:contextualSpacing w:val="0"/>
        <w:jc w:val="both"/>
        <w:rPr>
          <w:rFonts w:ascii="Arial" w:hAnsi="Arial" w:cs="Arial"/>
        </w:rPr>
      </w:pPr>
      <w:r w:rsidRPr="00240753">
        <w:rPr>
          <w:rFonts w:ascii="Arial" w:hAnsi="Arial" w:cs="Arial"/>
        </w:rPr>
        <w:t>o</w:t>
      </w:r>
      <w:r w:rsidR="005B4319" w:rsidRPr="00240753">
        <w:rPr>
          <w:rFonts w:ascii="Arial" w:hAnsi="Arial" w:cs="Arial"/>
        </w:rPr>
        <w:t>dpovědnost za následnou majetkovou újmu, vzniklou následkem škody na zdraví, životě nebo věci, zejména u Odběratelů, tzv. následné finanční škody</w:t>
      </w:r>
      <w:r w:rsidR="00012331" w:rsidRPr="00240753">
        <w:rPr>
          <w:rFonts w:ascii="Arial" w:hAnsi="Arial" w:cs="Arial"/>
        </w:rPr>
        <w:t>;</w:t>
      </w:r>
    </w:p>
    <w:p w14:paraId="77BAA711" w14:textId="507E1F31" w:rsidR="005B4319" w:rsidRPr="00240753" w:rsidRDefault="00323CAC" w:rsidP="00B53532">
      <w:pPr>
        <w:pStyle w:val="Odstavecseseznamem"/>
        <w:numPr>
          <w:ilvl w:val="0"/>
          <w:numId w:val="8"/>
        </w:numPr>
        <w:spacing w:after="120" w:line="240" w:lineRule="auto"/>
        <w:ind w:left="993" w:hanging="426"/>
        <w:contextualSpacing w:val="0"/>
        <w:jc w:val="both"/>
        <w:rPr>
          <w:rFonts w:ascii="Arial" w:hAnsi="Arial" w:cs="Arial"/>
        </w:rPr>
      </w:pPr>
      <w:r w:rsidRPr="00240753">
        <w:rPr>
          <w:rFonts w:ascii="Arial" w:hAnsi="Arial" w:cs="Arial"/>
        </w:rPr>
        <w:t>o</w:t>
      </w:r>
      <w:r w:rsidR="005B4319" w:rsidRPr="00240753">
        <w:rPr>
          <w:rFonts w:ascii="Arial" w:hAnsi="Arial" w:cs="Arial"/>
        </w:rPr>
        <w:t>dpovědnost za následnou majetkovou újmu, vzniklou jinak než následkem škody na zdraví, životě nebo věci, tzv. čisté finanční škody</w:t>
      </w:r>
      <w:r w:rsidR="00012331" w:rsidRPr="00240753">
        <w:rPr>
          <w:rFonts w:ascii="Arial" w:hAnsi="Arial" w:cs="Arial"/>
        </w:rPr>
        <w:t>.</w:t>
      </w:r>
      <w:r w:rsidR="005B4319" w:rsidRPr="00240753">
        <w:rPr>
          <w:rFonts w:ascii="Arial" w:hAnsi="Arial" w:cs="Arial"/>
        </w:rPr>
        <w:t xml:space="preserve"> </w:t>
      </w:r>
    </w:p>
    <w:p w14:paraId="4EA83B20" w14:textId="2572ED29" w:rsidR="005B4319" w:rsidRPr="009E69A2" w:rsidRDefault="00323CAC" w:rsidP="00B53532">
      <w:pPr>
        <w:pStyle w:val="Nadpis2"/>
        <w:keepNext w:val="0"/>
        <w:keepLines w:val="0"/>
        <w:numPr>
          <w:ilvl w:val="1"/>
          <w:numId w:val="22"/>
        </w:numPr>
        <w:spacing w:after="120" w:line="240" w:lineRule="auto"/>
        <w:ind w:left="567" w:hanging="567"/>
        <w:jc w:val="both"/>
      </w:pPr>
      <w:r w:rsidRPr="009E69A2">
        <w:t>Provozovatel je povinen</w:t>
      </w:r>
      <w:r w:rsidR="005B4319" w:rsidRPr="009E69A2">
        <w:t xml:space="preserve"> na žádost Vlastníka prokázat bez zbytečného odkladu splnění povinnosti</w:t>
      </w:r>
      <w:r w:rsidRPr="009E69A2">
        <w:t xml:space="preserve"> uvedené v odst. 2.1 tohoto článku</w:t>
      </w:r>
      <w:r w:rsidR="005B4319" w:rsidRPr="009E69A2">
        <w:t>.</w:t>
      </w:r>
    </w:p>
    <w:p w14:paraId="26F10F85" w14:textId="18D1A389" w:rsidR="005B4319" w:rsidRPr="009E69A2" w:rsidRDefault="005B4319" w:rsidP="00B53532">
      <w:pPr>
        <w:pStyle w:val="Nadpis2"/>
        <w:keepNext w:val="0"/>
        <w:keepLines w:val="0"/>
        <w:numPr>
          <w:ilvl w:val="1"/>
          <w:numId w:val="22"/>
        </w:numPr>
        <w:spacing w:before="0" w:after="120" w:line="240" w:lineRule="auto"/>
        <w:ind w:left="567" w:hanging="567"/>
        <w:jc w:val="both"/>
      </w:pPr>
      <w:r w:rsidRPr="009E69A2">
        <w:lastRenderedPageBreak/>
        <w:t xml:space="preserve">Provozovatel je oprávněn uzavřít i jiné druhy pojistných smluv, než stanoví tento článek Smlouvy, avšak s tím, že pojistné smlouvy uzavřené Provozovatelem nad rámec </w:t>
      </w:r>
      <w:r w:rsidR="001B119E" w:rsidRPr="009E69A2">
        <w:t xml:space="preserve">tohoto </w:t>
      </w:r>
      <w:r w:rsidRPr="009E69A2">
        <w:t>článku nesmí v žádném ohledu omezit práva Vlastníka vyplývající z pojistných smluv uzavřených Provozovatelem dle předcházejícího odstavce. Provozovatel je povinen o</w:t>
      </w:r>
      <w:r w:rsidR="00333B91" w:rsidRPr="009E69A2">
        <w:t> </w:t>
      </w:r>
      <w:r w:rsidRPr="009E69A2">
        <w:t xml:space="preserve">těchto pojistných smlouvách písemně informovat Vlastníka, a to nejpozději do 15 (slovy: patnácti) dnů po jejich uzavření, a to včetně podmínek tohoto (těchto) pojištění. </w:t>
      </w:r>
    </w:p>
    <w:p w14:paraId="0947EC8C"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61" w:name="_Toc54118561"/>
      <w:r w:rsidRPr="009E69A2">
        <w:t>UKONČENÍ SMLOUVY</w:t>
      </w:r>
      <w:bookmarkEnd w:id="61"/>
      <w:r w:rsidRPr="009E69A2">
        <w:t xml:space="preserve">  </w:t>
      </w:r>
    </w:p>
    <w:p w14:paraId="274A5E80" w14:textId="77777777" w:rsidR="005B4319" w:rsidRPr="009E69A2" w:rsidRDefault="005B4319" w:rsidP="00B53532">
      <w:pPr>
        <w:pStyle w:val="Nadpis1"/>
        <w:keepNext w:val="0"/>
        <w:keepLines w:val="0"/>
        <w:numPr>
          <w:ilvl w:val="0"/>
          <w:numId w:val="23"/>
        </w:numPr>
        <w:spacing w:after="120" w:line="240" w:lineRule="auto"/>
        <w:ind w:left="426" w:hanging="426"/>
        <w:jc w:val="both"/>
      </w:pPr>
      <w:bookmarkStart w:id="62" w:name="_Toc54118562"/>
      <w:r w:rsidRPr="009E69A2">
        <w:t>Ukončení Smlouvy dohodou</w:t>
      </w:r>
      <w:bookmarkEnd w:id="62"/>
    </w:p>
    <w:p w14:paraId="4E9F6DC3" w14:textId="43874DAB" w:rsidR="005E2A2D" w:rsidRPr="009E69A2" w:rsidRDefault="005B4319" w:rsidP="00B53532">
      <w:pPr>
        <w:spacing w:line="240" w:lineRule="auto"/>
        <w:jc w:val="both"/>
        <w:rPr>
          <w:rFonts w:ascii="Arial" w:hAnsi="Arial" w:cs="Arial"/>
        </w:rPr>
      </w:pPr>
      <w:r w:rsidRPr="009E69A2">
        <w:rPr>
          <w:rFonts w:ascii="Arial" w:hAnsi="Arial" w:cs="Arial"/>
        </w:rPr>
        <w:t>Smlouva může být ukončena písemnou dohodou Smluvních Stran.</w:t>
      </w:r>
    </w:p>
    <w:p w14:paraId="2478B55F" w14:textId="48E3CED2" w:rsidR="005E2A2D" w:rsidRPr="009E69A2" w:rsidRDefault="005B4319" w:rsidP="00B53532">
      <w:pPr>
        <w:pStyle w:val="Nadpis1"/>
        <w:keepNext w:val="0"/>
        <w:keepLines w:val="0"/>
        <w:numPr>
          <w:ilvl w:val="0"/>
          <w:numId w:val="23"/>
        </w:numPr>
        <w:spacing w:after="120" w:line="240" w:lineRule="auto"/>
        <w:ind w:left="426" w:hanging="426"/>
        <w:jc w:val="both"/>
      </w:pPr>
      <w:r w:rsidRPr="009E69A2">
        <w:rPr>
          <w:rFonts w:cs="Arial"/>
        </w:rPr>
        <w:t xml:space="preserve"> </w:t>
      </w:r>
      <w:bookmarkStart w:id="63" w:name="_Toc54118563"/>
      <w:r w:rsidR="005E2A2D" w:rsidRPr="009E69A2">
        <w:t>Ukončení Smlouvy výpovědí</w:t>
      </w:r>
      <w:bookmarkEnd w:id="63"/>
      <w:r w:rsidR="005E2A2D" w:rsidRPr="009E69A2">
        <w:t xml:space="preserve"> </w:t>
      </w:r>
    </w:p>
    <w:p w14:paraId="66822B7F" w14:textId="50F092E8" w:rsidR="005E2A2D" w:rsidRPr="009E69A2" w:rsidRDefault="005E2A2D" w:rsidP="00B53532">
      <w:pPr>
        <w:pStyle w:val="Nadpis2"/>
        <w:keepNext w:val="0"/>
        <w:keepLines w:val="0"/>
        <w:numPr>
          <w:ilvl w:val="1"/>
          <w:numId w:val="23"/>
        </w:numPr>
        <w:spacing w:before="0" w:after="120" w:line="240" w:lineRule="auto"/>
        <w:ind w:left="567" w:hanging="567"/>
        <w:jc w:val="both"/>
      </w:pPr>
      <w:r w:rsidRPr="009E69A2">
        <w:t xml:space="preserve">Každá ze Smluvních Stran je oprávněna tuto Smlouvu vypovědět, a </w:t>
      </w:r>
      <w:r w:rsidR="00D34239" w:rsidRPr="009E69A2">
        <w:t>to ve 12 (slovy: dvanácti</w:t>
      </w:r>
      <w:r w:rsidRPr="009E69A2">
        <w:t xml:space="preserve">) </w:t>
      </w:r>
      <w:r w:rsidR="00D34239" w:rsidRPr="009E69A2">
        <w:t xml:space="preserve">měsíční </w:t>
      </w:r>
      <w:r w:rsidRPr="009E69A2">
        <w:t xml:space="preserve">výpovědní </w:t>
      </w:r>
      <w:r w:rsidR="00012331" w:rsidRPr="009E69A2">
        <w:t xml:space="preserve">době </w:t>
      </w:r>
      <w:r w:rsidRPr="009E69A2">
        <w:t>bez uvedení důvodů.</w:t>
      </w:r>
    </w:p>
    <w:p w14:paraId="13881FD8" w14:textId="3840AC78" w:rsidR="005E2A2D" w:rsidRPr="009E69A2" w:rsidRDefault="005E2A2D" w:rsidP="00B53532">
      <w:pPr>
        <w:pStyle w:val="Nadpis2"/>
        <w:keepNext w:val="0"/>
        <w:keepLines w:val="0"/>
        <w:numPr>
          <w:ilvl w:val="1"/>
          <w:numId w:val="23"/>
        </w:numPr>
        <w:spacing w:before="0" w:after="120" w:line="240" w:lineRule="auto"/>
        <w:ind w:left="567" w:hanging="567"/>
        <w:jc w:val="both"/>
      </w:pPr>
      <w:r w:rsidRPr="009E69A2">
        <w:t xml:space="preserve">Výpovědní </w:t>
      </w:r>
      <w:r w:rsidR="00012331" w:rsidRPr="009E69A2">
        <w:t xml:space="preserve">doba </w:t>
      </w:r>
      <w:r w:rsidRPr="009E69A2">
        <w:t xml:space="preserve">počíná běžet </w:t>
      </w:r>
      <w:r w:rsidR="00545547" w:rsidRPr="009E69A2">
        <w:t xml:space="preserve">1. </w:t>
      </w:r>
      <w:r w:rsidRPr="009E69A2">
        <w:t>dnem kalendářního roku následujícího po roce, kdy byla výpověď prokazatelně doručena druhé Smluvní straně.</w:t>
      </w:r>
    </w:p>
    <w:p w14:paraId="14782DAD" w14:textId="3E33A53B" w:rsidR="005B4319" w:rsidRPr="009E69A2" w:rsidRDefault="005B4319" w:rsidP="00B53532">
      <w:pPr>
        <w:pStyle w:val="Nadpis1"/>
        <w:keepNext w:val="0"/>
        <w:keepLines w:val="0"/>
        <w:numPr>
          <w:ilvl w:val="0"/>
          <w:numId w:val="23"/>
        </w:numPr>
        <w:spacing w:after="120" w:line="240" w:lineRule="auto"/>
        <w:ind w:left="426" w:hanging="426"/>
        <w:jc w:val="both"/>
      </w:pPr>
      <w:bookmarkStart w:id="64" w:name="_Toc54118564"/>
      <w:r w:rsidRPr="009E69A2">
        <w:t xml:space="preserve">Ukončení Smlouvy </w:t>
      </w:r>
      <w:r w:rsidR="002441D7" w:rsidRPr="009E69A2">
        <w:t>odstoupením</w:t>
      </w:r>
      <w:bookmarkEnd w:id="64"/>
    </w:p>
    <w:p w14:paraId="617CFF51" w14:textId="0FB9AACD" w:rsidR="005B4319" w:rsidRPr="009E69A2" w:rsidRDefault="00545547" w:rsidP="00B53532">
      <w:pPr>
        <w:pStyle w:val="Nadpis2"/>
        <w:keepNext w:val="0"/>
        <w:keepLines w:val="0"/>
        <w:numPr>
          <w:ilvl w:val="1"/>
          <w:numId w:val="23"/>
        </w:numPr>
        <w:spacing w:after="120" w:line="240" w:lineRule="auto"/>
        <w:ind w:left="567" w:hanging="567"/>
        <w:jc w:val="both"/>
      </w:pPr>
      <w:r w:rsidRPr="009E69A2">
        <w:t>Vlastník je oprávněn od této Smlouvy odstoupit v případě, že Provozovatel poruší tuto Smlouvu podstatným způsobem.</w:t>
      </w:r>
    </w:p>
    <w:p w14:paraId="60DA45D9" w14:textId="585F8DF6" w:rsidR="00545547" w:rsidRPr="009E69A2" w:rsidRDefault="00545547" w:rsidP="00B53532">
      <w:pPr>
        <w:pStyle w:val="Nadpis2"/>
        <w:keepNext w:val="0"/>
        <w:keepLines w:val="0"/>
        <w:numPr>
          <w:ilvl w:val="1"/>
          <w:numId w:val="23"/>
        </w:numPr>
        <w:spacing w:after="120" w:line="240" w:lineRule="auto"/>
        <w:ind w:left="567" w:hanging="567"/>
        <w:jc w:val="both"/>
      </w:pPr>
      <w:r w:rsidRPr="009E69A2">
        <w:t>Za podstatné porušení této Smlouvy ze strany Provozovatele se považuje následující:</w:t>
      </w:r>
    </w:p>
    <w:p w14:paraId="135BAC7B" w14:textId="47C91F3F" w:rsidR="005B4319" w:rsidRPr="009E69A2" w:rsidRDefault="003979CC" w:rsidP="00B53532">
      <w:pPr>
        <w:pStyle w:val="Odstavecseseznamem"/>
        <w:numPr>
          <w:ilvl w:val="0"/>
          <w:numId w:val="9"/>
        </w:numPr>
        <w:spacing w:after="120" w:line="240" w:lineRule="auto"/>
        <w:ind w:left="714" w:hanging="357"/>
        <w:contextualSpacing w:val="0"/>
        <w:jc w:val="both"/>
        <w:rPr>
          <w:rFonts w:ascii="Arial" w:hAnsi="Arial" w:cs="Arial"/>
        </w:rPr>
      </w:pPr>
      <w:r w:rsidRPr="009E69A2">
        <w:rPr>
          <w:rFonts w:ascii="Arial" w:hAnsi="Arial" w:cs="Arial"/>
        </w:rPr>
        <w:t>P</w:t>
      </w:r>
      <w:r w:rsidR="005B4319" w:rsidRPr="009E69A2">
        <w:rPr>
          <w:rFonts w:ascii="Arial" w:hAnsi="Arial" w:cs="Arial"/>
        </w:rPr>
        <w:t xml:space="preserve">rovozovatel ztratí trvale nebo dlouhodobě </w:t>
      </w:r>
      <w:r w:rsidR="002D4612" w:rsidRPr="009E69A2">
        <w:rPr>
          <w:rFonts w:ascii="Arial" w:hAnsi="Arial" w:cs="Arial"/>
        </w:rPr>
        <w:t xml:space="preserve">povolení k provozování dle § 6 odst. 2 písm. b) ZoVaK či jiné </w:t>
      </w:r>
      <w:r w:rsidR="005B4319" w:rsidRPr="009E69A2">
        <w:rPr>
          <w:rFonts w:ascii="Arial" w:hAnsi="Arial" w:cs="Arial"/>
        </w:rPr>
        <w:t xml:space="preserve">podnikatelské oprávnění </w:t>
      </w:r>
      <w:r w:rsidR="002D4612" w:rsidRPr="009E69A2">
        <w:rPr>
          <w:rFonts w:ascii="Arial" w:hAnsi="Arial" w:cs="Arial"/>
        </w:rPr>
        <w:t xml:space="preserve">nezbytné </w:t>
      </w:r>
      <w:r w:rsidR="005B4319" w:rsidRPr="009E69A2">
        <w:rPr>
          <w:rFonts w:ascii="Arial" w:hAnsi="Arial" w:cs="Arial"/>
        </w:rPr>
        <w:t>k výkonu činností, k nimž se touto Smlouvou zavazuje;</w:t>
      </w:r>
    </w:p>
    <w:p w14:paraId="366282F4" w14:textId="2425376F" w:rsidR="002D4612" w:rsidRPr="009E69A2" w:rsidRDefault="0029091A" w:rsidP="00B53532">
      <w:pPr>
        <w:pStyle w:val="Odstavecseseznamem"/>
        <w:numPr>
          <w:ilvl w:val="0"/>
          <w:numId w:val="9"/>
        </w:numPr>
        <w:spacing w:after="120" w:line="240" w:lineRule="auto"/>
        <w:ind w:left="714" w:hanging="357"/>
        <w:contextualSpacing w:val="0"/>
        <w:jc w:val="both"/>
        <w:rPr>
          <w:rFonts w:ascii="Arial" w:hAnsi="Arial" w:cs="Arial"/>
        </w:rPr>
      </w:pPr>
      <w:r w:rsidRPr="009E69A2">
        <w:rPr>
          <w:rFonts w:ascii="Arial" w:hAnsi="Arial" w:cs="Arial"/>
        </w:rPr>
        <w:t xml:space="preserve">Provozovatel bude povinen zaplatit smluvní pokuty v kumulované výši více než </w:t>
      </w:r>
      <w:r w:rsidR="00D34239" w:rsidRPr="00457C1C">
        <w:rPr>
          <w:rFonts w:ascii="Arial" w:hAnsi="Arial" w:cs="Arial"/>
        </w:rPr>
        <w:t>2.000.000</w:t>
      </w:r>
      <w:r w:rsidRPr="00457C1C">
        <w:rPr>
          <w:rFonts w:ascii="Arial" w:hAnsi="Arial" w:cs="Arial"/>
        </w:rPr>
        <w:t xml:space="preserve"> Kč</w:t>
      </w:r>
      <w:r w:rsidR="0079642C" w:rsidRPr="007C7DD0">
        <w:rPr>
          <w:rFonts w:ascii="Arial" w:hAnsi="Arial" w:cs="Arial"/>
        </w:rPr>
        <w:t xml:space="preserve"> za období bezprostředně </w:t>
      </w:r>
      <w:r w:rsidR="00012331" w:rsidRPr="007C7DD0">
        <w:rPr>
          <w:rFonts w:ascii="Arial" w:hAnsi="Arial" w:cs="Arial"/>
        </w:rPr>
        <w:t xml:space="preserve">předcházejících </w:t>
      </w:r>
      <w:r w:rsidR="00D34239" w:rsidRPr="00457C1C">
        <w:rPr>
          <w:rFonts w:ascii="Arial" w:hAnsi="Arial" w:cs="Arial"/>
        </w:rPr>
        <w:t>36</w:t>
      </w:r>
      <w:r w:rsidR="00545547" w:rsidRPr="00457C1C">
        <w:rPr>
          <w:rFonts w:ascii="Arial" w:hAnsi="Arial" w:cs="Arial"/>
        </w:rPr>
        <w:t xml:space="preserve"> měsíců</w:t>
      </w:r>
      <w:r w:rsidR="00545547" w:rsidRPr="009E69A2">
        <w:rPr>
          <w:rFonts w:ascii="Arial" w:hAnsi="Arial" w:cs="Arial"/>
        </w:rPr>
        <w:t>;</w:t>
      </w:r>
    </w:p>
    <w:p w14:paraId="53F41830" w14:textId="5EFB5794" w:rsidR="00545547" w:rsidRPr="009E69A2" w:rsidRDefault="00545547" w:rsidP="00B53532">
      <w:pPr>
        <w:pStyle w:val="Odstavecseseznamem"/>
        <w:numPr>
          <w:ilvl w:val="0"/>
          <w:numId w:val="9"/>
        </w:numPr>
        <w:spacing w:after="120" w:line="240" w:lineRule="auto"/>
        <w:ind w:left="714" w:hanging="357"/>
        <w:contextualSpacing w:val="0"/>
        <w:jc w:val="both"/>
        <w:rPr>
          <w:rFonts w:ascii="Arial" w:hAnsi="Arial" w:cs="Arial"/>
        </w:rPr>
      </w:pPr>
      <w:r w:rsidRPr="009E69A2">
        <w:rPr>
          <w:rFonts w:ascii="Arial" w:hAnsi="Arial" w:cs="Arial"/>
        </w:rPr>
        <w:t>vůči majetku Provozovatele probíhá insolvenční řízení, v němž bylo vydáno rozhodnutí o úpadku, pokud to právní předpisy umožní;</w:t>
      </w:r>
    </w:p>
    <w:p w14:paraId="56CC8B95" w14:textId="11E012F7" w:rsidR="00545547" w:rsidRPr="009E69A2" w:rsidRDefault="00545547" w:rsidP="00B53532">
      <w:pPr>
        <w:pStyle w:val="Odstavecseseznamem"/>
        <w:numPr>
          <w:ilvl w:val="0"/>
          <w:numId w:val="9"/>
        </w:numPr>
        <w:spacing w:after="120" w:line="240" w:lineRule="auto"/>
        <w:ind w:left="714" w:hanging="357"/>
        <w:contextualSpacing w:val="0"/>
        <w:jc w:val="both"/>
        <w:rPr>
          <w:rFonts w:ascii="Arial" w:hAnsi="Arial" w:cs="Arial"/>
        </w:rPr>
      </w:pPr>
      <w:r w:rsidRPr="009E69A2">
        <w:rPr>
          <w:rFonts w:ascii="Arial" w:hAnsi="Arial" w:cs="Arial"/>
        </w:rPr>
        <w:t>insolvenční návrh na Provozovatele byl zamítnut proto, že majetek Provozovatele nepostačuje k úhradě nákladů insolvenčního řízení.</w:t>
      </w:r>
    </w:p>
    <w:p w14:paraId="34529FB5" w14:textId="0B5BE8A3" w:rsidR="0083087B" w:rsidRPr="009E69A2" w:rsidRDefault="0083087B" w:rsidP="00B53532">
      <w:pPr>
        <w:pStyle w:val="Nadpis2"/>
        <w:keepNext w:val="0"/>
        <w:keepLines w:val="0"/>
        <w:numPr>
          <w:ilvl w:val="1"/>
          <w:numId w:val="23"/>
        </w:numPr>
        <w:spacing w:after="120" w:line="240" w:lineRule="auto"/>
        <w:ind w:left="567" w:hanging="567"/>
        <w:jc w:val="both"/>
      </w:pPr>
      <w:r w:rsidRPr="009E69A2">
        <w:t>Provozovatel je oprávněn od této Smlouvy odstoupit v případě, že Vlastník poruší tuto Smlouvu podstatným způsobem.</w:t>
      </w:r>
    </w:p>
    <w:p w14:paraId="4DA25E17" w14:textId="489C750E" w:rsidR="0083087B" w:rsidRPr="009E69A2" w:rsidRDefault="0083087B" w:rsidP="00B53532">
      <w:pPr>
        <w:pStyle w:val="Nadpis2"/>
        <w:keepNext w:val="0"/>
        <w:keepLines w:val="0"/>
        <w:numPr>
          <w:ilvl w:val="1"/>
          <w:numId w:val="23"/>
        </w:numPr>
        <w:spacing w:after="120" w:line="240" w:lineRule="auto"/>
        <w:ind w:left="567" w:hanging="567"/>
        <w:jc w:val="both"/>
      </w:pPr>
      <w:r w:rsidRPr="009E69A2">
        <w:t>Za podstatné porušení této Smlouvy ze strany Vlastníka</w:t>
      </w:r>
      <w:r w:rsidR="00D34239" w:rsidRPr="009E69A2">
        <w:t xml:space="preserve"> se považuje skutečnost, kdy </w:t>
      </w:r>
      <w:r w:rsidRPr="009E69A2">
        <w:rPr>
          <w:rFonts w:cs="Arial"/>
        </w:rPr>
        <w:t xml:space="preserve">se pronajatý majetek nebo jeho </w:t>
      </w:r>
      <w:r w:rsidR="00323CAC" w:rsidRPr="009E69A2">
        <w:rPr>
          <w:rFonts w:cs="Arial"/>
        </w:rPr>
        <w:t xml:space="preserve">podstatná </w:t>
      </w:r>
      <w:r w:rsidRPr="009E69A2">
        <w:rPr>
          <w:rFonts w:cs="Arial"/>
        </w:rPr>
        <w:t xml:space="preserve">část, aniž by Provozovatel porušil svoji povinnost, </w:t>
      </w:r>
      <w:r w:rsidR="00D34239" w:rsidRPr="009E69A2">
        <w:rPr>
          <w:rFonts w:cs="Arial"/>
        </w:rPr>
        <w:t xml:space="preserve">stane </w:t>
      </w:r>
      <w:r w:rsidRPr="009E69A2">
        <w:rPr>
          <w:rFonts w:cs="Arial"/>
        </w:rPr>
        <w:t>nezpůsobilým ke smluvenému nebo obvyklému užívání</w:t>
      </w:r>
      <w:r w:rsidR="00D34239" w:rsidRPr="009E69A2">
        <w:rPr>
          <w:rFonts w:cs="Arial"/>
        </w:rPr>
        <w:t xml:space="preserve"> dle této Smlouvy</w:t>
      </w:r>
      <w:r w:rsidRPr="009E69A2">
        <w:rPr>
          <w:rFonts w:cs="Arial"/>
        </w:rPr>
        <w:t xml:space="preserve">, </w:t>
      </w:r>
      <w:r w:rsidR="00D34239" w:rsidRPr="009E69A2">
        <w:rPr>
          <w:rFonts w:cs="Arial"/>
        </w:rPr>
        <w:t xml:space="preserve">stane </w:t>
      </w:r>
      <w:r w:rsidRPr="009E69A2">
        <w:rPr>
          <w:rFonts w:cs="Arial"/>
        </w:rPr>
        <w:t>se neupotřebitelným a</w:t>
      </w:r>
      <w:r w:rsidR="00D34239" w:rsidRPr="009E69A2">
        <w:rPr>
          <w:rFonts w:cs="Arial"/>
        </w:rPr>
        <w:t>/</w:t>
      </w:r>
      <w:r w:rsidRPr="009E69A2">
        <w:rPr>
          <w:rFonts w:cs="Arial"/>
        </w:rPr>
        <w:t xml:space="preserve">nebo </w:t>
      </w:r>
      <w:r w:rsidR="00D34239" w:rsidRPr="009E69A2">
        <w:rPr>
          <w:rFonts w:cs="Arial"/>
        </w:rPr>
        <w:t>bude</w:t>
      </w:r>
      <w:r w:rsidRPr="009E69A2">
        <w:rPr>
          <w:rFonts w:cs="Arial"/>
        </w:rPr>
        <w:t xml:space="preserve"> Provozovateli Vlastníkem odňata taková </w:t>
      </w:r>
      <w:r w:rsidR="00323CAC" w:rsidRPr="009E69A2">
        <w:rPr>
          <w:rFonts w:cs="Arial"/>
        </w:rPr>
        <w:t xml:space="preserve">podstatná </w:t>
      </w:r>
      <w:r w:rsidRPr="009E69A2">
        <w:rPr>
          <w:rFonts w:cs="Arial"/>
        </w:rPr>
        <w:t xml:space="preserve">část Majetku, že by tím byl zmařen účel </w:t>
      </w:r>
      <w:r w:rsidR="00D34239" w:rsidRPr="009E69A2">
        <w:rPr>
          <w:rFonts w:cs="Arial"/>
        </w:rPr>
        <w:t xml:space="preserve">této </w:t>
      </w:r>
      <w:r w:rsidRPr="009E69A2">
        <w:rPr>
          <w:rFonts w:cs="Arial"/>
        </w:rPr>
        <w:t xml:space="preserve">Smlouvy, zejména zajištění provozování dle ZoVaK a této </w:t>
      </w:r>
      <w:r w:rsidR="00D34239" w:rsidRPr="009E69A2">
        <w:rPr>
          <w:rFonts w:cs="Arial"/>
        </w:rPr>
        <w:t xml:space="preserve">Smlouvy ze strany Provozovatele. </w:t>
      </w:r>
    </w:p>
    <w:p w14:paraId="06F54FE6"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65" w:name="_Toc54118565"/>
      <w:r w:rsidRPr="009E69A2">
        <w:t>PŘEDÁVACÍ PROCES PŘI UKONČENÍ SMLOUVY</w:t>
      </w:r>
      <w:bookmarkEnd w:id="65"/>
    </w:p>
    <w:p w14:paraId="4621E5DB" w14:textId="77777777" w:rsidR="005B4319" w:rsidRPr="009E69A2" w:rsidRDefault="005B4319" w:rsidP="00B53532">
      <w:pPr>
        <w:pStyle w:val="Nadpis1"/>
        <w:keepNext w:val="0"/>
        <w:keepLines w:val="0"/>
        <w:numPr>
          <w:ilvl w:val="0"/>
          <w:numId w:val="24"/>
        </w:numPr>
        <w:spacing w:after="120" w:line="240" w:lineRule="auto"/>
        <w:ind w:left="426" w:hanging="426"/>
        <w:jc w:val="both"/>
      </w:pPr>
      <w:bookmarkStart w:id="66" w:name="_Toc54118566"/>
      <w:r w:rsidRPr="009E69A2">
        <w:t>Povinnosti Provozovatele</w:t>
      </w:r>
      <w:bookmarkEnd w:id="66"/>
    </w:p>
    <w:p w14:paraId="1D7BCBB1" w14:textId="77777777" w:rsidR="005B4319" w:rsidRPr="009E69A2" w:rsidRDefault="005B4319" w:rsidP="00B53532">
      <w:pPr>
        <w:spacing w:after="120" w:line="240" w:lineRule="auto"/>
        <w:jc w:val="both"/>
        <w:rPr>
          <w:rFonts w:ascii="Arial" w:hAnsi="Arial" w:cs="Arial"/>
        </w:rPr>
      </w:pPr>
      <w:r w:rsidRPr="009E69A2">
        <w:rPr>
          <w:rFonts w:ascii="Arial" w:hAnsi="Arial" w:cs="Arial"/>
        </w:rPr>
        <w:t>Provozovatel se zavazuje:</w:t>
      </w:r>
    </w:p>
    <w:p w14:paraId="31420391" w14:textId="77777777" w:rsidR="005B4319" w:rsidRPr="009E69A2" w:rsidRDefault="005B4319" w:rsidP="00B53532">
      <w:pPr>
        <w:pStyle w:val="Nadpis2"/>
        <w:keepNext w:val="0"/>
        <w:keepLines w:val="0"/>
        <w:numPr>
          <w:ilvl w:val="1"/>
          <w:numId w:val="24"/>
        </w:numPr>
        <w:spacing w:after="120" w:line="240" w:lineRule="auto"/>
        <w:ind w:left="567" w:hanging="567"/>
        <w:jc w:val="both"/>
      </w:pPr>
      <w:r w:rsidRPr="009E69A2">
        <w:t>předat Majetek zpět Vlastníkovi ke Dni Skončení ve stavu, který odpovídá běžnému opotřebení při řádném provádění Údržby, není-li Smluvními stranami sjednáno jinak;</w:t>
      </w:r>
    </w:p>
    <w:p w14:paraId="4C8FA957" w14:textId="7827A43F" w:rsidR="005B4319" w:rsidRPr="009E69A2" w:rsidRDefault="005B4319" w:rsidP="00B53532">
      <w:pPr>
        <w:pStyle w:val="Nadpis2"/>
        <w:keepNext w:val="0"/>
        <w:keepLines w:val="0"/>
        <w:numPr>
          <w:ilvl w:val="1"/>
          <w:numId w:val="24"/>
        </w:numPr>
        <w:spacing w:after="120" w:line="240" w:lineRule="auto"/>
        <w:ind w:left="567" w:hanging="567"/>
        <w:jc w:val="both"/>
      </w:pPr>
      <w:r w:rsidRPr="009E69A2">
        <w:lastRenderedPageBreak/>
        <w:t>předat Vlastníkovi seznam zaměstnanců, u kterých může dojít k přechodu práv a</w:t>
      </w:r>
      <w:r w:rsidR="00D34239" w:rsidRPr="009E69A2">
        <w:t> </w:t>
      </w:r>
      <w:r w:rsidRPr="009E69A2">
        <w:t>povinností z pracovněprávních vztahů dle ustanovení § 338 odst. 2 zákona č. 262/2006 Sb., zákoníku práce, ve znění pozdějších předpisů v důsledku uzavření nové provozní smlouvy s provozovatelem odlišným od Provozovatele a zároveň přehled mzdových nákladů na tyto zaměstnance strukturova</w:t>
      </w:r>
      <w:r w:rsidR="00B868C8" w:rsidRPr="009E69A2">
        <w:t xml:space="preserve">ný dle druhu vykonávané práce; </w:t>
      </w:r>
    </w:p>
    <w:p w14:paraId="3E605C60" w14:textId="6E68A2D1" w:rsidR="005B4319" w:rsidRPr="009E69A2" w:rsidRDefault="005B4319" w:rsidP="00B53532">
      <w:pPr>
        <w:pStyle w:val="Nadpis2"/>
        <w:keepNext w:val="0"/>
        <w:keepLines w:val="0"/>
        <w:numPr>
          <w:ilvl w:val="1"/>
          <w:numId w:val="24"/>
        </w:numPr>
        <w:spacing w:after="120" w:line="240" w:lineRule="auto"/>
        <w:ind w:left="567" w:hanging="567"/>
        <w:jc w:val="both"/>
      </w:pPr>
      <w:r w:rsidRPr="009E69A2">
        <w:t>poskytnout Vlastníkovi při předání veškerou potřebnou součinnost tak, aby došlo</w:t>
      </w:r>
      <w:r w:rsidR="004E35E1" w:rsidRPr="009E69A2">
        <w:t xml:space="preserve"> </w:t>
      </w:r>
      <w:r w:rsidRPr="009E69A2">
        <w:t>k</w:t>
      </w:r>
      <w:r w:rsidR="00D34239" w:rsidRPr="009E69A2">
        <w:t> </w:t>
      </w:r>
      <w:r w:rsidRPr="009E69A2">
        <w:t>bezodkladnému převzetí Majetku a jeho bezprostředně navazujícímu plynulému a</w:t>
      </w:r>
      <w:r w:rsidR="00D34239" w:rsidRPr="009E69A2">
        <w:t> </w:t>
      </w:r>
      <w:r w:rsidRPr="009E69A2">
        <w:t>bezpečnému Provozování Vlastníkem či novým provozovatelem.</w:t>
      </w:r>
    </w:p>
    <w:p w14:paraId="11C4ACB0" w14:textId="3954025B" w:rsidR="005B4319" w:rsidRPr="009E69A2" w:rsidRDefault="005B4319" w:rsidP="00B53532">
      <w:pPr>
        <w:pStyle w:val="Nadpis2"/>
        <w:keepNext w:val="0"/>
        <w:keepLines w:val="0"/>
        <w:numPr>
          <w:ilvl w:val="1"/>
          <w:numId w:val="24"/>
        </w:numPr>
        <w:spacing w:after="120" w:line="240" w:lineRule="auto"/>
        <w:ind w:left="567" w:hanging="567"/>
        <w:jc w:val="both"/>
      </w:pPr>
      <w:r w:rsidRPr="009E69A2">
        <w:t xml:space="preserve">splnit </w:t>
      </w:r>
      <w:r w:rsidR="00D34239" w:rsidRPr="009E69A2">
        <w:t xml:space="preserve">po předání Majetku </w:t>
      </w:r>
      <w:r w:rsidRPr="009E69A2">
        <w:t>své smluvní závazky vůči Vlastníkovi, dokončit zpracování aktualizované Majetkové Evidence a Provozní Evidence za poslední rok Provozování Vodovodů a Kanalizací, poskytnout součinnost při vypořádání závazků Vlastníka v</w:t>
      </w:r>
      <w:r w:rsidR="00D34239" w:rsidRPr="009E69A2">
        <w:t> </w:t>
      </w:r>
      <w:r w:rsidRPr="009E69A2">
        <w:t>oblasti poplatků za vypouštění odpadních vod za poslední rok provozování a splnit i</w:t>
      </w:r>
      <w:r w:rsidR="00D34239" w:rsidRPr="009E69A2">
        <w:t> </w:t>
      </w:r>
      <w:r w:rsidRPr="009E69A2">
        <w:t xml:space="preserve">ostatní povinnosti z této Smlouvy. </w:t>
      </w:r>
    </w:p>
    <w:p w14:paraId="41219F4C" w14:textId="7C327701" w:rsidR="005B4319" w:rsidRPr="009E69A2" w:rsidRDefault="005B4319" w:rsidP="00B53532">
      <w:pPr>
        <w:pStyle w:val="Nadpis1"/>
        <w:keepNext w:val="0"/>
        <w:keepLines w:val="0"/>
        <w:numPr>
          <w:ilvl w:val="0"/>
          <w:numId w:val="24"/>
        </w:numPr>
        <w:spacing w:after="120" w:line="240" w:lineRule="auto"/>
        <w:ind w:left="426" w:hanging="426"/>
        <w:jc w:val="both"/>
      </w:pPr>
      <w:bookmarkStart w:id="67" w:name="_Toc54118567"/>
      <w:r w:rsidRPr="009E69A2">
        <w:t>Povinnosti Provozovatele ve vztahu k výběru nového provozovatele</w:t>
      </w:r>
      <w:bookmarkEnd w:id="67"/>
    </w:p>
    <w:p w14:paraId="41E90BC3" w14:textId="272BC79C" w:rsidR="004E35E1" w:rsidRPr="009E69A2" w:rsidRDefault="005B4319" w:rsidP="00B53532">
      <w:pPr>
        <w:spacing w:line="240" w:lineRule="auto"/>
        <w:jc w:val="both"/>
        <w:rPr>
          <w:rFonts w:ascii="Arial" w:hAnsi="Arial" w:cs="Arial"/>
        </w:rPr>
      </w:pPr>
      <w:r w:rsidRPr="009E69A2">
        <w:rPr>
          <w:rFonts w:ascii="Arial" w:hAnsi="Arial" w:cs="Arial"/>
        </w:rPr>
        <w:t>Provozovatel se zavazuje v rámci přípravy a realizace nového výběrového řízení poskytovat Vlastníkovi nezbytnou součinnost, zejména při poskytování informací vztahujících se k</w:t>
      </w:r>
      <w:r w:rsidR="00D34239" w:rsidRPr="009E69A2">
        <w:rPr>
          <w:rFonts w:ascii="Arial" w:hAnsi="Arial" w:cs="Arial"/>
        </w:rPr>
        <w:t> </w:t>
      </w:r>
      <w:r w:rsidRPr="009E69A2">
        <w:rPr>
          <w:rFonts w:ascii="Arial" w:hAnsi="Arial" w:cs="Arial"/>
        </w:rPr>
        <w:t xml:space="preserve">předmětu Smlouvy. </w:t>
      </w:r>
    </w:p>
    <w:p w14:paraId="247519EC"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68" w:name="_Toc54118568"/>
      <w:r w:rsidRPr="009E69A2">
        <w:t>UZAVŘENÍ A ÚČINNOST SMLOUVY A DOBA JEJÍHO TRVÁNÍ</w:t>
      </w:r>
      <w:bookmarkEnd w:id="68"/>
      <w:r w:rsidRPr="009E69A2">
        <w:tab/>
      </w:r>
    </w:p>
    <w:p w14:paraId="3B7043A8" w14:textId="6453D610" w:rsidR="005B4319" w:rsidRPr="009E69A2" w:rsidRDefault="00D636B9" w:rsidP="00B53532">
      <w:pPr>
        <w:pStyle w:val="Nadpis1"/>
        <w:keepNext w:val="0"/>
        <w:keepLines w:val="0"/>
        <w:numPr>
          <w:ilvl w:val="0"/>
          <w:numId w:val="25"/>
        </w:numPr>
        <w:spacing w:after="120" w:line="240" w:lineRule="auto"/>
        <w:ind w:left="426" w:hanging="426"/>
        <w:jc w:val="both"/>
      </w:pPr>
      <w:bookmarkStart w:id="69" w:name="_Toc54118569"/>
      <w:r w:rsidRPr="009E69A2">
        <w:t>Ú</w:t>
      </w:r>
      <w:r w:rsidR="005B4319" w:rsidRPr="009E69A2">
        <w:t>činnost Smlouvy</w:t>
      </w:r>
      <w:bookmarkEnd w:id="69"/>
    </w:p>
    <w:p w14:paraId="5CE06476" w14:textId="6A3D7DBF" w:rsidR="005B4319" w:rsidRPr="009E69A2" w:rsidRDefault="005B4319" w:rsidP="00B53532">
      <w:pPr>
        <w:spacing w:line="240" w:lineRule="auto"/>
        <w:jc w:val="both"/>
        <w:rPr>
          <w:rFonts w:ascii="Arial" w:hAnsi="Arial" w:cs="Arial"/>
        </w:rPr>
      </w:pPr>
      <w:r w:rsidRPr="009E69A2">
        <w:rPr>
          <w:rFonts w:ascii="Arial" w:hAnsi="Arial" w:cs="Arial"/>
        </w:rPr>
        <w:t xml:space="preserve">Smlouva </w:t>
      </w:r>
      <w:r w:rsidR="00CA6C98" w:rsidRPr="009E69A2">
        <w:rPr>
          <w:rFonts w:ascii="Arial" w:hAnsi="Arial" w:cs="Arial"/>
        </w:rPr>
        <w:t xml:space="preserve">se uzavírá na dobu neurčitou. </w:t>
      </w:r>
    </w:p>
    <w:p w14:paraId="277AFA4E" w14:textId="77777777" w:rsidR="005B4319" w:rsidRPr="009E69A2" w:rsidRDefault="005B4319" w:rsidP="00B53532">
      <w:pPr>
        <w:pStyle w:val="Nadpis1"/>
        <w:keepNext w:val="0"/>
        <w:keepLines w:val="0"/>
        <w:numPr>
          <w:ilvl w:val="0"/>
          <w:numId w:val="25"/>
        </w:numPr>
        <w:spacing w:after="120" w:line="240" w:lineRule="auto"/>
        <w:ind w:left="426" w:hanging="426"/>
        <w:jc w:val="both"/>
      </w:pPr>
      <w:bookmarkStart w:id="70" w:name="_Toc54118570"/>
      <w:r w:rsidRPr="009E69A2">
        <w:t>Zvláštní povinnosti Provozovatele před Dnem Zahájení Provozování</w:t>
      </w:r>
      <w:bookmarkEnd w:id="70"/>
    </w:p>
    <w:p w14:paraId="33E14A58" w14:textId="77EB8646" w:rsidR="005B4319" w:rsidRPr="009E69A2" w:rsidRDefault="00070A6F" w:rsidP="00B53532">
      <w:pPr>
        <w:spacing w:line="240" w:lineRule="auto"/>
        <w:jc w:val="both"/>
        <w:rPr>
          <w:rFonts w:ascii="Arial" w:hAnsi="Arial" w:cs="Arial"/>
        </w:rPr>
      </w:pPr>
      <w:r w:rsidRPr="009E69A2">
        <w:rPr>
          <w:rFonts w:ascii="Arial" w:hAnsi="Arial" w:cs="Arial"/>
        </w:rPr>
        <w:t>Provozovatel</w:t>
      </w:r>
      <w:r w:rsidR="005B4319" w:rsidRPr="009E69A2">
        <w:rPr>
          <w:rFonts w:ascii="Arial" w:hAnsi="Arial" w:cs="Arial"/>
        </w:rPr>
        <w:t xml:space="preserve"> je povinen předložit Vlastníkovi kopii povolení k provozování Vodovodů a Kanalizací dle této Smlouvy</w:t>
      </w:r>
      <w:r w:rsidRPr="009E69A2">
        <w:rPr>
          <w:rFonts w:ascii="Arial" w:hAnsi="Arial" w:cs="Arial"/>
        </w:rPr>
        <w:t>, a to nejpozději 1 den před Dnem Zahájení Provozování</w:t>
      </w:r>
      <w:r w:rsidR="005B4319" w:rsidRPr="009E69A2">
        <w:rPr>
          <w:rFonts w:ascii="Arial" w:hAnsi="Arial" w:cs="Arial"/>
        </w:rPr>
        <w:t>.</w:t>
      </w:r>
    </w:p>
    <w:p w14:paraId="6DBBA038" w14:textId="15764222" w:rsidR="005B4319" w:rsidRPr="009E69A2" w:rsidRDefault="005B4319" w:rsidP="00B53532">
      <w:pPr>
        <w:pStyle w:val="Nadpis1"/>
        <w:keepNext w:val="0"/>
        <w:keepLines w:val="0"/>
        <w:numPr>
          <w:ilvl w:val="0"/>
          <w:numId w:val="10"/>
        </w:numPr>
        <w:spacing w:before="360" w:after="480" w:line="240" w:lineRule="auto"/>
        <w:ind w:left="709"/>
        <w:jc w:val="both"/>
      </w:pPr>
      <w:bookmarkStart w:id="71" w:name="_Toc54118571"/>
      <w:r w:rsidRPr="009E69A2">
        <w:t>ŘEŠENÍ SPORŮ</w:t>
      </w:r>
      <w:bookmarkEnd w:id="71"/>
      <w:r w:rsidRPr="009E69A2">
        <w:t xml:space="preserve">   </w:t>
      </w:r>
    </w:p>
    <w:p w14:paraId="3D04C7C6" w14:textId="0CEBE446" w:rsidR="005F1BF9" w:rsidRPr="009E69A2" w:rsidRDefault="009A7A4A" w:rsidP="00184347">
      <w:pPr>
        <w:pStyle w:val="Nadpis2"/>
        <w:keepNext w:val="0"/>
        <w:keepLines w:val="0"/>
        <w:numPr>
          <w:ilvl w:val="0"/>
          <w:numId w:val="36"/>
        </w:numPr>
        <w:ind w:left="567" w:hanging="567"/>
        <w:jc w:val="both"/>
      </w:pPr>
      <w:r w:rsidRPr="009E69A2">
        <w:t>Smluvní Strany jsou si vědomy svých závazků v této Smlouvě obsažených.</w:t>
      </w:r>
    </w:p>
    <w:p w14:paraId="5C3D1C5A" w14:textId="3EFF3B2C" w:rsidR="00D26E74" w:rsidRPr="009E69A2" w:rsidRDefault="00D26E74" w:rsidP="00184347">
      <w:pPr>
        <w:pStyle w:val="Nadpis2"/>
        <w:keepNext w:val="0"/>
        <w:keepLines w:val="0"/>
        <w:numPr>
          <w:ilvl w:val="0"/>
          <w:numId w:val="36"/>
        </w:numPr>
        <w:ind w:left="567" w:hanging="567"/>
        <w:jc w:val="both"/>
      </w:pPr>
      <w:r w:rsidRPr="009E69A2">
        <w:t xml:space="preserve">Smluvní strany se dohodly, že veškeré spory vzniklé z této Smlouvy nebo v souvislosti s touto Smlouvou, budou řešeny smírnou cestou a teprve nedojde-li ke smíru, </w:t>
      </w:r>
      <w:r w:rsidR="009A7A4A" w:rsidRPr="009E69A2">
        <w:t>jsou Smluvní Strany oprávněny řešit spor soudní cestou.</w:t>
      </w:r>
    </w:p>
    <w:p w14:paraId="4579DD1A"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72" w:name="_Toc54118572"/>
      <w:r w:rsidRPr="009E69A2">
        <w:t>OCHRANA OSOBNÍCH ÚDAJŮ</w:t>
      </w:r>
      <w:bookmarkEnd w:id="72"/>
    </w:p>
    <w:p w14:paraId="6F23FA32" w14:textId="41422B69" w:rsidR="005B4319" w:rsidRPr="009E69A2" w:rsidRDefault="005B4319" w:rsidP="00184347">
      <w:pPr>
        <w:pStyle w:val="Nadpis2"/>
        <w:keepNext w:val="0"/>
        <w:keepLines w:val="0"/>
        <w:numPr>
          <w:ilvl w:val="0"/>
          <w:numId w:val="43"/>
        </w:numPr>
        <w:ind w:left="567" w:hanging="567"/>
        <w:jc w:val="both"/>
      </w:pPr>
      <w:r w:rsidRPr="009E69A2">
        <w:t>V případě, že při plnění závazků vyplývajících z této Smlouvy bude Provozovatel zpracovávat osobní údaje ve smyslu Zákona o ochraně osobních údajů a GDPR, Provozovatel se zavazuje postupovat v souladu s tímto zákonem a GDPR; v případě, že je v souvislosti se zpracováváním osobních údajů třeba souhlasu subjektů, jejichž osobní údaje jsou Provozovatelem zpracovávány, je Provozovatel povinen zajistit souhlas těchto subjektů dle Zákona o ochraně osobních údajů a GDPR tak, aby s těmito osobními údaji bylo možné nakládat pro účely Provozování a aby tyto osobní údaje bylo možné předat v plném rozsahu Vlastníkovi.</w:t>
      </w:r>
    </w:p>
    <w:p w14:paraId="3F4F36E8" w14:textId="77777777" w:rsidR="00C5740B" w:rsidRPr="009E69A2" w:rsidRDefault="00C5740B" w:rsidP="00B53532">
      <w:pPr>
        <w:pStyle w:val="Nadpis2"/>
        <w:keepNext w:val="0"/>
        <w:keepLines w:val="0"/>
        <w:numPr>
          <w:ilvl w:val="0"/>
          <w:numId w:val="0"/>
        </w:numPr>
        <w:ind w:left="567"/>
        <w:jc w:val="both"/>
      </w:pPr>
      <w:r w:rsidRPr="009E69A2">
        <w:t>Provozovatel je povinen:</w:t>
      </w:r>
    </w:p>
    <w:p w14:paraId="5CFA28F0" w14:textId="6D585332" w:rsidR="00C5740B" w:rsidRPr="009E69A2" w:rsidRDefault="00C5740B" w:rsidP="00184347">
      <w:pPr>
        <w:pStyle w:val="Odstavecseseznamem"/>
        <w:numPr>
          <w:ilvl w:val="1"/>
          <w:numId w:val="43"/>
        </w:numPr>
        <w:spacing w:line="240" w:lineRule="auto"/>
        <w:ind w:left="993"/>
        <w:jc w:val="both"/>
        <w:rPr>
          <w:rFonts w:ascii="Arial" w:hAnsi="Arial" w:cs="Arial"/>
        </w:rPr>
      </w:pPr>
      <w:r w:rsidRPr="009E69A2">
        <w:rPr>
          <w:rFonts w:ascii="Arial" w:hAnsi="Arial" w:cs="Arial"/>
        </w:rPr>
        <w:lastRenderedPageBreak/>
        <w:t>zpracovávat osobní údaje pouze na základě pokynů Vlastníka, které jsou Provozovateli uděleny Smlouvou;</w:t>
      </w:r>
    </w:p>
    <w:p w14:paraId="0401640C" w14:textId="6947AACD" w:rsidR="00C5740B" w:rsidRPr="009E69A2" w:rsidRDefault="00C5740B" w:rsidP="00184347">
      <w:pPr>
        <w:pStyle w:val="Odstavecseseznamem"/>
        <w:numPr>
          <w:ilvl w:val="1"/>
          <w:numId w:val="43"/>
        </w:numPr>
        <w:spacing w:line="240" w:lineRule="auto"/>
        <w:ind w:left="993"/>
        <w:jc w:val="both"/>
        <w:rPr>
          <w:rFonts w:ascii="Arial" w:hAnsi="Arial" w:cs="Arial"/>
        </w:rPr>
      </w:pPr>
      <w:r w:rsidRPr="009E69A2">
        <w:rPr>
          <w:rFonts w:ascii="Arial" w:hAnsi="Arial" w:cs="Arial"/>
        </w:rPr>
        <w:t>zachovávat mlčenlivost o všech skutečnostech, o kterých se v souvislosti s plněním závazků vyplývajících z této Smlouvy o osobních údajích poskytnutých Vlastníkem nebo získaných vlastní činností dozví;</w:t>
      </w:r>
    </w:p>
    <w:p w14:paraId="1F7B24AA" w14:textId="77777777" w:rsidR="00C5740B" w:rsidRPr="009E69A2" w:rsidRDefault="00C5740B" w:rsidP="00184347">
      <w:pPr>
        <w:pStyle w:val="Odstavecseseznamem"/>
        <w:numPr>
          <w:ilvl w:val="1"/>
          <w:numId w:val="43"/>
        </w:numPr>
        <w:spacing w:line="240" w:lineRule="auto"/>
        <w:ind w:left="993"/>
        <w:jc w:val="both"/>
        <w:rPr>
          <w:rFonts w:ascii="Arial" w:hAnsi="Arial" w:cs="Arial"/>
        </w:rPr>
      </w:pPr>
      <w:r w:rsidRPr="009E69A2">
        <w:rPr>
          <w:rFonts w:ascii="Arial" w:hAnsi="Arial" w:cs="Arial"/>
        </w:rPr>
        <w:t>přijmout dostatečná technická opatření k zabezpečení zpracování osobních údajů, které jsou nebo se stanou součástí plnění závazků vyplývajících z této Smlouvy;</w:t>
      </w:r>
    </w:p>
    <w:p w14:paraId="3318B3AF" w14:textId="4C5978C6" w:rsidR="00C5740B" w:rsidRPr="009E69A2" w:rsidRDefault="00C5740B" w:rsidP="00184347">
      <w:pPr>
        <w:pStyle w:val="Odstavecseseznamem"/>
        <w:numPr>
          <w:ilvl w:val="1"/>
          <w:numId w:val="43"/>
        </w:numPr>
        <w:spacing w:line="240" w:lineRule="auto"/>
        <w:ind w:left="993"/>
        <w:jc w:val="both"/>
        <w:rPr>
          <w:rFonts w:ascii="Arial" w:hAnsi="Arial" w:cs="Arial"/>
        </w:rPr>
      </w:pPr>
      <w:r w:rsidRPr="009E69A2">
        <w:rPr>
          <w:rFonts w:ascii="Arial" w:hAnsi="Arial" w:cs="Arial"/>
        </w:rPr>
        <w:t>v případě zapojení třetí osoby do plnění závazků vyplývajících z této Smlouvy, takovou osobu zavázat k přijetí nejméně stejných technických opatření k zabezpečení zpracovávaných osobních údajů, které jsou nebo se stanou součástí předmětu plnění a zavázat ji k mlčenlivosti nejméně ve stejném rozsahu jako je vázán Provozovatel;</w:t>
      </w:r>
    </w:p>
    <w:p w14:paraId="4467C034" w14:textId="48473711" w:rsidR="00C5740B" w:rsidRPr="009E69A2" w:rsidRDefault="00C5740B" w:rsidP="00184347">
      <w:pPr>
        <w:pStyle w:val="Odstavecseseznamem"/>
        <w:numPr>
          <w:ilvl w:val="1"/>
          <w:numId w:val="43"/>
        </w:numPr>
        <w:spacing w:line="240" w:lineRule="auto"/>
        <w:ind w:left="993"/>
        <w:jc w:val="both"/>
        <w:rPr>
          <w:rFonts w:ascii="Arial" w:hAnsi="Arial" w:cs="Arial"/>
        </w:rPr>
      </w:pPr>
      <w:r w:rsidRPr="009E69A2">
        <w:rPr>
          <w:rFonts w:ascii="Arial" w:hAnsi="Arial" w:cs="Arial"/>
        </w:rPr>
        <w:t>poskytovat Vlastníkovi součinnost za účelem plnění povinností správce osobních údajů, zejména v případech, kdy subjekt údajů uplatní svá práva vyplývající z GDPR vůči správci;</w:t>
      </w:r>
    </w:p>
    <w:p w14:paraId="5B456C4C" w14:textId="17C52505" w:rsidR="00C5740B" w:rsidRPr="009E69A2" w:rsidRDefault="00C5740B" w:rsidP="00184347">
      <w:pPr>
        <w:pStyle w:val="Odstavecseseznamem"/>
        <w:numPr>
          <w:ilvl w:val="1"/>
          <w:numId w:val="43"/>
        </w:numPr>
        <w:spacing w:line="240" w:lineRule="auto"/>
        <w:ind w:left="993"/>
        <w:jc w:val="both"/>
        <w:rPr>
          <w:rFonts w:ascii="Arial" w:hAnsi="Arial" w:cs="Arial"/>
        </w:rPr>
      </w:pPr>
      <w:r w:rsidRPr="009E69A2">
        <w:rPr>
          <w:rFonts w:ascii="Arial" w:hAnsi="Arial" w:cs="Arial"/>
        </w:rPr>
        <w:t>v případě ukončení plnění závazků vyplývajících z této Smlouvy všechny osobní údaje, včetně jejich kopií, odstranit nebo vrátit Vlastníkovi, není-li Provozovatel povinen takovéto osobní údaje nebo dokumenty obsahující osobní údaje uchovat dle jiných právních předpisů;</w:t>
      </w:r>
    </w:p>
    <w:p w14:paraId="08194B4D" w14:textId="77777777" w:rsidR="00C5740B" w:rsidRPr="009E69A2" w:rsidRDefault="00C5740B" w:rsidP="00184347">
      <w:pPr>
        <w:pStyle w:val="Odstavecseseznamem"/>
        <w:numPr>
          <w:ilvl w:val="1"/>
          <w:numId w:val="43"/>
        </w:numPr>
        <w:spacing w:line="240" w:lineRule="auto"/>
        <w:ind w:left="993"/>
        <w:jc w:val="both"/>
        <w:rPr>
          <w:rFonts w:ascii="Arial" w:hAnsi="Arial" w:cs="Arial"/>
        </w:rPr>
      </w:pPr>
      <w:r w:rsidRPr="009E69A2">
        <w:rPr>
          <w:rFonts w:ascii="Arial" w:hAnsi="Arial" w:cs="Arial"/>
        </w:rPr>
        <w:t>poskytovat Vlastníkovi veškerou součinnost v případě provedení auditu či kontroly subjektem oprávněným ze zákona nebo přímo Vlastníkem;</w:t>
      </w:r>
    </w:p>
    <w:p w14:paraId="11587E8C" w14:textId="2F6D1DB4" w:rsidR="00C5740B" w:rsidRPr="009E69A2" w:rsidRDefault="00C5740B" w:rsidP="00184347">
      <w:pPr>
        <w:pStyle w:val="Odstavecseseznamem"/>
        <w:numPr>
          <w:ilvl w:val="1"/>
          <w:numId w:val="43"/>
        </w:numPr>
        <w:spacing w:line="240" w:lineRule="auto"/>
        <w:ind w:left="993"/>
        <w:jc w:val="both"/>
        <w:rPr>
          <w:rFonts w:ascii="Arial" w:hAnsi="Arial" w:cs="Arial"/>
        </w:rPr>
      </w:pPr>
      <w:r w:rsidRPr="009E69A2">
        <w:rPr>
          <w:rFonts w:ascii="Arial" w:hAnsi="Arial" w:cs="Arial"/>
        </w:rPr>
        <w:t>poskytovat Vlastníkovi všechny informace k doložení splnění povinností správce osobních údajů;</w:t>
      </w:r>
    </w:p>
    <w:p w14:paraId="0AFB79A9" w14:textId="5805B261" w:rsidR="00C5740B" w:rsidRPr="009E69A2" w:rsidRDefault="00C5740B" w:rsidP="00184347">
      <w:pPr>
        <w:pStyle w:val="Odstavecseseznamem"/>
        <w:numPr>
          <w:ilvl w:val="1"/>
          <w:numId w:val="43"/>
        </w:numPr>
        <w:spacing w:line="240" w:lineRule="auto"/>
        <w:ind w:left="993"/>
        <w:jc w:val="both"/>
        <w:rPr>
          <w:rFonts w:ascii="Arial" w:hAnsi="Arial" w:cs="Arial"/>
        </w:rPr>
      </w:pPr>
      <w:r w:rsidRPr="009E69A2">
        <w:rPr>
          <w:rFonts w:ascii="Arial" w:hAnsi="Arial" w:cs="Arial"/>
        </w:rPr>
        <w:t>bezodkladně informovat Vlastníka, má-li Provozovatel za to, že jednáním nebo pokynem Vlastníka by mohlo být porušeno GDPR nebo jiný předpis týkající se ochrany osobních údajů.</w:t>
      </w:r>
    </w:p>
    <w:p w14:paraId="3BC6191C" w14:textId="77777777" w:rsidR="00C5740B" w:rsidRPr="00240753" w:rsidRDefault="00C5740B" w:rsidP="00184347">
      <w:pPr>
        <w:pStyle w:val="Nadpis2"/>
        <w:keepNext w:val="0"/>
        <w:keepLines w:val="0"/>
        <w:numPr>
          <w:ilvl w:val="0"/>
          <w:numId w:val="43"/>
        </w:numPr>
        <w:ind w:left="567" w:hanging="567"/>
        <w:jc w:val="both"/>
      </w:pPr>
      <w:r w:rsidRPr="00240753">
        <w:t>Provozovatel není oprávněn k předání osobních údajů do třetích zemí.</w:t>
      </w:r>
    </w:p>
    <w:p w14:paraId="6D992667" w14:textId="39BE2369" w:rsidR="00C5740B" w:rsidRPr="00240753" w:rsidRDefault="00C5740B" w:rsidP="00184347">
      <w:pPr>
        <w:pStyle w:val="Nadpis2"/>
        <w:keepNext w:val="0"/>
        <w:keepLines w:val="0"/>
        <w:numPr>
          <w:ilvl w:val="0"/>
          <w:numId w:val="43"/>
        </w:numPr>
        <w:ind w:left="567" w:hanging="567"/>
        <w:jc w:val="both"/>
      </w:pPr>
      <w:r w:rsidRPr="00240753">
        <w:t>Zpracování osobních údajů bude trvat po dobu platnosti smlouvy a následně po dobu stanovenou platnými právními předpisy.</w:t>
      </w:r>
    </w:p>
    <w:p w14:paraId="52424281" w14:textId="5DCC4F0C" w:rsidR="005B4319" w:rsidRPr="009E69A2" w:rsidRDefault="005B4319" w:rsidP="00184347">
      <w:pPr>
        <w:pStyle w:val="Nadpis2"/>
        <w:keepNext w:val="0"/>
        <w:keepLines w:val="0"/>
        <w:numPr>
          <w:ilvl w:val="0"/>
          <w:numId w:val="43"/>
        </w:numPr>
        <w:ind w:left="567" w:hanging="567"/>
        <w:jc w:val="both"/>
      </w:pPr>
      <w:r w:rsidRPr="009E69A2">
        <w:t>Porušení Zákona o ochraně osobních údajů a GDPR při zpracovávání osobních údajů Provozovatelem je považováno za porušení této Smlouvy.</w:t>
      </w:r>
    </w:p>
    <w:p w14:paraId="52FE2FE5"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73" w:name="_Toc54118573"/>
      <w:r w:rsidRPr="009E69A2">
        <w:t>ZÁVĚREČNÁ USTANOVENÍ</w:t>
      </w:r>
      <w:bookmarkEnd w:id="73"/>
      <w:r w:rsidRPr="009E69A2">
        <w:t xml:space="preserve"> </w:t>
      </w:r>
    </w:p>
    <w:p w14:paraId="7C8046A5" w14:textId="77777777" w:rsidR="005B4319" w:rsidRPr="009E69A2" w:rsidRDefault="005B4319" w:rsidP="00B53532">
      <w:pPr>
        <w:spacing w:line="240" w:lineRule="auto"/>
        <w:jc w:val="both"/>
        <w:rPr>
          <w:rFonts w:ascii="Arial" w:hAnsi="Arial" w:cs="Arial"/>
        </w:rPr>
      </w:pPr>
      <w:r w:rsidRPr="009E69A2">
        <w:rPr>
          <w:rFonts w:ascii="Arial" w:hAnsi="Arial" w:cs="Arial"/>
        </w:rPr>
        <w:t>Tato Smlouva se řídí obecně závaznými právními předpisy České republiky v platném znění a dalšími právními normami, na něž je ve Smlouvě činěn odkaz.</w:t>
      </w:r>
    </w:p>
    <w:p w14:paraId="60231BB4" w14:textId="202C93CA" w:rsidR="005B4319" w:rsidRPr="009E69A2" w:rsidRDefault="005B4319" w:rsidP="00B53532">
      <w:pPr>
        <w:pStyle w:val="Nadpis1"/>
        <w:keepNext w:val="0"/>
        <w:keepLines w:val="0"/>
        <w:numPr>
          <w:ilvl w:val="0"/>
          <w:numId w:val="26"/>
        </w:numPr>
        <w:spacing w:after="120" w:line="240" w:lineRule="auto"/>
        <w:ind w:left="426" w:hanging="426"/>
        <w:jc w:val="both"/>
      </w:pPr>
      <w:bookmarkStart w:id="74" w:name="_Toc54118574"/>
      <w:r w:rsidRPr="009E69A2">
        <w:t>Počet vyhotovení</w:t>
      </w:r>
      <w:bookmarkEnd w:id="74"/>
    </w:p>
    <w:p w14:paraId="3DEABAA8" w14:textId="4F9B2F1C" w:rsidR="005B4319" w:rsidRPr="009E69A2" w:rsidRDefault="005B4319" w:rsidP="00B53532">
      <w:pPr>
        <w:spacing w:line="240" w:lineRule="auto"/>
        <w:jc w:val="both"/>
        <w:rPr>
          <w:rFonts w:ascii="Arial" w:hAnsi="Arial" w:cs="Arial"/>
        </w:rPr>
      </w:pPr>
      <w:r w:rsidRPr="009E69A2">
        <w:rPr>
          <w:rFonts w:ascii="Arial" w:hAnsi="Arial" w:cs="Arial"/>
        </w:rPr>
        <w:t>Tato Smlouva je vyhotovena ve 3 (slovy: třech) stejnopisech v českém jazyce. Provozovatel obdrží 1 (slovy: jedno) vyhotovení, Vlastník obd</w:t>
      </w:r>
      <w:r w:rsidR="00CA6C98" w:rsidRPr="009E69A2">
        <w:rPr>
          <w:rFonts w:ascii="Arial" w:hAnsi="Arial" w:cs="Arial"/>
        </w:rPr>
        <w:t>rží 2 (slovy: dvě) vyhotovení).</w:t>
      </w:r>
      <w:r w:rsidRPr="009E69A2">
        <w:rPr>
          <w:rFonts w:ascii="Arial" w:hAnsi="Arial" w:cs="Arial"/>
        </w:rPr>
        <w:t xml:space="preserve"> Přílohy této Smlouvy tvoří její nedílnou součást. Změny této Smlouvy vyžadují ke své platnosti písemnou formu v podobě postupně číslovaných dodatků. </w:t>
      </w:r>
    </w:p>
    <w:p w14:paraId="710798F1" w14:textId="77777777" w:rsidR="005B4319" w:rsidRPr="009E69A2" w:rsidRDefault="005B4319" w:rsidP="00B53532">
      <w:pPr>
        <w:pStyle w:val="Nadpis1"/>
        <w:keepNext w:val="0"/>
        <w:keepLines w:val="0"/>
        <w:numPr>
          <w:ilvl w:val="0"/>
          <w:numId w:val="26"/>
        </w:numPr>
        <w:spacing w:after="120" w:line="240" w:lineRule="auto"/>
        <w:ind w:left="426" w:hanging="426"/>
        <w:jc w:val="both"/>
      </w:pPr>
      <w:bookmarkStart w:id="75" w:name="_Toc54118575"/>
      <w:r w:rsidRPr="009E69A2">
        <w:t>Způsob komunikace</w:t>
      </w:r>
      <w:bookmarkEnd w:id="75"/>
    </w:p>
    <w:p w14:paraId="69065D85" w14:textId="5E9EA076" w:rsidR="00064532" w:rsidRPr="009E69A2" w:rsidRDefault="00064532" w:rsidP="00B53532">
      <w:pPr>
        <w:pStyle w:val="Nadpis2"/>
        <w:keepNext w:val="0"/>
        <w:keepLines w:val="0"/>
        <w:numPr>
          <w:ilvl w:val="1"/>
          <w:numId w:val="24"/>
        </w:numPr>
        <w:spacing w:after="120" w:line="240" w:lineRule="auto"/>
        <w:ind w:left="567" w:hanging="567"/>
        <w:jc w:val="both"/>
      </w:pPr>
      <w:r w:rsidRPr="009E69A2">
        <w:t>Všechna oznámení, sdělení apod., která dle této Smlouvy vyžadují písemnou formu, budou doručována následujícími způsoby:</w:t>
      </w:r>
    </w:p>
    <w:p w14:paraId="6D3917D5" w14:textId="78A7838C" w:rsidR="00064532" w:rsidRPr="009E69A2" w:rsidRDefault="00064532" w:rsidP="00B53532">
      <w:pPr>
        <w:pStyle w:val="Odstavecseseznamem"/>
        <w:numPr>
          <w:ilvl w:val="0"/>
          <w:numId w:val="29"/>
        </w:numPr>
        <w:spacing w:after="0" w:line="240" w:lineRule="auto"/>
        <w:ind w:left="714" w:hanging="357"/>
        <w:contextualSpacing w:val="0"/>
        <w:jc w:val="both"/>
        <w:rPr>
          <w:rFonts w:ascii="Arial" w:hAnsi="Arial" w:cs="Arial"/>
        </w:rPr>
      </w:pPr>
      <w:r w:rsidRPr="009E69A2">
        <w:rPr>
          <w:rFonts w:ascii="Arial" w:hAnsi="Arial" w:cs="Arial"/>
        </w:rPr>
        <w:t>datovou schránkou;</w:t>
      </w:r>
    </w:p>
    <w:p w14:paraId="7CDDCA7B" w14:textId="4D6E84E0" w:rsidR="00064532" w:rsidRPr="009E69A2" w:rsidRDefault="00064532" w:rsidP="00B53532">
      <w:pPr>
        <w:pStyle w:val="Odstavecseseznamem"/>
        <w:numPr>
          <w:ilvl w:val="0"/>
          <w:numId w:val="29"/>
        </w:numPr>
        <w:spacing w:after="0" w:line="240" w:lineRule="auto"/>
        <w:ind w:left="714" w:hanging="357"/>
        <w:contextualSpacing w:val="0"/>
        <w:jc w:val="both"/>
        <w:rPr>
          <w:rFonts w:ascii="Arial" w:hAnsi="Arial" w:cs="Arial"/>
        </w:rPr>
      </w:pPr>
      <w:r w:rsidRPr="009E69A2">
        <w:rPr>
          <w:rFonts w:ascii="Arial" w:hAnsi="Arial" w:cs="Arial"/>
        </w:rPr>
        <w:t>poštou;</w:t>
      </w:r>
    </w:p>
    <w:p w14:paraId="2730409D" w14:textId="0BE1EEDA" w:rsidR="00064532" w:rsidRPr="009E69A2" w:rsidRDefault="00064532" w:rsidP="00B53532">
      <w:pPr>
        <w:pStyle w:val="Odstavecseseznamem"/>
        <w:numPr>
          <w:ilvl w:val="0"/>
          <w:numId w:val="29"/>
        </w:numPr>
        <w:spacing w:after="0" w:line="240" w:lineRule="auto"/>
        <w:ind w:left="714" w:hanging="357"/>
        <w:contextualSpacing w:val="0"/>
        <w:jc w:val="both"/>
        <w:rPr>
          <w:rFonts w:ascii="Arial" w:hAnsi="Arial" w:cs="Arial"/>
        </w:rPr>
      </w:pPr>
      <w:r w:rsidRPr="009E69A2">
        <w:rPr>
          <w:rFonts w:ascii="Arial" w:hAnsi="Arial" w:cs="Arial"/>
        </w:rPr>
        <w:lastRenderedPageBreak/>
        <w:t>elektronickou poštou se zaručeným elektronickým podpisem, pokud je zaslána bez ověření elektronickým podpisem musí být nejpozději ve lhůtě do 7 (slovy: sedmi) dnů po odeslání elektronické pošty potvrzena listinou formou;</w:t>
      </w:r>
    </w:p>
    <w:p w14:paraId="2034FBE3" w14:textId="7594D81D" w:rsidR="00064532" w:rsidRPr="009E69A2" w:rsidRDefault="00064532" w:rsidP="00B53532">
      <w:pPr>
        <w:pStyle w:val="Odstavecseseznamem"/>
        <w:numPr>
          <w:ilvl w:val="0"/>
          <w:numId w:val="29"/>
        </w:numPr>
        <w:spacing w:line="240" w:lineRule="auto"/>
        <w:jc w:val="both"/>
        <w:rPr>
          <w:rFonts w:ascii="Arial" w:hAnsi="Arial" w:cs="Arial"/>
        </w:rPr>
      </w:pPr>
      <w:r w:rsidRPr="009E69A2">
        <w:rPr>
          <w:rFonts w:ascii="Arial" w:hAnsi="Arial" w:cs="Arial"/>
        </w:rPr>
        <w:t>osobním doručením a potvrzením převzetí zástupcem druhé Smluvní Strany.</w:t>
      </w:r>
    </w:p>
    <w:p w14:paraId="6A33D634" w14:textId="71707B66" w:rsidR="00064532" w:rsidRPr="009E69A2" w:rsidRDefault="00064532" w:rsidP="00B53532">
      <w:pPr>
        <w:pStyle w:val="Nadpis2"/>
        <w:keepNext w:val="0"/>
        <w:keepLines w:val="0"/>
        <w:numPr>
          <w:ilvl w:val="1"/>
          <w:numId w:val="24"/>
        </w:numPr>
        <w:spacing w:after="120" w:line="240" w:lineRule="auto"/>
        <w:ind w:left="567" w:hanging="567"/>
        <w:jc w:val="both"/>
      </w:pPr>
      <w:r w:rsidRPr="009E69A2">
        <w:t>Smluvní Strany tímto stanoví následující kontaktní údaje:</w:t>
      </w:r>
    </w:p>
    <w:p w14:paraId="033AEB60" w14:textId="4476DFE7" w:rsidR="00064532" w:rsidRPr="009E69A2" w:rsidRDefault="00D636B9" w:rsidP="00B53532">
      <w:pPr>
        <w:pStyle w:val="Odstavecseseznamem"/>
        <w:numPr>
          <w:ilvl w:val="0"/>
          <w:numId w:val="30"/>
        </w:numPr>
        <w:spacing w:after="120" w:line="240" w:lineRule="auto"/>
        <w:jc w:val="both"/>
        <w:rPr>
          <w:rFonts w:ascii="Arial" w:hAnsi="Arial" w:cs="Arial"/>
        </w:rPr>
      </w:pPr>
      <w:r w:rsidRPr="009E69A2">
        <w:rPr>
          <w:rFonts w:ascii="Arial" w:hAnsi="Arial" w:cs="Arial"/>
        </w:rPr>
        <w:t>v</w:t>
      </w:r>
      <w:r w:rsidR="00064532" w:rsidRPr="009E69A2">
        <w:rPr>
          <w:rFonts w:ascii="Arial" w:hAnsi="Arial" w:cs="Arial"/>
        </w:rPr>
        <w:t> případě Vlastníka:</w:t>
      </w:r>
    </w:p>
    <w:p w14:paraId="4FBF28A0" w14:textId="6C4BE139" w:rsidR="00064532" w:rsidRPr="009E69A2" w:rsidRDefault="00064532" w:rsidP="00B53532">
      <w:pPr>
        <w:spacing w:after="0" w:line="240" w:lineRule="auto"/>
        <w:jc w:val="both"/>
        <w:rPr>
          <w:rFonts w:ascii="Arial" w:hAnsi="Arial" w:cs="Arial"/>
        </w:rPr>
      </w:pPr>
      <w:r w:rsidRPr="009E69A2">
        <w:rPr>
          <w:rFonts w:ascii="Arial" w:hAnsi="Arial" w:cs="Arial"/>
        </w:rPr>
        <w:t>adresa: statutární město Jihlava, Masarykovo náměstí 97/1, 586 01 Jihlava</w:t>
      </w:r>
    </w:p>
    <w:p w14:paraId="17E379E7" w14:textId="2C6C41CB" w:rsidR="00064532" w:rsidRPr="009E69A2" w:rsidRDefault="00064532" w:rsidP="00B53532">
      <w:pPr>
        <w:spacing w:after="0" w:line="240" w:lineRule="auto"/>
        <w:jc w:val="both"/>
        <w:rPr>
          <w:rFonts w:ascii="Arial" w:hAnsi="Arial" w:cs="Arial"/>
        </w:rPr>
      </w:pPr>
      <w:r w:rsidRPr="009E69A2">
        <w:rPr>
          <w:rFonts w:ascii="Arial" w:hAnsi="Arial" w:cs="Arial"/>
        </w:rPr>
        <w:t>telefon: 565 592 680</w:t>
      </w:r>
    </w:p>
    <w:p w14:paraId="44301132" w14:textId="70AD4E07" w:rsidR="00064532" w:rsidRPr="009E69A2" w:rsidRDefault="00064532" w:rsidP="00B53532">
      <w:pPr>
        <w:spacing w:after="0" w:line="240" w:lineRule="auto"/>
        <w:jc w:val="both"/>
        <w:rPr>
          <w:rFonts w:ascii="Arial" w:hAnsi="Arial" w:cs="Arial"/>
        </w:rPr>
      </w:pPr>
      <w:r w:rsidRPr="009E69A2">
        <w:rPr>
          <w:rFonts w:ascii="Arial" w:hAnsi="Arial" w:cs="Arial"/>
        </w:rPr>
        <w:t xml:space="preserve">email: </w:t>
      </w:r>
      <w:hyperlink r:id="rId8" w:history="1">
        <w:r w:rsidR="00240753" w:rsidRPr="007E622D">
          <w:rPr>
            <w:rStyle w:val="Hypertextovodkaz"/>
            <w:rFonts w:ascii="Arial" w:hAnsi="Arial" w:cs="Arial"/>
          </w:rPr>
          <w:t>vh@jihlava-city.cz</w:t>
        </w:r>
      </w:hyperlink>
      <w:r w:rsidR="00240753">
        <w:rPr>
          <w:rFonts w:ascii="Arial" w:hAnsi="Arial" w:cs="Arial"/>
        </w:rPr>
        <w:t xml:space="preserve"> </w:t>
      </w:r>
    </w:p>
    <w:p w14:paraId="69128FE3" w14:textId="4391FA74" w:rsidR="00064532" w:rsidRPr="009E69A2" w:rsidRDefault="00064532" w:rsidP="00B53532">
      <w:pPr>
        <w:spacing w:line="240" w:lineRule="auto"/>
        <w:jc w:val="both"/>
        <w:rPr>
          <w:rFonts w:ascii="Arial" w:hAnsi="Arial" w:cs="Arial"/>
        </w:rPr>
      </w:pPr>
      <w:r w:rsidRPr="009E69A2">
        <w:rPr>
          <w:rFonts w:ascii="Arial" w:hAnsi="Arial" w:cs="Arial"/>
        </w:rPr>
        <w:t>IDDS: jw5bxb4</w:t>
      </w:r>
    </w:p>
    <w:p w14:paraId="5B493947" w14:textId="314B5C4F" w:rsidR="00064532" w:rsidRPr="009E69A2" w:rsidRDefault="00D636B9" w:rsidP="00B53532">
      <w:pPr>
        <w:pStyle w:val="Odstavecseseznamem"/>
        <w:numPr>
          <w:ilvl w:val="0"/>
          <w:numId w:val="30"/>
        </w:numPr>
        <w:spacing w:after="120" w:line="240" w:lineRule="auto"/>
        <w:jc w:val="both"/>
        <w:rPr>
          <w:rFonts w:ascii="Arial" w:hAnsi="Arial" w:cs="Arial"/>
        </w:rPr>
      </w:pPr>
      <w:r w:rsidRPr="009E69A2">
        <w:rPr>
          <w:rFonts w:ascii="Arial" w:hAnsi="Arial" w:cs="Arial"/>
        </w:rPr>
        <w:t>v</w:t>
      </w:r>
      <w:r w:rsidR="00064532" w:rsidRPr="009E69A2">
        <w:rPr>
          <w:rFonts w:ascii="Arial" w:hAnsi="Arial" w:cs="Arial"/>
        </w:rPr>
        <w:t> případě Provozovatele:</w:t>
      </w:r>
    </w:p>
    <w:p w14:paraId="558C3C57" w14:textId="41C5CAA2" w:rsidR="00064532" w:rsidRPr="009E69A2" w:rsidRDefault="00064532" w:rsidP="00B53532">
      <w:pPr>
        <w:spacing w:after="0" w:line="240" w:lineRule="auto"/>
        <w:jc w:val="both"/>
        <w:rPr>
          <w:rFonts w:ascii="Arial" w:hAnsi="Arial" w:cs="Arial"/>
        </w:rPr>
      </w:pPr>
      <w:r w:rsidRPr="009E69A2">
        <w:rPr>
          <w:rFonts w:ascii="Arial" w:hAnsi="Arial" w:cs="Arial"/>
        </w:rPr>
        <w:t xml:space="preserve">adresa: </w:t>
      </w:r>
      <w:r w:rsidR="00183E1B" w:rsidRPr="009E69A2">
        <w:rPr>
          <w:rFonts w:ascii="Arial" w:hAnsi="Arial" w:cs="Arial"/>
        </w:rPr>
        <w:t xml:space="preserve">SLUŽBY MĚSTA JIHLAVY s.r.o., </w:t>
      </w:r>
      <w:r w:rsidRPr="009E69A2">
        <w:rPr>
          <w:rFonts w:ascii="Arial" w:hAnsi="Arial" w:cs="Arial"/>
        </w:rPr>
        <w:t>Havlíčkova 218/64, 586 01 Jihlava</w:t>
      </w:r>
    </w:p>
    <w:p w14:paraId="3D0D97CA" w14:textId="00179ADC" w:rsidR="00064532" w:rsidRPr="009E69A2" w:rsidRDefault="00184347" w:rsidP="00B53532">
      <w:pPr>
        <w:spacing w:after="0" w:line="240" w:lineRule="auto"/>
        <w:jc w:val="both"/>
        <w:rPr>
          <w:rFonts w:ascii="Arial" w:hAnsi="Arial" w:cs="Arial"/>
        </w:rPr>
      </w:pPr>
      <w:r>
        <w:rPr>
          <w:rFonts w:ascii="Arial" w:hAnsi="Arial" w:cs="Arial"/>
        </w:rPr>
        <w:t>telefon: 567 553 173</w:t>
      </w:r>
    </w:p>
    <w:p w14:paraId="42AAF438" w14:textId="602BA40B" w:rsidR="00064532" w:rsidRPr="009E69A2" w:rsidRDefault="00064532" w:rsidP="00B53532">
      <w:pPr>
        <w:spacing w:after="0" w:line="240" w:lineRule="auto"/>
        <w:jc w:val="both"/>
        <w:rPr>
          <w:rFonts w:ascii="Arial" w:hAnsi="Arial" w:cs="Arial"/>
        </w:rPr>
      </w:pPr>
      <w:r w:rsidRPr="009E69A2">
        <w:rPr>
          <w:rFonts w:ascii="Arial" w:hAnsi="Arial" w:cs="Arial"/>
        </w:rPr>
        <w:t>email:</w:t>
      </w:r>
      <w:r w:rsidRPr="00240753">
        <w:rPr>
          <w:rFonts w:ascii="Arial" w:hAnsi="Arial" w:cs="Arial"/>
        </w:rPr>
        <w:t xml:space="preserve"> </w:t>
      </w:r>
      <w:hyperlink r:id="rId9" w:history="1">
        <w:r w:rsidR="00184347" w:rsidRPr="00EF5674">
          <w:rPr>
            <w:rStyle w:val="Hypertextovodkaz"/>
            <w:rFonts w:ascii="Arial" w:hAnsi="Arial" w:cs="Arial"/>
          </w:rPr>
          <w:t>goth@smj.cz</w:t>
        </w:r>
      </w:hyperlink>
    </w:p>
    <w:p w14:paraId="28C26CE5" w14:textId="0D12ED72" w:rsidR="00064532" w:rsidRPr="009E69A2" w:rsidRDefault="00064532" w:rsidP="00B53532">
      <w:pPr>
        <w:spacing w:line="240" w:lineRule="auto"/>
        <w:jc w:val="both"/>
        <w:rPr>
          <w:rFonts w:ascii="Arial" w:hAnsi="Arial" w:cs="Arial"/>
        </w:rPr>
      </w:pPr>
      <w:r w:rsidRPr="009E69A2">
        <w:rPr>
          <w:rFonts w:ascii="Arial" w:hAnsi="Arial" w:cs="Arial"/>
        </w:rPr>
        <w:t xml:space="preserve">IDDS: tm9chgd </w:t>
      </w:r>
    </w:p>
    <w:p w14:paraId="2A2BE7BC" w14:textId="1C08BFD7" w:rsidR="00D636B9" w:rsidRPr="009E69A2" w:rsidRDefault="00D636B9" w:rsidP="00B53532">
      <w:pPr>
        <w:pStyle w:val="Nadpis2"/>
        <w:keepNext w:val="0"/>
        <w:keepLines w:val="0"/>
        <w:numPr>
          <w:ilvl w:val="1"/>
          <w:numId w:val="24"/>
        </w:numPr>
        <w:spacing w:after="120" w:line="240" w:lineRule="auto"/>
        <w:ind w:left="567" w:hanging="567"/>
        <w:jc w:val="both"/>
      </w:pPr>
      <w:r w:rsidRPr="009E69A2">
        <w:t>V případě jakýchkoliv změn v kontaktních údajích dle výše uvedeného odstavce jsou Smluvní Strany povinny si tyto změny vzájemně sdělit písemně postupem dle odst. 2.1 tohoto článku.</w:t>
      </w:r>
    </w:p>
    <w:p w14:paraId="084FA0EF" w14:textId="77777777" w:rsidR="005B4319" w:rsidRPr="009E69A2" w:rsidRDefault="005B4319" w:rsidP="00B53532">
      <w:pPr>
        <w:pStyle w:val="Nadpis1"/>
        <w:keepNext w:val="0"/>
        <w:keepLines w:val="0"/>
        <w:numPr>
          <w:ilvl w:val="0"/>
          <w:numId w:val="26"/>
        </w:numPr>
        <w:spacing w:after="120" w:line="240" w:lineRule="auto"/>
        <w:ind w:left="426" w:hanging="426"/>
        <w:jc w:val="both"/>
      </w:pPr>
      <w:bookmarkStart w:id="76" w:name="_Toc54118576"/>
      <w:r w:rsidRPr="009E69A2">
        <w:t>Postoupení práv</w:t>
      </w:r>
      <w:bookmarkEnd w:id="76"/>
    </w:p>
    <w:p w14:paraId="71DDA007" w14:textId="0FBA1463" w:rsidR="005B4319" w:rsidRPr="009E69A2" w:rsidRDefault="005B4319" w:rsidP="00B53532">
      <w:pPr>
        <w:spacing w:after="120" w:line="240" w:lineRule="auto"/>
        <w:jc w:val="both"/>
        <w:rPr>
          <w:rFonts w:ascii="Arial" w:hAnsi="Arial" w:cs="Arial"/>
        </w:rPr>
      </w:pPr>
      <w:r w:rsidRPr="009E69A2">
        <w:rPr>
          <w:rFonts w:ascii="Arial" w:hAnsi="Arial" w:cs="Arial"/>
        </w:rPr>
        <w:t>Žádná ze Smluvních Stran není oprávněna bez předchozího písemného souhlasu druhé Smluvní Strany postoupit kterékoli z práv vyplývajících z této Smlouvy třetí osobě.</w:t>
      </w:r>
    </w:p>
    <w:p w14:paraId="5E511704" w14:textId="0AE2A9BD" w:rsidR="005B4319" w:rsidRPr="009E69A2" w:rsidRDefault="005B4319" w:rsidP="00B53532">
      <w:pPr>
        <w:pStyle w:val="Nadpis1"/>
        <w:keepNext w:val="0"/>
        <w:keepLines w:val="0"/>
        <w:numPr>
          <w:ilvl w:val="0"/>
          <w:numId w:val="26"/>
        </w:numPr>
        <w:spacing w:after="120" w:line="240" w:lineRule="auto"/>
        <w:ind w:left="426" w:hanging="426"/>
        <w:jc w:val="both"/>
      </w:pPr>
      <w:bookmarkStart w:id="77" w:name="_Toc54118577"/>
      <w:r w:rsidRPr="009E69A2">
        <w:t>Salvátorská klauzule</w:t>
      </w:r>
      <w:bookmarkEnd w:id="77"/>
    </w:p>
    <w:p w14:paraId="67ECD2A3" w14:textId="52BF83E2" w:rsidR="005B4319" w:rsidRPr="009E69A2" w:rsidRDefault="005B4319" w:rsidP="00B53532">
      <w:pPr>
        <w:spacing w:line="240" w:lineRule="auto"/>
        <w:jc w:val="both"/>
        <w:rPr>
          <w:rFonts w:ascii="Arial" w:hAnsi="Arial" w:cs="Arial"/>
        </w:rPr>
      </w:pPr>
      <w:r w:rsidRPr="009E69A2">
        <w:rPr>
          <w:rFonts w:ascii="Arial" w:hAnsi="Arial" w:cs="Arial"/>
        </w:rPr>
        <w:t>Smluvní Strany se zavazují v případě, že některé z ustanovení této Smlouvy je</w:t>
      </w:r>
      <w:r w:rsidR="006042EA" w:rsidRPr="009E69A2">
        <w:rPr>
          <w:rFonts w:ascii="Arial" w:hAnsi="Arial" w:cs="Arial"/>
        </w:rPr>
        <w:t xml:space="preserve"> nebo se stane neplatným, </w:t>
      </w:r>
      <w:r w:rsidRPr="009E69A2">
        <w:rPr>
          <w:rFonts w:ascii="Arial" w:hAnsi="Arial" w:cs="Arial"/>
        </w:rPr>
        <w:t>neúčinným</w:t>
      </w:r>
      <w:r w:rsidR="006042EA" w:rsidRPr="009E69A2">
        <w:rPr>
          <w:rFonts w:ascii="Arial" w:hAnsi="Arial" w:cs="Arial"/>
        </w:rPr>
        <w:t xml:space="preserve"> či zdánlivým</w:t>
      </w:r>
      <w:r w:rsidRPr="009E69A2">
        <w:rPr>
          <w:rFonts w:ascii="Arial" w:hAnsi="Arial" w:cs="Arial"/>
        </w:rPr>
        <w:t xml:space="preserve">, </w:t>
      </w:r>
      <w:r w:rsidR="006042EA" w:rsidRPr="009E69A2">
        <w:rPr>
          <w:rFonts w:ascii="Arial" w:hAnsi="Arial" w:cs="Arial"/>
        </w:rPr>
        <w:t xml:space="preserve">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 </w:t>
      </w:r>
      <w:r w:rsidRPr="009E69A2">
        <w:rPr>
          <w:rFonts w:ascii="Arial" w:hAnsi="Arial" w:cs="Arial"/>
        </w:rPr>
        <w:t>neplatné</w:t>
      </w:r>
      <w:r w:rsidR="006042EA" w:rsidRPr="009E69A2">
        <w:rPr>
          <w:rFonts w:ascii="Arial" w:hAnsi="Arial" w:cs="Arial"/>
        </w:rPr>
        <w:t>,</w:t>
      </w:r>
      <w:r w:rsidRPr="009E69A2">
        <w:rPr>
          <w:rFonts w:ascii="Arial" w:hAnsi="Arial" w:cs="Arial"/>
        </w:rPr>
        <w:t xml:space="preserve"> neúčinné</w:t>
      </w:r>
      <w:r w:rsidR="006042EA" w:rsidRPr="009E69A2">
        <w:rPr>
          <w:rFonts w:ascii="Arial" w:hAnsi="Arial" w:cs="Arial"/>
        </w:rPr>
        <w:t xml:space="preserve"> či zdánlivé nahradit</w:t>
      </w:r>
      <w:r w:rsidRPr="009E69A2">
        <w:rPr>
          <w:rFonts w:ascii="Arial" w:hAnsi="Arial" w:cs="Arial"/>
        </w:rPr>
        <w:t xml:space="preserve"> ustanovení </w:t>
      </w:r>
      <w:r w:rsidR="006042EA" w:rsidRPr="009E69A2">
        <w:rPr>
          <w:rFonts w:ascii="Arial" w:hAnsi="Arial" w:cs="Arial"/>
        </w:rPr>
        <w:t xml:space="preserve">novým, </w:t>
      </w:r>
      <w:r w:rsidRPr="009E69A2">
        <w:rPr>
          <w:rFonts w:ascii="Arial" w:hAnsi="Arial" w:cs="Arial"/>
        </w:rPr>
        <w:t>platným a účinným</w:t>
      </w:r>
      <w:r w:rsidR="006042EA" w:rsidRPr="009E69A2">
        <w:rPr>
          <w:rFonts w:ascii="Arial" w:hAnsi="Arial" w:cs="Arial"/>
        </w:rPr>
        <w:t xml:space="preserve"> ustanovením, které svým obsahem bude co nejvěrněji odpovídat podstatě a smyslu původního ustanovení a</w:t>
      </w:r>
      <w:r w:rsidRPr="009E69A2">
        <w:rPr>
          <w:rFonts w:ascii="Arial" w:hAnsi="Arial" w:cs="Arial"/>
        </w:rPr>
        <w:t xml:space="preserve"> účelu této Smlouvy. </w:t>
      </w:r>
    </w:p>
    <w:p w14:paraId="03599D6C" w14:textId="77777777" w:rsidR="005B4319" w:rsidRPr="009E69A2" w:rsidRDefault="005B4319" w:rsidP="00B53532">
      <w:pPr>
        <w:pStyle w:val="Nadpis1"/>
        <w:keepNext w:val="0"/>
        <w:keepLines w:val="0"/>
        <w:numPr>
          <w:ilvl w:val="0"/>
          <w:numId w:val="26"/>
        </w:numPr>
        <w:spacing w:after="120" w:line="240" w:lineRule="auto"/>
        <w:ind w:left="426" w:hanging="426"/>
        <w:jc w:val="both"/>
      </w:pPr>
      <w:bookmarkStart w:id="78" w:name="_Toc54118578"/>
      <w:r w:rsidRPr="009E69A2">
        <w:t>Registr smluv</w:t>
      </w:r>
      <w:bookmarkEnd w:id="78"/>
    </w:p>
    <w:p w14:paraId="1FF8E26C" w14:textId="3B220EA4" w:rsidR="005B4319" w:rsidRPr="009E69A2" w:rsidRDefault="00D636B9" w:rsidP="00184347">
      <w:pPr>
        <w:pStyle w:val="Nadpis2"/>
        <w:keepNext w:val="0"/>
        <w:keepLines w:val="0"/>
        <w:numPr>
          <w:ilvl w:val="1"/>
          <w:numId w:val="37"/>
        </w:numPr>
        <w:spacing w:after="120" w:line="240" w:lineRule="auto"/>
        <w:ind w:left="567" w:hanging="567"/>
        <w:jc w:val="both"/>
      </w:pPr>
      <w:r w:rsidRPr="009E69A2">
        <w:t>Tato S</w:t>
      </w:r>
      <w:r w:rsidR="005B4319" w:rsidRPr="009E69A2">
        <w:t>mlouva nabývá platnosti dnem její</w:t>
      </w:r>
      <w:r w:rsidRPr="009E69A2">
        <w:t>ho</w:t>
      </w:r>
      <w:r w:rsidR="005B4319" w:rsidRPr="009E69A2">
        <w:t xml:space="preserve"> podpisu smluvními strana</w:t>
      </w:r>
      <w:r w:rsidRPr="009E69A2">
        <w:t>mi a účinnosti dnem jejího uveřejnění v registru smluv, není-li ve S</w:t>
      </w:r>
      <w:r w:rsidR="005B4319" w:rsidRPr="009E69A2">
        <w:t>mlouvě stanovena účinnost pozdější.</w:t>
      </w:r>
    </w:p>
    <w:p w14:paraId="2A1306D4" w14:textId="492CFE70" w:rsidR="005B4319" w:rsidRPr="009E69A2" w:rsidRDefault="00D636B9" w:rsidP="00184347">
      <w:pPr>
        <w:pStyle w:val="Nadpis2"/>
        <w:keepNext w:val="0"/>
        <w:keepLines w:val="0"/>
        <w:numPr>
          <w:ilvl w:val="1"/>
          <w:numId w:val="37"/>
        </w:numPr>
        <w:spacing w:after="120" w:line="240" w:lineRule="auto"/>
        <w:ind w:left="567" w:hanging="567"/>
        <w:jc w:val="both"/>
      </w:pPr>
      <w:r w:rsidRPr="009E69A2">
        <w:t>Podléhá-li tato S</w:t>
      </w:r>
      <w:r w:rsidR="005B4319" w:rsidRPr="009E69A2">
        <w:t>mlouva uveřejnění dle zákona o registru smluv v platném znění, zajistí statutární město Jihlava její uveřejnění v registru v souladu s právními předpisy.</w:t>
      </w:r>
    </w:p>
    <w:p w14:paraId="36F9B255" w14:textId="77777777" w:rsidR="005B4319" w:rsidRPr="009E69A2" w:rsidRDefault="005B4319" w:rsidP="00B53532">
      <w:pPr>
        <w:pStyle w:val="Nadpis1"/>
        <w:keepNext w:val="0"/>
        <w:keepLines w:val="0"/>
        <w:numPr>
          <w:ilvl w:val="0"/>
          <w:numId w:val="26"/>
        </w:numPr>
        <w:spacing w:after="120" w:line="240" w:lineRule="auto"/>
        <w:ind w:left="426" w:hanging="426"/>
        <w:jc w:val="both"/>
      </w:pPr>
      <w:bookmarkStart w:id="79" w:name="_Toc54118579"/>
      <w:r w:rsidRPr="009E69A2">
        <w:t>Podpisy</w:t>
      </w:r>
      <w:bookmarkEnd w:id="79"/>
    </w:p>
    <w:p w14:paraId="243B2D04" w14:textId="53CD53A6" w:rsidR="005B4319" w:rsidRPr="009E69A2" w:rsidRDefault="005B4319" w:rsidP="00B53532">
      <w:pPr>
        <w:spacing w:line="240" w:lineRule="auto"/>
        <w:jc w:val="both"/>
        <w:rPr>
          <w:rFonts w:ascii="Arial" w:hAnsi="Arial" w:cs="Arial"/>
        </w:rPr>
      </w:pPr>
      <w:r w:rsidRPr="009E69A2">
        <w:rPr>
          <w:rFonts w:ascii="Arial" w:hAnsi="Arial" w:cs="Arial"/>
        </w:rPr>
        <w:t>Smluvní Strany tímto prohlašují a potvrzují, že veškerá ustanovení a podmínky této Smlouvy byly dohodnuty mezi Smluvními Stranami svobodně, vážně a určitě, nikoliv v tísni a za nápadně nevýhodných podmínek a na dů</w:t>
      </w:r>
      <w:r w:rsidR="00E56C62" w:rsidRPr="009E69A2">
        <w:rPr>
          <w:rFonts w:ascii="Arial" w:hAnsi="Arial" w:cs="Arial"/>
        </w:rPr>
        <w:t>kaz toho připojují své podpisy.</w:t>
      </w:r>
      <w:r w:rsidRPr="009E69A2">
        <w:rPr>
          <w:rFonts w:ascii="Arial" w:hAnsi="Arial" w:cs="Arial"/>
        </w:rPr>
        <w:t xml:space="preserve"> </w:t>
      </w:r>
    </w:p>
    <w:p w14:paraId="0D3AA688" w14:textId="5BFB8A68" w:rsidR="005B4319" w:rsidRPr="009E69A2" w:rsidRDefault="005B4319" w:rsidP="00B53532">
      <w:pPr>
        <w:pStyle w:val="Nadpis1"/>
        <w:keepNext w:val="0"/>
        <w:keepLines w:val="0"/>
        <w:numPr>
          <w:ilvl w:val="0"/>
          <w:numId w:val="10"/>
        </w:numPr>
        <w:spacing w:before="360" w:after="480" w:line="240" w:lineRule="auto"/>
        <w:ind w:left="709"/>
        <w:jc w:val="both"/>
      </w:pPr>
      <w:bookmarkStart w:id="80" w:name="_Toc54118580"/>
      <w:r w:rsidRPr="009E69A2">
        <w:t>PŘÍLOHY</w:t>
      </w:r>
      <w:bookmarkEnd w:id="80"/>
    </w:p>
    <w:p w14:paraId="5BF9A4A7" w14:textId="10C7B745" w:rsidR="00183E1B" w:rsidRPr="009E69A2" w:rsidRDefault="00183E1B" w:rsidP="00B53532">
      <w:pPr>
        <w:pStyle w:val="Nadpis2"/>
        <w:keepNext w:val="0"/>
        <w:keepLines w:val="0"/>
        <w:numPr>
          <w:ilvl w:val="1"/>
          <w:numId w:val="26"/>
        </w:numPr>
        <w:spacing w:after="120" w:line="240" w:lineRule="auto"/>
        <w:ind w:left="567" w:hanging="567"/>
        <w:jc w:val="both"/>
      </w:pPr>
      <w:r w:rsidRPr="009E69A2">
        <w:t xml:space="preserve">Přílohy uvedené v čl. XXVI. </w:t>
      </w:r>
      <w:r w:rsidR="00D34239" w:rsidRPr="009E69A2">
        <w:t>této S</w:t>
      </w:r>
      <w:r w:rsidRPr="009E69A2">
        <w:t xml:space="preserve">mlouvy jsou </w:t>
      </w:r>
      <w:r w:rsidR="00D34239" w:rsidRPr="009E69A2">
        <w:t>nedílnou</w:t>
      </w:r>
      <w:r w:rsidR="003140F4" w:rsidRPr="009E69A2">
        <w:t xml:space="preserve"> </w:t>
      </w:r>
      <w:r w:rsidRPr="009E69A2">
        <w:t xml:space="preserve">součástí </w:t>
      </w:r>
      <w:r w:rsidR="00D34239" w:rsidRPr="009E69A2">
        <w:t xml:space="preserve">této </w:t>
      </w:r>
      <w:r w:rsidRPr="009E69A2">
        <w:t>Smlouvy.</w:t>
      </w:r>
    </w:p>
    <w:p w14:paraId="73D485B8" w14:textId="3F76C31D" w:rsidR="00183E1B" w:rsidRPr="009E69A2" w:rsidRDefault="00183E1B" w:rsidP="00B53532">
      <w:pPr>
        <w:pStyle w:val="Nadpis2"/>
        <w:keepNext w:val="0"/>
        <w:keepLines w:val="0"/>
        <w:numPr>
          <w:ilvl w:val="1"/>
          <w:numId w:val="26"/>
        </w:numPr>
        <w:spacing w:after="120" w:line="240" w:lineRule="auto"/>
        <w:ind w:left="567" w:hanging="567"/>
        <w:jc w:val="both"/>
      </w:pPr>
      <w:r w:rsidRPr="009E69A2">
        <w:lastRenderedPageBreak/>
        <w:t xml:space="preserve">V případě jejich aktualizací se tyto nové přílohy číslují dle roku jejich aktualizace a pořadí v roce (pokud se aktualizují </w:t>
      </w:r>
      <w:r w:rsidR="00D34239" w:rsidRPr="009E69A2">
        <w:t>v daném roce více než jednou) a</w:t>
      </w:r>
      <w:r w:rsidRPr="009E69A2">
        <w:t xml:space="preserve"> tyto číslované aktualizace se stávají součástí Smlouvy bez nutnosti zpracovávat a uzavírat dodatek.</w:t>
      </w:r>
    </w:p>
    <w:p w14:paraId="06A7846B" w14:textId="4924EB11" w:rsidR="003140F4" w:rsidRPr="009E69A2" w:rsidRDefault="003140F4" w:rsidP="00B53532">
      <w:pPr>
        <w:pStyle w:val="Nadpis2"/>
        <w:keepNext w:val="0"/>
        <w:keepLines w:val="0"/>
        <w:numPr>
          <w:ilvl w:val="1"/>
          <w:numId w:val="26"/>
        </w:numPr>
        <w:spacing w:after="120" w:line="240" w:lineRule="auto"/>
        <w:ind w:left="567" w:hanging="567"/>
        <w:jc w:val="both"/>
      </w:pPr>
      <w:r w:rsidRPr="009E69A2">
        <w:t>Smluvní Strany se dohodly, že aktualizace příloh se provede schválení</w:t>
      </w:r>
      <w:r w:rsidR="00323CAC" w:rsidRPr="009E69A2">
        <w:t>m</w:t>
      </w:r>
      <w:r w:rsidRPr="009E69A2">
        <w:t xml:space="preserve"> číslovaných aktualizací a podpisem písemného vyhotovení těchto aktualizací oběma Smluvními Stranami.</w:t>
      </w:r>
    </w:p>
    <w:p w14:paraId="3B98390D" w14:textId="1A67B6AA" w:rsidR="003140F4" w:rsidRPr="009E69A2" w:rsidRDefault="003140F4" w:rsidP="00B53532">
      <w:pPr>
        <w:pStyle w:val="Nadpis1"/>
        <w:keepNext w:val="0"/>
        <w:keepLines w:val="0"/>
        <w:numPr>
          <w:ilvl w:val="0"/>
          <w:numId w:val="10"/>
        </w:numPr>
        <w:spacing w:before="360" w:after="480" w:line="240" w:lineRule="auto"/>
        <w:ind w:left="709"/>
        <w:jc w:val="both"/>
      </w:pPr>
      <w:bookmarkStart w:id="81" w:name="_Toc54118581"/>
      <w:r w:rsidRPr="009E69A2">
        <w:t>SEZNAM PŘÍLOH</w:t>
      </w:r>
      <w:bookmarkEnd w:id="81"/>
    </w:p>
    <w:p w14:paraId="1E136C1A" w14:textId="4F64AEE4" w:rsidR="005B4319" w:rsidRPr="009E69A2" w:rsidRDefault="005B4319" w:rsidP="00B53532">
      <w:pPr>
        <w:spacing w:after="120" w:line="240" w:lineRule="auto"/>
        <w:jc w:val="both"/>
        <w:rPr>
          <w:rFonts w:ascii="Arial" w:hAnsi="Arial" w:cs="Arial"/>
        </w:rPr>
      </w:pPr>
      <w:r w:rsidRPr="009E69A2">
        <w:rPr>
          <w:rFonts w:ascii="Arial" w:hAnsi="Arial" w:cs="Arial"/>
        </w:rPr>
        <w:t>Příloha č. 1:</w:t>
      </w:r>
      <w:r w:rsidRPr="009E69A2">
        <w:rPr>
          <w:rFonts w:ascii="Arial" w:hAnsi="Arial" w:cs="Arial"/>
        </w:rPr>
        <w:tab/>
        <w:t xml:space="preserve">Vymezení předmětu </w:t>
      </w:r>
      <w:r w:rsidR="00401C0B">
        <w:rPr>
          <w:rFonts w:ascii="Arial" w:hAnsi="Arial" w:cs="Arial"/>
        </w:rPr>
        <w:t>pachtu</w:t>
      </w:r>
      <w:r w:rsidRPr="009E69A2">
        <w:rPr>
          <w:rFonts w:ascii="Arial" w:hAnsi="Arial" w:cs="Arial"/>
        </w:rPr>
        <w:t xml:space="preserve"> (Majetku)</w:t>
      </w:r>
    </w:p>
    <w:p w14:paraId="6A26D9DD" w14:textId="77777777" w:rsidR="005B4319" w:rsidRPr="009E69A2" w:rsidRDefault="005B4319" w:rsidP="00B53532">
      <w:pPr>
        <w:spacing w:after="120" w:line="240" w:lineRule="auto"/>
        <w:jc w:val="both"/>
        <w:rPr>
          <w:rFonts w:ascii="Arial" w:hAnsi="Arial" w:cs="Arial"/>
        </w:rPr>
      </w:pPr>
      <w:r w:rsidRPr="009E69A2">
        <w:rPr>
          <w:rFonts w:ascii="Arial" w:hAnsi="Arial" w:cs="Arial"/>
        </w:rPr>
        <w:t>Příloha č. 2:</w:t>
      </w:r>
      <w:r w:rsidRPr="009E69A2">
        <w:rPr>
          <w:rFonts w:ascii="Arial" w:hAnsi="Arial" w:cs="Arial"/>
        </w:rPr>
        <w:tab/>
        <w:t>Plán financování Obnovy Vodovodů a Kanalizací Vlastníka</w:t>
      </w:r>
    </w:p>
    <w:p w14:paraId="54BEEB48" w14:textId="7881E66B" w:rsidR="009525FE" w:rsidRPr="009E69A2" w:rsidRDefault="005B4319" w:rsidP="00B53532">
      <w:pPr>
        <w:spacing w:after="120" w:line="240" w:lineRule="auto"/>
        <w:jc w:val="both"/>
        <w:rPr>
          <w:rFonts w:ascii="Arial" w:hAnsi="Arial" w:cs="Arial"/>
        </w:rPr>
      </w:pPr>
      <w:r w:rsidRPr="009E69A2">
        <w:rPr>
          <w:rFonts w:ascii="Arial" w:hAnsi="Arial" w:cs="Arial"/>
        </w:rPr>
        <w:t>Příloha č. 3:</w:t>
      </w:r>
      <w:r w:rsidRPr="009E69A2">
        <w:rPr>
          <w:rFonts w:ascii="Arial" w:hAnsi="Arial" w:cs="Arial"/>
        </w:rPr>
        <w:tab/>
      </w:r>
      <w:r w:rsidR="009525FE" w:rsidRPr="009E69A2">
        <w:rPr>
          <w:rFonts w:ascii="Arial" w:hAnsi="Arial" w:cs="Arial"/>
        </w:rPr>
        <w:t>Monitorovací zpráva – Plnění výkonových ukazatelů kvality</w:t>
      </w:r>
    </w:p>
    <w:p w14:paraId="6F80EADE" w14:textId="30A595F9" w:rsidR="005B4319" w:rsidRPr="009E69A2" w:rsidRDefault="009525FE" w:rsidP="00B53532">
      <w:pPr>
        <w:spacing w:after="120" w:line="240" w:lineRule="auto"/>
        <w:ind w:left="1410" w:hanging="1410"/>
        <w:jc w:val="both"/>
        <w:rPr>
          <w:rFonts w:ascii="Arial" w:hAnsi="Arial" w:cs="Arial"/>
        </w:rPr>
      </w:pPr>
      <w:r w:rsidRPr="009E69A2">
        <w:rPr>
          <w:rFonts w:ascii="Arial" w:hAnsi="Arial" w:cs="Arial"/>
        </w:rPr>
        <w:t>Příloha č. 4:</w:t>
      </w:r>
      <w:r w:rsidRPr="009E69A2">
        <w:rPr>
          <w:rFonts w:ascii="Arial" w:hAnsi="Arial" w:cs="Arial"/>
        </w:rPr>
        <w:tab/>
      </w:r>
      <w:r w:rsidR="005B4319" w:rsidRPr="009E69A2">
        <w:rPr>
          <w:rFonts w:ascii="Arial" w:hAnsi="Arial" w:cs="Arial"/>
        </w:rPr>
        <w:t xml:space="preserve">Požadavky na obsah </w:t>
      </w:r>
      <w:r w:rsidRPr="009E69A2">
        <w:rPr>
          <w:rFonts w:ascii="Arial" w:hAnsi="Arial" w:cs="Arial"/>
        </w:rPr>
        <w:t xml:space="preserve">Roční zprávy o provozování (bude nedílnou součástí </w:t>
      </w:r>
      <w:r w:rsidR="005B4319" w:rsidRPr="009E69A2">
        <w:rPr>
          <w:rFonts w:ascii="Arial" w:hAnsi="Arial" w:cs="Arial"/>
        </w:rPr>
        <w:t>Výroční zpráv</w:t>
      </w:r>
      <w:r w:rsidRPr="009E69A2">
        <w:rPr>
          <w:rFonts w:ascii="Arial" w:hAnsi="Arial" w:cs="Arial"/>
        </w:rPr>
        <w:t>y</w:t>
      </w:r>
      <w:r w:rsidR="005B4319" w:rsidRPr="009E69A2">
        <w:rPr>
          <w:rFonts w:ascii="Arial" w:hAnsi="Arial" w:cs="Arial"/>
        </w:rPr>
        <w:t xml:space="preserve"> Provozovatele</w:t>
      </w:r>
      <w:r w:rsidRPr="009E69A2">
        <w:rPr>
          <w:rFonts w:ascii="Arial" w:hAnsi="Arial" w:cs="Arial"/>
        </w:rPr>
        <w:t>)</w:t>
      </w:r>
    </w:p>
    <w:p w14:paraId="3FBF42F4" w14:textId="5B774680" w:rsidR="005B4319" w:rsidRPr="009E69A2" w:rsidRDefault="005B4319" w:rsidP="00B53532">
      <w:pPr>
        <w:spacing w:after="120" w:line="240" w:lineRule="auto"/>
        <w:jc w:val="both"/>
        <w:rPr>
          <w:rFonts w:ascii="Arial" w:hAnsi="Arial" w:cs="Arial"/>
        </w:rPr>
      </w:pPr>
      <w:r w:rsidRPr="009E69A2">
        <w:rPr>
          <w:rFonts w:ascii="Arial" w:hAnsi="Arial" w:cs="Arial"/>
        </w:rPr>
        <w:t xml:space="preserve">Příloha č. </w:t>
      </w:r>
      <w:r w:rsidR="009525FE" w:rsidRPr="009E69A2">
        <w:rPr>
          <w:rFonts w:ascii="Arial" w:hAnsi="Arial" w:cs="Arial"/>
        </w:rPr>
        <w:t>5</w:t>
      </w:r>
      <w:r w:rsidRPr="009E69A2">
        <w:rPr>
          <w:rFonts w:ascii="Arial" w:hAnsi="Arial" w:cs="Arial"/>
        </w:rPr>
        <w:t>:</w:t>
      </w:r>
      <w:r w:rsidRPr="009E69A2">
        <w:rPr>
          <w:rFonts w:ascii="Arial" w:hAnsi="Arial" w:cs="Arial"/>
        </w:rPr>
        <w:tab/>
        <w:t>Výchozí kalkulace Ceny pro Vodné a Ceny pro Stočné</w:t>
      </w:r>
    </w:p>
    <w:p w14:paraId="277871AB" w14:textId="595E27D3" w:rsidR="005B4319" w:rsidRPr="009E69A2" w:rsidRDefault="005B4319" w:rsidP="00B53532">
      <w:pPr>
        <w:spacing w:after="120" w:line="240" w:lineRule="auto"/>
        <w:ind w:left="1416" w:hanging="1416"/>
        <w:jc w:val="both"/>
        <w:rPr>
          <w:rFonts w:ascii="Arial" w:hAnsi="Arial" w:cs="Arial"/>
        </w:rPr>
      </w:pPr>
      <w:r w:rsidRPr="009E69A2">
        <w:rPr>
          <w:rFonts w:ascii="Arial" w:hAnsi="Arial" w:cs="Arial"/>
        </w:rPr>
        <w:t xml:space="preserve">Příloha č. </w:t>
      </w:r>
      <w:r w:rsidR="009525FE" w:rsidRPr="009E69A2">
        <w:rPr>
          <w:rFonts w:ascii="Arial" w:hAnsi="Arial" w:cs="Arial"/>
        </w:rPr>
        <w:t>6</w:t>
      </w:r>
      <w:r w:rsidRPr="009E69A2">
        <w:rPr>
          <w:rFonts w:ascii="Arial" w:hAnsi="Arial" w:cs="Arial"/>
        </w:rPr>
        <w:t>:</w:t>
      </w:r>
      <w:r w:rsidRPr="009E69A2">
        <w:rPr>
          <w:rFonts w:ascii="Arial" w:hAnsi="Arial" w:cs="Arial"/>
        </w:rPr>
        <w:tab/>
        <w:t xml:space="preserve">Vzor </w:t>
      </w:r>
      <w:r w:rsidR="00990AF2" w:rsidRPr="009E69A2">
        <w:rPr>
          <w:rFonts w:ascii="Arial" w:hAnsi="Arial" w:cs="Arial"/>
        </w:rPr>
        <w:t>Přejímkového listu</w:t>
      </w:r>
      <w:r w:rsidRPr="009E69A2">
        <w:rPr>
          <w:rFonts w:ascii="Arial" w:hAnsi="Arial" w:cs="Arial"/>
        </w:rPr>
        <w:t xml:space="preserve"> </w:t>
      </w:r>
      <w:r w:rsidR="00240753">
        <w:rPr>
          <w:rFonts w:ascii="Arial" w:hAnsi="Arial" w:cs="Arial"/>
        </w:rPr>
        <w:t xml:space="preserve">– </w:t>
      </w:r>
      <w:r w:rsidR="0057493F" w:rsidRPr="009E69A2">
        <w:rPr>
          <w:rFonts w:ascii="Arial" w:hAnsi="Arial" w:cs="Arial"/>
        </w:rPr>
        <w:t xml:space="preserve">převzetí Majetku pořízeného v </w:t>
      </w:r>
      <w:r w:rsidRPr="009E69A2">
        <w:rPr>
          <w:rFonts w:ascii="Arial" w:hAnsi="Arial" w:cs="Arial"/>
        </w:rPr>
        <w:t>průběhu Doby Provozování do Provozování</w:t>
      </w:r>
    </w:p>
    <w:p w14:paraId="52AD7D98" w14:textId="7E349E9A" w:rsidR="005B4319" w:rsidRPr="009E69A2" w:rsidRDefault="005B4319" w:rsidP="00B53532">
      <w:pPr>
        <w:spacing w:after="120" w:line="240" w:lineRule="auto"/>
        <w:ind w:left="1416" w:hanging="1416"/>
        <w:jc w:val="both"/>
        <w:rPr>
          <w:rFonts w:ascii="Arial" w:hAnsi="Arial" w:cs="Arial"/>
        </w:rPr>
      </w:pPr>
      <w:r w:rsidRPr="009E69A2">
        <w:rPr>
          <w:rFonts w:ascii="Arial" w:hAnsi="Arial" w:cs="Arial"/>
        </w:rPr>
        <w:t xml:space="preserve">Příloha č. </w:t>
      </w:r>
      <w:r w:rsidR="009525FE" w:rsidRPr="009E69A2">
        <w:rPr>
          <w:rFonts w:ascii="Arial" w:hAnsi="Arial" w:cs="Arial"/>
        </w:rPr>
        <w:t>7</w:t>
      </w:r>
      <w:r w:rsidRPr="009E69A2">
        <w:rPr>
          <w:rFonts w:ascii="Arial" w:hAnsi="Arial" w:cs="Arial"/>
        </w:rPr>
        <w:t>:</w:t>
      </w:r>
      <w:r w:rsidRPr="009E69A2">
        <w:rPr>
          <w:rFonts w:ascii="Arial" w:hAnsi="Arial" w:cs="Arial"/>
        </w:rPr>
        <w:tab/>
        <w:t>Vzor Smlouvy s Odběrateli včetně všeobecných obchodních podmínek a</w:t>
      </w:r>
      <w:r w:rsidR="00240753">
        <w:rPr>
          <w:rFonts w:ascii="Arial" w:hAnsi="Arial" w:cs="Arial"/>
        </w:rPr>
        <w:t> </w:t>
      </w:r>
      <w:r w:rsidRPr="009E69A2">
        <w:rPr>
          <w:rFonts w:ascii="Arial" w:hAnsi="Arial" w:cs="Arial"/>
        </w:rPr>
        <w:t>reklamačního řádu</w:t>
      </w:r>
    </w:p>
    <w:p w14:paraId="03DF6DB2" w14:textId="77777777" w:rsidR="005B4319" w:rsidRPr="009E69A2" w:rsidRDefault="005B4319" w:rsidP="00B53532">
      <w:pPr>
        <w:pStyle w:val="Nadpis1"/>
        <w:keepNext w:val="0"/>
        <w:keepLines w:val="0"/>
        <w:numPr>
          <w:ilvl w:val="0"/>
          <w:numId w:val="10"/>
        </w:numPr>
        <w:spacing w:before="360" w:after="480" w:line="240" w:lineRule="auto"/>
        <w:ind w:left="709"/>
        <w:jc w:val="both"/>
      </w:pPr>
      <w:bookmarkStart w:id="82" w:name="_Toc54118582"/>
      <w:r w:rsidRPr="009E69A2">
        <w:t>DOLOŽKA</w:t>
      </w:r>
      <w:bookmarkEnd w:id="82"/>
    </w:p>
    <w:p w14:paraId="2D7FE50F" w14:textId="2932936C" w:rsidR="005B4319" w:rsidRPr="009E69A2" w:rsidRDefault="005B4319" w:rsidP="00B53532">
      <w:pPr>
        <w:spacing w:line="240" w:lineRule="auto"/>
        <w:jc w:val="both"/>
        <w:rPr>
          <w:rFonts w:ascii="Arial" w:hAnsi="Arial" w:cs="Arial"/>
        </w:rPr>
      </w:pPr>
      <w:r w:rsidRPr="009E69A2">
        <w:rPr>
          <w:rFonts w:ascii="Arial" w:hAnsi="Arial" w:cs="Arial"/>
        </w:rPr>
        <w:t xml:space="preserve">Uzavření </w:t>
      </w:r>
      <w:r w:rsidR="00602D4C" w:rsidRPr="009E69A2">
        <w:rPr>
          <w:rFonts w:ascii="Arial" w:hAnsi="Arial" w:cs="Arial"/>
        </w:rPr>
        <w:t>této</w:t>
      </w:r>
      <w:r w:rsidR="00183E1B" w:rsidRPr="009E69A2">
        <w:rPr>
          <w:rFonts w:ascii="Arial" w:hAnsi="Arial" w:cs="Arial"/>
        </w:rPr>
        <w:t xml:space="preserve"> Smlouvy schválilo </w:t>
      </w:r>
      <w:r w:rsidRPr="009E69A2">
        <w:rPr>
          <w:rFonts w:ascii="Arial" w:hAnsi="Arial" w:cs="Arial"/>
        </w:rPr>
        <w:t>Zastup</w:t>
      </w:r>
      <w:r w:rsidR="00183E1B" w:rsidRPr="009E69A2">
        <w:rPr>
          <w:rFonts w:ascii="Arial" w:hAnsi="Arial" w:cs="Arial"/>
        </w:rPr>
        <w:t xml:space="preserve">itelstvo města Jihlavy na svém </w:t>
      </w:r>
      <w:r w:rsidR="00240753">
        <w:rPr>
          <w:rFonts w:ascii="Arial" w:hAnsi="Arial" w:cs="Arial"/>
        </w:rPr>
        <w:t>15</w:t>
      </w:r>
      <w:r w:rsidR="00183E1B" w:rsidRPr="009E69A2">
        <w:rPr>
          <w:rFonts w:ascii="Arial" w:hAnsi="Arial" w:cs="Arial"/>
        </w:rPr>
        <w:t xml:space="preserve">. </w:t>
      </w:r>
      <w:r w:rsidRPr="009E69A2">
        <w:rPr>
          <w:rFonts w:ascii="Arial" w:hAnsi="Arial" w:cs="Arial"/>
        </w:rPr>
        <w:t>z</w:t>
      </w:r>
      <w:r w:rsidR="00183E1B" w:rsidRPr="009E69A2">
        <w:rPr>
          <w:rFonts w:ascii="Arial" w:hAnsi="Arial" w:cs="Arial"/>
        </w:rPr>
        <w:t xml:space="preserve">asedání dne 3. 11. 2020 usnesením č. </w:t>
      </w:r>
      <w:r w:rsidR="0050320F">
        <w:rPr>
          <w:rFonts w:ascii="Arial" w:hAnsi="Arial" w:cs="Arial"/>
        </w:rPr>
        <w:t>368</w:t>
      </w:r>
      <w:r w:rsidR="00183E1B" w:rsidRPr="009E69A2">
        <w:rPr>
          <w:rFonts w:ascii="Arial" w:hAnsi="Arial" w:cs="Arial"/>
        </w:rPr>
        <w:t>/20-</w:t>
      </w:r>
      <w:r w:rsidRPr="009E69A2">
        <w:rPr>
          <w:rFonts w:ascii="Arial" w:hAnsi="Arial" w:cs="Arial"/>
        </w:rPr>
        <w:t>ZM.</w:t>
      </w:r>
    </w:p>
    <w:p w14:paraId="2E63E371" w14:textId="1DB4E7F7" w:rsidR="005B4319" w:rsidRDefault="005B4319" w:rsidP="00B53532">
      <w:pPr>
        <w:spacing w:line="240" w:lineRule="auto"/>
        <w:jc w:val="both"/>
        <w:rPr>
          <w:rFonts w:ascii="Arial" w:hAnsi="Arial" w:cs="Arial"/>
        </w:rPr>
      </w:pPr>
    </w:p>
    <w:p w14:paraId="2FDABCE6" w14:textId="77777777" w:rsidR="006A6EBB" w:rsidRPr="009E69A2" w:rsidRDefault="006A6EBB" w:rsidP="00B53532">
      <w:pPr>
        <w:spacing w:line="240" w:lineRule="auto"/>
        <w:jc w:val="both"/>
        <w:rPr>
          <w:rFonts w:ascii="Arial" w:hAnsi="Arial" w:cs="Arial"/>
        </w:rPr>
      </w:pPr>
    </w:p>
    <w:p w14:paraId="491942F6" w14:textId="02B6260D" w:rsidR="005B4319" w:rsidRPr="009E69A2" w:rsidRDefault="005B4319" w:rsidP="00B53532">
      <w:pPr>
        <w:spacing w:line="240" w:lineRule="auto"/>
        <w:jc w:val="both"/>
        <w:rPr>
          <w:rFonts w:ascii="Arial" w:hAnsi="Arial" w:cs="Arial"/>
        </w:rPr>
      </w:pPr>
      <w:r w:rsidRPr="009E69A2">
        <w:rPr>
          <w:rFonts w:ascii="Arial" w:hAnsi="Arial" w:cs="Arial"/>
        </w:rPr>
        <w:t>V Jihlavě dne</w:t>
      </w:r>
      <w:r w:rsidR="001E48ED">
        <w:rPr>
          <w:rFonts w:ascii="Arial" w:hAnsi="Arial" w:cs="Arial"/>
        </w:rPr>
        <w:t xml:space="preserve"> 5. 11. 2020</w:t>
      </w:r>
      <w:r w:rsidR="001E48ED">
        <w:rPr>
          <w:rFonts w:ascii="Arial" w:hAnsi="Arial" w:cs="Arial"/>
        </w:rPr>
        <w:tab/>
      </w:r>
      <w:r w:rsidR="001E48ED">
        <w:rPr>
          <w:rFonts w:ascii="Arial" w:hAnsi="Arial" w:cs="Arial"/>
        </w:rPr>
        <w:tab/>
      </w:r>
      <w:r w:rsidR="001E48ED">
        <w:rPr>
          <w:rFonts w:ascii="Arial" w:hAnsi="Arial" w:cs="Arial"/>
        </w:rPr>
        <w:tab/>
      </w:r>
      <w:bookmarkStart w:id="83" w:name="_GoBack"/>
      <w:bookmarkEnd w:id="83"/>
      <w:r w:rsidRPr="009E69A2">
        <w:rPr>
          <w:rFonts w:ascii="Arial" w:hAnsi="Arial" w:cs="Arial"/>
        </w:rPr>
        <w:tab/>
      </w:r>
      <w:r w:rsidRPr="009E69A2">
        <w:rPr>
          <w:rFonts w:ascii="Arial" w:hAnsi="Arial" w:cs="Arial"/>
        </w:rPr>
        <w:tab/>
        <w:t>V Jihlavě dne</w:t>
      </w:r>
      <w:r w:rsidR="001E48ED">
        <w:rPr>
          <w:rFonts w:ascii="Arial" w:hAnsi="Arial" w:cs="Arial"/>
        </w:rPr>
        <w:t xml:space="preserve"> 5. 11. 2020</w:t>
      </w:r>
    </w:p>
    <w:p w14:paraId="692ABA32" w14:textId="77777777" w:rsidR="005B4319" w:rsidRPr="009E69A2" w:rsidRDefault="005B4319" w:rsidP="00B53532">
      <w:pPr>
        <w:spacing w:line="240" w:lineRule="auto"/>
        <w:jc w:val="both"/>
        <w:rPr>
          <w:rFonts w:ascii="Arial" w:hAnsi="Arial" w:cs="Arial"/>
        </w:rPr>
      </w:pPr>
    </w:p>
    <w:p w14:paraId="5DBA735D" w14:textId="4136D87F" w:rsidR="005B4319" w:rsidRDefault="005B4319" w:rsidP="00B53532">
      <w:pPr>
        <w:spacing w:line="240" w:lineRule="auto"/>
        <w:jc w:val="both"/>
        <w:rPr>
          <w:rFonts w:ascii="Arial" w:hAnsi="Arial" w:cs="Arial"/>
        </w:rPr>
      </w:pPr>
    </w:p>
    <w:p w14:paraId="701C5F38" w14:textId="77777777" w:rsidR="006A6EBB" w:rsidRPr="009E69A2" w:rsidRDefault="006A6EBB" w:rsidP="00B53532">
      <w:pPr>
        <w:spacing w:line="240" w:lineRule="auto"/>
        <w:jc w:val="both"/>
        <w:rPr>
          <w:rFonts w:ascii="Arial" w:hAnsi="Arial" w:cs="Arial"/>
        </w:rPr>
      </w:pPr>
    </w:p>
    <w:p w14:paraId="54E8B1F7" w14:textId="77777777" w:rsidR="005B4319" w:rsidRPr="009E69A2" w:rsidRDefault="005B4319" w:rsidP="00B53532">
      <w:pPr>
        <w:spacing w:line="240" w:lineRule="auto"/>
        <w:jc w:val="both"/>
        <w:rPr>
          <w:rFonts w:ascii="Arial" w:hAnsi="Arial" w:cs="Arial"/>
        </w:rPr>
      </w:pPr>
      <w:r w:rsidRPr="009E69A2">
        <w:rPr>
          <w:rFonts w:ascii="Arial" w:hAnsi="Arial" w:cs="Arial"/>
        </w:rPr>
        <w:t>………………………………………………</w:t>
      </w:r>
      <w:r w:rsidRPr="009E69A2">
        <w:rPr>
          <w:rFonts w:ascii="Arial" w:hAnsi="Arial" w:cs="Arial"/>
        </w:rPr>
        <w:tab/>
      </w:r>
      <w:r w:rsidRPr="009E69A2">
        <w:rPr>
          <w:rFonts w:ascii="Arial" w:hAnsi="Arial" w:cs="Arial"/>
        </w:rPr>
        <w:tab/>
        <w:t>………………………………………………</w:t>
      </w:r>
    </w:p>
    <w:p w14:paraId="7E00423E" w14:textId="59CEC354" w:rsidR="005B4319" w:rsidRPr="009E69A2" w:rsidRDefault="00183E1B" w:rsidP="00B53532">
      <w:pPr>
        <w:spacing w:line="240" w:lineRule="auto"/>
        <w:ind w:left="708" w:firstLine="708"/>
        <w:jc w:val="both"/>
        <w:rPr>
          <w:rFonts w:ascii="Arial" w:hAnsi="Arial" w:cs="Arial"/>
        </w:rPr>
      </w:pPr>
      <w:r w:rsidRPr="009E69A2">
        <w:rPr>
          <w:rFonts w:ascii="Arial" w:hAnsi="Arial" w:cs="Arial"/>
        </w:rPr>
        <w:t>za Vlastníka</w:t>
      </w:r>
      <w:r w:rsidRPr="009E69A2">
        <w:rPr>
          <w:rFonts w:ascii="Arial" w:hAnsi="Arial" w:cs="Arial"/>
        </w:rPr>
        <w:tab/>
      </w:r>
      <w:r w:rsidRPr="009E69A2">
        <w:rPr>
          <w:rFonts w:ascii="Arial" w:hAnsi="Arial" w:cs="Arial"/>
        </w:rPr>
        <w:tab/>
      </w:r>
      <w:r w:rsidRPr="009E69A2">
        <w:rPr>
          <w:rFonts w:ascii="Arial" w:hAnsi="Arial" w:cs="Arial"/>
        </w:rPr>
        <w:tab/>
      </w:r>
      <w:r w:rsidRPr="009E69A2">
        <w:rPr>
          <w:rFonts w:ascii="Arial" w:hAnsi="Arial" w:cs="Arial"/>
        </w:rPr>
        <w:tab/>
      </w:r>
      <w:r w:rsidRPr="009E69A2">
        <w:rPr>
          <w:rFonts w:ascii="Arial" w:hAnsi="Arial" w:cs="Arial"/>
        </w:rPr>
        <w:tab/>
        <w:t xml:space="preserve">       </w:t>
      </w:r>
      <w:r w:rsidR="005B4319" w:rsidRPr="009E69A2">
        <w:rPr>
          <w:rFonts w:ascii="Arial" w:hAnsi="Arial" w:cs="Arial"/>
        </w:rPr>
        <w:t>za Provozovatele</w:t>
      </w:r>
    </w:p>
    <w:p w14:paraId="6DFEE057" w14:textId="4D82297E" w:rsidR="001D1B70" w:rsidRPr="009E69A2" w:rsidRDefault="005B4319" w:rsidP="00B53532">
      <w:pPr>
        <w:spacing w:line="240" w:lineRule="auto"/>
        <w:jc w:val="both"/>
        <w:rPr>
          <w:rFonts w:ascii="Arial" w:hAnsi="Arial" w:cs="Arial"/>
        </w:rPr>
      </w:pPr>
      <w:r w:rsidRPr="009E69A2">
        <w:rPr>
          <w:rFonts w:ascii="Arial" w:hAnsi="Arial" w:cs="Arial"/>
        </w:rPr>
        <w:t xml:space="preserve">     </w:t>
      </w:r>
      <w:r w:rsidR="00183E1B" w:rsidRPr="009E69A2">
        <w:rPr>
          <w:rFonts w:ascii="Arial" w:hAnsi="Arial" w:cs="Arial"/>
        </w:rPr>
        <w:t xml:space="preserve">         </w:t>
      </w:r>
      <w:r w:rsidRPr="009E69A2">
        <w:rPr>
          <w:rFonts w:ascii="Arial" w:hAnsi="Arial" w:cs="Arial"/>
        </w:rPr>
        <w:t xml:space="preserve">MgA. Karolína Koubová </w:t>
      </w:r>
      <w:r w:rsidRPr="009E69A2">
        <w:rPr>
          <w:rFonts w:ascii="Arial" w:hAnsi="Arial" w:cs="Arial"/>
        </w:rPr>
        <w:tab/>
      </w:r>
      <w:r w:rsidRPr="009E69A2">
        <w:rPr>
          <w:rFonts w:ascii="Arial" w:hAnsi="Arial" w:cs="Arial"/>
        </w:rPr>
        <w:tab/>
      </w:r>
      <w:r w:rsidRPr="009E69A2">
        <w:rPr>
          <w:rFonts w:ascii="Arial" w:hAnsi="Arial" w:cs="Arial"/>
        </w:rPr>
        <w:tab/>
      </w:r>
      <w:r w:rsidRPr="009E69A2">
        <w:rPr>
          <w:rFonts w:ascii="Arial" w:hAnsi="Arial" w:cs="Arial"/>
        </w:rPr>
        <w:tab/>
        <w:t xml:space="preserve">       </w:t>
      </w:r>
      <w:r w:rsidR="00183E1B" w:rsidRPr="009E69A2">
        <w:rPr>
          <w:rFonts w:ascii="Arial" w:hAnsi="Arial" w:cs="Arial"/>
        </w:rPr>
        <w:t xml:space="preserve"> </w:t>
      </w:r>
      <w:r w:rsidRPr="009E69A2">
        <w:rPr>
          <w:rFonts w:ascii="Arial" w:hAnsi="Arial" w:cs="Arial"/>
        </w:rPr>
        <w:t>Ing. Josef Eder</w:t>
      </w:r>
    </w:p>
    <w:sectPr w:rsidR="001D1B70" w:rsidRPr="009E69A2" w:rsidSect="00134647">
      <w:footerReference w:type="default" r:id="rId10"/>
      <w:headerReference w:type="first" r:id="rId1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4402B" w16cex:dateUtc="2020-10-16T13:52:00Z"/>
  <w16cex:commentExtensible w16cex:durableId="2335FF76" w16cex:dateUtc="2020-10-17T21:40:00Z"/>
  <w16cex:commentExtensible w16cex:durableId="2336873D" w16cex:dateUtc="2020-10-18T07:19:00Z"/>
  <w16cex:commentExtensible w16cex:durableId="233474B5" w16cex:dateUtc="2020-10-16T17:36:00Z"/>
  <w16cex:commentExtensible w16cex:durableId="23368401" w16cex:dateUtc="2020-10-18T07:06:00Z"/>
  <w16cex:commentExtensible w16cex:durableId="233600E4" w16cex:dateUtc="2020-10-17T21:46:00Z"/>
  <w16cex:commentExtensible w16cex:durableId="2336011E" w16cex:dateUtc="2020-10-17T21:47:00Z"/>
  <w16cex:commentExtensible w16cex:durableId="23368413" w16cex:dateUtc="2020-10-18T07:06:00Z"/>
  <w16cex:commentExtensible w16cex:durableId="233601E8" w16cex:dateUtc="2020-10-17T21:51:00Z"/>
  <w16cex:commentExtensible w16cex:durableId="233602F4" w16cex:dateUtc="2020-10-17T21:55:00Z"/>
  <w16cex:commentExtensible w16cex:durableId="2336846C" w16cex:dateUtc="2020-10-18T07:07:00Z"/>
  <w16cex:commentExtensible w16cex:durableId="23347576" w16cex:dateUtc="2020-10-16T17:39:00Z"/>
  <w16cex:commentExtensible w16cex:durableId="23347019" w16cex:dateUtc="2020-10-16T17:16:00Z"/>
  <w16cex:commentExtensible w16cex:durableId="2334705C" w16cex:dateUtc="2020-10-16T17:17:00Z"/>
  <w16cex:commentExtensible w16cex:durableId="233470DC" w16cex:dateUtc="2020-10-16T17:19:00Z"/>
  <w16cex:commentExtensible w16cex:durableId="2334711C" w16cex:dateUtc="2020-10-16T17:21:00Z"/>
  <w16cex:commentExtensible w16cex:durableId="233603DF" w16cex:dateUtc="2020-10-17T21:59:00Z"/>
  <w16cex:commentExtensible w16cex:durableId="233687DB" w16cex:dateUtc="2020-10-18T07:22:00Z"/>
  <w16cex:commentExtensible w16cex:durableId="23360426" w16cex:dateUtc="2020-10-17T22:00:00Z"/>
  <w16cex:commentExtensible w16cex:durableId="233471D0" w16cex:dateUtc="2020-10-16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FBC0D0" w16cid:durableId="2334402B"/>
  <w16cid:commentId w16cid:paraId="1893F3D2" w16cid:durableId="2335FC71"/>
  <w16cid:commentId w16cid:paraId="172306C3" w16cid:durableId="23343F9D"/>
  <w16cid:commentId w16cid:paraId="3C9C8750" w16cid:durableId="2335FF76"/>
  <w16cid:commentId w16cid:paraId="3F95B87F" w16cid:durableId="2335FC73"/>
  <w16cid:commentId w16cid:paraId="0E5CE3E8" w16cid:durableId="2336873D"/>
  <w16cid:commentId w16cid:paraId="54BA7A00" w16cid:durableId="233474B5"/>
  <w16cid:commentId w16cid:paraId="74DB4254" w16cid:durableId="2335FC75"/>
  <w16cid:commentId w16cid:paraId="7DAF8BD0" w16cid:durableId="23368401"/>
  <w16cid:commentId w16cid:paraId="21ED0C77" w16cid:durableId="23343F9F"/>
  <w16cid:commentId w16cid:paraId="4CDEB40C" w16cid:durableId="233600E4"/>
  <w16cid:commentId w16cid:paraId="24DFD019" w16cid:durableId="2336011E"/>
  <w16cid:commentId w16cid:paraId="2A0F68A0" w16cid:durableId="23368413"/>
  <w16cid:commentId w16cid:paraId="7D2029FC" w16cid:durableId="23343FA0"/>
  <w16cid:commentId w16cid:paraId="43591005" w16cid:durableId="2335FC78"/>
  <w16cid:commentId w16cid:paraId="3049051A" w16cid:durableId="233601E8"/>
  <w16cid:commentId w16cid:paraId="557B7260" w16cid:durableId="233602F4"/>
  <w16cid:commentId w16cid:paraId="2D35A33D" w16cid:durableId="2336846C"/>
  <w16cid:commentId w16cid:paraId="30529F51" w16cid:durableId="23347576"/>
  <w16cid:commentId w16cid:paraId="1F7286E8" w16cid:durableId="2335FC7A"/>
  <w16cid:commentId w16cid:paraId="4D8B6B0B" w16cid:durableId="23347019"/>
  <w16cid:commentId w16cid:paraId="3ADB6783" w16cid:durableId="2335FC7C"/>
  <w16cid:commentId w16cid:paraId="0B3B2A81" w16cid:durableId="2334705C"/>
  <w16cid:commentId w16cid:paraId="1003FF5C" w16cid:durableId="2335FC7E"/>
  <w16cid:commentId w16cid:paraId="1A15DD02" w16cid:durableId="233470DC"/>
  <w16cid:commentId w16cid:paraId="39A76E1D" w16cid:durableId="2335FC80"/>
  <w16cid:commentId w16cid:paraId="2483450F" w16cid:durableId="2334711C"/>
  <w16cid:commentId w16cid:paraId="74036C6F" w16cid:durableId="2335FC82"/>
  <w16cid:commentId w16cid:paraId="7F0981BA" w16cid:durableId="233603DF"/>
  <w16cid:commentId w16cid:paraId="3FEBE412" w16cid:durableId="2335FC83"/>
  <w16cid:commentId w16cid:paraId="37A59131" w16cid:durableId="233687DB"/>
  <w16cid:commentId w16cid:paraId="3E5EAA87" w16cid:durableId="23360426"/>
  <w16cid:commentId w16cid:paraId="29A59790" w16cid:durableId="23343FA1"/>
  <w16cid:commentId w16cid:paraId="64FF5F5D" w16cid:durableId="233471D0"/>
  <w16cid:commentId w16cid:paraId="26F1B6C3" w16cid:durableId="2335FC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B9293" w14:textId="77777777" w:rsidR="005F7BDC" w:rsidRDefault="005F7BDC" w:rsidP="005B4319">
      <w:pPr>
        <w:spacing w:after="0" w:line="240" w:lineRule="auto"/>
      </w:pPr>
      <w:r>
        <w:separator/>
      </w:r>
    </w:p>
  </w:endnote>
  <w:endnote w:type="continuationSeparator" w:id="0">
    <w:p w14:paraId="3F570311" w14:textId="77777777" w:rsidR="005F7BDC" w:rsidRDefault="005F7BDC" w:rsidP="005B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914F" w14:textId="7F7A8B4A" w:rsidR="005F7BDC" w:rsidRPr="00627A5D" w:rsidRDefault="005F7BDC" w:rsidP="00627A5D">
    <w:pPr>
      <w:pStyle w:val="Zpat"/>
      <w:jc w:val="center"/>
    </w:pPr>
    <w:r w:rsidRPr="00627A5D">
      <w:t xml:space="preserve">Stránka </w:t>
    </w:r>
    <w:r w:rsidRPr="00627A5D">
      <w:rPr>
        <w:bCs/>
        <w:sz w:val="24"/>
        <w:szCs w:val="24"/>
      </w:rPr>
      <w:fldChar w:fldCharType="begin"/>
    </w:r>
    <w:r w:rsidRPr="00627A5D">
      <w:rPr>
        <w:bCs/>
      </w:rPr>
      <w:instrText>PAGE</w:instrText>
    </w:r>
    <w:r w:rsidRPr="00627A5D">
      <w:rPr>
        <w:bCs/>
        <w:sz w:val="24"/>
        <w:szCs w:val="24"/>
      </w:rPr>
      <w:fldChar w:fldCharType="separate"/>
    </w:r>
    <w:r w:rsidR="001E48ED">
      <w:rPr>
        <w:bCs/>
        <w:noProof/>
      </w:rPr>
      <w:t>38</w:t>
    </w:r>
    <w:r w:rsidRPr="00627A5D">
      <w:rPr>
        <w:bCs/>
        <w:sz w:val="24"/>
        <w:szCs w:val="24"/>
      </w:rPr>
      <w:fldChar w:fldCharType="end"/>
    </w:r>
    <w:r w:rsidRPr="00627A5D">
      <w:t xml:space="preserve"> z </w:t>
    </w:r>
    <w:r w:rsidRPr="00627A5D">
      <w:rPr>
        <w:bCs/>
        <w:sz w:val="24"/>
        <w:szCs w:val="24"/>
      </w:rPr>
      <w:fldChar w:fldCharType="begin"/>
    </w:r>
    <w:r w:rsidRPr="00627A5D">
      <w:rPr>
        <w:bCs/>
      </w:rPr>
      <w:instrText>NUMPAGES</w:instrText>
    </w:r>
    <w:r w:rsidRPr="00627A5D">
      <w:rPr>
        <w:bCs/>
        <w:sz w:val="24"/>
        <w:szCs w:val="24"/>
      </w:rPr>
      <w:fldChar w:fldCharType="separate"/>
    </w:r>
    <w:r w:rsidR="001E48ED">
      <w:rPr>
        <w:bCs/>
        <w:noProof/>
      </w:rPr>
      <w:t>38</w:t>
    </w:r>
    <w:r w:rsidRPr="00627A5D">
      <w:rPr>
        <w:bCs/>
        <w:sz w:val="24"/>
        <w:szCs w:val="24"/>
      </w:rPr>
      <w:fldChar w:fldCharType="end"/>
    </w:r>
  </w:p>
  <w:p w14:paraId="679812F5" w14:textId="33666B16" w:rsidR="005F7BDC" w:rsidRDefault="005F7BDC" w:rsidP="00627A5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FF133" w14:textId="77777777" w:rsidR="005F7BDC" w:rsidRDefault="005F7BDC" w:rsidP="005B4319">
      <w:pPr>
        <w:spacing w:after="0" w:line="240" w:lineRule="auto"/>
      </w:pPr>
      <w:r>
        <w:separator/>
      </w:r>
    </w:p>
  </w:footnote>
  <w:footnote w:type="continuationSeparator" w:id="0">
    <w:p w14:paraId="5CED2EA4" w14:textId="77777777" w:rsidR="005F7BDC" w:rsidRDefault="005F7BDC" w:rsidP="005B4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19B94" w14:textId="54FD152A" w:rsidR="005F7BDC" w:rsidRPr="00346723" w:rsidRDefault="005F7BDC" w:rsidP="00346723">
    <w:pPr>
      <w:pStyle w:val="Zhlav"/>
      <w:jc w:val="righ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08C6"/>
    <w:multiLevelType w:val="hybridMultilevel"/>
    <w:tmpl w:val="99A00B1A"/>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 w15:restartNumberingAfterBreak="0">
    <w:nsid w:val="09104DC4"/>
    <w:multiLevelType w:val="multilevel"/>
    <w:tmpl w:val="5E4ABE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4C5656"/>
    <w:multiLevelType w:val="multilevel"/>
    <w:tmpl w:val="1D8600B2"/>
    <w:lvl w:ilvl="0">
      <w:start w:val="1"/>
      <w:numFmt w:val="decimal"/>
      <w:lvlText w:val="%1."/>
      <w:lvlJc w:val="left"/>
      <w:pPr>
        <w:ind w:left="502" w:hanging="360"/>
      </w:pPr>
      <w:rPr>
        <w:rFonts w:hint="default"/>
      </w:rPr>
    </w:lvl>
    <w:lvl w:ilvl="1">
      <w:start w:val="1"/>
      <w:numFmt w:val="lowerLetter"/>
      <w:lvlText w:val="%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A1273F2"/>
    <w:multiLevelType w:val="hybridMultilevel"/>
    <w:tmpl w:val="E17C1830"/>
    <w:lvl w:ilvl="0" w:tplc="7708CCCA">
      <w:start w:val="1"/>
      <w:numFmt w:val="lowerLetter"/>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4" w15:restartNumberingAfterBreak="0">
    <w:nsid w:val="0BAE4615"/>
    <w:multiLevelType w:val="hybridMultilevel"/>
    <w:tmpl w:val="310E46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117EA"/>
    <w:multiLevelType w:val="multilevel"/>
    <w:tmpl w:val="0CFC90D4"/>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6" w15:restartNumberingAfterBreak="0">
    <w:nsid w:val="10CC22A4"/>
    <w:multiLevelType w:val="multilevel"/>
    <w:tmpl w:val="62EED9E0"/>
    <w:lvl w:ilvl="0">
      <w:start w:val="1"/>
      <w:numFmt w:val="decimal"/>
      <w:pStyle w:val="Nadpis1"/>
      <w:lvlText w:val="%1"/>
      <w:lvlJc w:val="left"/>
      <w:pPr>
        <w:ind w:left="432" w:hanging="432"/>
      </w:pPr>
    </w:lvl>
    <w:lvl w:ilvl="1">
      <w:start w:val="1"/>
      <w:numFmt w:val="decimal"/>
      <w:pStyle w:val="Nadpis2"/>
      <w:lvlText w:val="%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86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15C13F0A"/>
    <w:multiLevelType w:val="hybridMultilevel"/>
    <w:tmpl w:val="58DAFF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C75006"/>
    <w:multiLevelType w:val="hybridMultilevel"/>
    <w:tmpl w:val="9906E530"/>
    <w:lvl w:ilvl="0" w:tplc="46E2E032">
      <w:start w:val="1"/>
      <w:numFmt w:val="lowerLetter"/>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9" w15:restartNumberingAfterBreak="0">
    <w:nsid w:val="199A5389"/>
    <w:multiLevelType w:val="hybridMultilevel"/>
    <w:tmpl w:val="7FE03E8C"/>
    <w:lvl w:ilvl="0" w:tplc="04D83C5E">
      <w:start w:val="1"/>
      <w:numFmt w:val="lowerLetter"/>
      <w:lvlText w:val="%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9C03B1"/>
    <w:multiLevelType w:val="multilevel"/>
    <w:tmpl w:val="B5B2F1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6D1D26"/>
    <w:multiLevelType w:val="multilevel"/>
    <w:tmpl w:val="EC261A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6C547A"/>
    <w:multiLevelType w:val="hybridMultilevel"/>
    <w:tmpl w:val="19924518"/>
    <w:lvl w:ilvl="0" w:tplc="04050017">
      <w:start w:val="1"/>
      <w:numFmt w:val="lowerLetter"/>
      <w:lvlText w:val="%1)"/>
      <w:lvlJc w:val="left"/>
      <w:pPr>
        <w:ind w:left="1211" w:hanging="360"/>
      </w:p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13" w15:restartNumberingAfterBreak="0">
    <w:nsid w:val="22875C31"/>
    <w:multiLevelType w:val="hybridMultilevel"/>
    <w:tmpl w:val="7F3813B0"/>
    <w:lvl w:ilvl="0" w:tplc="9266DAB2">
      <w:start w:val="1"/>
      <w:numFmt w:val="decimal"/>
      <w:lvlText w:val="%1."/>
      <w:lvlJc w:val="left"/>
      <w:pPr>
        <w:ind w:left="502" w:hanging="360"/>
      </w:pPr>
      <w:rPr>
        <w:rFonts w:hint="default"/>
      </w:rPr>
    </w:lvl>
    <w:lvl w:ilvl="1" w:tplc="04050017">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249806D4"/>
    <w:multiLevelType w:val="multilevel"/>
    <w:tmpl w:val="3F62E1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ED3F09"/>
    <w:multiLevelType w:val="hybridMultilevel"/>
    <w:tmpl w:val="C09C9D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D57F60"/>
    <w:multiLevelType w:val="hybridMultilevel"/>
    <w:tmpl w:val="BC8A7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01AA1"/>
    <w:multiLevelType w:val="hybridMultilevel"/>
    <w:tmpl w:val="41AE18B8"/>
    <w:lvl w:ilvl="0" w:tplc="0BCC008C">
      <w:start w:val="1"/>
      <w:numFmt w:val="lowerLetter"/>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18" w15:restartNumberingAfterBreak="0">
    <w:nsid w:val="2BA10971"/>
    <w:multiLevelType w:val="multilevel"/>
    <w:tmpl w:val="17EAB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883669"/>
    <w:multiLevelType w:val="hybridMultilevel"/>
    <w:tmpl w:val="578058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764428"/>
    <w:multiLevelType w:val="multilevel"/>
    <w:tmpl w:val="4DCAC9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heme="majorEastAsia" w:hAnsi="Arial" w:cstheme="maj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2F4DD8"/>
    <w:multiLevelType w:val="hybridMultilevel"/>
    <w:tmpl w:val="403A734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3B7D59BC"/>
    <w:multiLevelType w:val="multilevel"/>
    <w:tmpl w:val="D1DEC410"/>
    <w:lvl w:ilvl="0">
      <w:start w:val="1"/>
      <w:numFmt w:val="decimal"/>
      <w:lvlText w:val="%1"/>
      <w:lvlJc w:val="left"/>
      <w:pPr>
        <w:ind w:left="720" w:hanging="360"/>
      </w:pPr>
      <w:rPr>
        <w:rFonts w:ascii="Arial" w:eastAsiaTheme="majorEastAsia" w:hAnsi="Arial" w:cstheme="maj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44409D"/>
    <w:multiLevelType w:val="hybridMultilevel"/>
    <w:tmpl w:val="16BEDA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CEF6AA4"/>
    <w:multiLevelType w:val="multilevel"/>
    <w:tmpl w:val="457E8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6E7C7E"/>
    <w:multiLevelType w:val="hybridMultilevel"/>
    <w:tmpl w:val="AD2870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366E4B"/>
    <w:multiLevelType w:val="hybridMultilevel"/>
    <w:tmpl w:val="465001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4821AE"/>
    <w:multiLevelType w:val="hybridMultilevel"/>
    <w:tmpl w:val="8514D04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803AD5"/>
    <w:multiLevelType w:val="multilevel"/>
    <w:tmpl w:val="A288B1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C453939"/>
    <w:multiLevelType w:val="multilevel"/>
    <w:tmpl w:val="0938FFB6"/>
    <w:lvl w:ilvl="0">
      <w:start w:val="1"/>
      <w:numFmt w:val="decimal"/>
      <w:lvlText w:val="%1"/>
      <w:lvlJc w:val="left"/>
      <w:pPr>
        <w:ind w:left="644" w:hanging="360"/>
      </w:pPr>
      <w:rPr>
        <w:rFonts w:ascii="Arial" w:eastAsiaTheme="majorEastAsia"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0E1197A"/>
    <w:multiLevelType w:val="hybridMultilevel"/>
    <w:tmpl w:val="32B2311A"/>
    <w:lvl w:ilvl="0" w:tplc="A1B087C6">
      <w:start w:val="1"/>
      <w:numFmt w:val="lowerLetter"/>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31" w15:restartNumberingAfterBreak="0">
    <w:nsid w:val="51242ADD"/>
    <w:multiLevelType w:val="hybridMultilevel"/>
    <w:tmpl w:val="61A0A6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1F3B24"/>
    <w:multiLevelType w:val="multilevel"/>
    <w:tmpl w:val="98CAE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5C701D3"/>
    <w:multiLevelType w:val="multilevel"/>
    <w:tmpl w:val="0B3E8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251999"/>
    <w:multiLevelType w:val="multilevel"/>
    <w:tmpl w:val="6896BD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A5548D"/>
    <w:multiLevelType w:val="hybridMultilevel"/>
    <w:tmpl w:val="1B247D9E"/>
    <w:lvl w:ilvl="0" w:tplc="4A68F8B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5E604E95"/>
    <w:multiLevelType w:val="hybridMultilevel"/>
    <w:tmpl w:val="AD2E2EC4"/>
    <w:lvl w:ilvl="0" w:tplc="AA8079A8">
      <w:start w:val="1"/>
      <w:numFmt w:val="lowerLetter"/>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37" w15:restartNumberingAfterBreak="0">
    <w:nsid w:val="60EB5E5C"/>
    <w:multiLevelType w:val="multilevel"/>
    <w:tmpl w:val="F20074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6006496"/>
    <w:multiLevelType w:val="multilevel"/>
    <w:tmpl w:val="7026CC0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C2F15B7"/>
    <w:multiLevelType w:val="hybridMultilevel"/>
    <w:tmpl w:val="7C0405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EF6E0B"/>
    <w:multiLevelType w:val="hybridMultilevel"/>
    <w:tmpl w:val="053E6A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6C72B5"/>
    <w:multiLevelType w:val="multilevel"/>
    <w:tmpl w:val="0ECE47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64013D"/>
    <w:multiLevelType w:val="hybridMultilevel"/>
    <w:tmpl w:val="E4122A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6E54F0"/>
    <w:multiLevelType w:val="multilevel"/>
    <w:tmpl w:val="7FF44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145950"/>
    <w:multiLevelType w:val="multilevel"/>
    <w:tmpl w:val="3F0060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7"/>
  </w:num>
  <w:num w:numId="3">
    <w:abstractNumId w:val="39"/>
  </w:num>
  <w:num w:numId="4">
    <w:abstractNumId w:val="19"/>
  </w:num>
  <w:num w:numId="5">
    <w:abstractNumId w:val="26"/>
  </w:num>
  <w:num w:numId="6">
    <w:abstractNumId w:val="16"/>
  </w:num>
  <w:num w:numId="7">
    <w:abstractNumId w:val="15"/>
  </w:num>
  <w:num w:numId="8">
    <w:abstractNumId w:val="7"/>
  </w:num>
  <w:num w:numId="9">
    <w:abstractNumId w:val="42"/>
  </w:num>
  <w:num w:numId="10">
    <w:abstractNumId w:val="38"/>
  </w:num>
  <w:num w:numId="11">
    <w:abstractNumId w:val="32"/>
  </w:num>
  <w:num w:numId="12">
    <w:abstractNumId w:val="29"/>
  </w:num>
  <w:num w:numId="13">
    <w:abstractNumId w:val="43"/>
  </w:num>
  <w:num w:numId="14">
    <w:abstractNumId w:val="28"/>
  </w:num>
  <w:num w:numId="15">
    <w:abstractNumId w:val="37"/>
  </w:num>
  <w:num w:numId="16">
    <w:abstractNumId w:val="22"/>
  </w:num>
  <w:num w:numId="17">
    <w:abstractNumId w:val="24"/>
  </w:num>
  <w:num w:numId="18">
    <w:abstractNumId w:val="41"/>
  </w:num>
  <w:num w:numId="19">
    <w:abstractNumId w:val="11"/>
  </w:num>
  <w:num w:numId="20">
    <w:abstractNumId w:val="33"/>
  </w:num>
  <w:num w:numId="21">
    <w:abstractNumId w:val="18"/>
  </w:num>
  <w:num w:numId="22">
    <w:abstractNumId w:val="10"/>
  </w:num>
  <w:num w:numId="23">
    <w:abstractNumId w:val="44"/>
  </w:num>
  <w:num w:numId="24">
    <w:abstractNumId w:val="34"/>
  </w:num>
  <w:num w:numId="25">
    <w:abstractNumId w:val="5"/>
  </w:num>
  <w:num w:numId="26">
    <w:abstractNumId w:val="20"/>
  </w:num>
  <w:num w:numId="27">
    <w:abstractNumId w:val="21"/>
  </w:num>
  <w:num w:numId="28">
    <w:abstractNumId w:val="4"/>
  </w:num>
  <w:num w:numId="29">
    <w:abstractNumId w:val="31"/>
  </w:num>
  <w:num w:numId="30">
    <w:abstractNumId w:val="25"/>
  </w:num>
  <w:num w:numId="31">
    <w:abstractNumId w:val="12"/>
  </w:num>
  <w:num w:numId="32">
    <w:abstractNumId w:val="40"/>
  </w:num>
  <w:num w:numId="33">
    <w:abstractNumId w:val="30"/>
  </w:num>
  <w:num w:numId="34">
    <w:abstractNumId w:val="9"/>
  </w:num>
  <w:num w:numId="35">
    <w:abstractNumId w:val="36"/>
  </w:num>
  <w:num w:numId="36">
    <w:abstractNumId w:val="2"/>
  </w:num>
  <w:num w:numId="37">
    <w:abstractNumId w:val="14"/>
  </w:num>
  <w:num w:numId="38">
    <w:abstractNumId w:val="8"/>
  </w:num>
  <w:num w:numId="39">
    <w:abstractNumId w:val="17"/>
  </w:num>
  <w:num w:numId="40">
    <w:abstractNumId w:val="0"/>
  </w:num>
  <w:num w:numId="41">
    <w:abstractNumId w:val="35"/>
  </w:num>
  <w:num w:numId="42">
    <w:abstractNumId w:val="1"/>
  </w:num>
  <w:num w:numId="43">
    <w:abstractNumId w:val="13"/>
  </w:num>
  <w:num w:numId="44">
    <w:abstractNumId w:val="23"/>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5A"/>
    <w:rsid w:val="000046F1"/>
    <w:rsid w:val="000054FE"/>
    <w:rsid w:val="00012331"/>
    <w:rsid w:val="00017898"/>
    <w:rsid w:val="00026E1E"/>
    <w:rsid w:val="000357B7"/>
    <w:rsid w:val="00041487"/>
    <w:rsid w:val="00044020"/>
    <w:rsid w:val="00051798"/>
    <w:rsid w:val="00057712"/>
    <w:rsid w:val="00064532"/>
    <w:rsid w:val="00070A6F"/>
    <w:rsid w:val="00094A47"/>
    <w:rsid w:val="000C635A"/>
    <w:rsid w:val="000C7DCC"/>
    <w:rsid w:val="000F0429"/>
    <w:rsid w:val="000F31DA"/>
    <w:rsid w:val="00130F00"/>
    <w:rsid w:val="00130FC3"/>
    <w:rsid w:val="00131FDE"/>
    <w:rsid w:val="00134647"/>
    <w:rsid w:val="00147074"/>
    <w:rsid w:val="00153D35"/>
    <w:rsid w:val="0016708A"/>
    <w:rsid w:val="001714A9"/>
    <w:rsid w:val="00183E1B"/>
    <w:rsid w:val="00184347"/>
    <w:rsid w:val="0019617F"/>
    <w:rsid w:val="001961A7"/>
    <w:rsid w:val="001A4966"/>
    <w:rsid w:val="001B119E"/>
    <w:rsid w:val="001C053B"/>
    <w:rsid w:val="001C1104"/>
    <w:rsid w:val="001C3726"/>
    <w:rsid w:val="001C42A6"/>
    <w:rsid w:val="001D0867"/>
    <w:rsid w:val="001D1B70"/>
    <w:rsid w:val="001D5252"/>
    <w:rsid w:val="001E48ED"/>
    <w:rsid w:val="0020765D"/>
    <w:rsid w:val="00224E90"/>
    <w:rsid w:val="00236598"/>
    <w:rsid w:val="00240753"/>
    <w:rsid w:val="002441D7"/>
    <w:rsid w:val="00245703"/>
    <w:rsid w:val="00263E48"/>
    <w:rsid w:val="00272B4A"/>
    <w:rsid w:val="002749C2"/>
    <w:rsid w:val="00275D9A"/>
    <w:rsid w:val="00284D0E"/>
    <w:rsid w:val="00285E85"/>
    <w:rsid w:val="0029091A"/>
    <w:rsid w:val="002931D4"/>
    <w:rsid w:val="00293906"/>
    <w:rsid w:val="002A3DD0"/>
    <w:rsid w:val="002C050E"/>
    <w:rsid w:val="002C2916"/>
    <w:rsid w:val="002C4BA7"/>
    <w:rsid w:val="002C6CD2"/>
    <w:rsid w:val="002D4048"/>
    <w:rsid w:val="002D4612"/>
    <w:rsid w:val="002D5646"/>
    <w:rsid w:val="0030237A"/>
    <w:rsid w:val="003140F4"/>
    <w:rsid w:val="00321B96"/>
    <w:rsid w:val="00323CAC"/>
    <w:rsid w:val="0032545B"/>
    <w:rsid w:val="00333B91"/>
    <w:rsid w:val="00346723"/>
    <w:rsid w:val="003764B3"/>
    <w:rsid w:val="003979CC"/>
    <w:rsid w:val="003C6074"/>
    <w:rsid w:val="003D6283"/>
    <w:rsid w:val="003E0965"/>
    <w:rsid w:val="003E3837"/>
    <w:rsid w:val="003E69FE"/>
    <w:rsid w:val="00401C0B"/>
    <w:rsid w:val="00421511"/>
    <w:rsid w:val="00457C1C"/>
    <w:rsid w:val="0047556C"/>
    <w:rsid w:val="004B5D5D"/>
    <w:rsid w:val="004C2279"/>
    <w:rsid w:val="004C62AC"/>
    <w:rsid w:val="004C6692"/>
    <w:rsid w:val="004C72E4"/>
    <w:rsid w:val="004E35E1"/>
    <w:rsid w:val="004F16F6"/>
    <w:rsid w:val="004F78D7"/>
    <w:rsid w:val="0050320F"/>
    <w:rsid w:val="00504111"/>
    <w:rsid w:val="00526209"/>
    <w:rsid w:val="0054077E"/>
    <w:rsid w:val="00545547"/>
    <w:rsid w:val="00553544"/>
    <w:rsid w:val="005570B3"/>
    <w:rsid w:val="00560ADD"/>
    <w:rsid w:val="0057493F"/>
    <w:rsid w:val="00580ABE"/>
    <w:rsid w:val="005823A0"/>
    <w:rsid w:val="00587780"/>
    <w:rsid w:val="00593B7A"/>
    <w:rsid w:val="00596FCB"/>
    <w:rsid w:val="005B28A1"/>
    <w:rsid w:val="005B4319"/>
    <w:rsid w:val="005D3824"/>
    <w:rsid w:val="005E2A2D"/>
    <w:rsid w:val="005E712E"/>
    <w:rsid w:val="005F1BF9"/>
    <w:rsid w:val="005F45B5"/>
    <w:rsid w:val="005F7BDC"/>
    <w:rsid w:val="00602D4C"/>
    <w:rsid w:val="006042EA"/>
    <w:rsid w:val="006050E2"/>
    <w:rsid w:val="006262B9"/>
    <w:rsid w:val="00626CAE"/>
    <w:rsid w:val="00627A5D"/>
    <w:rsid w:val="00643E39"/>
    <w:rsid w:val="00652E1F"/>
    <w:rsid w:val="00657317"/>
    <w:rsid w:val="0067752B"/>
    <w:rsid w:val="006817EF"/>
    <w:rsid w:val="00686562"/>
    <w:rsid w:val="006A2C2B"/>
    <w:rsid w:val="006A6EBB"/>
    <w:rsid w:val="006B1B9B"/>
    <w:rsid w:val="006C5807"/>
    <w:rsid w:val="006D080D"/>
    <w:rsid w:val="006E1847"/>
    <w:rsid w:val="006E28EA"/>
    <w:rsid w:val="006F5743"/>
    <w:rsid w:val="00711750"/>
    <w:rsid w:val="0071468C"/>
    <w:rsid w:val="0075035D"/>
    <w:rsid w:val="00757CF0"/>
    <w:rsid w:val="007737D4"/>
    <w:rsid w:val="00783B79"/>
    <w:rsid w:val="0079642C"/>
    <w:rsid w:val="007A21B8"/>
    <w:rsid w:val="007A36F2"/>
    <w:rsid w:val="007C0604"/>
    <w:rsid w:val="007C7DD0"/>
    <w:rsid w:val="007D335D"/>
    <w:rsid w:val="007F2312"/>
    <w:rsid w:val="007F4145"/>
    <w:rsid w:val="007F4E49"/>
    <w:rsid w:val="008217FE"/>
    <w:rsid w:val="0083087B"/>
    <w:rsid w:val="0083541A"/>
    <w:rsid w:val="00836C81"/>
    <w:rsid w:val="00843AC6"/>
    <w:rsid w:val="00852792"/>
    <w:rsid w:val="00871EA6"/>
    <w:rsid w:val="00875C72"/>
    <w:rsid w:val="008A0DCB"/>
    <w:rsid w:val="008C1736"/>
    <w:rsid w:val="008D2E93"/>
    <w:rsid w:val="008E0FBA"/>
    <w:rsid w:val="008E7D84"/>
    <w:rsid w:val="00903416"/>
    <w:rsid w:val="00917D1B"/>
    <w:rsid w:val="00923056"/>
    <w:rsid w:val="00926E09"/>
    <w:rsid w:val="00932C18"/>
    <w:rsid w:val="009336EB"/>
    <w:rsid w:val="009525FE"/>
    <w:rsid w:val="00961571"/>
    <w:rsid w:val="009674B5"/>
    <w:rsid w:val="0098495F"/>
    <w:rsid w:val="00990AF2"/>
    <w:rsid w:val="00997B4D"/>
    <w:rsid w:val="00997D33"/>
    <w:rsid w:val="009A3C1E"/>
    <w:rsid w:val="009A5BA1"/>
    <w:rsid w:val="009A7A4A"/>
    <w:rsid w:val="009C1091"/>
    <w:rsid w:val="009E69A2"/>
    <w:rsid w:val="009F08FE"/>
    <w:rsid w:val="009F0E04"/>
    <w:rsid w:val="009F1233"/>
    <w:rsid w:val="00A03C06"/>
    <w:rsid w:val="00A26270"/>
    <w:rsid w:val="00A47EF8"/>
    <w:rsid w:val="00A55D55"/>
    <w:rsid w:val="00A63BA2"/>
    <w:rsid w:val="00A70F80"/>
    <w:rsid w:val="00A74BE6"/>
    <w:rsid w:val="00A90FDE"/>
    <w:rsid w:val="00A961A9"/>
    <w:rsid w:val="00AD0FB0"/>
    <w:rsid w:val="00AD31AE"/>
    <w:rsid w:val="00B05046"/>
    <w:rsid w:val="00B17193"/>
    <w:rsid w:val="00B203B5"/>
    <w:rsid w:val="00B21219"/>
    <w:rsid w:val="00B24795"/>
    <w:rsid w:val="00B46975"/>
    <w:rsid w:val="00B53532"/>
    <w:rsid w:val="00B61C9F"/>
    <w:rsid w:val="00B65D75"/>
    <w:rsid w:val="00B868C8"/>
    <w:rsid w:val="00B9132B"/>
    <w:rsid w:val="00B92012"/>
    <w:rsid w:val="00B95DE7"/>
    <w:rsid w:val="00BA5004"/>
    <w:rsid w:val="00BB60E9"/>
    <w:rsid w:val="00BF116A"/>
    <w:rsid w:val="00C10B6C"/>
    <w:rsid w:val="00C359C1"/>
    <w:rsid w:val="00C37A32"/>
    <w:rsid w:val="00C37AD9"/>
    <w:rsid w:val="00C455ED"/>
    <w:rsid w:val="00C5740B"/>
    <w:rsid w:val="00C60443"/>
    <w:rsid w:val="00C76676"/>
    <w:rsid w:val="00C80F9B"/>
    <w:rsid w:val="00CA2056"/>
    <w:rsid w:val="00CA6C98"/>
    <w:rsid w:val="00CC662A"/>
    <w:rsid w:val="00CD229D"/>
    <w:rsid w:val="00CF7BDE"/>
    <w:rsid w:val="00D13CF7"/>
    <w:rsid w:val="00D26E74"/>
    <w:rsid w:val="00D34239"/>
    <w:rsid w:val="00D51240"/>
    <w:rsid w:val="00D636B9"/>
    <w:rsid w:val="00D73ECC"/>
    <w:rsid w:val="00D85947"/>
    <w:rsid w:val="00D95C78"/>
    <w:rsid w:val="00D9766B"/>
    <w:rsid w:val="00DB75C6"/>
    <w:rsid w:val="00DB78CD"/>
    <w:rsid w:val="00DE499D"/>
    <w:rsid w:val="00E00D66"/>
    <w:rsid w:val="00E04EB6"/>
    <w:rsid w:val="00E11778"/>
    <w:rsid w:val="00E2621F"/>
    <w:rsid w:val="00E30C42"/>
    <w:rsid w:val="00E3748C"/>
    <w:rsid w:val="00E37A92"/>
    <w:rsid w:val="00E45434"/>
    <w:rsid w:val="00E535AA"/>
    <w:rsid w:val="00E56C62"/>
    <w:rsid w:val="00E822F5"/>
    <w:rsid w:val="00E913E7"/>
    <w:rsid w:val="00EB7C3D"/>
    <w:rsid w:val="00F133B2"/>
    <w:rsid w:val="00F23023"/>
    <w:rsid w:val="00F257D6"/>
    <w:rsid w:val="00F36EF6"/>
    <w:rsid w:val="00F56333"/>
    <w:rsid w:val="00F67740"/>
    <w:rsid w:val="00F75918"/>
    <w:rsid w:val="00FA24A6"/>
    <w:rsid w:val="00FB7BBB"/>
    <w:rsid w:val="00FE1B56"/>
    <w:rsid w:val="00FE40B9"/>
    <w:rsid w:val="00FE7B7E"/>
    <w:rsid w:val="00FF493E"/>
    <w:rsid w:val="00FF6EAB"/>
    <w:rsid w:val="00FF7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C25814"/>
  <w15:docId w15:val="{1F2ED622-8941-4B4D-9B12-170A5AC8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A2C2B"/>
    <w:pPr>
      <w:keepNext/>
      <w:keepLines/>
      <w:numPr>
        <w:numId w:val="1"/>
      </w:numPr>
      <w:spacing w:before="240" w:after="0"/>
      <w:outlineLvl w:val="0"/>
    </w:pPr>
    <w:rPr>
      <w:rFonts w:ascii="Arial" w:eastAsiaTheme="majorEastAsia" w:hAnsi="Arial" w:cstheme="majorBidi"/>
      <w:b/>
      <w:szCs w:val="32"/>
    </w:rPr>
  </w:style>
  <w:style w:type="paragraph" w:styleId="Nadpis2">
    <w:name w:val="heading 2"/>
    <w:basedOn w:val="Normln"/>
    <w:next w:val="Normln"/>
    <w:link w:val="Nadpis2Char"/>
    <w:uiPriority w:val="9"/>
    <w:unhideWhenUsed/>
    <w:qFormat/>
    <w:rsid w:val="001C1104"/>
    <w:pPr>
      <w:keepNext/>
      <w:keepLines/>
      <w:numPr>
        <w:ilvl w:val="1"/>
        <w:numId w:val="1"/>
      </w:numPr>
      <w:spacing w:before="40" w:after="0"/>
      <w:outlineLvl w:val="1"/>
    </w:pPr>
    <w:rPr>
      <w:rFonts w:ascii="Arial" w:eastAsiaTheme="majorEastAsia" w:hAnsi="Arial" w:cstheme="majorBidi"/>
      <w:szCs w:val="26"/>
    </w:rPr>
  </w:style>
  <w:style w:type="paragraph" w:styleId="Nadpis3">
    <w:name w:val="heading 3"/>
    <w:basedOn w:val="Normln"/>
    <w:next w:val="Normln"/>
    <w:link w:val="Nadpis3Char"/>
    <w:uiPriority w:val="9"/>
    <w:unhideWhenUsed/>
    <w:qFormat/>
    <w:rsid w:val="00D51240"/>
    <w:pPr>
      <w:keepNext/>
      <w:keepLines/>
      <w:numPr>
        <w:ilvl w:val="2"/>
        <w:numId w:val="1"/>
      </w:numPr>
      <w:spacing w:before="40" w:after="0"/>
      <w:jc w:val="both"/>
      <w:outlineLvl w:val="2"/>
    </w:pPr>
    <w:rPr>
      <w:rFonts w:ascii="Arial" w:eastAsiaTheme="majorEastAsia" w:hAnsi="Arial" w:cstheme="majorBidi"/>
      <w:szCs w:val="24"/>
    </w:rPr>
  </w:style>
  <w:style w:type="paragraph" w:styleId="Nadpis4">
    <w:name w:val="heading 4"/>
    <w:basedOn w:val="Normln"/>
    <w:next w:val="Normln"/>
    <w:link w:val="Nadpis4Char"/>
    <w:uiPriority w:val="9"/>
    <w:unhideWhenUsed/>
    <w:qFormat/>
    <w:rsid w:val="00CC662A"/>
    <w:pPr>
      <w:keepNext/>
      <w:keepLines/>
      <w:numPr>
        <w:ilvl w:val="3"/>
        <w:numId w:val="1"/>
      </w:numPr>
      <w:spacing w:before="40" w:after="0"/>
      <w:outlineLvl w:val="3"/>
    </w:pPr>
    <w:rPr>
      <w:rFonts w:ascii="Arial" w:eastAsiaTheme="majorEastAsia" w:hAnsi="Arial" w:cstheme="majorBidi"/>
      <w:iCs/>
    </w:rPr>
  </w:style>
  <w:style w:type="paragraph" w:styleId="Nadpis5">
    <w:name w:val="heading 5"/>
    <w:basedOn w:val="Normln"/>
    <w:next w:val="Normln"/>
    <w:link w:val="Nadpis5Char"/>
    <w:uiPriority w:val="9"/>
    <w:semiHidden/>
    <w:unhideWhenUsed/>
    <w:qFormat/>
    <w:rsid w:val="005B431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B431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B431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B431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B431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2C2B"/>
    <w:rPr>
      <w:rFonts w:ascii="Arial" w:eastAsiaTheme="majorEastAsia" w:hAnsi="Arial" w:cstheme="majorBidi"/>
      <w:b/>
      <w:szCs w:val="32"/>
    </w:rPr>
  </w:style>
  <w:style w:type="character" w:customStyle="1" w:styleId="Nadpis2Char">
    <w:name w:val="Nadpis 2 Char"/>
    <w:basedOn w:val="Standardnpsmoodstavce"/>
    <w:link w:val="Nadpis2"/>
    <w:uiPriority w:val="9"/>
    <w:rsid w:val="001C1104"/>
    <w:rPr>
      <w:rFonts w:ascii="Arial" w:eastAsiaTheme="majorEastAsia" w:hAnsi="Arial" w:cstheme="majorBidi"/>
      <w:szCs w:val="26"/>
    </w:rPr>
  </w:style>
  <w:style w:type="character" w:customStyle="1" w:styleId="Nadpis3Char">
    <w:name w:val="Nadpis 3 Char"/>
    <w:basedOn w:val="Standardnpsmoodstavce"/>
    <w:link w:val="Nadpis3"/>
    <w:uiPriority w:val="9"/>
    <w:rsid w:val="00D51240"/>
    <w:rPr>
      <w:rFonts w:ascii="Arial" w:eastAsiaTheme="majorEastAsia" w:hAnsi="Arial" w:cstheme="majorBidi"/>
      <w:szCs w:val="24"/>
    </w:rPr>
  </w:style>
  <w:style w:type="character" w:customStyle="1" w:styleId="Nadpis4Char">
    <w:name w:val="Nadpis 4 Char"/>
    <w:basedOn w:val="Standardnpsmoodstavce"/>
    <w:link w:val="Nadpis4"/>
    <w:uiPriority w:val="9"/>
    <w:rsid w:val="00CC662A"/>
    <w:rPr>
      <w:rFonts w:ascii="Arial" w:eastAsiaTheme="majorEastAsia" w:hAnsi="Arial" w:cstheme="majorBidi"/>
      <w:iCs/>
    </w:rPr>
  </w:style>
  <w:style w:type="character" w:customStyle="1" w:styleId="Nadpis5Char">
    <w:name w:val="Nadpis 5 Char"/>
    <w:basedOn w:val="Standardnpsmoodstavce"/>
    <w:link w:val="Nadpis5"/>
    <w:uiPriority w:val="9"/>
    <w:semiHidden/>
    <w:rsid w:val="005B4319"/>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5B4319"/>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5B4319"/>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B431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B431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5B43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4319"/>
  </w:style>
  <w:style w:type="paragraph" w:styleId="Zpat">
    <w:name w:val="footer"/>
    <w:basedOn w:val="Normln"/>
    <w:link w:val="ZpatChar"/>
    <w:uiPriority w:val="99"/>
    <w:unhideWhenUsed/>
    <w:rsid w:val="005B4319"/>
    <w:pPr>
      <w:tabs>
        <w:tab w:val="center" w:pos="4536"/>
        <w:tab w:val="right" w:pos="9072"/>
      </w:tabs>
      <w:spacing w:after="0" w:line="240" w:lineRule="auto"/>
    </w:pPr>
  </w:style>
  <w:style w:type="character" w:customStyle="1" w:styleId="ZpatChar">
    <w:name w:val="Zápatí Char"/>
    <w:basedOn w:val="Standardnpsmoodstavce"/>
    <w:link w:val="Zpat"/>
    <w:uiPriority w:val="99"/>
    <w:rsid w:val="005B4319"/>
  </w:style>
  <w:style w:type="paragraph" w:styleId="Odstavecseseznamem">
    <w:name w:val="List Paragraph"/>
    <w:basedOn w:val="Normln"/>
    <w:uiPriority w:val="34"/>
    <w:qFormat/>
    <w:rsid w:val="006A2C2B"/>
    <w:pPr>
      <w:ind w:left="720"/>
      <w:contextualSpacing/>
    </w:pPr>
  </w:style>
  <w:style w:type="character" w:styleId="Odkaznakoment">
    <w:name w:val="annotation reference"/>
    <w:basedOn w:val="Standardnpsmoodstavce"/>
    <w:uiPriority w:val="99"/>
    <w:semiHidden/>
    <w:unhideWhenUsed/>
    <w:rsid w:val="00FF493E"/>
    <w:rPr>
      <w:sz w:val="16"/>
      <w:szCs w:val="16"/>
    </w:rPr>
  </w:style>
  <w:style w:type="paragraph" w:styleId="Textkomente">
    <w:name w:val="annotation text"/>
    <w:basedOn w:val="Normln"/>
    <w:link w:val="TextkomenteChar"/>
    <w:uiPriority w:val="99"/>
    <w:semiHidden/>
    <w:unhideWhenUsed/>
    <w:rsid w:val="00FF493E"/>
    <w:pPr>
      <w:spacing w:line="240" w:lineRule="auto"/>
    </w:pPr>
    <w:rPr>
      <w:sz w:val="20"/>
      <w:szCs w:val="20"/>
    </w:rPr>
  </w:style>
  <w:style w:type="character" w:customStyle="1" w:styleId="TextkomenteChar">
    <w:name w:val="Text komentáře Char"/>
    <w:basedOn w:val="Standardnpsmoodstavce"/>
    <w:link w:val="Textkomente"/>
    <w:uiPriority w:val="99"/>
    <w:semiHidden/>
    <w:rsid w:val="00FF493E"/>
    <w:rPr>
      <w:sz w:val="20"/>
      <w:szCs w:val="20"/>
    </w:rPr>
  </w:style>
  <w:style w:type="paragraph" w:styleId="Pedmtkomente">
    <w:name w:val="annotation subject"/>
    <w:basedOn w:val="Textkomente"/>
    <w:next w:val="Textkomente"/>
    <w:link w:val="PedmtkomenteChar"/>
    <w:uiPriority w:val="99"/>
    <w:semiHidden/>
    <w:unhideWhenUsed/>
    <w:rsid w:val="00FF493E"/>
    <w:rPr>
      <w:b/>
      <w:bCs/>
    </w:rPr>
  </w:style>
  <w:style w:type="character" w:customStyle="1" w:styleId="PedmtkomenteChar">
    <w:name w:val="Předmět komentáře Char"/>
    <w:basedOn w:val="TextkomenteChar"/>
    <w:link w:val="Pedmtkomente"/>
    <w:uiPriority w:val="99"/>
    <w:semiHidden/>
    <w:rsid w:val="00FF493E"/>
    <w:rPr>
      <w:b/>
      <w:bCs/>
      <w:sz w:val="20"/>
      <w:szCs w:val="20"/>
    </w:rPr>
  </w:style>
  <w:style w:type="paragraph" w:styleId="Textbubliny">
    <w:name w:val="Balloon Text"/>
    <w:basedOn w:val="Normln"/>
    <w:link w:val="TextbublinyChar"/>
    <w:uiPriority w:val="99"/>
    <w:semiHidden/>
    <w:unhideWhenUsed/>
    <w:rsid w:val="00FF49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493E"/>
    <w:rPr>
      <w:rFonts w:ascii="Segoe UI" w:hAnsi="Segoe UI" w:cs="Segoe UI"/>
      <w:sz w:val="18"/>
      <w:szCs w:val="18"/>
    </w:rPr>
  </w:style>
  <w:style w:type="character" w:styleId="Hypertextovodkaz">
    <w:name w:val="Hyperlink"/>
    <w:basedOn w:val="Standardnpsmoodstavce"/>
    <w:uiPriority w:val="99"/>
    <w:unhideWhenUsed/>
    <w:rsid w:val="00064532"/>
    <w:rPr>
      <w:color w:val="0000FF" w:themeColor="hyperlink"/>
      <w:u w:val="single"/>
    </w:rPr>
  </w:style>
  <w:style w:type="paragraph" w:styleId="Nadpisobsahu">
    <w:name w:val="TOC Heading"/>
    <w:basedOn w:val="Nadpis1"/>
    <w:next w:val="Normln"/>
    <w:uiPriority w:val="39"/>
    <w:unhideWhenUsed/>
    <w:qFormat/>
    <w:rsid w:val="001C053B"/>
    <w:pPr>
      <w:numPr>
        <w:numId w:val="0"/>
      </w:numPr>
      <w:spacing w:line="259" w:lineRule="auto"/>
      <w:outlineLvl w:val="9"/>
    </w:pPr>
    <w:rPr>
      <w:rFonts w:asciiTheme="majorHAnsi" w:hAnsiTheme="majorHAnsi"/>
      <w:b w:val="0"/>
      <w:color w:val="365F91" w:themeColor="accent1" w:themeShade="BF"/>
      <w:sz w:val="32"/>
      <w:lang w:eastAsia="cs-CZ"/>
    </w:rPr>
  </w:style>
  <w:style w:type="paragraph" w:styleId="Obsah1">
    <w:name w:val="toc 1"/>
    <w:basedOn w:val="Normln"/>
    <w:next w:val="Normln"/>
    <w:autoRedefine/>
    <w:uiPriority w:val="39"/>
    <w:unhideWhenUsed/>
    <w:rsid w:val="001C053B"/>
    <w:pPr>
      <w:spacing w:after="100"/>
    </w:pPr>
  </w:style>
  <w:style w:type="paragraph" w:styleId="Obsah2">
    <w:name w:val="toc 2"/>
    <w:basedOn w:val="Normln"/>
    <w:next w:val="Normln"/>
    <w:autoRedefine/>
    <w:uiPriority w:val="39"/>
    <w:unhideWhenUsed/>
    <w:rsid w:val="001C053B"/>
    <w:pPr>
      <w:spacing w:after="100"/>
      <w:ind w:left="220"/>
    </w:pPr>
  </w:style>
  <w:style w:type="paragraph" w:styleId="Obsah3">
    <w:name w:val="toc 3"/>
    <w:basedOn w:val="Normln"/>
    <w:next w:val="Normln"/>
    <w:autoRedefine/>
    <w:uiPriority w:val="39"/>
    <w:unhideWhenUsed/>
    <w:rsid w:val="001C053B"/>
    <w:pPr>
      <w:spacing w:after="100"/>
      <w:ind w:left="440"/>
    </w:pPr>
  </w:style>
  <w:style w:type="paragraph" w:styleId="Obsah4">
    <w:name w:val="toc 4"/>
    <w:basedOn w:val="Normln"/>
    <w:next w:val="Normln"/>
    <w:autoRedefine/>
    <w:uiPriority w:val="39"/>
    <w:unhideWhenUsed/>
    <w:rsid w:val="001C42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1C42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1C42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1C42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1C42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1C42A6"/>
    <w:pPr>
      <w:spacing w:after="100" w:line="259" w:lineRule="auto"/>
      <w:ind w:left="1760"/>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7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jihlava-city.cz"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th@smj.cz" TargetMode="External"/><Relationship Id="rId2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8BD5-7D1E-42E0-9334-427A4BB9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13579</Words>
  <Characters>80117</Characters>
  <Application>Microsoft Office Word</Application>
  <DocSecurity>0</DocSecurity>
  <Lines>667</Lines>
  <Paragraphs>187</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93509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SOUČKOVÁ Gabriela Ing.</dc:creator>
  <cp:keywords/>
  <dc:description/>
  <cp:lastModifiedBy>PÍCHA Zdeněk Mgr.</cp:lastModifiedBy>
  <cp:revision>6</cp:revision>
  <cp:lastPrinted>2020-11-04T15:37:00Z</cp:lastPrinted>
  <dcterms:created xsi:type="dcterms:W3CDTF">2020-10-22T08:04:00Z</dcterms:created>
  <dcterms:modified xsi:type="dcterms:W3CDTF">2020-11-06T07:37:00Z</dcterms:modified>
</cp:coreProperties>
</file>