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50" w:rsidRDefault="006F0D50">
      <w:pPr>
        <w:pStyle w:val="Zkladntext"/>
        <w:spacing w:before="10"/>
        <w:rPr>
          <w:rFonts w:ascii="Times New Roman"/>
          <w:b w:val="0"/>
          <w:sz w:val="15"/>
        </w:rPr>
      </w:pPr>
    </w:p>
    <w:p w:rsidR="006F0D50" w:rsidRDefault="0032596C">
      <w:pPr>
        <w:spacing w:before="56"/>
        <w:ind w:left="6376" w:right="6452"/>
        <w:jc w:val="center"/>
        <w:rPr>
          <w:b/>
        </w:rPr>
      </w:pPr>
      <w:r>
        <w:rPr>
          <w:b/>
        </w:rPr>
        <w:t>PŘÍLOHA – SPECIFIKACE PŘEDMĚTU</w:t>
      </w:r>
    </w:p>
    <w:p w:rsidR="006F0D50" w:rsidRDefault="006F0D50">
      <w:pPr>
        <w:spacing w:before="1"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185"/>
      </w:tblGrid>
      <w:tr w:rsidR="006F0D50">
        <w:trPr>
          <w:trHeight w:val="429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before="59"/>
              <w:ind w:left="69"/>
              <w:rPr>
                <w:b/>
              </w:rPr>
            </w:pPr>
            <w:r>
              <w:rPr>
                <w:b/>
              </w:rPr>
              <w:t>Název kurzu:</w:t>
            </w:r>
          </w:p>
        </w:tc>
        <w:tc>
          <w:tcPr>
            <w:tcW w:w="13185" w:type="dxa"/>
          </w:tcPr>
          <w:p w:rsidR="006F0D50" w:rsidRDefault="0032596C">
            <w:pPr>
              <w:pStyle w:val="TableParagraph"/>
              <w:spacing w:before="59"/>
              <w:ind w:left="69"/>
            </w:pPr>
            <w:r>
              <w:t>Rozvoj měkkých dovedností pracovníků, Národní památkový ústav</w:t>
            </w:r>
          </w:p>
        </w:tc>
      </w:tr>
      <w:tr w:rsidR="006F0D50">
        <w:trPr>
          <w:trHeight w:val="429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before="59"/>
              <w:ind w:left="69"/>
              <w:rPr>
                <w:b/>
              </w:rPr>
            </w:pPr>
            <w:r>
              <w:rPr>
                <w:b/>
              </w:rPr>
              <w:t>Celková hodinová dotace:</w:t>
            </w:r>
          </w:p>
        </w:tc>
        <w:tc>
          <w:tcPr>
            <w:tcW w:w="13185" w:type="dxa"/>
          </w:tcPr>
          <w:p w:rsidR="006F0D50" w:rsidRDefault="0032596C">
            <w:pPr>
              <w:pStyle w:val="TableParagraph"/>
              <w:spacing w:before="59"/>
              <w:ind w:left="69"/>
            </w:pPr>
            <w:r>
              <w:t>7 hodin á 60 minut v jednom školícím dni, tj. 6dnů á 7h = 42 h v jedné úrovni</w:t>
            </w:r>
          </w:p>
        </w:tc>
      </w:tr>
      <w:tr w:rsidR="006F0D50">
        <w:trPr>
          <w:trHeight w:val="4099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before="59"/>
              <w:ind w:left="69"/>
              <w:rPr>
                <w:b/>
              </w:rPr>
            </w:pPr>
            <w:r>
              <w:rPr>
                <w:b/>
              </w:rPr>
              <w:t>Anotace kurzu:</w:t>
            </w:r>
          </w:p>
        </w:tc>
        <w:tc>
          <w:tcPr>
            <w:tcW w:w="13185" w:type="dxa"/>
          </w:tcPr>
          <w:p w:rsidR="006F0D50" w:rsidRDefault="0032596C">
            <w:pPr>
              <w:pStyle w:val="TableParagraph"/>
              <w:numPr>
                <w:ilvl w:val="0"/>
                <w:numId w:val="9"/>
              </w:numPr>
              <w:tabs>
                <w:tab w:val="left" w:pos="896"/>
                <w:tab w:val="left" w:pos="897"/>
              </w:tabs>
              <w:ind w:right="480"/>
            </w:pPr>
            <w:r>
              <w:t>Vzdělávací kurzy II. Odborného pilíře: Rozvoj měkkých dovedností pracovníků je určen odborným pracovníkům, kteří jsou v kontaktu s</w:t>
            </w:r>
            <w:r>
              <w:rPr>
                <w:spacing w:val="-2"/>
              </w:rPr>
              <w:t xml:space="preserve"> </w:t>
            </w:r>
            <w:r>
              <w:t>veřejností,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vedoucí</w:t>
            </w:r>
            <w:r>
              <w:rPr>
                <w:spacing w:val="-1"/>
              </w:rPr>
              <w:t xml:space="preserve"> </w:t>
            </w:r>
            <w:r>
              <w:t>pracovníky,</w:t>
            </w:r>
            <w:r>
              <w:rPr>
                <w:spacing w:val="-5"/>
              </w:rPr>
              <w:t xml:space="preserve"> </w:t>
            </w:r>
            <w:r>
              <w:t>pracovníky</w:t>
            </w:r>
            <w:r>
              <w:rPr>
                <w:spacing w:val="-4"/>
              </w:rPr>
              <w:t xml:space="preserve"> </w:t>
            </w:r>
            <w:r>
              <w:t>vztahů</w:t>
            </w:r>
            <w:r>
              <w:rPr>
                <w:spacing w:val="-3"/>
              </w:rPr>
              <w:t xml:space="preserve"> </w:t>
            </w:r>
            <w:r>
              <w:t>s veřejností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odborné</w:t>
            </w:r>
            <w:r>
              <w:rPr>
                <w:spacing w:val="-1"/>
              </w:rPr>
              <w:t xml:space="preserve"> </w:t>
            </w:r>
            <w:r>
              <w:t>pracovníky</w:t>
            </w:r>
            <w:r>
              <w:rPr>
                <w:spacing w:val="-3"/>
              </w:rPr>
              <w:t xml:space="preserve"> </w:t>
            </w:r>
            <w:r>
              <w:t>jednající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majiteli</w:t>
            </w:r>
            <w:r>
              <w:rPr>
                <w:spacing w:val="-4"/>
              </w:rPr>
              <w:t xml:space="preserve"> </w:t>
            </w:r>
            <w:r>
              <w:t>památkových</w:t>
            </w:r>
            <w:r>
              <w:rPr>
                <w:spacing w:val="-2"/>
              </w:rPr>
              <w:t xml:space="preserve"> </w:t>
            </w:r>
            <w:r>
              <w:t>obje</w:t>
            </w:r>
            <w:r>
              <w:t>ktů.</w:t>
            </w:r>
          </w:p>
          <w:p w:rsidR="006F0D50" w:rsidRDefault="0032596C">
            <w:pPr>
              <w:pStyle w:val="TableParagraph"/>
              <w:numPr>
                <w:ilvl w:val="0"/>
                <w:numId w:val="9"/>
              </w:numPr>
              <w:tabs>
                <w:tab w:val="left" w:pos="896"/>
                <w:tab w:val="left" w:pos="897"/>
              </w:tabs>
              <w:spacing w:line="279" w:lineRule="exact"/>
            </w:pPr>
            <w:r>
              <w:t>Vzdělávací kurz se skládá ze dvou</w:t>
            </w:r>
            <w:r>
              <w:rPr>
                <w:spacing w:val="-5"/>
              </w:rPr>
              <w:t xml:space="preserve"> </w:t>
            </w:r>
            <w:r>
              <w:t>úrovní.</w:t>
            </w:r>
          </w:p>
          <w:p w:rsidR="006F0D50" w:rsidRDefault="0032596C">
            <w:pPr>
              <w:pStyle w:val="TableParagraph"/>
              <w:numPr>
                <w:ilvl w:val="0"/>
                <w:numId w:val="9"/>
              </w:numPr>
              <w:tabs>
                <w:tab w:val="left" w:pos="896"/>
                <w:tab w:val="left" w:pos="897"/>
              </w:tabs>
              <w:rPr>
                <w:b/>
              </w:rPr>
            </w:pPr>
            <w:r>
              <w:rPr>
                <w:b/>
              </w:rPr>
              <w:t xml:space="preserve">Úroveň I. </w:t>
            </w:r>
            <w:r>
              <w:t xml:space="preserve">(42 hodin á 60 min výuky) </w:t>
            </w:r>
            <w:r>
              <w:rPr>
                <w:b/>
              </w:rPr>
              <w:t>je určena řádovým zaměstnancům a sestává ze dvou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okruhů:</w:t>
            </w:r>
          </w:p>
          <w:p w:rsidR="006F0D50" w:rsidRDefault="0032596C">
            <w:pPr>
              <w:pStyle w:val="TableParagraph"/>
              <w:numPr>
                <w:ilvl w:val="1"/>
                <w:numId w:val="9"/>
              </w:numPr>
              <w:tabs>
                <w:tab w:val="left" w:pos="1068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Komunikační dovednosti </w:t>
            </w:r>
            <w:r>
              <w:rPr>
                <w:i/>
              </w:rPr>
              <w:t>témata</w:t>
            </w:r>
            <w:r>
              <w:rPr>
                <w:b/>
                <w:i/>
              </w:rPr>
              <w:t>: A. Komunikace, B.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Vyjednávání,</w:t>
            </w:r>
          </w:p>
          <w:p w:rsidR="006F0D50" w:rsidRDefault="0032596C">
            <w:pPr>
              <w:pStyle w:val="TableParagraph"/>
              <w:numPr>
                <w:ilvl w:val="1"/>
                <w:numId w:val="9"/>
              </w:numPr>
              <w:tabs>
                <w:tab w:val="left" w:pos="1125"/>
              </w:tabs>
              <w:spacing w:before="1"/>
              <w:ind w:left="1124" w:hanging="228"/>
              <w:rPr>
                <w:b/>
                <w:i/>
              </w:rPr>
            </w:pPr>
            <w:r>
              <w:rPr>
                <w:b/>
                <w:i/>
              </w:rPr>
              <w:t>Prezentace a rétorika</w:t>
            </w:r>
            <w:r>
              <w:rPr>
                <w:i/>
              </w:rPr>
              <w:t xml:space="preserve">: témata: </w:t>
            </w:r>
            <w:r>
              <w:rPr>
                <w:b/>
                <w:i/>
              </w:rPr>
              <w:t>Prezentace 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rétorika.</w:t>
            </w:r>
          </w:p>
          <w:p w:rsidR="006F0D50" w:rsidRDefault="006F0D50">
            <w:pPr>
              <w:pStyle w:val="TableParagraph"/>
              <w:rPr>
                <w:b/>
              </w:rPr>
            </w:pPr>
          </w:p>
          <w:p w:rsidR="006F0D50" w:rsidRDefault="0032596C">
            <w:pPr>
              <w:pStyle w:val="TableParagraph"/>
              <w:spacing w:line="268" w:lineRule="exact"/>
              <w:ind w:left="897"/>
              <w:rPr>
                <w:b/>
              </w:rPr>
            </w:pPr>
            <w:r>
              <w:rPr>
                <w:b/>
              </w:rPr>
              <w:t xml:space="preserve">Předpokládaný počet opakování je 25x </w:t>
            </w:r>
            <w:r>
              <w:t xml:space="preserve">(v období od 2019-2022) </w:t>
            </w:r>
            <w:r>
              <w:rPr>
                <w:b/>
              </w:rPr>
              <w:t>a předpokládaný počet proškolených je 375 osob.</w:t>
            </w:r>
          </w:p>
          <w:p w:rsidR="006F0D50" w:rsidRDefault="0032596C">
            <w:pPr>
              <w:pStyle w:val="TableParagraph"/>
              <w:numPr>
                <w:ilvl w:val="0"/>
                <w:numId w:val="9"/>
              </w:numPr>
              <w:tabs>
                <w:tab w:val="left" w:pos="896"/>
                <w:tab w:val="left" w:pos="897"/>
              </w:tabs>
              <w:spacing w:line="279" w:lineRule="exact"/>
              <w:rPr>
                <w:b/>
              </w:rPr>
            </w:pPr>
            <w:r>
              <w:rPr>
                <w:b/>
              </w:rPr>
              <w:t xml:space="preserve">Úroveň II. </w:t>
            </w:r>
            <w:r>
              <w:t xml:space="preserve">(42 hodin á 60 min výuky) </w:t>
            </w:r>
            <w:r>
              <w:rPr>
                <w:b/>
              </w:rPr>
              <w:t>je určena vedoucím pracovníkům a sestává ze dvou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okruhů:</w:t>
            </w:r>
          </w:p>
          <w:p w:rsidR="006F0D50" w:rsidRDefault="0032596C">
            <w:pPr>
              <w:pStyle w:val="TableParagraph"/>
              <w:numPr>
                <w:ilvl w:val="0"/>
                <w:numId w:val="8"/>
              </w:numPr>
              <w:tabs>
                <w:tab w:val="left" w:pos="1183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Prevence vyhoření: </w:t>
            </w:r>
            <w:r>
              <w:rPr>
                <w:i/>
              </w:rPr>
              <w:t xml:space="preserve">téma: </w:t>
            </w:r>
            <w:r>
              <w:rPr>
                <w:b/>
                <w:i/>
              </w:rPr>
              <w:t>Prevence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vyhoření.</w:t>
            </w:r>
          </w:p>
          <w:p w:rsidR="006F0D50" w:rsidRDefault="0032596C">
            <w:pPr>
              <w:pStyle w:val="TableParagraph"/>
              <w:numPr>
                <w:ilvl w:val="0"/>
                <w:numId w:val="8"/>
              </w:numPr>
              <w:tabs>
                <w:tab w:val="left" w:pos="1197"/>
              </w:tabs>
              <w:spacing w:before="1"/>
              <w:ind w:left="1196" w:hanging="300"/>
            </w:pPr>
            <w:r>
              <w:rPr>
                <w:b/>
                <w:i/>
              </w:rPr>
              <w:t xml:space="preserve">Krizová </w:t>
            </w:r>
            <w:r>
              <w:rPr>
                <w:b/>
                <w:i/>
              </w:rPr>
              <w:t xml:space="preserve">komunikace: </w:t>
            </w:r>
            <w:r>
              <w:rPr>
                <w:i/>
              </w:rPr>
              <w:t>témata</w:t>
            </w:r>
            <w:r>
              <w:rPr>
                <w:b/>
                <w:i/>
              </w:rPr>
              <w:t>: A. Krizová komunikace B.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Motivace</w:t>
            </w:r>
            <w:r>
              <w:t>.</w:t>
            </w:r>
          </w:p>
          <w:p w:rsidR="006F0D50" w:rsidRDefault="006F0D50">
            <w:pPr>
              <w:pStyle w:val="TableParagraph"/>
              <w:rPr>
                <w:b/>
              </w:rPr>
            </w:pPr>
          </w:p>
          <w:p w:rsidR="006F0D50" w:rsidRDefault="0032596C">
            <w:pPr>
              <w:pStyle w:val="TableParagraph"/>
              <w:spacing w:before="1"/>
              <w:ind w:left="897"/>
              <w:rPr>
                <w:b/>
              </w:rPr>
            </w:pPr>
            <w:r>
              <w:rPr>
                <w:b/>
              </w:rPr>
              <w:t xml:space="preserve">Předpokládaný počet opakování je 8x </w:t>
            </w:r>
            <w:r>
              <w:t xml:space="preserve">(v období od 2020-2022), </w:t>
            </w:r>
            <w:r>
              <w:rPr>
                <w:b/>
              </w:rPr>
              <w:t>předpokládaný počet proškolených je 120 osob.</w:t>
            </w:r>
          </w:p>
          <w:p w:rsidR="006F0D50" w:rsidRDefault="0032596C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  <w:tab w:val="left" w:pos="897"/>
              </w:tabs>
            </w:pPr>
            <w:r>
              <w:t>Maximální počet účastníků ve skupině na jednom školícím dni je 15</w:t>
            </w:r>
            <w:r>
              <w:rPr>
                <w:spacing w:val="-3"/>
              </w:rPr>
              <w:t xml:space="preserve"> </w:t>
            </w:r>
            <w:r>
              <w:t>osob.</w:t>
            </w:r>
          </w:p>
          <w:p w:rsidR="006F0D50" w:rsidRDefault="0032596C">
            <w:pPr>
              <w:pStyle w:val="TableParagraph"/>
              <w:numPr>
                <w:ilvl w:val="0"/>
                <w:numId w:val="7"/>
              </w:numPr>
              <w:tabs>
                <w:tab w:val="left" w:pos="896"/>
                <w:tab w:val="left" w:pos="897"/>
              </w:tabs>
              <w:spacing w:before="1" w:line="261" w:lineRule="exact"/>
            </w:pPr>
            <w:r>
              <w:t>Dodavatel navrhne doporučenou literaturu pro cílovou</w:t>
            </w:r>
            <w:r>
              <w:rPr>
                <w:spacing w:val="-6"/>
              </w:rPr>
              <w:t xml:space="preserve"> </w:t>
            </w:r>
            <w:r>
              <w:t>skupinu.</w:t>
            </w:r>
          </w:p>
        </w:tc>
      </w:tr>
      <w:tr w:rsidR="006F0D50">
        <w:trPr>
          <w:trHeight w:val="1158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before="59"/>
              <w:ind w:left="69"/>
              <w:rPr>
                <w:b/>
              </w:rPr>
            </w:pPr>
            <w:r>
              <w:rPr>
                <w:b/>
              </w:rPr>
              <w:t>Způsob ukončení kurzu</w:t>
            </w:r>
          </w:p>
        </w:tc>
        <w:tc>
          <w:tcPr>
            <w:tcW w:w="13185" w:type="dxa"/>
          </w:tcPr>
          <w:p w:rsidR="006F0D50" w:rsidRDefault="0032596C">
            <w:pPr>
              <w:pStyle w:val="TableParagraph"/>
              <w:spacing w:line="259" w:lineRule="auto"/>
              <w:ind w:left="69" w:right="32" w:firstLine="45"/>
            </w:pPr>
            <w:r>
              <w:t>Pro</w:t>
            </w:r>
            <w:r>
              <w:rPr>
                <w:spacing w:val="-13"/>
              </w:rPr>
              <w:t xml:space="preserve"> </w:t>
            </w:r>
            <w:r>
              <w:t>úspěšné</w:t>
            </w:r>
            <w:r>
              <w:rPr>
                <w:spacing w:val="-12"/>
              </w:rPr>
              <w:t xml:space="preserve"> </w:t>
            </w:r>
            <w:r>
              <w:t>absolvování</w:t>
            </w:r>
            <w:r>
              <w:rPr>
                <w:spacing w:val="-13"/>
              </w:rPr>
              <w:t xml:space="preserve"> </w:t>
            </w:r>
            <w:r>
              <w:t>kurzů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II.</w:t>
            </w:r>
            <w:r>
              <w:rPr>
                <w:spacing w:val="-12"/>
              </w:rPr>
              <w:t xml:space="preserve"> </w:t>
            </w:r>
            <w:r>
              <w:t>pilíři</w:t>
            </w:r>
            <w:r>
              <w:rPr>
                <w:spacing w:val="-14"/>
              </w:rPr>
              <w:t xml:space="preserve"> </w:t>
            </w:r>
            <w:r>
              <w:t>bude</w:t>
            </w:r>
            <w:r>
              <w:rPr>
                <w:spacing w:val="-13"/>
              </w:rPr>
              <w:t xml:space="preserve"> </w:t>
            </w:r>
            <w:r>
              <w:t>vyžadována</w:t>
            </w:r>
            <w:r>
              <w:rPr>
                <w:spacing w:val="-13"/>
              </w:rPr>
              <w:t xml:space="preserve"> </w:t>
            </w:r>
            <w:r>
              <w:t>100</w:t>
            </w:r>
            <w:r>
              <w:rPr>
                <w:spacing w:val="-13"/>
              </w:rPr>
              <w:t xml:space="preserve"> </w:t>
            </w:r>
            <w:r>
              <w:t>%</w:t>
            </w:r>
            <w:r>
              <w:rPr>
                <w:spacing w:val="-12"/>
              </w:rPr>
              <w:t xml:space="preserve"> </w:t>
            </w:r>
            <w:r>
              <w:t>docházková</w:t>
            </w:r>
            <w:r>
              <w:rPr>
                <w:spacing w:val="-12"/>
              </w:rPr>
              <w:t xml:space="preserve"> </w:t>
            </w:r>
            <w:r>
              <w:t>přítomnost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výuce.</w:t>
            </w:r>
            <w:r>
              <w:rPr>
                <w:spacing w:val="-13"/>
              </w:rPr>
              <w:t xml:space="preserve"> </w:t>
            </w:r>
            <w:r>
              <w:t>Přínos</w:t>
            </w:r>
            <w:r>
              <w:rPr>
                <w:spacing w:val="-13"/>
              </w:rPr>
              <w:t xml:space="preserve"> </w:t>
            </w:r>
            <w:r>
              <w:t>kurzů</w:t>
            </w:r>
            <w:r>
              <w:rPr>
                <w:spacing w:val="-11"/>
              </w:rPr>
              <w:t xml:space="preserve"> </w:t>
            </w:r>
            <w:r>
              <w:t>II.</w:t>
            </w:r>
            <w:r>
              <w:rPr>
                <w:spacing w:val="-12"/>
              </w:rPr>
              <w:t xml:space="preserve"> </w:t>
            </w:r>
            <w:r>
              <w:t>pilíře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míra</w:t>
            </w:r>
            <w:r>
              <w:rPr>
                <w:spacing w:val="-14"/>
              </w:rPr>
              <w:t xml:space="preserve"> </w:t>
            </w:r>
            <w:r>
              <w:t>osvojení</w:t>
            </w:r>
            <w:r>
              <w:rPr>
                <w:spacing w:val="-17"/>
              </w:rPr>
              <w:t xml:space="preserve"> </w:t>
            </w:r>
            <w:r>
              <w:t>si</w:t>
            </w:r>
            <w:r>
              <w:rPr>
                <w:spacing w:val="-11"/>
              </w:rPr>
              <w:t xml:space="preserve"> </w:t>
            </w:r>
            <w:r>
              <w:t>poznatků a dovedností bude hodnocena na</w:t>
            </w:r>
            <w:r>
              <w:rPr>
                <w:spacing w:val="-1"/>
              </w:rPr>
              <w:t xml:space="preserve"> </w:t>
            </w:r>
            <w:r>
              <w:t>základě:</w:t>
            </w:r>
          </w:p>
          <w:p w:rsidR="006F0D50" w:rsidRDefault="0032596C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  <w:tab w:val="left" w:pos="789"/>
              </w:tabs>
              <w:spacing w:line="267" w:lineRule="exact"/>
            </w:pPr>
            <w:r>
              <w:t>dotazníkového šetření kompetencí bezprostředně po realizaci daného</w:t>
            </w:r>
            <w:r>
              <w:rPr>
                <w:spacing w:val="-6"/>
              </w:rPr>
              <w:t xml:space="preserve"> </w:t>
            </w:r>
            <w:r>
              <w:t>kurzu</w:t>
            </w:r>
          </w:p>
          <w:p w:rsidR="006F0D50" w:rsidRDefault="0032596C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  <w:tab w:val="left" w:pos="789"/>
              </w:tabs>
              <w:spacing w:before="21"/>
            </w:pPr>
            <w:r>
              <w:t>dotazníkového hodnocení měkkých dovedností (kompetencí) před a po realizaci II.</w:t>
            </w:r>
            <w:r>
              <w:rPr>
                <w:spacing w:val="-7"/>
              </w:rPr>
              <w:t xml:space="preserve"> </w:t>
            </w:r>
            <w:r>
              <w:t>pilíře</w:t>
            </w:r>
          </w:p>
        </w:tc>
      </w:tr>
    </w:tbl>
    <w:p w:rsidR="006F0D50" w:rsidRDefault="006F0D50">
      <w:pPr>
        <w:sectPr w:rsidR="006F0D50">
          <w:headerReference w:type="default" r:id="rId7"/>
          <w:footerReference w:type="default" r:id="rId8"/>
          <w:type w:val="continuous"/>
          <w:pgSz w:w="16840" w:h="11910" w:orient="landscape"/>
          <w:pgMar w:top="2080" w:right="320" w:bottom="1200" w:left="400" w:header="708" w:footer="1000" w:gutter="0"/>
          <w:pgNumType w:start="1"/>
          <w:cols w:space="708"/>
        </w:sectPr>
      </w:pPr>
    </w:p>
    <w:p w:rsidR="006F0D50" w:rsidRDefault="006F0D50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135"/>
        <w:gridCol w:w="1493"/>
        <w:gridCol w:w="1699"/>
      </w:tblGrid>
      <w:tr w:rsidR="006F0D50">
        <w:trPr>
          <w:trHeight w:val="1127"/>
        </w:trPr>
        <w:tc>
          <w:tcPr>
            <w:tcW w:w="2552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74" w:right="363"/>
              <w:jc w:val="center"/>
              <w:rPr>
                <w:b/>
              </w:rPr>
            </w:pPr>
            <w:r>
              <w:rPr>
                <w:b/>
              </w:rPr>
              <w:t>NÁZEV OKRUHU</w:t>
            </w:r>
          </w:p>
        </w:tc>
        <w:tc>
          <w:tcPr>
            <w:tcW w:w="10135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4584"/>
              <w:rPr>
                <w:b/>
              </w:rPr>
            </w:pPr>
            <w:r>
              <w:rPr>
                <w:b/>
              </w:rPr>
              <w:t>ÚROVEŇ 1</w:t>
            </w:r>
          </w:p>
          <w:p w:rsidR="006F0D50" w:rsidRDefault="0032596C">
            <w:pPr>
              <w:pStyle w:val="TableParagraph"/>
              <w:spacing w:before="41"/>
              <w:ind w:left="3650"/>
              <w:rPr>
                <w:b/>
              </w:rPr>
            </w:pPr>
            <w:r>
              <w:rPr>
                <w:b/>
              </w:rPr>
              <w:t>I. KOMUNIKAČNÍ DOVEDNOSTI</w:t>
            </w:r>
          </w:p>
        </w:tc>
        <w:tc>
          <w:tcPr>
            <w:tcW w:w="1493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spacing w:line="276" w:lineRule="auto"/>
              <w:ind w:left="368" w:right="337" w:hanging="8"/>
              <w:rPr>
                <w:b/>
              </w:rPr>
            </w:pPr>
            <w:r>
              <w:rPr>
                <w:b/>
              </w:rPr>
              <w:t>ČASOVÁ DOTACE</w:t>
            </w:r>
          </w:p>
        </w:tc>
        <w:tc>
          <w:tcPr>
            <w:tcW w:w="169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CÍLOVÁ SKUPINA</w:t>
            </w:r>
          </w:p>
        </w:tc>
      </w:tr>
      <w:tr w:rsidR="006F0D50">
        <w:trPr>
          <w:trHeight w:val="7059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line="268" w:lineRule="exact"/>
              <w:ind w:left="374" w:right="365"/>
              <w:jc w:val="center"/>
              <w:rPr>
                <w:b/>
              </w:rPr>
            </w:pPr>
            <w:r>
              <w:rPr>
                <w:b/>
              </w:rPr>
              <w:t>ANOTACE OKRUHU</w:t>
            </w:r>
          </w:p>
        </w:tc>
        <w:tc>
          <w:tcPr>
            <w:tcW w:w="10135" w:type="dxa"/>
          </w:tcPr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A) KOMUNIKACE</w:t>
            </w:r>
          </w:p>
          <w:p w:rsidR="006F0D50" w:rsidRDefault="0032596C">
            <w:pPr>
              <w:pStyle w:val="TableParagraph"/>
              <w:spacing w:before="37" w:line="276" w:lineRule="auto"/>
              <w:ind w:left="69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>Okruh je určen maximálnímu počtu 15 osob v jednom běhu. Okruh je určen řádovým zaměstnancům NPÚ. Celková časová dotace je 14 h.</w:t>
            </w:r>
          </w:p>
          <w:p w:rsidR="006F0D50" w:rsidRDefault="0032596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Okruh bude zahrnovat seznámení s komunikačními dovednostmi v náročných situacích, tj. s tématy: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předcházení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konfliktům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komunikace s různými typy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lidí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vyjednávání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asertivní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chování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krizová komunikace během styku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veřejností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principy efektivní komunikace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prvky komunikace, verbální a neverbální komunikace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nástroje komunikace, kladení otázek, aktivní naslouchání, zpětná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vazba</w:t>
            </w:r>
          </w:p>
          <w:p w:rsidR="006F0D50" w:rsidRDefault="0032596C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využití efektivní komunikace a asertivity v „památkové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péči“</w:t>
            </w:r>
          </w:p>
          <w:p w:rsidR="006F0D50" w:rsidRDefault="006F0D5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B) VYJEDNÁVÁNÍ</w:t>
            </w:r>
          </w:p>
          <w:p w:rsidR="006F0D50" w:rsidRDefault="006F0D50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F0D50" w:rsidRDefault="0032596C">
            <w:pPr>
              <w:pStyle w:val="TableParagraph"/>
              <w:spacing w:before="1" w:line="276" w:lineRule="auto"/>
              <w:ind w:left="69" w:right="6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Okruh je určen maximálnímu počtu 15 osob v jednom běhu. </w:t>
            </w:r>
            <w:r>
              <w:rPr>
                <w:b/>
                <w:sz w:val="20"/>
              </w:rPr>
              <w:t>Okruh je určen řádovým zaměstnancům NPÚ. Celková časová dotace je 14 h.</w:t>
            </w:r>
          </w:p>
          <w:p w:rsidR="006F0D50" w:rsidRDefault="0032596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Okruh bude zahrnovat seznámení s principy vyjednávání, tj. s tématy:</w:t>
            </w:r>
          </w:p>
          <w:p w:rsidR="006F0D50" w:rsidRDefault="0032596C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příprava na náročná vyjednávání s majiteli památkových objektů a dalšími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stranami,</w:t>
            </w:r>
          </w:p>
          <w:p w:rsidR="006F0D50" w:rsidRDefault="0032596C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stanovení cíle vyjednávání a vyjednávací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postupy,</w:t>
            </w:r>
          </w:p>
          <w:p w:rsidR="006F0D50" w:rsidRDefault="0032596C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překonávání neshod a hledání oboustranně uspokojivých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dohod,</w:t>
            </w:r>
          </w:p>
          <w:p w:rsidR="006F0D50" w:rsidRDefault="0032596C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obrana vůči manipulativním postupům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vyjednávání</w:t>
            </w:r>
          </w:p>
          <w:p w:rsidR="006F0D50" w:rsidRDefault="0032596C">
            <w:pPr>
              <w:pStyle w:val="TableParagraph"/>
              <w:spacing w:before="36" w:line="276" w:lineRule="auto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Dodavatel navrhne konkrétní skladbu okruhu a časovou dotaci jejích částí a navrhne studijní li</w:t>
            </w:r>
            <w:r>
              <w:rPr>
                <w:b/>
                <w:sz w:val="20"/>
              </w:rPr>
              <w:t>teraturu pro cílovou skupinu.</w:t>
            </w:r>
          </w:p>
        </w:tc>
        <w:tc>
          <w:tcPr>
            <w:tcW w:w="1493" w:type="dxa"/>
            <w:shd w:val="clear" w:color="auto" w:fill="B8CCE3"/>
          </w:tcPr>
          <w:p w:rsidR="006F0D50" w:rsidRDefault="0032596C" w:rsidP="00BF6C4E">
            <w:pPr>
              <w:pStyle w:val="TableParagraph"/>
              <w:spacing w:line="276" w:lineRule="auto"/>
              <w:ind w:left="68" w:right="214"/>
              <w:rPr>
                <w:b/>
              </w:rPr>
            </w:pPr>
            <w:r>
              <w:rPr>
                <w:b/>
              </w:rPr>
              <w:t>28h (</w:t>
            </w:r>
            <w:bookmarkStart w:id="0" w:name="_GoBack"/>
            <w:r w:rsidR="00BF6C4E">
              <w:rPr>
                <w:b/>
              </w:rPr>
              <w:t xml:space="preserve">čtyři dny </w:t>
            </w:r>
            <w:bookmarkEnd w:id="0"/>
            <w:r>
              <w:rPr>
                <w:b/>
              </w:rPr>
              <w:t xml:space="preserve"> á 7x60min vyučovacích hodin)</w:t>
            </w:r>
          </w:p>
        </w:tc>
        <w:tc>
          <w:tcPr>
            <w:tcW w:w="1699" w:type="dxa"/>
            <w:shd w:val="clear" w:color="auto" w:fill="B8CCE3"/>
          </w:tcPr>
          <w:p w:rsidR="006F0D50" w:rsidRDefault="0032596C">
            <w:pPr>
              <w:pStyle w:val="TableParagraph"/>
              <w:spacing w:before="1" w:line="276" w:lineRule="auto"/>
              <w:ind w:left="68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kruh je určen řádovým </w:t>
            </w:r>
            <w:r>
              <w:rPr>
                <w:b/>
                <w:w w:val="95"/>
                <w:sz w:val="20"/>
              </w:rPr>
              <w:t xml:space="preserve">zaměstnancům </w:t>
            </w:r>
            <w:r>
              <w:rPr>
                <w:b/>
                <w:sz w:val="20"/>
              </w:rPr>
              <w:t>NPÚ, kteří jsou v kontaktu</w:t>
            </w:r>
          </w:p>
          <w:p w:rsidR="006F0D50" w:rsidRDefault="0032596C">
            <w:pPr>
              <w:pStyle w:val="TableParagraph"/>
              <w:spacing w:before="1" w:line="276" w:lineRule="auto"/>
              <w:ind w:left="68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s veřejností, pro vedoucí pracovníky, pracovníky vztahů s veřejností a odborné pracovníky jednající s majiteli památkových objektů.</w:t>
            </w:r>
          </w:p>
        </w:tc>
      </w:tr>
    </w:tbl>
    <w:p w:rsidR="006F0D50" w:rsidRDefault="006F0D50">
      <w:pPr>
        <w:spacing w:line="276" w:lineRule="auto"/>
        <w:rPr>
          <w:sz w:val="20"/>
        </w:rPr>
        <w:sectPr w:rsidR="006F0D50">
          <w:pgSz w:w="16840" w:h="11910" w:orient="landscape"/>
          <w:pgMar w:top="2080" w:right="320" w:bottom="1200" w:left="400" w:header="708" w:footer="1000" w:gutter="0"/>
          <w:cols w:space="708"/>
        </w:sectPr>
      </w:pPr>
    </w:p>
    <w:p w:rsidR="006F0D50" w:rsidRDefault="006F0D50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135"/>
        <w:gridCol w:w="1493"/>
        <w:gridCol w:w="1699"/>
      </w:tblGrid>
      <w:tr w:rsidR="006F0D50">
        <w:trPr>
          <w:trHeight w:val="1127"/>
        </w:trPr>
        <w:tc>
          <w:tcPr>
            <w:tcW w:w="2552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74" w:right="363"/>
              <w:jc w:val="center"/>
              <w:rPr>
                <w:b/>
              </w:rPr>
            </w:pPr>
            <w:r>
              <w:rPr>
                <w:b/>
              </w:rPr>
              <w:t>NÁZEV OKRUHU</w:t>
            </w:r>
          </w:p>
        </w:tc>
        <w:tc>
          <w:tcPr>
            <w:tcW w:w="10135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787"/>
              <w:rPr>
                <w:b/>
              </w:rPr>
            </w:pPr>
            <w:r>
              <w:rPr>
                <w:b/>
              </w:rPr>
              <w:t>II. PREZENTACE A RÉTORIKA</w:t>
            </w:r>
          </w:p>
        </w:tc>
        <w:tc>
          <w:tcPr>
            <w:tcW w:w="1493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spacing w:line="276" w:lineRule="auto"/>
              <w:ind w:left="68" w:right="629"/>
              <w:rPr>
                <w:b/>
              </w:rPr>
            </w:pPr>
            <w:r>
              <w:rPr>
                <w:b/>
              </w:rPr>
              <w:t>ČASOVÁ DOTACE</w:t>
            </w:r>
          </w:p>
        </w:tc>
        <w:tc>
          <w:tcPr>
            <w:tcW w:w="169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CÍLOVÁ SKUPINA</w:t>
            </w:r>
          </w:p>
        </w:tc>
      </w:tr>
      <w:tr w:rsidR="006F0D50">
        <w:trPr>
          <w:trHeight w:val="4411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line="268" w:lineRule="exact"/>
              <w:ind w:left="373" w:right="365"/>
              <w:jc w:val="center"/>
              <w:rPr>
                <w:b/>
              </w:rPr>
            </w:pPr>
            <w:r>
              <w:rPr>
                <w:b/>
              </w:rPr>
              <w:t>ANOTACE OKRUHU</w:t>
            </w:r>
          </w:p>
        </w:tc>
        <w:tc>
          <w:tcPr>
            <w:tcW w:w="10135" w:type="dxa"/>
          </w:tcPr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Okruh Prezentace a rétorika je určen maximálnímu počtu 15 osob v jednom běhu. Okruh je určen řádovým zaměstnancům NPÚ.</w:t>
            </w:r>
          </w:p>
          <w:p w:rsidR="006F0D50" w:rsidRDefault="0032596C">
            <w:pPr>
              <w:pStyle w:val="TableParagraph"/>
              <w:spacing w:line="24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Celková časová dotace je 14 h.</w:t>
            </w:r>
          </w:p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Okruh bude zahrnovat seznámení se základy rétoriky, komunikace a efektivní prezentace, tj. s tématy:</w:t>
            </w:r>
          </w:p>
          <w:p w:rsidR="006F0D50" w:rsidRDefault="0032596C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verbální a neverbální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komunikace</w:t>
            </w:r>
          </w:p>
          <w:p w:rsidR="006F0D50" w:rsidRDefault="0032596C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komunikace pro efektivní a úspěšnou prezentaci</w:t>
            </w:r>
          </w:p>
          <w:p w:rsidR="006F0D50" w:rsidRDefault="0032596C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metody a techniky udržení pozornosti posluchačů</w:t>
            </w:r>
          </w:p>
          <w:p w:rsidR="006F0D50" w:rsidRDefault="0032596C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úskalí prezentace a zodpovídání dotazů během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prezentace</w:t>
            </w:r>
          </w:p>
          <w:p w:rsidR="006F0D50" w:rsidRDefault="0032596C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rPr>
                <w:sz w:val="20"/>
              </w:rPr>
            </w:pPr>
            <w:r>
              <w:rPr>
                <w:sz w:val="20"/>
              </w:rPr>
              <w:t>metody a techniky udržení pozornosti posluchače</w:t>
            </w:r>
          </w:p>
          <w:p w:rsidR="006F0D50" w:rsidRDefault="006F0D5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Dodavatel navrhne konkr</w:t>
            </w:r>
            <w:r>
              <w:rPr>
                <w:b/>
                <w:sz w:val="20"/>
              </w:rPr>
              <w:t>étní skladbu okruhu a časovou dotaci jejích částí a navrhne studijní literaturu pro cílovou skupinu.</w:t>
            </w:r>
          </w:p>
        </w:tc>
        <w:tc>
          <w:tcPr>
            <w:tcW w:w="1493" w:type="dxa"/>
            <w:shd w:val="clear" w:color="auto" w:fill="B8CCE3"/>
          </w:tcPr>
          <w:p w:rsidR="006F0D50" w:rsidRDefault="0032596C">
            <w:pPr>
              <w:pStyle w:val="TableParagraph"/>
              <w:spacing w:line="276" w:lineRule="auto"/>
              <w:ind w:left="68" w:right="214"/>
              <w:rPr>
                <w:b/>
              </w:rPr>
            </w:pPr>
            <w:r>
              <w:rPr>
                <w:b/>
              </w:rPr>
              <w:t>14h (dva dny á 7x60min vyučovacích hodin)</w:t>
            </w:r>
          </w:p>
        </w:tc>
        <w:tc>
          <w:tcPr>
            <w:tcW w:w="1699" w:type="dxa"/>
            <w:shd w:val="clear" w:color="auto" w:fill="B8CCE3"/>
          </w:tcPr>
          <w:p w:rsidR="006F0D50" w:rsidRDefault="0032596C">
            <w:pPr>
              <w:pStyle w:val="TableParagraph"/>
              <w:spacing w:before="1" w:line="276" w:lineRule="auto"/>
              <w:ind w:left="68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Okruh je určen řádovým </w:t>
            </w:r>
            <w:r>
              <w:rPr>
                <w:b/>
                <w:w w:val="95"/>
                <w:sz w:val="20"/>
              </w:rPr>
              <w:t xml:space="preserve">zaměstnancům </w:t>
            </w:r>
            <w:r>
              <w:rPr>
                <w:b/>
                <w:sz w:val="20"/>
              </w:rPr>
              <w:t>NPÚ, kteří jsou v kontaktu</w:t>
            </w:r>
          </w:p>
          <w:p w:rsidR="006F0D50" w:rsidRDefault="0032596C">
            <w:pPr>
              <w:pStyle w:val="TableParagraph"/>
              <w:spacing w:before="1" w:line="276" w:lineRule="auto"/>
              <w:ind w:left="68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s veřejností, pro vedoucí pracovníky, pracovníky vztahů s veřejností a odborné pracovníky jednající s majiteli památkových objektů.</w:t>
            </w:r>
          </w:p>
        </w:tc>
      </w:tr>
    </w:tbl>
    <w:p w:rsidR="006F0D50" w:rsidRDefault="006F0D50">
      <w:pPr>
        <w:spacing w:line="276" w:lineRule="auto"/>
        <w:rPr>
          <w:sz w:val="20"/>
        </w:rPr>
        <w:sectPr w:rsidR="006F0D50">
          <w:pgSz w:w="16840" w:h="11910" w:orient="landscape"/>
          <w:pgMar w:top="2080" w:right="320" w:bottom="1200" w:left="400" w:header="708" w:footer="1000" w:gutter="0"/>
          <w:cols w:space="708"/>
        </w:sectPr>
      </w:pPr>
    </w:p>
    <w:p w:rsidR="006F0D50" w:rsidRDefault="006F0D50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209"/>
        <w:gridCol w:w="1419"/>
        <w:gridCol w:w="1700"/>
      </w:tblGrid>
      <w:tr w:rsidR="006F0D50">
        <w:trPr>
          <w:trHeight w:val="1326"/>
        </w:trPr>
        <w:tc>
          <w:tcPr>
            <w:tcW w:w="2552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74" w:right="363"/>
              <w:jc w:val="center"/>
              <w:rPr>
                <w:b/>
              </w:rPr>
            </w:pPr>
            <w:r>
              <w:rPr>
                <w:b/>
              </w:rPr>
              <w:t>NÁZEV OKRUHU</w:t>
            </w:r>
          </w:p>
        </w:tc>
        <w:tc>
          <w:tcPr>
            <w:tcW w:w="1020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4602" w:right="4596"/>
              <w:jc w:val="center"/>
              <w:rPr>
                <w:b/>
              </w:rPr>
            </w:pPr>
            <w:r>
              <w:rPr>
                <w:b/>
              </w:rPr>
              <w:t>ÚROVEŇ 2</w:t>
            </w:r>
          </w:p>
          <w:p w:rsidR="006F0D50" w:rsidRDefault="006F0D5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F0D50" w:rsidRDefault="0032596C">
            <w:pPr>
              <w:pStyle w:val="TableParagraph"/>
              <w:spacing w:before="1"/>
              <w:ind w:left="3974"/>
              <w:rPr>
                <w:b/>
              </w:rPr>
            </w:pPr>
            <w:r>
              <w:rPr>
                <w:b/>
              </w:rPr>
              <w:t>III. PREVENCE VYHOŘENÍ</w:t>
            </w:r>
          </w:p>
        </w:tc>
        <w:tc>
          <w:tcPr>
            <w:tcW w:w="141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spacing w:line="276" w:lineRule="auto"/>
              <w:ind w:left="68" w:right="555"/>
              <w:rPr>
                <w:b/>
              </w:rPr>
            </w:pPr>
            <w:r>
              <w:rPr>
                <w:b/>
              </w:rPr>
              <w:t>ČASOVÁ DOTACE</w:t>
            </w:r>
          </w:p>
        </w:tc>
        <w:tc>
          <w:tcPr>
            <w:tcW w:w="1700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CÍLOVÁ SKUPINA</w:t>
            </w:r>
          </w:p>
        </w:tc>
      </w:tr>
      <w:tr w:rsidR="006F0D50">
        <w:trPr>
          <w:trHeight w:val="4411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line="268" w:lineRule="exact"/>
              <w:ind w:left="374" w:right="365"/>
              <w:jc w:val="center"/>
              <w:rPr>
                <w:b/>
              </w:rPr>
            </w:pPr>
            <w:r>
              <w:rPr>
                <w:b/>
              </w:rPr>
              <w:t>ANOTACE OKRUHU</w:t>
            </w:r>
          </w:p>
        </w:tc>
        <w:tc>
          <w:tcPr>
            <w:tcW w:w="10209" w:type="dxa"/>
          </w:tcPr>
          <w:p w:rsidR="006F0D50" w:rsidRDefault="0032596C">
            <w:pPr>
              <w:pStyle w:val="TableParagraph"/>
              <w:spacing w:before="1"/>
              <w:ind w:left="69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Okruh Prevence vyhoření je určen maximálnímu počtu 15 osob v jednom běhu. Okruh je určen vedoucím pracovníkům NPÚ.</w:t>
            </w:r>
          </w:p>
          <w:p w:rsidR="006F0D50" w:rsidRDefault="0032596C">
            <w:pPr>
              <w:pStyle w:val="TableParagraph"/>
              <w:spacing w:line="24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Celková časová dotace na jeden běh je 14 h.</w:t>
            </w:r>
          </w:p>
          <w:p w:rsidR="006F0D50" w:rsidRDefault="0032596C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Okruh bude zahrnovat seznámení se základy prevence stresu a vyhoření, tj. témata:</w:t>
            </w:r>
          </w:p>
          <w:p w:rsidR="006F0D50" w:rsidRDefault="0032596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rPr>
                <w:sz w:val="20"/>
              </w:rPr>
            </w:pPr>
            <w:r>
              <w:rPr>
                <w:sz w:val="20"/>
              </w:rPr>
              <w:t>metody a techni</w:t>
            </w:r>
            <w:r>
              <w:rPr>
                <w:sz w:val="20"/>
              </w:rPr>
              <w:t>ky duševní hygieny, předcházení stresu a psychohygiena v zaměstnání</w:t>
            </w:r>
          </w:p>
          <w:p w:rsidR="006F0D50" w:rsidRDefault="0032596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efektivní zacházení s časovým tlakem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</w:p>
          <w:p w:rsidR="006F0D50" w:rsidRDefault="0032596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sebepoznání a sebe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motivace</w:t>
            </w:r>
          </w:p>
          <w:p w:rsidR="006F0D50" w:rsidRDefault="0032596C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prevence syndromu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vyhoření</w:t>
            </w:r>
          </w:p>
          <w:p w:rsidR="006F0D50" w:rsidRDefault="006F0D5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F0D50" w:rsidRDefault="0032596C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Dodavatel navrhne konkrétní skladbu okruhu a časovou dotaci jejích částí a navrhne studijní literaturu pro cílovou skupinu.</w:t>
            </w:r>
          </w:p>
        </w:tc>
        <w:tc>
          <w:tcPr>
            <w:tcW w:w="1419" w:type="dxa"/>
            <w:shd w:val="clear" w:color="auto" w:fill="B8CCE3"/>
          </w:tcPr>
          <w:p w:rsidR="006F0D50" w:rsidRDefault="0032596C">
            <w:pPr>
              <w:pStyle w:val="TableParagraph"/>
              <w:spacing w:line="276" w:lineRule="auto"/>
              <w:ind w:left="68" w:right="140"/>
              <w:rPr>
                <w:b/>
              </w:rPr>
            </w:pPr>
            <w:r>
              <w:rPr>
                <w:b/>
              </w:rPr>
              <w:t>14h (dva dny á 7x60min vyučovacích hodin)</w:t>
            </w:r>
          </w:p>
        </w:tc>
        <w:tc>
          <w:tcPr>
            <w:tcW w:w="1700" w:type="dxa"/>
            <w:shd w:val="clear" w:color="auto" w:fill="B8CCE3"/>
          </w:tcPr>
          <w:p w:rsidR="006F0D50" w:rsidRDefault="0032596C">
            <w:pPr>
              <w:pStyle w:val="TableParagraph"/>
              <w:spacing w:before="1" w:line="276" w:lineRule="auto"/>
              <w:ind w:left="68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Okruh je určen vedoucím </w:t>
            </w:r>
            <w:r>
              <w:rPr>
                <w:b/>
                <w:w w:val="95"/>
                <w:sz w:val="20"/>
              </w:rPr>
              <w:t xml:space="preserve">zaměstnancům </w:t>
            </w:r>
            <w:r>
              <w:rPr>
                <w:b/>
                <w:sz w:val="20"/>
              </w:rPr>
              <w:t>NPÚ, kteří jsou v kontaktu</w:t>
            </w:r>
          </w:p>
          <w:p w:rsidR="006F0D50" w:rsidRDefault="0032596C">
            <w:pPr>
              <w:pStyle w:val="TableParagraph"/>
              <w:spacing w:before="1" w:line="276" w:lineRule="auto"/>
              <w:ind w:left="68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 veřejností, pro vedoucí </w:t>
            </w:r>
            <w:r>
              <w:rPr>
                <w:b/>
                <w:sz w:val="20"/>
              </w:rPr>
              <w:t>pracovníky, pracovníky vztahů s veřejností a odborné pracovníky jednající s majiteli památkových objektů.</w:t>
            </w:r>
          </w:p>
        </w:tc>
      </w:tr>
      <w:tr w:rsidR="006F0D50">
        <w:trPr>
          <w:trHeight w:val="2373"/>
        </w:trPr>
        <w:tc>
          <w:tcPr>
            <w:tcW w:w="2552" w:type="dxa"/>
            <w:shd w:val="clear" w:color="auto" w:fill="B8CCE3"/>
          </w:tcPr>
          <w:p w:rsidR="006F0D50" w:rsidRDefault="006F0D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:rsidR="006F0D50" w:rsidRDefault="006F0D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shd w:val="clear" w:color="auto" w:fill="B8CCE3"/>
          </w:tcPr>
          <w:p w:rsidR="006F0D50" w:rsidRDefault="006F0D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shd w:val="clear" w:color="auto" w:fill="B8CCE3"/>
          </w:tcPr>
          <w:p w:rsidR="006F0D50" w:rsidRDefault="006F0D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0D50" w:rsidRDefault="006F0D50">
      <w:pPr>
        <w:rPr>
          <w:rFonts w:ascii="Times New Roman"/>
          <w:sz w:val="20"/>
        </w:rPr>
        <w:sectPr w:rsidR="006F0D50">
          <w:pgSz w:w="16840" w:h="11910" w:orient="landscape"/>
          <w:pgMar w:top="2080" w:right="320" w:bottom="1200" w:left="400" w:header="708" w:footer="1000" w:gutter="0"/>
          <w:cols w:space="708"/>
        </w:sectPr>
      </w:pPr>
    </w:p>
    <w:p w:rsidR="006F0D50" w:rsidRDefault="006F0D50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0209"/>
        <w:gridCol w:w="1419"/>
        <w:gridCol w:w="1700"/>
      </w:tblGrid>
      <w:tr w:rsidR="006F0D50">
        <w:trPr>
          <w:trHeight w:val="1127"/>
        </w:trPr>
        <w:tc>
          <w:tcPr>
            <w:tcW w:w="2552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74" w:right="363"/>
              <w:jc w:val="center"/>
              <w:rPr>
                <w:b/>
              </w:rPr>
            </w:pPr>
            <w:r>
              <w:rPr>
                <w:b/>
              </w:rPr>
              <w:t>NÁZEV OKRUHU</w:t>
            </w:r>
          </w:p>
        </w:tc>
        <w:tc>
          <w:tcPr>
            <w:tcW w:w="1020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3876"/>
              <w:rPr>
                <w:b/>
              </w:rPr>
            </w:pPr>
            <w:r>
              <w:rPr>
                <w:b/>
              </w:rPr>
              <w:t>IV. KRIZOVÁ KOMUNIKACE</w:t>
            </w:r>
          </w:p>
        </w:tc>
        <w:tc>
          <w:tcPr>
            <w:tcW w:w="1419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spacing w:line="276" w:lineRule="auto"/>
              <w:ind w:left="68" w:right="555"/>
              <w:rPr>
                <w:b/>
              </w:rPr>
            </w:pPr>
            <w:r>
              <w:rPr>
                <w:b/>
              </w:rPr>
              <w:t>ČASOVÁ DOTACE</w:t>
            </w:r>
          </w:p>
        </w:tc>
        <w:tc>
          <w:tcPr>
            <w:tcW w:w="1700" w:type="dxa"/>
            <w:shd w:val="clear" w:color="auto" w:fill="B8CCE3"/>
          </w:tcPr>
          <w:p w:rsidR="006F0D50" w:rsidRDefault="006F0D5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F0D50" w:rsidRDefault="0032596C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CÍLOVÁ SKUPINA</w:t>
            </w:r>
          </w:p>
        </w:tc>
      </w:tr>
      <w:tr w:rsidR="006F0D50">
        <w:trPr>
          <w:trHeight w:val="5666"/>
        </w:trPr>
        <w:tc>
          <w:tcPr>
            <w:tcW w:w="2552" w:type="dxa"/>
            <w:shd w:val="clear" w:color="auto" w:fill="B8CCE3"/>
          </w:tcPr>
          <w:p w:rsidR="006F0D50" w:rsidRDefault="0032596C">
            <w:pPr>
              <w:pStyle w:val="TableParagraph"/>
              <w:spacing w:line="268" w:lineRule="exact"/>
              <w:ind w:left="373" w:right="365"/>
              <w:jc w:val="center"/>
              <w:rPr>
                <w:b/>
              </w:rPr>
            </w:pPr>
            <w:r>
              <w:rPr>
                <w:b/>
              </w:rPr>
              <w:t>ANOTACE OKRUHU</w:t>
            </w:r>
          </w:p>
        </w:tc>
        <w:tc>
          <w:tcPr>
            <w:tcW w:w="10209" w:type="dxa"/>
          </w:tcPr>
          <w:p w:rsidR="006F0D50" w:rsidRDefault="0032596C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"/>
              <w:ind w:right="108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Okruh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Krizová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komunikace 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určen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maximálnímu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počtu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jednom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běhu.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Okruh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určen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vedoucím pracovníkům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NPÚ.</w:t>
            </w:r>
          </w:p>
          <w:p w:rsidR="006F0D50" w:rsidRDefault="006F0D5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spacing w:line="25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Celková časová dotace na jeden běh je 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h.</w:t>
            </w: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Okruh bude zahrnovat seznámení se způsoby vedení lidí, tj. 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tématem: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manažerské styly a způsoby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vedení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komunikace dovnitř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předcházení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konfliktům</w:t>
            </w: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ind w:right="586"/>
              <w:rPr>
                <w:b/>
                <w:sz w:val="20"/>
              </w:rPr>
            </w:pPr>
            <w:r>
              <w:rPr>
                <w:b/>
                <w:sz w:val="20"/>
              </w:rPr>
              <w:t>Dodavatel navrhne konkrétní skladbu okruhu a časovou dotaci jejích částí a navrhne studijní literaturu pro cílovou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skupinu.</w:t>
            </w:r>
          </w:p>
          <w:p w:rsidR="006F0D50" w:rsidRDefault="0032596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62"/>
              <w:ind w:left="289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Okruh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Motivace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určen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maximálnímu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počtu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osob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jednom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běhu.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Okruh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určen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vedoucím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pracovníkům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NPÚ.</w:t>
            </w:r>
          </w:p>
          <w:p w:rsidR="006F0D50" w:rsidRDefault="006F0D50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spacing w:line="25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Celková časová dotace je 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h.</w:t>
            </w: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Okruh se zaměří na osvojení si základních principů motivace a poskytování zpětné vazby, tj. s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tématy: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rPr>
                <w:sz w:val="20"/>
              </w:rPr>
            </w:pPr>
            <w:r>
              <w:rPr>
                <w:sz w:val="20"/>
              </w:rPr>
              <w:t>vnitřní vs. vnější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motivace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motivační faktory v zaměstnání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jak motivovat členy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týmu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principy konstruktivní zpětné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vazby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</w:t>
            </w:r>
            <w:r>
              <w:rPr>
                <w:sz w:val="20"/>
              </w:rPr>
              <w:t>ávání zpětné vazby podřízeným motivujícím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F0D50" w:rsidRDefault="0032596C">
            <w:pPr>
              <w:pStyle w:val="TableParagraph"/>
              <w:numPr>
                <w:ilvl w:val="2"/>
                <w:numId w:val="1"/>
              </w:numPr>
              <w:tabs>
                <w:tab w:val="left" w:pos="89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práce s kritickým hodnocením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výkonu</w:t>
            </w:r>
          </w:p>
          <w:p w:rsidR="006F0D50" w:rsidRDefault="0032596C">
            <w:pPr>
              <w:pStyle w:val="TableParagraph"/>
              <w:numPr>
                <w:ilvl w:val="1"/>
                <w:numId w:val="1"/>
              </w:numPr>
              <w:tabs>
                <w:tab w:val="left" w:pos="788"/>
                <w:tab w:val="left" w:pos="789"/>
              </w:tabs>
              <w:ind w:right="593"/>
              <w:rPr>
                <w:b/>
                <w:sz w:val="20"/>
              </w:rPr>
            </w:pPr>
            <w:r>
              <w:rPr>
                <w:b/>
                <w:sz w:val="20"/>
              </w:rPr>
              <w:t>Dodavatel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navrhne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konkrétní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skladbu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okruhu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časovou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dotaci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jejích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částí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navrhne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studijní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literaturu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 cílovou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skupinu.</w:t>
            </w:r>
          </w:p>
        </w:tc>
        <w:tc>
          <w:tcPr>
            <w:tcW w:w="1419" w:type="dxa"/>
            <w:shd w:val="clear" w:color="auto" w:fill="B8CCE3"/>
          </w:tcPr>
          <w:p w:rsidR="006F0D50" w:rsidRDefault="0032596C" w:rsidP="00BF6C4E">
            <w:pPr>
              <w:pStyle w:val="TableParagraph"/>
              <w:spacing w:line="276" w:lineRule="auto"/>
              <w:ind w:left="68" w:right="140"/>
              <w:rPr>
                <w:b/>
              </w:rPr>
            </w:pPr>
            <w:r>
              <w:rPr>
                <w:b/>
              </w:rPr>
              <w:t>28h (</w:t>
            </w:r>
            <w:r w:rsidR="00BF6C4E">
              <w:rPr>
                <w:b/>
              </w:rPr>
              <w:t>čtyři</w:t>
            </w:r>
            <w:r w:rsidR="00BF6C4E">
              <w:rPr>
                <w:b/>
              </w:rPr>
              <w:t xml:space="preserve"> </w:t>
            </w:r>
            <w:r>
              <w:rPr>
                <w:b/>
              </w:rPr>
              <w:t>dny á 7x60min vyučovacích hodin)</w:t>
            </w:r>
          </w:p>
        </w:tc>
        <w:tc>
          <w:tcPr>
            <w:tcW w:w="1700" w:type="dxa"/>
            <w:shd w:val="clear" w:color="auto" w:fill="B8CCE3"/>
          </w:tcPr>
          <w:p w:rsidR="006F0D50" w:rsidRDefault="0032596C">
            <w:pPr>
              <w:pStyle w:val="TableParagraph"/>
              <w:spacing w:before="1" w:line="276" w:lineRule="auto"/>
              <w:ind w:left="68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 xml:space="preserve">kruh je určen vedoucím </w:t>
            </w:r>
            <w:r>
              <w:rPr>
                <w:b/>
                <w:w w:val="95"/>
                <w:sz w:val="20"/>
              </w:rPr>
              <w:t xml:space="preserve">zaměstnancům </w:t>
            </w:r>
            <w:r>
              <w:rPr>
                <w:b/>
                <w:sz w:val="20"/>
              </w:rPr>
              <w:t>NPÚ, kteří jsou v kontaktu</w:t>
            </w:r>
          </w:p>
          <w:p w:rsidR="006F0D50" w:rsidRDefault="0032596C">
            <w:pPr>
              <w:pStyle w:val="TableParagraph"/>
              <w:spacing w:before="1" w:line="276" w:lineRule="auto"/>
              <w:ind w:left="68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s veřejností, pro vedoucí pracovníky, pracovníky vztahů s veřejností a odborné pracovníky jednající s majiteli památkových objektů.</w:t>
            </w:r>
          </w:p>
        </w:tc>
      </w:tr>
    </w:tbl>
    <w:p w:rsidR="006F0D50" w:rsidRDefault="0032596C">
      <w:pPr>
        <w:ind w:left="320"/>
        <w:rPr>
          <w:b/>
        </w:rPr>
      </w:pPr>
      <w:r>
        <w:rPr>
          <w:b/>
        </w:rPr>
        <w:t>Metody výuky:</w:t>
      </w:r>
    </w:p>
    <w:p w:rsidR="006F0D50" w:rsidRDefault="0032596C">
      <w:pPr>
        <w:spacing w:before="41"/>
        <w:ind w:left="320"/>
      </w:pPr>
      <w:r>
        <w:t>Teoretický výklad lektora, Praktická aplikace, Modelování situací, Diskuze, Zpětná vazba</w:t>
      </w:r>
    </w:p>
    <w:sectPr w:rsidR="006F0D50">
      <w:pgSz w:w="16840" w:h="11910" w:orient="landscape"/>
      <w:pgMar w:top="2080" w:right="320" w:bottom="1200" w:left="400" w:header="7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6C" w:rsidRDefault="0032596C">
      <w:r>
        <w:separator/>
      </w:r>
    </w:p>
  </w:endnote>
  <w:endnote w:type="continuationSeparator" w:id="0">
    <w:p w:rsidR="0032596C" w:rsidRDefault="0032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50" w:rsidRDefault="00BF6C4E">
    <w:pPr>
      <w:pStyle w:val="Zkladntext"/>
      <w:spacing w:before="0" w:line="14" w:lineRule="auto"/>
      <w:rPr>
        <w:b w:val="0"/>
        <w:sz w:val="20"/>
      </w:rPr>
    </w:pP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342848" behindDoc="1" locked="0" layoutInCell="1" allowOverlap="1">
              <wp:simplePos x="0" y="0"/>
              <wp:positionH relativeFrom="page">
                <wp:posOffset>10128250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D50" w:rsidRDefault="0032596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5C0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7.5pt;margin-top:534.3pt;width:11.6pt;height:13.05pt;z-index:-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" filled="f" stroked="f">
              <v:textbox inset="0,0,0,0">
                <w:txbxContent>
                  <w:p w:rsidR="006F0D50" w:rsidRDefault="0032596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5C0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6C" w:rsidRDefault="0032596C">
      <w:r>
        <w:separator/>
      </w:r>
    </w:p>
  </w:footnote>
  <w:footnote w:type="continuationSeparator" w:id="0">
    <w:p w:rsidR="0032596C" w:rsidRDefault="0032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50" w:rsidRDefault="0032596C">
    <w:pPr>
      <w:pStyle w:val="Zkladntext"/>
      <w:spacing w:before="0" w:line="14" w:lineRule="auto"/>
      <w:rPr>
        <w:b w:val="0"/>
        <w:sz w:val="20"/>
      </w:rPr>
    </w:pPr>
    <w:r>
      <w:rPr>
        <w:noProof/>
        <w:lang w:eastAsia="ja-JP" w:bidi="ar-SA"/>
      </w:rPr>
      <w:drawing>
        <wp:anchor distT="0" distB="0" distL="0" distR="0" simplePos="0" relativeHeight="25133977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449618</wp:posOffset>
          </wp:positionV>
          <wp:extent cx="2627630" cy="5310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7630" cy="531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ja-JP" w:bidi="ar-SA"/>
      </w:rPr>
      <w:drawing>
        <wp:anchor distT="0" distB="0" distL="0" distR="0" simplePos="0" relativeHeight="251340800" behindDoc="1" locked="0" layoutInCell="1" allowOverlap="1">
          <wp:simplePos x="0" y="0"/>
          <wp:positionH relativeFrom="page">
            <wp:posOffset>8139303</wp:posOffset>
          </wp:positionH>
          <wp:positionV relativeFrom="page">
            <wp:posOffset>518160</wp:posOffset>
          </wp:positionV>
          <wp:extent cx="1814576" cy="48387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4576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C4E"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34182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1148080</wp:posOffset>
              </wp:positionV>
              <wp:extent cx="946213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21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D50" w:rsidRDefault="0032596C">
                          <w:pPr>
                            <w:pStyle w:val="Zkladntext"/>
                            <w:spacing w:before="12"/>
                            <w:ind w:left="20"/>
                          </w:pPr>
                          <w:r>
                            <w:t>ODBORNÉ VZDĚLÁVÁNÍ PRACOVNÍKŮ NPÚ JAKO NÁSTROJ PRO ZVÝŠENÍ EFEKTIVNOSTI A PÉČE O KULTURNÍ DĚDICTVÍ V ČR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90.4pt;width:745.05pt;height:15.45pt;z-index:-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" filled="f" stroked="f">
              <v:textbox inset="0,0,0,0">
                <w:txbxContent>
                  <w:p w:rsidR="006F0D50" w:rsidRDefault="0032596C">
                    <w:pPr>
                      <w:pStyle w:val="Zkladntext"/>
                      <w:spacing w:before="12"/>
                      <w:ind w:left="20"/>
                    </w:pPr>
                    <w:r>
                      <w:t>ODBORNÉ VZDĚLÁVÁNÍ PRACOVNÍKŮ NPÚ JAKO NÁSTROJ PRO ZVÝŠENÍ EFEKTIVNOSTI A PÉČE O KULTURNÍ DĚDICTVÍ V ČR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E9C"/>
    <w:multiLevelType w:val="hybridMultilevel"/>
    <w:tmpl w:val="719CDF86"/>
    <w:lvl w:ilvl="0" w:tplc="C57E1C8A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205E0A1C">
      <w:numFmt w:val="bullet"/>
      <w:lvlText w:val="•"/>
      <w:lvlJc w:val="left"/>
      <w:pPr>
        <w:ind w:left="1174" w:hanging="106"/>
      </w:pPr>
      <w:rPr>
        <w:rFonts w:hint="default"/>
        <w:lang w:val="cs-CZ" w:eastAsia="cs-CZ" w:bidi="cs-CZ"/>
      </w:rPr>
    </w:lvl>
    <w:lvl w:ilvl="2" w:tplc="4E3A69AC">
      <w:numFmt w:val="bullet"/>
      <w:lvlText w:val="•"/>
      <w:lvlJc w:val="left"/>
      <w:pPr>
        <w:ind w:left="2169" w:hanging="106"/>
      </w:pPr>
      <w:rPr>
        <w:rFonts w:hint="default"/>
        <w:lang w:val="cs-CZ" w:eastAsia="cs-CZ" w:bidi="cs-CZ"/>
      </w:rPr>
    </w:lvl>
    <w:lvl w:ilvl="3" w:tplc="5D62FB48">
      <w:numFmt w:val="bullet"/>
      <w:lvlText w:val="•"/>
      <w:lvlJc w:val="left"/>
      <w:pPr>
        <w:ind w:left="3163" w:hanging="106"/>
      </w:pPr>
      <w:rPr>
        <w:rFonts w:hint="default"/>
        <w:lang w:val="cs-CZ" w:eastAsia="cs-CZ" w:bidi="cs-CZ"/>
      </w:rPr>
    </w:lvl>
    <w:lvl w:ilvl="4" w:tplc="B546CC22">
      <w:numFmt w:val="bullet"/>
      <w:lvlText w:val="•"/>
      <w:lvlJc w:val="left"/>
      <w:pPr>
        <w:ind w:left="4158" w:hanging="106"/>
      </w:pPr>
      <w:rPr>
        <w:rFonts w:hint="default"/>
        <w:lang w:val="cs-CZ" w:eastAsia="cs-CZ" w:bidi="cs-CZ"/>
      </w:rPr>
    </w:lvl>
    <w:lvl w:ilvl="5" w:tplc="CDAE25AC">
      <w:numFmt w:val="bullet"/>
      <w:lvlText w:val="•"/>
      <w:lvlJc w:val="left"/>
      <w:pPr>
        <w:ind w:left="5152" w:hanging="106"/>
      </w:pPr>
      <w:rPr>
        <w:rFonts w:hint="default"/>
        <w:lang w:val="cs-CZ" w:eastAsia="cs-CZ" w:bidi="cs-CZ"/>
      </w:rPr>
    </w:lvl>
    <w:lvl w:ilvl="6" w:tplc="9E62C31E">
      <w:numFmt w:val="bullet"/>
      <w:lvlText w:val="•"/>
      <w:lvlJc w:val="left"/>
      <w:pPr>
        <w:ind w:left="6147" w:hanging="106"/>
      </w:pPr>
      <w:rPr>
        <w:rFonts w:hint="default"/>
        <w:lang w:val="cs-CZ" w:eastAsia="cs-CZ" w:bidi="cs-CZ"/>
      </w:rPr>
    </w:lvl>
    <w:lvl w:ilvl="7" w:tplc="EAB8490A">
      <w:numFmt w:val="bullet"/>
      <w:lvlText w:val="•"/>
      <w:lvlJc w:val="left"/>
      <w:pPr>
        <w:ind w:left="7141" w:hanging="106"/>
      </w:pPr>
      <w:rPr>
        <w:rFonts w:hint="default"/>
        <w:lang w:val="cs-CZ" w:eastAsia="cs-CZ" w:bidi="cs-CZ"/>
      </w:rPr>
    </w:lvl>
    <w:lvl w:ilvl="8" w:tplc="5C082588">
      <w:numFmt w:val="bullet"/>
      <w:lvlText w:val="•"/>
      <w:lvlJc w:val="left"/>
      <w:pPr>
        <w:ind w:left="8136" w:hanging="106"/>
      </w:pPr>
      <w:rPr>
        <w:rFonts w:hint="default"/>
        <w:lang w:val="cs-CZ" w:eastAsia="cs-CZ" w:bidi="cs-CZ"/>
      </w:rPr>
    </w:lvl>
  </w:abstractNum>
  <w:abstractNum w:abstractNumId="1" w15:restartNumberingAfterBreak="0">
    <w:nsid w:val="062A1FD0"/>
    <w:multiLevelType w:val="hybridMultilevel"/>
    <w:tmpl w:val="4FBC4AC0"/>
    <w:lvl w:ilvl="0" w:tplc="13DA07A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863E97A6">
      <w:numFmt w:val="bullet"/>
      <w:lvlText w:val="•"/>
      <w:lvlJc w:val="left"/>
      <w:pPr>
        <w:ind w:left="2019" w:hanging="360"/>
      </w:pPr>
      <w:rPr>
        <w:rFonts w:hint="default"/>
        <w:lang w:val="cs-CZ" w:eastAsia="cs-CZ" w:bidi="cs-CZ"/>
      </w:rPr>
    </w:lvl>
    <w:lvl w:ilvl="2" w:tplc="2AAC6672">
      <w:numFmt w:val="bullet"/>
      <w:lvlText w:val="•"/>
      <w:lvlJc w:val="left"/>
      <w:pPr>
        <w:ind w:left="3259" w:hanging="360"/>
      </w:pPr>
      <w:rPr>
        <w:rFonts w:hint="default"/>
        <w:lang w:val="cs-CZ" w:eastAsia="cs-CZ" w:bidi="cs-CZ"/>
      </w:rPr>
    </w:lvl>
    <w:lvl w:ilvl="3" w:tplc="835CEE3C">
      <w:numFmt w:val="bullet"/>
      <w:lvlText w:val="•"/>
      <w:lvlJc w:val="left"/>
      <w:pPr>
        <w:ind w:left="4498" w:hanging="360"/>
      </w:pPr>
      <w:rPr>
        <w:rFonts w:hint="default"/>
        <w:lang w:val="cs-CZ" w:eastAsia="cs-CZ" w:bidi="cs-CZ"/>
      </w:rPr>
    </w:lvl>
    <w:lvl w:ilvl="4" w:tplc="1038A8B6">
      <w:numFmt w:val="bullet"/>
      <w:lvlText w:val="•"/>
      <w:lvlJc w:val="left"/>
      <w:pPr>
        <w:ind w:left="5738" w:hanging="360"/>
      </w:pPr>
      <w:rPr>
        <w:rFonts w:hint="default"/>
        <w:lang w:val="cs-CZ" w:eastAsia="cs-CZ" w:bidi="cs-CZ"/>
      </w:rPr>
    </w:lvl>
    <w:lvl w:ilvl="5" w:tplc="BBF2C344">
      <w:numFmt w:val="bullet"/>
      <w:lvlText w:val="•"/>
      <w:lvlJc w:val="left"/>
      <w:pPr>
        <w:ind w:left="6977" w:hanging="360"/>
      </w:pPr>
      <w:rPr>
        <w:rFonts w:hint="default"/>
        <w:lang w:val="cs-CZ" w:eastAsia="cs-CZ" w:bidi="cs-CZ"/>
      </w:rPr>
    </w:lvl>
    <w:lvl w:ilvl="6" w:tplc="BEEA8774">
      <w:numFmt w:val="bullet"/>
      <w:lvlText w:val="•"/>
      <w:lvlJc w:val="left"/>
      <w:pPr>
        <w:ind w:left="8217" w:hanging="360"/>
      </w:pPr>
      <w:rPr>
        <w:rFonts w:hint="default"/>
        <w:lang w:val="cs-CZ" w:eastAsia="cs-CZ" w:bidi="cs-CZ"/>
      </w:rPr>
    </w:lvl>
    <w:lvl w:ilvl="7" w:tplc="E67E3518">
      <w:numFmt w:val="bullet"/>
      <w:lvlText w:val="•"/>
      <w:lvlJc w:val="left"/>
      <w:pPr>
        <w:ind w:left="9456" w:hanging="360"/>
      </w:pPr>
      <w:rPr>
        <w:rFonts w:hint="default"/>
        <w:lang w:val="cs-CZ" w:eastAsia="cs-CZ" w:bidi="cs-CZ"/>
      </w:rPr>
    </w:lvl>
    <w:lvl w:ilvl="8" w:tplc="67EAF9DA">
      <w:numFmt w:val="bullet"/>
      <w:lvlText w:val="•"/>
      <w:lvlJc w:val="left"/>
      <w:pPr>
        <w:ind w:left="10696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53776F3"/>
    <w:multiLevelType w:val="hybridMultilevel"/>
    <w:tmpl w:val="44BA2452"/>
    <w:lvl w:ilvl="0" w:tplc="DBCE18A6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20E8EFC6">
      <w:numFmt w:val="bullet"/>
      <w:lvlText w:val="•"/>
      <w:lvlJc w:val="left"/>
      <w:pPr>
        <w:ind w:left="1174" w:hanging="106"/>
      </w:pPr>
      <w:rPr>
        <w:rFonts w:hint="default"/>
        <w:lang w:val="cs-CZ" w:eastAsia="cs-CZ" w:bidi="cs-CZ"/>
      </w:rPr>
    </w:lvl>
    <w:lvl w:ilvl="2" w:tplc="3604A3D2">
      <w:numFmt w:val="bullet"/>
      <w:lvlText w:val="•"/>
      <w:lvlJc w:val="left"/>
      <w:pPr>
        <w:ind w:left="2169" w:hanging="106"/>
      </w:pPr>
      <w:rPr>
        <w:rFonts w:hint="default"/>
        <w:lang w:val="cs-CZ" w:eastAsia="cs-CZ" w:bidi="cs-CZ"/>
      </w:rPr>
    </w:lvl>
    <w:lvl w:ilvl="3" w:tplc="555E8020">
      <w:numFmt w:val="bullet"/>
      <w:lvlText w:val="•"/>
      <w:lvlJc w:val="left"/>
      <w:pPr>
        <w:ind w:left="3163" w:hanging="106"/>
      </w:pPr>
      <w:rPr>
        <w:rFonts w:hint="default"/>
        <w:lang w:val="cs-CZ" w:eastAsia="cs-CZ" w:bidi="cs-CZ"/>
      </w:rPr>
    </w:lvl>
    <w:lvl w:ilvl="4" w:tplc="EFA06598">
      <w:numFmt w:val="bullet"/>
      <w:lvlText w:val="•"/>
      <w:lvlJc w:val="left"/>
      <w:pPr>
        <w:ind w:left="4158" w:hanging="106"/>
      </w:pPr>
      <w:rPr>
        <w:rFonts w:hint="default"/>
        <w:lang w:val="cs-CZ" w:eastAsia="cs-CZ" w:bidi="cs-CZ"/>
      </w:rPr>
    </w:lvl>
    <w:lvl w:ilvl="5" w:tplc="F71C80C2">
      <w:numFmt w:val="bullet"/>
      <w:lvlText w:val="•"/>
      <w:lvlJc w:val="left"/>
      <w:pPr>
        <w:ind w:left="5152" w:hanging="106"/>
      </w:pPr>
      <w:rPr>
        <w:rFonts w:hint="default"/>
        <w:lang w:val="cs-CZ" w:eastAsia="cs-CZ" w:bidi="cs-CZ"/>
      </w:rPr>
    </w:lvl>
    <w:lvl w:ilvl="6" w:tplc="21AE7DD0">
      <w:numFmt w:val="bullet"/>
      <w:lvlText w:val="•"/>
      <w:lvlJc w:val="left"/>
      <w:pPr>
        <w:ind w:left="6147" w:hanging="106"/>
      </w:pPr>
      <w:rPr>
        <w:rFonts w:hint="default"/>
        <w:lang w:val="cs-CZ" w:eastAsia="cs-CZ" w:bidi="cs-CZ"/>
      </w:rPr>
    </w:lvl>
    <w:lvl w:ilvl="7" w:tplc="0EC4E3B2">
      <w:numFmt w:val="bullet"/>
      <w:lvlText w:val="•"/>
      <w:lvlJc w:val="left"/>
      <w:pPr>
        <w:ind w:left="7141" w:hanging="106"/>
      </w:pPr>
      <w:rPr>
        <w:rFonts w:hint="default"/>
        <w:lang w:val="cs-CZ" w:eastAsia="cs-CZ" w:bidi="cs-CZ"/>
      </w:rPr>
    </w:lvl>
    <w:lvl w:ilvl="8" w:tplc="AD9E2564">
      <w:numFmt w:val="bullet"/>
      <w:lvlText w:val="•"/>
      <w:lvlJc w:val="left"/>
      <w:pPr>
        <w:ind w:left="8136" w:hanging="106"/>
      </w:pPr>
      <w:rPr>
        <w:rFonts w:hint="default"/>
        <w:lang w:val="cs-CZ" w:eastAsia="cs-CZ" w:bidi="cs-CZ"/>
      </w:rPr>
    </w:lvl>
  </w:abstractNum>
  <w:abstractNum w:abstractNumId="3" w15:restartNumberingAfterBreak="0">
    <w:nsid w:val="2A356E02"/>
    <w:multiLevelType w:val="hybridMultilevel"/>
    <w:tmpl w:val="2E1C4350"/>
    <w:lvl w:ilvl="0" w:tplc="EADCB5CC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93A3574">
      <w:start w:val="1"/>
      <w:numFmt w:val="upperRoman"/>
      <w:lvlText w:val="%2."/>
      <w:lvlJc w:val="left"/>
      <w:pPr>
        <w:ind w:left="1067" w:hanging="171"/>
        <w:jc w:val="left"/>
      </w:pPr>
      <w:rPr>
        <w:rFonts w:ascii="Calibri" w:eastAsia="Calibri" w:hAnsi="Calibri" w:cs="Calibri" w:hint="default"/>
        <w:b/>
        <w:bCs/>
        <w:i/>
        <w:spacing w:val="0"/>
        <w:w w:val="100"/>
        <w:sz w:val="22"/>
        <w:szCs w:val="22"/>
        <w:lang w:val="cs-CZ" w:eastAsia="cs-CZ" w:bidi="cs-CZ"/>
      </w:rPr>
    </w:lvl>
    <w:lvl w:ilvl="2" w:tplc="0BC61BB8">
      <w:numFmt w:val="bullet"/>
      <w:lvlText w:val="•"/>
      <w:lvlJc w:val="left"/>
      <w:pPr>
        <w:ind w:left="2406" w:hanging="171"/>
      </w:pPr>
      <w:rPr>
        <w:rFonts w:hint="default"/>
        <w:lang w:val="cs-CZ" w:eastAsia="cs-CZ" w:bidi="cs-CZ"/>
      </w:rPr>
    </w:lvl>
    <w:lvl w:ilvl="3" w:tplc="D5B06422">
      <w:numFmt w:val="bullet"/>
      <w:lvlText w:val="•"/>
      <w:lvlJc w:val="left"/>
      <w:pPr>
        <w:ind w:left="3752" w:hanging="171"/>
      </w:pPr>
      <w:rPr>
        <w:rFonts w:hint="default"/>
        <w:lang w:val="cs-CZ" w:eastAsia="cs-CZ" w:bidi="cs-CZ"/>
      </w:rPr>
    </w:lvl>
    <w:lvl w:ilvl="4" w:tplc="D1D69E3C">
      <w:numFmt w:val="bullet"/>
      <w:lvlText w:val="•"/>
      <w:lvlJc w:val="left"/>
      <w:pPr>
        <w:ind w:left="5098" w:hanging="171"/>
      </w:pPr>
      <w:rPr>
        <w:rFonts w:hint="default"/>
        <w:lang w:val="cs-CZ" w:eastAsia="cs-CZ" w:bidi="cs-CZ"/>
      </w:rPr>
    </w:lvl>
    <w:lvl w:ilvl="5" w:tplc="13249BC4">
      <w:numFmt w:val="bullet"/>
      <w:lvlText w:val="•"/>
      <w:lvlJc w:val="left"/>
      <w:pPr>
        <w:ind w:left="6444" w:hanging="171"/>
      </w:pPr>
      <w:rPr>
        <w:rFonts w:hint="default"/>
        <w:lang w:val="cs-CZ" w:eastAsia="cs-CZ" w:bidi="cs-CZ"/>
      </w:rPr>
    </w:lvl>
    <w:lvl w:ilvl="6" w:tplc="5C6E765A">
      <w:numFmt w:val="bullet"/>
      <w:lvlText w:val="•"/>
      <w:lvlJc w:val="left"/>
      <w:pPr>
        <w:ind w:left="7790" w:hanging="171"/>
      </w:pPr>
      <w:rPr>
        <w:rFonts w:hint="default"/>
        <w:lang w:val="cs-CZ" w:eastAsia="cs-CZ" w:bidi="cs-CZ"/>
      </w:rPr>
    </w:lvl>
    <w:lvl w:ilvl="7" w:tplc="C83C5052">
      <w:numFmt w:val="bullet"/>
      <w:lvlText w:val="•"/>
      <w:lvlJc w:val="left"/>
      <w:pPr>
        <w:ind w:left="9136" w:hanging="171"/>
      </w:pPr>
      <w:rPr>
        <w:rFonts w:hint="default"/>
        <w:lang w:val="cs-CZ" w:eastAsia="cs-CZ" w:bidi="cs-CZ"/>
      </w:rPr>
    </w:lvl>
    <w:lvl w:ilvl="8" w:tplc="E2D22F32">
      <w:numFmt w:val="bullet"/>
      <w:lvlText w:val="•"/>
      <w:lvlJc w:val="left"/>
      <w:pPr>
        <w:ind w:left="10482" w:hanging="171"/>
      </w:pPr>
      <w:rPr>
        <w:rFonts w:hint="default"/>
        <w:lang w:val="cs-CZ" w:eastAsia="cs-CZ" w:bidi="cs-CZ"/>
      </w:rPr>
    </w:lvl>
  </w:abstractNum>
  <w:abstractNum w:abstractNumId="4" w15:restartNumberingAfterBreak="0">
    <w:nsid w:val="4DEE77F9"/>
    <w:multiLevelType w:val="hybridMultilevel"/>
    <w:tmpl w:val="D5829A96"/>
    <w:lvl w:ilvl="0" w:tplc="109697EE">
      <w:start w:val="1"/>
      <w:numFmt w:val="upperLetter"/>
      <w:lvlText w:val="%1)"/>
      <w:lvlJc w:val="left"/>
      <w:pPr>
        <w:ind w:left="69" w:hanging="22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EF52E4A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2" w:tplc="7C601260">
      <w:numFmt w:val="bullet"/>
      <w:lvlText w:val="-"/>
      <w:lvlJc w:val="left"/>
      <w:pPr>
        <w:ind w:left="894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 w:tplc="48A8AA08">
      <w:numFmt w:val="bullet"/>
      <w:lvlText w:val="•"/>
      <w:lvlJc w:val="left"/>
      <w:pPr>
        <w:ind w:left="2062" w:hanging="106"/>
      </w:pPr>
      <w:rPr>
        <w:rFonts w:hint="default"/>
        <w:lang w:val="cs-CZ" w:eastAsia="cs-CZ" w:bidi="cs-CZ"/>
      </w:rPr>
    </w:lvl>
    <w:lvl w:ilvl="4" w:tplc="69B4BF32">
      <w:numFmt w:val="bullet"/>
      <w:lvlText w:val="•"/>
      <w:lvlJc w:val="left"/>
      <w:pPr>
        <w:ind w:left="3224" w:hanging="106"/>
      </w:pPr>
      <w:rPr>
        <w:rFonts w:hint="default"/>
        <w:lang w:val="cs-CZ" w:eastAsia="cs-CZ" w:bidi="cs-CZ"/>
      </w:rPr>
    </w:lvl>
    <w:lvl w:ilvl="5" w:tplc="753E5660">
      <w:numFmt w:val="bullet"/>
      <w:lvlText w:val="•"/>
      <w:lvlJc w:val="left"/>
      <w:pPr>
        <w:ind w:left="4387" w:hanging="106"/>
      </w:pPr>
      <w:rPr>
        <w:rFonts w:hint="default"/>
        <w:lang w:val="cs-CZ" w:eastAsia="cs-CZ" w:bidi="cs-CZ"/>
      </w:rPr>
    </w:lvl>
    <w:lvl w:ilvl="6" w:tplc="03C06036">
      <w:numFmt w:val="bullet"/>
      <w:lvlText w:val="•"/>
      <w:lvlJc w:val="left"/>
      <w:pPr>
        <w:ind w:left="5549" w:hanging="106"/>
      </w:pPr>
      <w:rPr>
        <w:rFonts w:hint="default"/>
        <w:lang w:val="cs-CZ" w:eastAsia="cs-CZ" w:bidi="cs-CZ"/>
      </w:rPr>
    </w:lvl>
    <w:lvl w:ilvl="7" w:tplc="6C80F86E">
      <w:numFmt w:val="bullet"/>
      <w:lvlText w:val="•"/>
      <w:lvlJc w:val="left"/>
      <w:pPr>
        <w:ind w:left="6711" w:hanging="106"/>
      </w:pPr>
      <w:rPr>
        <w:rFonts w:hint="default"/>
        <w:lang w:val="cs-CZ" w:eastAsia="cs-CZ" w:bidi="cs-CZ"/>
      </w:rPr>
    </w:lvl>
    <w:lvl w:ilvl="8" w:tplc="170EC64C">
      <w:numFmt w:val="bullet"/>
      <w:lvlText w:val="•"/>
      <w:lvlJc w:val="left"/>
      <w:pPr>
        <w:ind w:left="7874" w:hanging="106"/>
      </w:pPr>
      <w:rPr>
        <w:rFonts w:hint="default"/>
        <w:lang w:val="cs-CZ" w:eastAsia="cs-CZ" w:bidi="cs-CZ"/>
      </w:rPr>
    </w:lvl>
  </w:abstractNum>
  <w:abstractNum w:abstractNumId="5" w15:restartNumberingAfterBreak="0">
    <w:nsid w:val="61D5051E"/>
    <w:multiLevelType w:val="hybridMultilevel"/>
    <w:tmpl w:val="1EBA2C90"/>
    <w:lvl w:ilvl="0" w:tplc="E5D6E27E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B11064FC">
      <w:numFmt w:val="bullet"/>
      <w:lvlText w:val="•"/>
      <w:lvlJc w:val="left"/>
      <w:pPr>
        <w:ind w:left="2127" w:hanging="360"/>
      </w:pPr>
      <w:rPr>
        <w:rFonts w:hint="default"/>
        <w:lang w:val="cs-CZ" w:eastAsia="cs-CZ" w:bidi="cs-CZ"/>
      </w:rPr>
    </w:lvl>
    <w:lvl w:ilvl="2" w:tplc="7D161288">
      <w:numFmt w:val="bullet"/>
      <w:lvlText w:val="•"/>
      <w:lvlJc w:val="left"/>
      <w:pPr>
        <w:ind w:left="3355" w:hanging="360"/>
      </w:pPr>
      <w:rPr>
        <w:rFonts w:hint="default"/>
        <w:lang w:val="cs-CZ" w:eastAsia="cs-CZ" w:bidi="cs-CZ"/>
      </w:rPr>
    </w:lvl>
    <w:lvl w:ilvl="3" w:tplc="50149160">
      <w:numFmt w:val="bullet"/>
      <w:lvlText w:val="•"/>
      <w:lvlJc w:val="left"/>
      <w:pPr>
        <w:ind w:left="4582" w:hanging="360"/>
      </w:pPr>
      <w:rPr>
        <w:rFonts w:hint="default"/>
        <w:lang w:val="cs-CZ" w:eastAsia="cs-CZ" w:bidi="cs-CZ"/>
      </w:rPr>
    </w:lvl>
    <w:lvl w:ilvl="4" w:tplc="9BE2D41C">
      <w:numFmt w:val="bullet"/>
      <w:lvlText w:val="•"/>
      <w:lvlJc w:val="left"/>
      <w:pPr>
        <w:ind w:left="5810" w:hanging="360"/>
      </w:pPr>
      <w:rPr>
        <w:rFonts w:hint="default"/>
        <w:lang w:val="cs-CZ" w:eastAsia="cs-CZ" w:bidi="cs-CZ"/>
      </w:rPr>
    </w:lvl>
    <w:lvl w:ilvl="5" w:tplc="EB1C349C">
      <w:numFmt w:val="bullet"/>
      <w:lvlText w:val="•"/>
      <w:lvlJc w:val="left"/>
      <w:pPr>
        <w:ind w:left="7037" w:hanging="360"/>
      </w:pPr>
      <w:rPr>
        <w:rFonts w:hint="default"/>
        <w:lang w:val="cs-CZ" w:eastAsia="cs-CZ" w:bidi="cs-CZ"/>
      </w:rPr>
    </w:lvl>
    <w:lvl w:ilvl="6" w:tplc="C70CA14C">
      <w:numFmt w:val="bullet"/>
      <w:lvlText w:val="•"/>
      <w:lvlJc w:val="left"/>
      <w:pPr>
        <w:ind w:left="8265" w:hanging="360"/>
      </w:pPr>
      <w:rPr>
        <w:rFonts w:hint="default"/>
        <w:lang w:val="cs-CZ" w:eastAsia="cs-CZ" w:bidi="cs-CZ"/>
      </w:rPr>
    </w:lvl>
    <w:lvl w:ilvl="7" w:tplc="56BCF7FC">
      <w:numFmt w:val="bullet"/>
      <w:lvlText w:val="•"/>
      <w:lvlJc w:val="left"/>
      <w:pPr>
        <w:ind w:left="9492" w:hanging="360"/>
      </w:pPr>
      <w:rPr>
        <w:rFonts w:hint="default"/>
        <w:lang w:val="cs-CZ" w:eastAsia="cs-CZ" w:bidi="cs-CZ"/>
      </w:rPr>
    </w:lvl>
    <w:lvl w:ilvl="8" w:tplc="43685434">
      <w:numFmt w:val="bullet"/>
      <w:lvlText w:val="•"/>
      <w:lvlJc w:val="left"/>
      <w:pPr>
        <w:ind w:left="10720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64AE237F"/>
    <w:multiLevelType w:val="hybridMultilevel"/>
    <w:tmpl w:val="DF241B6C"/>
    <w:lvl w:ilvl="0" w:tplc="869451B4">
      <w:start w:val="3"/>
      <w:numFmt w:val="upperRoman"/>
      <w:lvlText w:val="%1."/>
      <w:lvlJc w:val="left"/>
      <w:pPr>
        <w:ind w:left="1182" w:hanging="286"/>
        <w:jc w:val="left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cs-CZ" w:eastAsia="cs-CZ" w:bidi="cs-CZ"/>
      </w:rPr>
    </w:lvl>
    <w:lvl w:ilvl="1" w:tplc="CC5EB908">
      <w:numFmt w:val="bullet"/>
      <w:lvlText w:val="•"/>
      <w:lvlJc w:val="left"/>
      <w:pPr>
        <w:ind w:left="2379" w:hanging="286"/>
      </w:pPr>
      <w:rPr>
        <w:rFonts w:hint="default"/>
        <w:lang w:val="cs-CZ" w:eastAsia="cs-CZ" w:bidi="cs-CZ"/>
      </w:rPr>
    </w:lvl>
    <w:lvl w:ilvl="2" w:tplc="1C4E2DAE">
      <w:numFmt w:val="bullet"/>
      <w:lvlText w:val="•"/>
      <w:lvlJc w:val="left"/>
      <w:pPr>
        <w:ind w:left="3579" w:hanging="286"/>
      </w:pPr>
      <w:rPr>
        <w:rFonts w:hint="default"/>
        <w:lang w:val="cs-CZ" w:eastAsia="cs-CZ" w:bidi="cs-CZ"/>
      </w:rPr>
    </w:lvl>
    <w:lvl w:ilvl="3" w:tplc="F39AF9A4">
      <w:numFmt w:val="bullet"/>
      <w:lvlText w:val="•"/>
      <w:lvlJc w:val="left"/>
      <w:pPr>
        <w:ind w:left="4778" w:hanging="286"/>
      </w:pPr>
      <w:rPr>
        <w:rFonts w:hint="default"/>
        <w:lang w:val="cs-CZ" w:eastAsia="cs-CZ" w:bidi="cs-CZ"/>
      </w:rPr>
    </w:lvl>
    <w:lvl w:ilvl="4" w:tplc="B3F2DEF4">
      <w:numFmt w:val="bullet"/>
      <w:lvlText w:val="•"/>
      <w:lvlJc w:val="left"/>
      <w:pPr>
        <w:ind w:left="5978" w:hanging="286"/>
      </w:pPr>
      <w:rPr>
        <w:rFonts w:hint="default"/>
        <w:lang w:val="cs-CZ" w:eastAsia="cs-CZ" w:bidi="cs-CZ"/>
      </w:rPr>
    </w:lvl>
    <w:lvl w:ilvl="5" w:tplc="D1402C36">
      <w:numFmt w:val="bullet"/>
      <w:lvlText w:val="•"/>
      <w:lvlJc w:val="left"/>
      <w:pPr>
        <w:ind w:left="7177" w:hanging="286"/>
      </w:pPr>
      <w:rPr>
        <w:rFonts w:hint="default"/>
        <w:lang w:val="cs-CZ" w:eastAsia="cs-CZ" w:bidi="cs-CZ"/>
      </w:rPr>
    </w:lvl>
    <w:lvl w:ilvl="6" w:tplc="5CB27770">
      <w:numFmt w:val="bullet"/>
      <w:lvlText w:val="•"/>
      <w:lvlJc w:val="left"/>
      <w:pPr>
        <w:ind w:left="8377" w:hanging="286"/>
      </w:pPr>
      <w:rPr>
        <w:rFonts w:hint="default"/>
        <w:lang w:val="cs-CZ" w:eastAsia="cs-CZ" w:bidi="cs-CZ"/>
      </w:rPr>
    </w:lvl>
    <w:lvl w:ilvl="7" w:tplc="7D5000D4">
      <w:numFmt w:val="bullet"/>
      <w:lvlText w:val="•"/>
      <w:lvlJc w:val="left"/>
      <w:pPr>
        <w:ind w:left="9576" w:hanging="286"/>
      </w:pPr>
      <w:rPr>
        <w:rFonts w:hint="default"/>
        <w:lang w:val="cs-CZ" w:eastAsia="cs-CZ" w:bidi="cs-CZ"/>
      </w:rPr>
    </w:lvl>
    <w:lvl w:ilvl="8" w:tplc="43ACA2AE">
      <w:numFmt w:val="bullet"/>
      <w:lvlText w:val="•"/>
      <w:lvlJc w:val="left"/>
      <w:pPr>
        <w:ind w:left="10776" w:hanging="286"/>
      </w:pPr>
      <w:rPr>
        <w:rFonts w:hint="default"/>
        <w:lang w:val="cs-CZ" w:eastAsia="cs-CZ" w:bidi="cs-CZ"/>
      </w:rPr>
    </w:lvl>
  </w:abstractNum>
  <w:abstractNum w:abstractNumId="7" w15:restartNumberingAfterBreak="0">
    <w:nsid w:val="7DA92130"/>
    <w:multiLevelType w:val="hybridMultilevel"/>
    <w:tmpl w:val="DD98D3DA"/>
    <w:lvl w:ilvl="0" w:tplc="E42C2B66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36A0222C">
      <w:numFmt w:val="bullet"/>
      <w:lvlText w:val="•"/>
      <w:lvlJc w:val="left"/>
      <w:pPr>
        <w:ind w:left="1174" w:hanging="106"/>
      </w:pPr>
      <w:rPr>
        <w:rFonts w:hint="default"/>
        <w:lang w:val="cs-CZ" w:eastAsia="cs-CZ" w:bidi="cs-CZ"/>
      </w:rPr>
    </w:lvl>
    <w:lvl w:ilvl="2" w:tplc="6DACD700">
      <w:numFmt w:val="bullet"/>
      <w:lvlText w:val="•"/>
      <w:lvlJc w:val="left"/>
      <w:pPr>
        <w:ind w:left="2169" w:hanging="106"/>
      </w:pPr>
      <w:rPr>
        <w:rFonts w:hint="default"/>
        <w:lang w:val="cs-CZ" w:eastAsia="cs-CZ" w:bidi="cs-CZ"/>
      </w:rPr>
    </w:lvl>
    <w:lvl w:ilvl="3" w:tplc="C068103A">
      <w:numFmt w:val="bullet"/>
      <w:lvlText w:val="•"/>
      <w:lvlJc w:val="left"/>
      <w:pPr>
        <w:ind w:left="3163" w:hanging="106"/>
      </w:pPr>
      <w:rPr>
        <w:rFonts w:hint="default"/>
        <w:lang w:val="cs-CZ" w:eastAsia="cs-CZ" w:bidi="cs-CZ"/>
      </w:rPr>
    </w:lvl>
    <w:lvl w:ilvl="4" w:tplc="FABA6C94">
      <w:numFmt w:val="bullet"/>
      <w:lvlText w:val="•"/>
      <w:lvlJc w:val="left"/>
      <w:pPr>
        <w:ind w:left="4158" w:hanging="106"/>
      </w:pPr>
      <w:rPr>
        <w:rFonts w:hint="default"/>
        <w:lang w:val="cs-CZ" w:eastAsia="cs-CZ" w:bidi="cs-CZ"/>
      </w:rPr>
    </w:lvl>
    <w:lvl w:ilvl="5" w:tplc="CB52C564">
      <w:numFmt w:val="bullet"/>
      <w:lvlText w:val="•"/>
      <w:lvlJc w:val="left"/>
      <w:pPr>
        <w:ind w:left="5152" w:hanging="106"/>
      </w:pPr>
      <w:rPr>
        <w:rFonts w:hint="default"/>
        <w:lang w:val="cs-CZ" w:eastAsia="cs-CZ" w:bidi="cs-CZ"/>
      </w:rPr>
    </w:lvl>
    <w:lvl w:ilvl="6" w:tplc="04BCEC22">
      <w:numFmt w:val="bullet"/>
      <w:lvlText w:val="•"/>
      <w:lvlJc w:val="left"/>
      <w:pPr>
        <w:ind w:left="6147" w:hanging="106"/>
      </w:pPr>
      <w:rPr>
        <w:rFonts w:hint="default"/>
        <w:lang w:val="cs-CZ" w:eastAsia="cs-CZ" w:bidi="cs-CZ"/>
      </w:rPr>
    </w:lvl>
    <w:lvl w:ilvl="7" w:tplc="7FC06260">
      <w:numFmt w:val="bullet"/>
      <w:lvlText w:val="•"/>
      <w:lvlJc w:val="left"/>
      <w:pPr>
        <w:ind w:left="7141" w:hanging="106"/>
      </w:pPr>
      <w:rPr>
        <w:rFonts w:hint="default"/>
        <w:lang w:val="cs-CZ" w:eastAsia="cs-CZ" w:bidi="cs-CZ"/>
      </w:rPr>
    </w:lvl>
    <w:lvl w:ilvl="8" w:tplc="736A49EA">
      <w:numFmt w:val="bullet"/>
      <w:lvlText w:val="•"/>
      <w:lvlJc w:val="left"/>
      <w:pPr>
        <w:ind w:left="8136" w:hanging="106"/>
      </w:pPr>
      <w:rPr>
        <w:rFonts w:hint="default"/>
        <w:lang w:val="cs-CZ" w:eastAsia="cs-CZ" w:bidi="cs-CZ"/>
      </w:rPr>
    </w:lvl>
  </w:abstractNum>
  <w:abstractNum w:abstractNumId="8" w15:restartNumberingAfterBreak="0">
    <w:nsid w:val="7F302B69"/>
    <w:multiLevelType w:val="hybridMultilevel"/>
    <w:tmpl w:val="448AB400"/>
    <w:lvl w:ilvl="0" w:tplc="138C3066">
      <w:numFmt w:val="bullet"/>
      <w:lvlText w:val="-"/>
      <w:lvlJc w:val="left"/>
      <w:pPr>
        <w:ind w:left="174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FFB6A1CA">
      <w:numFmt w:val="bullet"/>
      <w:lvlText w:val="•"/>
      <w:lvlJc w:val="left"/>
      <w:pPr>
        <w:ind w:left="1181" w:hanging="106"/>
      </w:pPr>
      <w:rPr>
        <w:rFonts w:hint="default"/>
        <w:lang w:val="cs-CZ" w:eastAsia="cs-CZ" w:bidi="cs-CZ"/>
      </w:rPr>
    </w:lvl>
    <w:lvl w:ilvl="2" w:tplc="35348058">
      <w:numFmt w:val="bullet"/>
      <w:lvlText w:val="•"/>
      <w:lvlJc w:val="left"/>
      <w:pPr>
        <w:ind w:left="2183" w:hanging="106"/>
      </w:pPr>
      <w:rPr>
        <w:rFonts w:hint="default"/>
        <w:lang w:val="cs-CZ" w:eastAsia="cs-CZ" w:bidi="cs-CZ"/>
      </w:rPr>
    </w:lvl>
    <w:lvl w:ilvl="3" w:tplc="217E4D10">
      <w:numFmt w:val="bullet"/>
      <w:lvlText w:val="•"/>
      <w:lvlJc w:val="left"/>
      <w:pPr>
        <w:ind w:left="3185" w:hanging="106"/>
      </w:pPr>
      <w:rPr>
        <w:rFonts w:hint="default"/>
        <w:lang w:val="cs-CZ" w:eastAsia="cs-CZ" w:bidi="cs-CZ"/>
      </w:rPr>
    </w:lvl>
    <w:lvl w:ilvl="4" w:tplc="EF508098">
      <w:numFmt w:val="bullet"/>
      <w:lvlText w:val="•"/>
      <w:lvlJc w:val="left"/>
      <w:pPr>
        <w:ind w:left="4187" w:hanging="106"/>
      </w:pPr>
      <w:rPr>
        <w:rFonts w:hint="default"/>
        <w:lang w:val="cs-CZ" w:eastAsia="cs-CZ" w:bidi="cs-CZ"/>
      </w:rPr>
    </w:lvl>
    <w:lvl w:ilvl="5" w:tplc="BFD26B22">
      <w:numFmt w:val="bullet"/>
      <w:lvlText w:val="•"/>
      <w:lvlJc w:val="left"/>
      <w:pPr>
        <w:ind w:left="5189" w:hanging="106"/>
      </w:pPr>
      <w:rPr>
        <w:rFonts w:hint="default"/>
        <w:lang w:val="cs-CZ" w:eastAsia="cs-CZ" w:bidi="cs-CZ"/>
      </w:rPr>
    </w:lvl>
    <w:lvl w:ilvl="6" w:tplc="742C4972">
      <w:numFmt w:val="bullet"/>
      <w:lvlText w:val="•"/>
      <w:lvlJc w:val="left"/>
      <w:pPr>
        <w:ind w:left="6191" w:hanging="106"/>
      </w:pPr>
      <w:rPr>
        <w:rFonts w:hint="default"/>
        <w:lang w:val="cs-CZ" w:eastAsia="cs-CZ" w:bidi="cs-CZ"/>
      </w:rPr>
    </w:lvl>
    <w:lvl w:ilvl="7" w:tplc="054CA202">
      <w:numFmt w:val="bullet"/>
      <w:lvlText w:val="•"/>
      <w:lvlJc w:val="left"/>
      <w:pPr>
        <w:ind w:left="7193" w:hanging="106"/>
      </w:pPr>
      <w:rPr>
        <w:rFonts w:hint="default"/>
        <w:lang w:val="cs-CZ" w:eastAsia="cs-CZ" w:bidi="cs-CZ"/>
      </w:rPr>
    </w:lvl>
    <w:lvl w:ilvl="8" w:tplc="ACF4A994">
      <w:numFmt w:val="bullet"/>
      <w:lvlText w:val="•"/>
      <w:lvlJc w:val="left"/>
      <w:pPr>
        <w:ind w:left="8195" w:hanging="106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50"/>
    <w:rsid w:val="0032596C"/>
    <w:rsid w:val="00654C83"/>
    <w:rsid w:val="006F0D50"/>
    <w:rsid w:val="00855C0F"/>
    <w:rsid w:val="00B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CA88"/>
  <w15:docId w15:val="{9B2F34A6-FAE7-4A96-B4B0-25965AE2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</w:pPr>
    <w:rPr>
      <w:rFonts w:ascii="Arial" w:eastAsia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F6C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C4E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Trličíková;Petr Macek</dc:creator>
  <cp:lastModifiedBy>Lasotová Vladimíra</cp:lastModifiedBy>
  <cp:revision>4</cp:revision>
  <dcterms:created xsi:type="dcterms:W3CDTF">2020-10-26T10:11:00Z</dcterms:created>
  <dcterms:modified xsi:type="dcterms:W3CDTF">2020-10-26T10:16:00Z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2020-10-26T00:00:00Z</vt:filetime>
  </property>
</Properties>
</file>