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B3704" w:rsidRDefault="00853196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Příloha č. 1 Smlouvy 1/2020– Specifikace služby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</w:p>
    <w:p w14:paraId="00000002" w14:textId="77777777" w:rsidR="00CB3704" w:rsidRDefault="0085319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1D8E2057" w:rsidR="00CB3704" w:rsidRPr="00FA7A9B" w:rsidRDefault="00FA7A9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FA7A9B">
        <w:rPr>
          <w:rFonts w:ascii="Georgia" w:eastAsia="Georgia" w:hAnsi="Georgia" w:cs="Georgia"/>
          <w:b/>
          <w:sz w:val="24"/>
          <w:szCs w:val="24"/>
        </w:rPr>
        <w:t>Mělnické kulturní centrum, o.p.s.</w:t>
      </w:r>
    </w:p>
    <w:p w14:paraId="00000004" w14:textId="3DB70B05" w:rsidR="00CB3704" w:rsidRPr="00FA7A9B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FA7A9B">
        <w:rPr>
          <w:rFonts w:ascii="Georgia" w:eastAsia="Georgia" w:hAnsi="Georgia" w:cs="Georgia"/>
          <w:sz w:val="24"/>
          <w:szCs w:val="24"/>
        </w:rPr>
        <w:t xml:space="preserve">se sídlem </w:t>
      </w:r>
      <w:r w:rsidR="00FA7A9B" w:rsidRPr="00FA7A9B">
        <w:rPr>
          <w:rFonts w:ascii="Georgia" w:eastAsia="Georgia" w:hAnsi="Georgia" w:cs="Georgia"/>
          <w:sz w:val="24"/>
          <w:szCs w:val="24"/>
        </w:rPr>
        <w:t>U Sadů 323, 276 01 Mělník</w:t>
      </w:r>
    </w:p>
    <w:p w14:paraId="00000005" w14:textId="3A6277EF" w:rsidR="00CB3704" w:rsidRPr="00FA7A9B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FA7A9B">
        <w:rPr>
          <w:rFonts w:ascii="Georgia" w:eastAsia="Georgia" w:hAnsi="Georgia" w:cs="Georgia"/>
          <w:sz w:val="24"/>
          <w:szCs w:val="24"/>
        </w:rPr>
        <w:t xml:space="preserve">IČ: </w:t>
      </w:r>
      <w:r w:rsidR="00FA7A9B" w:rsidRPr="00FA7A9B">
        <w:rPr>
          <w:rFonts w:ascii="Georgia" w:eastAsia="Georgia" w:hAnsi="Georgia" w:cs="Georgia"/>
          <w:sz w:val="24"/>
          <w:szCs w:val="24"/>
        </w:rPr>
        <w:t>24210137</w:t>
      </w:r>
    </w:p>
    <w:p w14:paraId="00000006" w14:textId="47061F61" w:rsidR="00CB3704" w:rsidRPr="00FA7A9B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FA7A9B">
        <w:rPr>
          <w:rFonts w:ascii="Georgia" w:eastAsia="Georgia" w:hAnsi="Georgia" w:cs="Georgia"/>
          <w:sz w:val="24"/>
          <w:szCs w:val="24"/>
        </w:rPr>
        <w:t xml:space="preserve">DIČ: </w:t>
      </w:r>
      <w:r w:rsidR="00FA7A9B" w:rsidRPr="00FA7A9B">
        <w:rPr>
          <w:rFonts w:ascii="Georgia" w:eastAsia="Georgia" w:hAnsi="Georgia" w:cs="Georgia"/>
          <w:sz w:val="24"/>
          <w:szCs w:val="24"/>
        </w:rPr>
        <w:t>CZ24210137</w:t>
      </w:r>
    </w:p>
    <w:p w14:paraId="00000007" w14:textId="3260FB91" w:rsidR="00CB3704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FA7A9B">
        <w:rPr>
          <w:rFonts w:ascii="Georgia" w:eastAsia="Georgia" w:hAnsi="Georgia" w:cs="Georgia"/>
          <w:sz w:val="24"/>
          <w:szCs w:val="24"/>
        </w:rPr>
        <w:t xml:space="preserve">zastoupen </w:t>
      </w:r>
      <w:r w:rsidR="00FA7A9B" w:rsidRPr="00FA7A9B">
        <w:rPr>
          <w:rFonts w:ascii="Georgia" w:eastAsia="Georgia" w:hAnsi="Georgia" w:cs="Georgia"/>
          <w:sz w:val="24"/>
          <w:szCs w:val="24"/>
        </w:rPr>
        <w:t xml:space="preserve">ředitelkou společnosti Ing. Radkou </w:t>
      </w:r>
      <w:proofErr w:type="spellStart"/>
      <w:r w:rsidR="00FA7A9B" w:rsidRPr="00FA7A9B">
        <w:rPr>
          <w:rFonts w:ascii="Georgia" w:eastAsia="Georgia" w:hAnsi="Georgia" w:cs="Georgia"/>
          <w:sz w:val="24"/>
          <w:szCs w:val="24"/>
        </w:rPr>
        <w:t>Kareisovou</w:t>
      </w:r>
      <w:proofErr w:type="spellEnd"/>
    </w:p>
    <w:p w14:paraId="00000008" w14:textId="77777777" w:rsidR="00CB3704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CB3704" w:rsidRDefault="0085319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CB3704" w:rsidRDefault="00CB3704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CB3704" w:rsidRDefault="0085319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CB3704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CB3704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na: Tomkova 2099, 390 01 Tábor</w:t>
      </w:r>
    </w:p>
    <w:p w14:paraId="0000000E" w14:textId="77777777" w:rsidR="00CB3704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14:paraId="0000000F" w14:textId="77777777" w:rsidR="00CB3704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předsedou představenstva Ing. Jiřím Šilhou</w:t>
      </w:r>
    </w:p>
    <w:p w14:paraId="00000010" w14:textId="77777777" w:rsidR="00CB3704" w:rsidRDefault="0085319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CB3704" w:rsidRDefault="00CB3704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CB3704" w:rsidRDefault="00853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Úvodní ustanovení</w:t>
      </w:r>
    </w:p>
    <w:p w14:paraId="00000013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specifikace je přílohou smlouvy o poskytování softwarových služeb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mezi smluvními stranami a slouží k upřesnění parametrů poskytování této služby.</w:t>
      </w:r>
    </w:p>
    <w:p w14:paraId="00000014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 případě rozdílu mezi obsahem této specifikace a uzavřené smlouvy má přednost úprava v této spec</w:t>
      </w:r>
      <w:r>
        <w:rPr>
          <w:rFonts w:ascii="Georgia" w:eastAsia="Georgia" w:hAnsi="Georgia" w:cs="Georgia"/>
          <w:color w:val="000000"/>
          <w:sz w:val="22"/>
          <w:szCs w:val="22"/>
        </w:rPr>
        <w:t>ifikaci (specifikace má vyšší prioritu).</w:t>
      </w:r>
    </w:p>
    <w:p w14:paraId="00000015" w14:textId="77777777" w:rsidR="00CB3704" w:rsidRDefault="00CB370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6" w14:textId="77777777" w:rsidR="00CB3704" w:rsidRDefault="00853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Služba zahrnuje</w:t>
      </w:r>
    </w:p>
    <w:p w14:paraId="00000017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Právo používat systém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(licenci):</w:t>
      </w:r>
    </w:p>
    <w:p w14:paraId="00000018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Velikostní li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cence: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do 100.000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svazků.</w:t>
      </w:r>
    </w:p>
    <w:p w14:paraId="00000019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Provoz v režimu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sólo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14:paraId="0000001A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Dostupné moduly systému:</w:t>
      </w:r>
    </w:p>
    <w:p w14:paraId="0000001B" w14:textId="77777777" w:rsidR="00CB3704" w:rsidRDefault="008531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Katalogizace (všech druhů dokumentů, včetně pasivního Z-klienta),</w:t>
      </w:r>
    </w:p>
    <w:p w14:paraId="0000001C" w14:textId="77777777" w:rsidR="00CB3704" w:rsidRDefault="008531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Výpůjční protokol,</w:t>
      </w:r>
    </w:p>
    <w:p w14:paraId="0000001D" w14:textId="77777777" w:rsidR="00CB3704" w:rsidRDefault="008531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Webový katalog,</w:t>
      </w:r>
    </w:p>
    <w:p w14:paraId="0000001E" w14:textId="77777777" w:rsidR="00CB3704" w:rsidRDefault="008531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Revize fondu,</w:t>
      </w:r>
    </w:p>
    <w:p w14:paraId="0000001F" w14:textId="77777777" w:rsidR="00CB3704" w:rsidRDefault="008531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Elektronické MVS,</w:t>
      </w:r>
    </w:p>
    <w:p w14:paraId="00000020" w14:textId="77777777" w:rsidR="00CB3704" w:rsidRDefault="008531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Výměnné soubory,</w:t>
      </w:r>
    </w:p>
    <w:p w14:paraId="00000021" w14:textId="77777777" w:rsidR="00CB3704" w:rsidRDefault="008531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Dispečink internetu,</w:t>
      </w:r>
    </w:p>
    <w:p w14:paraId="00000022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Nové verze systému a jejich instalaci.</w:t>
      </w:r>
    </w:p>
    <w:p w14:paraId="00000023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Záruční servis (opravy chyb systému).</w:t>
      </w:r>
    </w:p>
    <w:p w14:paraId="00000024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zpřístupnění systému na webové adrese: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https://melnik.tritius.cz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00000025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Dostupnost systému 365 dní v roce (garance min. 97 % času).</w:t>
      </w:r>
    </w:p>
    <w:p w14:paraId="00000026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připojení včetně SSL certifikátu.</w:t>
      </w:r>
    </w:p>
    <w:p w14:paraId="00000027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dostatečného výkonu pro provoz systému v konfiguraci dle licence.</w:t>
      </w:r>
    </w:p>
    <w:p w14:paraId="00000028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Zahrnuje také náklady na napájení, chlazení a obnovu potřebného HW.</w:t>
      </w:r>
    </w:p>
    <w:p w14:paraId="00000029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</w:t>
      </w:r>
      <w:r>
        <w:rPr>
          <w:rFonts w:ascii="Georgia" w:eastAsia="Georgia" w:hAnsi="Georgia" w:cs="Georgia"/>
          <w:color w:val="000000"/>
          <w:sz w:val="22"/>
          <w:szCs w:val="22"/>
        </w:rPr>
        <w:t>ění bezpečnosti:</w:t>
      </w:r>
    </w:p>
    <w:p w14:paraId="0000002A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Zálohování dat dle </w:t>
      </w:r>
      <w:r>
        <w:rPr>
          <w:rFonts w:ascii="Georgia" w:eastAsia="Georgia" w:hAnsi="Georgia" w:cs="Georgia"/>
          <w:sz w:val="22"/>
          <w:szCs w:val="22"/>
        </w:rPr>
        <w:t>VOP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2B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umístění serveru včetně trvalé ostrahy objektu.</w:t>
      </w:r>
    </w:p>
    <w:p w14:paraId="0000002C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Zpřístupnění záloh pro možnost stažení k objednateli.</w:t>
      </w:r>
    </w:p>
    <w:p w14:paraId="0000002D" w14:textId="77777777" w:rsidR="00CB3704" w:rsidRDefault="008531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Garance souladu zabezpečení serveru s evropským nařízením o ochraně osobních údajů (GDPR).</w:t>
      </w:r>
    </w:p>
    <w:p w14:paraId="0000002E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</w:t>
      </w:r>
      <w:r>
        <w:rPr>
          <w:rFonts w:ascii="Georgia" w:eastAsia="Georgia" w:hAnsi="Georgia" w:cs="Georgia"/>
          <w:color w:val="000000"/>
          <w:sz w:val="22"/>
          <w:szCs w:val="22"/>
        </w:rPr>
        <w:t>aktivního monitoringu systému.</w:t>
      </w:r>
    </w:p>
    <w:p w14:paraId="0000002F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správy serveru a jeho zabezpečení (včetně bezpečnostních aktualizací).</w:t>
      </w:r>
    </w:p>
    <w:p w14:paraId="00000030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Zajištění odesílání SMS zpráv čtenářům ze systému na mobilní telefony všech operátorů v ČR.</w:t>
      </w:r>
    </w:p>
    <w:p w14:paraId="00000031" w14:textId="77777777" w:rsidR="00CB3704" w:rsidRDefault="00CB370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2" w14:textId="77777777" w:rsidR="00CB3704" w:rsidRDefault="00853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 služby</w:t>
      </w:r>
    </w:p>
    <w:p w14:paraId="00000033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Měsíční cena služby činí 4 </w:t>
      </w:r>
      <w:r>
        <w:rPr>
          <w:rFonts w:ascii="Georgia" w:eastAsia="Georgia" w:hAnsi="Georgia" w:cs="Georgia"/>
          <w:color w:val="000000"/>
          <w:sz w:val="22"/>
          <w:szCs w:val="22"/>
        </w:rPr>
        <w:t>942</w:t>
      </w:r>
      <w:r>
        <w:rPr>
          <w:rFonts w:ascii="Georgia" w:eastAsia="Georgia" w:hAnsi="Georgia" w:cs="Georgia"/>
          <w:sz w:val="22"/>
          <w:szCs w:val="22"/>
        </w:rPr>
        <w:t>,00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Kč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bez DPH (tj. </w:t>
      </w:r>
      <w:r>
        <w:rPr>
          <w:rFonts w:ascii="Georgia" w:eastAsia="Georgia" w:hAnsi="Georgia" w:cs="Georgia"/>
          <w:sz w:val="22"/>
          <w:szCs w:val="22"/>
        </w:rPr>
        <w:t>5 979,82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Kč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vč. DPH).</w:t>
      </w:r>
    </w:p>
    <w:p w14:paraId="00000034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 odeslané SMS zprávy činí 0,65 Kč bez DPH (0,7865 Kč vč. DPH)</w:t>
      </w:r>
    </w:p>
    <w:p w14:paraId="00000035" w14:textId="77777777" w:rsidR="00CB3704" w:rsidRDefault="00CB370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36" w14:textId="77777777" w:rsidR="00CB3704" w:rsidRDefault="00853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Jednorázová cena implementace </w:t>
      </w:r>
    </w:p>
    <w:p w14:paraId="00000037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Zahrnuje zprovoznění systému v hostingovém centru a nastavení systému dle požadavků ob</w:t>
      </w:r>
      <w:r>
        <w:rPr>
          <w:rFonts w:ascii="Georgia" w:eastAsia="Georgia" w:hAnsi="Georgia" w:cs="Georgia"/>
          <w:sz w:val="22"/>
          <w:szCs w:val="22"/>
        </w:rPr>
        <w:t xml:space="preserve">jednatele. uživatelské školení objednatele a volitelně i převod dat ze stávajícího systému </w:t>
      </w:r>
    </w:p>
    <w:p w14:paraId="00000038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Jednorázová cena implementace byla dohodou stanovena </w:t>
      </w:r>
      <w:proofErr w:type="gramStart"/>
      <w:r>
        <w:rPr>
          <w:rFonts w:ascii="Georgia" w:eastAsia="Georgia" w:hAnsi="Georgia" w:cs="Georgia"/>
          <w:sz w:val="22"/>
          <w:szCs w:val="22"/>
        </w:rPr>
        <w:t>na :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90 000, 00 Kč</w:t>
      </w:r>
      <w:r>
        <w:rPr>
          <w:rFonts w:ascii="Georgia" w:eastAsia="Georgia" w:hAnsi="Georgia" w:cs="Georgia"/>
          <w:sz w:val="22"/>
          <w:szCs w:val="22"/>
        </w:rPr>
        <w:br/>
        <w:t xml:space="preserve"> (tj.   108 900,00 Kč vč. DPH).</w:t>
      </w:r>
    </w:p>
    <w:p w14:paraId="00000039" w14:textId="77777777" w:rsidR="00CB3704" w:rsidRDefault="00853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Pověřené osoby</w:t>
      </w:r>
    </w:p>
    <w:p w14:paraId="0000003A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objednatele je pověřenou osobou:</w:t>
      </w:r>
    </w:p>
    <w:p w14:paraId="0000003B" w14:textId="7736F49E" w:rsidR="00CB3704" w:rsidRDefault="0085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Jméno: </w:t>
      </w:r>
      <w:r w:rsidR="00FA7A9B">
        <w:rPr>
          <w:rFonts w:ascii="Georgia" w:eastAsia="Georgia" w:hAnsi="Georgia" w:cs="Georgia"/>
          <w:color w:val="000000"/>
          <w:sz w:val="22"/>
          <w:szCs w:val="22"/>
        </w:rPr>
        <w:t xml:space="preserve">Hana </w:t>
      </w:r>
      <w:proofErr w:type="spellStart"/>
      <w:r w:rsidR="00FA7A9B">
        <w:rPr>
          <w:rFonts w:ascii="Georgia" w:eastAsia="Georgia" w:hAnsi="Georgia" w:cs="Georgia"/>
          <w:color w:val="000000"/>
          <w:sz w:val="22"/>
          <w:szCs w:val="22"/>
        </w:rPr>
        <w:t>Lumpeová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Mail 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  <w:proofErr w:type="gramEnd"/>
      <w:r w:rsidR="00FA7A9B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hyperlink r:id="rId8" w:history="1">
        <w:r w:rsidR="00FA7A9B" w:rsidRPr="00A0176B">
          <w:rPr>
            <w:rStyle w:val="Hypertextovodkaz"/>
            <w:rFonts w:ascii="Georgia" w:eastAsia="Georgia" w:hAnsi="Georgia" w:cs="Georgia"/>
            <w:sz w:val="22"/>
            <w:szCs w:val="22"/>
          </w:rPr>
          <w:t>lumpeova@mekuc.cz</w:t>
        </w:r>
      </w:hyperlink>
      <w:r w:rsidR="00FA7A9B">
        <w:rPr>
          <w:rFonts w:ascii="Georgia" w:eastAsia="Georgia" w:hAnsi="Georgia" w:cs="Georgia"/>
          <w:color w:val="000000"/>
          <w:sz w:val="22"/>
          <w:szCs w:val="22"/>
        </w:rPr>
        <w:t xml:space="preserve">,  </w:t>
      </w:r>
      <w:r>
        <w:rPr>
          <w:rFonts w:ascii="Georgia" w:eastAsia="Georgia" w:hAnsi="Georgia" w:cs="Georgia"/>
          <w:color w:val="000000"/>
          <w:sz w:val="22"/>
          <w:szCs w:val="22"/>
        </w:rPr>
        <w:t>Tel:</w:t>
      </w:r>
      <w:r w:rsidR="00FA7A9B">
        <w:rPr>
          <w:rFonts w:ascii="Georgia" w:eastAsia="Georgia" w:hAnsi="Georgia" w:cs="Georgia"/>
          <w:color w:val="000000"/>
          <w:sz w:val="22"/>
          <w:szCs w:val="22"/>
        </w:rPr>
        <w:t>702009886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 </w:t>
      </w:r>
    </w:p>
    <w:p w14:paraId="0000003C" w14:textId="77777777" w:rsidR="00CB3704" w:rsidRDefault="00CB3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</w:p>
    <w:p w14:paraId="0000003D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zhotovitele je pověřenou osobou:</w:t>
      </w:r>
    </w:p>
    <w:p w14:paraId="0000003E" w14:textId="77777777" w:rsidR="00CB3704" w:rsidRDefault="0085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Jméno:  Ing.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Jan Šimeček </w:t>
      </w:r>
      <w:r>
        <w:rPr>
          <w:rFonts w:ascii="Georgia" w:eastAsia="Georgia" w:hAnsi="Georgia" w:cs="Georgia"/>
          <w:sz w:val="22"/>
          <w:szCs w:val="22"/>
        </w:rPr>
        <w:t xml:space="preserve"> Mail: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podpora@tritius.cz</w:t>
        </w:r>
      </w:hyperlink>
      <w:r>
        <w:rPr>
          <w:rFonts w:ascii="Georgia" w:eastAsia="Georgia" w:hAnsi="Georgia" w:cs="Georgia"/>
          <w:sz w:val="22"/>
          <w:szCs w:val="22"/>
        </w:rPr>
        <w:t xml:space="preserve">, Tel: 777251715 </w:t>
      </w:r>
      <w:hyperlink r:id="rId10">
        <w:r>
          <w:rPr>
            <w:rFonts w:ascii="Georgia" w:eastAsia="Georgia" w:hAnsi="Georgia" w:cs="Georgia"/>
            <w:color w:val="0563C1"/>
            <w:sz w:val="22"/>
            <w:szCs w:val="22"/>
          </w:rPr>
          <w:t>https://</w:t>
        </w:r>
        <w:r>
          <w:rPr>
            <w:rFonts w:ascii="Georgia" w:eastAsia="Georgia" w:hAnsi="Georgia" w:cs="Georgia"/>
            <w:color w:val="0563C1"/>
            <w:sz w:val="22"/>
            <w:szCs w:val="22"/>
          </w:rPr>
          <w:t>jira.tritius.cz/servicedesk/customer/8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0000003F" w14:textId="77777777" w:rsidR="00CB3704" w:rsidRDefault="008531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 případě, že dojde u některé ze smluvních stran ke změně pověřené osoby, oznámí změnu písemně druhé smluvní straně. Účinnost změny vůči druhé smluvní straně nastává okamžikem doručení tohoto oznámení. Změna pověřen</w:t>
      </w:r>
      <w:r>
        <w:rPr>
          <w:rFonts w:ascii="Georgia" w:eastAsia="Georgia" w:hAnsi="Georgia" w:cs="Georgia"/>
          <w:color w:val="000000"/>
          <w:sz w:val="22"/>
          <w:szCs w:val="22"/>
        </w:rPr>
        <w:t>é osoby se nepovažuje za změnu této smlouvy.</w:t>
      </w:r>
    </w:p>
    <w:p w14:paraId="00000040" w14:textId="77777777" w:rsidR="00CB3704" w:rsidRDefault="00CB3704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1" w14:textId="77777777" w:rsidR="00CB3704" w:rsidRDefault="0085319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42" w14:textId="77777777" w:rsidR="00CB3704" w:rsidRDefault="0085319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platná a účinná okamžikem jejího podpisu oběma smluvními stranami a nahrazuje všechny případné předchozí verze této specifikace.</w:t>
      </w:r>
    </w:p>
    <w:p w14:paraId="00000043" w14:textId="77777777" w:rsidR="00CB3704" w:rsidRDefault="0085319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4" w14:textId="13483962" w:rsidR="00CB3704" w:rsidRDefault="0085319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FA7A9B">
        <w:rPr>
          <w:rFonts w:ascii="Georgia" w:eastAsia="Georgia" w:hAnsi="Georgia" w:cs="Georgia"/>
          <w:sz w:val="22"/>
          <w:szCs w:val="22"/>
        </w:rPr>
        <w:t xml:space="preserve"> Mělníku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</w:p>
    <w:p w14:paraId="00000045" w14:textId="77777777" w:rsidR="00CB3704" w:rsidRDefault="00CB3704">
      <w:pPr>
        <w:rPr>
          <w:rFonts w:ascii="Georgia" w:eastAsia="Georgia" w:hAnsi="Georgia" w:cs="Georgia"/>
          <w:sz w:val="22"/>
          <w:szCs w:val="22"/>
        </w:rPr>
      </w:pPr>
    </w:p>
    <w:p w14:paraId="00000046" w14:textId="77777777" w:rsidR="00CB3704" w:rsidRDefault="00CB3704">
      <w:pPr>
        <w:rPr>
          <w:rFonts w:ascii="Georgia" w:eastAsia="Georgia" w:hAnsi="Georgia" w:cs="Georgia"/>
          <w:sz w:val="22"/>
          <w:szCs w:val="22"/>
        </w:rPr>
      </w:pPr>
    </w:p>
    <w:p w14:paraId="00000047" w14:textId="77777777" w:rsidR="00CB3704" w:rsidRDefault="00CB3704">
      <w:pPr>
        <w:rPr>
          <w:rFonts w:ascii="Georgia" w:eastAsia="Georgia" w:hAnsi="Georgia" w:cs="Georgia"/>
          <w:sz w:val="22"/>
          <w:szCs w:val="22"/>
        </w:rPr>
      </w:pPr>
    </w:p>
    <w:p w14:paraId="00000048" w14:textId="77777777" w:rsidR="00CB3704" w:rsidRDefault="0085319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</w:t>
      </w:r>
      <w:r>
        <w:rPr>
          <w:rFonts w:ascii="Georgia" w:eastAsia="Georgia" w:hAnsi="Georgia" w:cs="Georgia"/>
          <w:sz w:val="22"/>
          <w:szCs w:val="22"/>
        </w:rPr>
        <w:t>---------------------------</w:t>
      </w:r>
    </w:p>
    <w:p w14:paraId="00000049" w14:textId="4BF45123" w:rsidR="00CB3704" w:rsidRDefault="00853196">
      <w:pPr>
        <w:spacing w:after="0"/>
        <w:ind w:left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předseda představenstva</w:t>
      </w:r>
      <w:proofErr w:type="gramStart"/>
      <w:r>
        <w:rPr>
          <w:rFonts w:ascii="Georgia" w:eastAsia="Georgia" w:hAnsi="Georgia" w:cs="Georgia"/>
          <w:sz w:val="22"/>
          <w:szCs w:val="22"/>
        </w:rPr>
        <w:tab/>
      </w:r>
      <w:r w:rsidR="00FA7A9B">
        <w:rPr>
          <w:rFonts w:ascii="Georgia" w:eastAsia="Georgia" w:hAnsi="Georgia" w:cs="Georgia"/>
          <w:sz w:val="22"/>
          <w:szCs w:val="22"/>
        </w:rPr>
        <w:t xml:space="preserve">  Ing.</w:t>
      </w:r>
      <w:proofErr w:type="gramEnd"/>
      <w:r w:rsidR="00FA7A9B">
        <w:rPr>
          <w:rFonts w:ascii="Georgia" w:eastAsia="Georgia" w:hAnsi="Georgia" w:cs="Georgia"/>
          <w:sz w:val="22"/>
          <w:szCs w:val="22"/>
        </w:rPr>
        <w:t xml:space="preserve"> Radka </w:t>
      </w:r>
      <w:proofErr w:type="spellStart"/>
      <w:r w:rsidR="00FA7A9B">
        <w:rPr>
          <w:rFonts w:ascii="Georgia" w:eastAsia="Georgia" w:hAnsi="Georgia" w:cs="Georgia"/>
          <w:sz w:val="22"/>
          <w:szCs w:val="22"/>
        </w:rPr>
        <w:t>Kareisová</w:t>
      </w:r>
      <w:proofErr w:type="spellEnd"/>
      <w:r w:rsidR="00FA7A9B">
        <w:rPr>
          <w:rFonts w:ascii="Georgia" w:eastAsia="Georgia" w:hAnsi="Georgia" w:cs="Georgia"/>
          <w:sz w:val="22"/>
          <w:szCs w:val="22"/>
        </w:rPr>
        <w:t>, ředitelka společnosti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CB3704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82B7E" w14:textId="77777777" w:rsidR="00853196" w:rsidRDefault="00853196">
      <w:pPr>
        <w:spacing w:after="0" w:line="240" w:lineRule="auto"/>
      </w:pPr>
      <w:r>
        <w:separator/>
      </w:r>
    </w:p>
  </w:endnote>
  <w:endnote w:type="continuationSeparator" w:id="0">
    <w:p w14:paraId="1727D0B7" w14:textId="77777777" w:rsidR="00853196" w:rsidRDefault="0085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B" w14:textId="5AB341EB" w:rsidR="00CB3704" w:rsidRDefault="008531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A7A9B">
      <w:rPr>
        <w:color w:val="000000"/>
      </w:rPr>
      <w:fldChar w:fldCharType="separate"/>
    </w:r>
    <w:r w:rsidR="00FA7A9B">
      <w:rPr>
        <w:noProof/>
        <w:color w:val="000000"/>
      </w:rPr>
      <w:t>1</w:t>
    </w:r>
    <w:r>
      <w:rPr>
        <w:color w:val="000000"/>
      </w:rPr>
      <w:fldChar w:fldCharType="end"/>
    </w:r>
  </w:p>
  <w:p w14:paraId="0000004C" w14:textId="77777777" w:rsidR="00CB3704" w:rsidRDefault="00CB3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A1C32" w14:textId="77777777" w:rsidR="00853196" w:rsidRDefault="00853196">
      <w:pPr>
        <w:spacing w:after="0" w:line="240" w:lineRule="auto"/>
      </w:pPr>
      <w:r>
        <w:separator/>
      </w:r>
    </w:p>
  </w:footnote>
  <w:footnote w:type="continuationSeparator" w:id="0">
    <w:p w14:paraId="266C591A" w14:textId="77777777" w:rsidR="00853196" w:rsidRDefault="0085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A" w14:textId="77777777" w:rsidR="00CB3704" w:rsidRDefault="008531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SH-S-CZ – Specifikace služby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- 20200221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B77C0"/>
    <w:multiLevelType w:val="multilevel"/>
    <w:tmpl w:val="BA1660E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04"/>
    <w:rsid w:val="00853196"/>
    <w:rsid w:val="00CB3704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7446"/>
  <w15:docId w15:val="{EAE800A7-2E4F-4601-8BFA-DB74351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A7A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peova@meku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lnik.tritiu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ira.tritius.cz/servicedesk/customer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pora@triti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Lumpeova</cp:lastModifiedBy>
  <cp:revision>2</cp:revision>
  <dcterms:created xsi:type="dcterms:W3CDTF">2020-08-27T08:06:00Z</dcterms:created>
  <dcterms:modified xsi:type="dcterms:W3CDTF">2020-08-27T08:12:00Z</dcterms:modified>
</cp:coreProperties>
</file>