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3F8" w:rsidRPr="00C8365B" w:rsidRDefault="00C8365B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8365B">
        <w:rPr>
          <w:rFonts w:ascii="Arial" w:hAnsi="Arial" w:cs="Arial"/>
          <w:b/>
          <w:sz w:val="24"/>
          <w:szCs w:val="24"/>
          <w:u w:val="single"/>
        </w:rPr>
        <w:t>Pracoviště Libereckého a Ústeckého kraje RP Ústí nad Labem VZP ČR</w:t>
      </w:r>
    </w:p>
    <w:p w:rsidR="00C8365B" w:rsidRDefault="00C8365B">
      <w:pPr>
        <w:rPr>
          <w:rFonts w:ascii="Arial" w:hAnsi="Arial" w:cs="Arial"/>
          <w:sz w:val="20"/>
          <w:szCs w:val="20"/>
        </w:rPr>
      </w:pPr>
    </w:p>
    <w:p w:rsidR="00C8365B" w:rsidRDefault="00C836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KLIPR</w:t>
      </w:r>
      <w:r w:rsidR="00602300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Česká Lípa, náměstí T. G. Masaryka 167/19</w:t>
      </w:r>
    </w:p>
    <w:p w:rsidR="00C8365B" w:rsidRDefault="00C836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KLIPR</w:t>
      </w:r>
      <w:r w:rsidR="00602300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Děčín, Myslbekova 1387/5, Děčín</w:t>
      </w:r>
    </w:p>
    <w:p w:rsidR="00C8365B" w:rsidRDefault="00C836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KLIPR</w:t>
      </w:r>
      <w:r w:rsidR="00602300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Chomutov, Edisonova 5397, Chomutov</w:t>
      </w:r>
    </w:p>
    <w:p w:rsidR="00C8365B" w:rsidRDefault="00C836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KLIPR</w:t>
      </w:r>
      <w:r w:rsidR="00602300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Jablonec, Mírové náměstí 487/17, Jablonec</w:t>
      </w:r>
    </w:p>
    <w:p w:rsidR="00C8365B" w:rsidRPr="001E2A0B" w:rsidRDefault="00C8365B">
      <w:pPr>
        <w:rPr>
          <w:rFonts w:ascii="Arial" w:hAnsi="Arial" w:cs="Arial"/>
          <w:b/>
          <w:sz w:val="20"/>
          <w:szCs w:val="20"/>
        </w:rPr>
      </w:pPr>
      <w:r w:rsidRPr="001E2A0B">
        <w:rPr>
          <w:rFonts w:ascii="Arial" w:hAnsi="Arial" w:cs="Arial"/>
          <w:b/>
          <w:sz w:val="20"/>
          <w:szCs w:val="20"/>
        </w:rPr>
        <w:t>KLIPR</w:t>
      </w:r>
      <w:r w:rsidR="00602300" w:rsidRPr="001E2A0B">
        <w:rPr>
          <w:rFonts w:ascii="Arial" w:hAnsi="Arial" w:cs="Arial"/>
          <w:b/>
          <w:sz w:val="20"/>
          <w:szCs w:val="20"/>
        </w:rPr>
        <w:t xml:space="preserve"> I</w:t>
      </w:r>
      <w:r w:rsidRPr="001E2A0B">
        <w:rPr>
          <w:rFonts w:ascii="Arial" w:hAnsi="Arial" w:cs="Arial"/>
          <w:b/>
          <w:sz w:val="20"/>
          <w:szCs w:val="20"/>
        </w:rPr>
        <w:t xml:space="preserve"> Liberec, nám. Dr. E. Beneše 2/32, Liberec</w:t>
      </w:r>
    </w:p>
    <w:p w:rsidR="00C8365B" w:rsidRDefault="00C836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KLIPR</w:t>
      </w:r>
      <w:r w:rsidR="00602300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Litoměřice, Dlouhá 181/21, Litoměřice</w:t>
      </w:r>
    </w:p>
    <w:p w:rsidR="00C8365B" w:rsidRDefault="00C836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KLIPR</w:t>
      </w:r>
      <w:r w:rsidR="00602300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Louny, Na Valích 502, Louny</w:t>
      </w:r>
    </w:p>
    <w:p w:rsidR="00C8365B" w:rsidRDefault="00C836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KLIPR</w:t>
      </w:r>
      <w:r w:rsidR="00602300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Most, Višňová 1008/1, Most</w:t>
      </w:r>
    </w:p>
    <w:p w:rsidR="00C8365B" w:rsidRDefault="00C836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KLIPR</w:t>
      </w:r>
      <w:r w:rsidR="00602300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Teplice, 28. října 975/23, Teplice</w:t>
      </w:r>
    </w:p>
    <w:p w:rsidR="00602300" w:rsidRPr="001E2A0B" w:rsidRDefault="00602300">
      <w:pPr>
        <w:rPr>
          <w:rFonts w:ascii="Arial" w:hAnsi="Arial" w:cs="Arial"/>
          <w:b/>
          <w:sz w:val="20"/>
          <w:szCs w:val="20"/>
        </w:rPr>
      </w:pPr>
      <w:r w:rsidRPr="001E2A0B">
        <w:rPr>
          <w:rFonts w:ascii="Arial" w:hAnsi="Arial" w:cs="Arial"/>
          <w:b/>
          <w:sz w:val="20"/>
          <w:szCs w:val="20"/>
        </w:rPr>
        <w:t>KLIPR I a RP Ústí nad Labem, Mírové náměstí 3486/35C, Ústí nad Labem</w:t>
      </w:r>
    </w:p>
    <w:p w:rsidR="00602300" w:rsidRDefault="006023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KLIPR I Semily, Riegrovo náměstí 55, Semily</w:t>
      </w:r>
    </w:p>
    <w:p w:rsidR="00602300" w:rsidRDefault="006023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KLIPR II Rumburk, Tyršova 979/1, Rumburk</w:t>
      </w:r>
    </w:p>
    <w:p w:rsidR="00602300" w:rsidRDefault="006023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KLIPR II Kadaň, Golovinova 1559, Kadaň</w:t>
      </w:r>
    </w:p>
    <w:p w:rsidR="00602300" w:rsidRDefault="006023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KLIPR II Frýdlant, Vrchlického 471, Frýdlant</w:t>
      </w:r>
    </w:p>
    <w:p w:rsidR="00602300" w:rsidRDefault="006023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KLIPR II Roudnice nad Labem, Alej 17. listopadu 1101, Roudnice nad Labem</w:t>
      </w:r>
    </w:p>
    <w:p w:rsidR="00602300" w:rsidRDefault="006023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KLIPR II Podbořany, Dukelská 260, Podbořany</w:t>
      </w:r>
    </w:p>
    <w:p w:rsidR="00602300" w:rsidRDefault="006023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KLIPR II Žatec, Husova 2796, Žatec</w:t>
      </w:r>
    </w:p>
    <w:p w:rsidR="00602300" w:rsidRDefault="006023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KLIPR II Litvínov, Vodní 871, Litvínov</w:t>
      </w:r>
    </w:p>
    <w:p w:rsidR="00602300" w:rsidRDefault="006023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KLIPR II Turnov, náměstí Českého ráje 2, Turnov</w:t>
      </w:r>
    </w:p>
    <w:p w:rsidR="00602300" w:rsidRDefault="006023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KLIPR II Jilemnice, </w:t>
      </w:r>
      <w:r w:rsidR="00864D13">
        <w:rPr>
          <w:rFonts w:ascii="Arial" w:hAnsi="Arial" w:cs="Arial"/>
          <w:sz w:val="20"/>
          <w:szCs w:val="20"/>
        </w:rPr>
        <w:t>Pošepného 263, Jilemnice</w:t>
      </w:r>
    </w:p>
    <w:p w:rsidR="00C8365B" w:rsidRDefault="00C8365B"/>
    <w:sectPr w:rsidR="00C836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EE5" w:rsidRDefault="00E15EE5" w:rsidP="006910E1">
      <w:pPr>
        <w:spacing w:after="0" w:line="240" w:lineRule="auto"/>
      </w:pPr>
      <w:r>
        <w:separator/>
      </w:r>
    </w:p>
  </w:endnote>
  <w:endnote w:type="continuationSeparator" w:id="0">
    <w:p w:rsidR="00E15EE5" w:rsidRDefault="00E15EE5" w:rsidP="0069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EE5" w:rsidRDefault="00E15EE5" w:rsidP="006910E1">
      <w:pPr>
        <w:spacing w:after="0" w:line="240" w:lineRule="auto"/>
      </w:pPr>
      <w:r>
        <w:separator/>
      </w:r>
    </w:p>
  </w:footnote>
  <w:footnote w:type="continuationSeparator" w:id="0">
    <w:p w:rsidR="00E15EE5" w:rsidRDefault="00E15EE5" w:rsidP="0069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0E1" w:rsidRDefault="006910E1">
    <w:pPr>
      <w:pStyle w:val="Zhlav"/>
    </w:pPr>
    <w:r>
      <w:t xml:space="preserve">                                                                                                                          </w:t>
    </w:r>
    <w:r w:rsidR="00A12C01">
      <w:t xml:space="preserve">                                   </w:t>
    </w:r>
    <w:r>
      <w:t xml:space="preserve">Příloha č. </w:t>
    </w:r>
    <w:r w:rsidR="00A12C01">
      <w:t>1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5B"/>
    <w:rsid w:val="001E2A0B"/>
    <w:rsid w:val="001E4800"/>
    <w:rsid w:val="003653F8"/>
    <w:rsid w:val="00602300"/>
    <w:rsid w:val="006910E1"/>
    <w:rsid w:val="006F2A80"/>
    <w:rsid w:val="00864D13"/>
    <w:rsid w:val="00A12C01"/>
    <w:rsid w:val="00C319AE"/>
    <w:rsid w:val="00C8365B"/>
    <w:rsid w:val="00D36F82"/>
    <w:rsid w:val="00E1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C691C-67FF-43D2-8401-7BF5E1ED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0E1"/>
  </w:style>
  <w:style w:type="paragraph" w:styleId="Zpat">
    <w:name w:val="footer"/>
    <w:basedOn w:val="Normln"/>
    <w:link w:val="ZpatChar"/>
    <w:uiPriority w:val="99"/>
    <w:unhideWhenUsed/>
    <w:rsid w:val="0069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Štefanová</dc:creator>
  <cp:lastModifiedBy>Kasanová Eva JUDr. (VZP ČR Regionální pobočka Ústí nad Labem)</cp:lastModifiedBy>
  <cp:revision>2</cp:revision>
  <dcterms:created xsi:type="dcterms:W3CDTF">2020-11-05T11:29:00Z</dcterms:created>
  <dcterms:modified xsi:type="dcterms:W3CDTF">2020-11-05T11:29:00Z</dcterms:modified>
</cp:coreProperties>
</file>