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095D" w14:textId="77777777" w:rsidR="00AD7965" w:rsidRDefault="00AD7965" w:rsidP="00AD7965">
      <w:r>
        <w:tab/>
      </w:r>
      <w:r>
        <w:tab/>
      </w:r>
    </w:p>
    <w:p w14:paraId="25C20689" w14:textId="77777777" w:rsidR="0037134D" w:rsidRPr="00915416" w:rsidRDefault="008E3236" w:rsidP="0037134D">
      <w:pPr>
        <w:jc w:val="center"/>
        <w:rPr>
          <w:rFonts w:cs="Arial"/>
          <w:b/>
          <w:sz w:val="36"/>
          <w:szCs w:val="36"/>
        </w:rPr>
      </w:pPr>
      <w:r w:rsidRPr="00915416">
        <w:rPr>
          <w:rFonts w:cs="Arial"/>
          <w:b/>
          <w:sz w:val="36"/>
          <w:szCs w:val="36"/>
        </w:rPr>
        <w:t xml:space="preserve">S M L O U V A   O   D Í L O </w:t>
      </w:r>
    </w:p>
    <w:p w14:paraId="1F816FC4" w14:textId="77777777" w:rsidR="0037134D" w:rsidRDefault="0037134D" w:rsidP="008E3236">
      <w:pPr>
        <w:ind w:left="1416" w:hanging="1416"/>
        <w:jc w:val="center"/>
        <w:rPr>
          <w:rFonts w:cs="Arial"/>
          <w:b/>
          <w:szCs w:val="22"/>
        </w:rPr>
      </w:pPr>
    </w:p>
    <w:p w14:paraId="43A97C4F" w14:textId="77777777"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721FAC" w:rsidRPr="00293300">
        <w:rPr>
          <w:rFonts w:cs="Arial"/>
          <w:szCs w:val="22"/>
        </w:rPr>
        <w:t>……</w:t>
      </w:r>
      <w:r w:rsidR="00293300">
        <w:rPr>
          <w:rFonts w:cs="Arial"/>
          <w:szCs w:val="22"/>
        </w:rPr>
        <w:t>…</w:t>
      </w:r>
      <w:r w:rsidR="0037134D">
        <w:rPr>
          <w:rFonts w:cs="Arial"/>
          <w:b/>
          <w:szCs w:val="22"/>
        </w:rPr>
        <w:tab/>
      </w:r>
    </w:p>
    <w:p w14:paraId="5812AED3" w14:textId="77777777"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C94BEB">
        <w:rPr>
          <w:rFonts w:cs="Arial"/>
          <w:b/>
          <w:szCs w:val="22"/>
        </w:rPr>
        <w:t>1063</w:t>
      </w:r>
      <w:r w:rsidR="00721FAC">
        <w:rPr>
          <w:rFonts w:cs="Arial"/>
          <w:b/>
          <w:szCs w:val="22"/>
        </w:rPr>
        <w:t>/</w:t>
      </w:r>
      <w:r w:rsidR="00E436F4">
        <w:rPr>
          <w:rFonts w:cs="Arial"/>
          <w:b/>
          <w:szCs w:val="22"/>
        </w:rPr>
        <w:t>2020</w:t>
      </w:r>
    </w:p>
    <w:p w14:paraId="5FC9C378" w14:textId="77777777" w:rsidR="008E3236" w:rsidRPr="00915416" w:rsidRDefault="008E3236" w:rsidP="008E3236">
      <w:pPr>
        <w:rPr>
          <w:rFonts w:cs="Arial"/>
          <w:b/>
        </w:rPr>
      </w:pPr>
    </w:p>
    <w:p w14:paraId="5A5CC53C" w14:textId="77777777"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14:paraId="34076531" w14:textId="77777777" w:rsidR="0039506D" w:rsidRPr="00D74A50" w:rsidRDefault="0039506D" w:rsidP="008E3236">
      <w:pPr>
        <w:pStyle w:val="Export0"/>
        <w:jc w:val="center"/>
        <w:rPr>
          <w:rFonts w:ascii="Arial" w:hAnsi="Arial" w:cs="Arial"/>
          <w:b/>
          <w:sz w:val="22"/>
          <w:szCs w:val="22"/>
          <w:lang w:val="cs-CZ"/>
        </w:rPr>
      </w:pPr>
    </w:p>
    <w:p w14:paraId="1AC1CCD7" w14:textId="77777777" w:rsidR="00032856" w:rsidRPr="00F01557" w:rsidRDefault="00790020" w:rsidP="00032856">
      <w:pPr>
        <w:jc w:val="center"/>
        <w:rPr>
          <w:rFonts w:cs="Arial"/>
        </w:rPr>
      </w:pPr>
      <w:r w:rsidRPr="00790020">
        <w:rPr>
          <w:rFonts w:cs="Arial"/>
          <w:b/>
        </w:rPr>
        <w:t xml:space="preserve">VT </w:t>
      </w:r>
      <w:proofErr w:type="spellStart"/>
      <w:r w:rsidRPr="00790020">
        <w:rPr>
          <w:rFonts w:cs="Arial"/>
          <w:b/>
        </w:rPr>
        <w:t>Břehnický</w:t>
      </w:r>
      <w:proofErr w:type="spellEnd"/>
      <w:r w:rsidRPr="00790020">
        <w:rPr>
          <w:rFonts w:cs="Arial"/>
          <w:b/>
        </w:rPr>
        <w:t xml:space="preserve"> </w:t>
      </w:r>
      <w:proofErr w:type="gramStart"/>
      <w:r w:rsidRPr="00790020">
        <w:rPr>
          <w:rFonts w:cs="Arial"/>
          <w:b/>
        </w:rPr>
        <w:t>potok - úprava</w:t>
      </w:r>
      <w:proofErr w:type="gramEnd"/>
      <w:r w:rsidRPr="00790020">
        <w:rPr>
          <w:rFonts w:cs="Arial"/>
          <w:b/>
        </w:rPr>
        <w:t xml:space="preserve"> opevnění</w:t>
      </w:r>
      <w:r w:rsidR="00860BB7">
        <w:rPr>
          <w:rFonts w:cs="Arial"/>
          <w:b/>
        </w:rPr>
        <w:t xml:space="preserve"> </w:t>
      </w:r>
      <w:r w:rsidR="00680069" w:rsidRPr="00F01557">
        <w:rPr>
          <w:rFonts w:cs="Arial"/>
          <w:b/>
        </w:rPr>
        <w:t xml:space="preserve">– </w:t>
      </w:r>
      <w:r w:rsidRPr="00D569F5">
        <w:rPr>
          <w:rFonts w:cs="Arial"/>
          <w:b/>
        </w:rPr>
        <w:t>projektová dokumentace DSJ</w:t>
      </w:r>
    </w:p>
    <w:p w14:paraId="17DC04E3" w14:textId="77777777" w:rsidR="008E3236" w:rsidRPr="0037134D" w:rsidRDefault="008E3236" w:rsidP="008E3236">
      <w:pPr>
        <w:tabs>
          <w:tab w:val="left" w:pos="4080"/>
        </w:tabs>
        <w:rPr>
          <w:rFonts w:cs="Arial"/>
          <w:b/>
          <w:szCs w:val="22"/>
        </w:rPr>
      </w:pPr>
    </w:p>
    <w:p w14:paraId="6EB43574"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12739DCD" w14:textId="77777777" w:rsidR="008E3236" w:rsidRPr="00D74A50" w:rsidRDefault="008E3236" w:rsidP="008E3236">
      <w:pPr>
        <w:rPr>
          <w:rFonts w:cs="Arial"/>
          <w:szCs w:val="22"/>
        </w:rPr>
      </w:pPr>
    </w:p>
    <w:p w14:paraId="78798248" w14:textId="77777777" w:rsidR="008E3236" w:rsidRPr="00D74A50" w:rsidRDefault="008E3236" w:rsidP="008E323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688808ED" w14:textId="77777777" w:rsidR="008E3236" w:rsidRPr="00C94BEB" w:rsidRDefault="008A3D1F" w:rsidP="008E3236">
      <w:pPr>
        <w:tabs>
          <w:tab w:val="left" w:pos="3960"/>
        </w:tabs>
        <w:rPr>
          <w:rFonts w:cs="Arial"/>
          <w:szCs w:val="22"/>
        </w:rPr>
      </w:pPr>
      <w:r w:rsidRPr="00C94BEB">
        <w:rPr>
          <w:rFonts w:cs="Arial"/>
          <w:szCs w:val="22"/>
        </w:rPr>
        <w:t>sídlo:</w:t>
      </w:r>
      <w:r w:rsidR="0078134D" w:rsidRPr="00C94BEB">
        <w:rPr>
          <w:rFonts w:cs="Arial"/>
          <w:szCs w:val="22"/>
        </w:rPr>
        <w:tab/>
      </w:r>
      <w:r w:rsidR="008E3236" w:rsidRPr="00C94BEB">
        <w:rPr>
          <w:rFonts w:cs="Arial"/>
          <w:szCs w:val="22"/>
        </w:rPr>
        <w:t>Bezručova 4219, 430 03 Chomutov</w:t>
      </w:r>
    </w:p>
    <w:p w14:paraId="45CB6734" w14:textId="77777777" w:rsidR="008E3236" w:rsidRPr="00C94BEB" w:rsidRDefault="008E3236" w:rsidP="008E3236">
      <w:pPr>
        <w:tabs>
          <w:tab w:val="left" w:pos="3960"/>
        </w:tabs>
        <w:rPr>
          <w:rFonts w:cs="Arial"/>
          <w:szCs w:val="22"/>
        </w:rPr>
      </w:pPr>
      <w:r w:rsidRPr="00C94BEB">
        <w:rPr>
          <w:rFonts w:cs="Arial"/>
          <w:szCs w:val="22"/>
        </w:rPr>
        <w:t>IČ</w:t>
      </w:r>
      <w:r w:rsidR="001A1BF6" w:rsidRPr="00C94BEB">
        <w:rPr>
          <w:rFonts w:cs="Arial"/>
          <w:szCs w:val="22"/>
        </w:rPr>
        <w:t>O</w:t>
      </w:r>
      <w:r w:rsidR="009577CF" w:rsidRPr="00C94BEB">
        <w:rPr>
          <w:rFonts w:cs="Arial"/>
          <w:szCs w:val="22"/>
        </w:rPr>
        <w:t>:</w:t>
      </w:r>
      <w:r w:rsidR="0078134D" w:rsidRPr="00C94BEB">
        <w:rPr>
          <w:rFonts w:cs="Arial"/>
          <w:szCs w:val="22"/>
        </w:rPr>
        <w:tab/>
      </w:r>
      <w:r w:rsidRPr="00C94BEB">
        <w:rPr>
          <w:rFonts w:cs="Arial"/>
          <w:szCs w:val="22"/>
        </w:rPr>
        <w:t>70889988</w:t>
      </w:r>
    </w:p>
    <w:p w14:paraId="27432071" w14:textId="77777777" w:rsidR="008E3236" w:rsidRPr="00C94BEB" w:rsidRDefault="008E3236" w:rsidP="008E3236">
      <w:pPr>
        <w:tabs>
          <w:tab w:val="left" w:pos="3960"/>
        </w:tabs>
        <w:rPr>
          <w:rFonts w:cs="Arial"/>
          <w:szCs w:val="22"/>
        </w:rPr>
      </w:pPr>
      <w:r w:rsidRPr="00C94BEB">
        <w:rPr>
          <w:rFonts w:cs="Arial"/>
          <w:szCs w:val="22"/>
        </w:rPr>
        <w:t>DIČ</w:t>
      </w:r>
      <w:r w:rsidR="009577CF" w:rsidRPr="00C94BEB">
        <w:rPr>
          <w:rFonts w:cs="Arial"/>
          <w:szCs w:val="22"/>
        </w:rPr>
        <w:t>:</w:t>
      </w:r>
      <w:r w:rsidR="0078134D" w:rsidRPr="00C94BEB">
        <w:rPr>
          <w:rFonts w:cs="Arial"/>
          <w:szCs w:val="22"/>
        </w:rPr>
        <w:tab/>
      </w:r>
      <w:r w:rsidRPr="00C94BEB">
        <w:rPr>
          <w:rFonts w:cs="Arial"/>
          <w:szCs w:val="22"/>
        </w:rPr>
        <w:t>CZ70889988</w:t>
      </w:r>
    </w:p>
    <w:p w14:paraId="55404DC4" w14:textId="05545961" w:rsidR="008E3236" w:rsidRPr="00C94BEB" w:rsidRDefault="008E3236" w:rsidP="008E3236">
      <w:pPr>
        <w:tabs>
          <w:tab w:val="left" w:pos="3960"/>
        </w:tabs>
        <w:rPr>
          <w:rFonts w:cs="Arial"/>
          <w:szCs w:val="22"/>
        </w:rPr>
      </w:pPr>
      <w:r w:rsidRPr="00C94BEB">
        <w:rPr>
          <w:rFonts w:cs="Arial"/>
          <w:szCs w:val="22"/>
        </w:rPr>
        <w:t>zastoupený</w:t>
      </w:r>
      <w:r w:rsidR="009577CF" w:rsidRPr="00C94BEB">
        <w:rPr>
          <w:rFonts w:cs="Arial"/>
          <w:szCs w:val="22"/>
        </w:rPr>
        <w:t>:</w:t>
      </w:r>
      <w:r w:rsidR="0078134D" w:rsidRPr="00C94BEB">
        <w:rPr>
          <w:rFonts w:cs="Arial"/>
          <w:szCs w:val="22"/>
        </w:rPr>
        <w:tab/>
      </w:r>
      <w:r w:rsidRPr="00C94BEB">
        <w:rPr>
          <w:rFonts w:cs="Arial"/>
          <w:szCs w:val="22"/>
        </w:rPr>
        <w:t xml:space="preserve"> </w:t>
      </w:r>
    </w:p>
    <w:p w14:paraId="1EF43351" w14:textId="0FF58E6C" w:rsidR="00822518" w:rsidRPr="00C94BEB" w:rsidRDefault="00822518" w:rsidP="00822518">
      <w:pPr>
        <w:tabs>
          <w:tab w:val="left" w:pos="3960"/>
        </w:tabs>
        <w:ind w:left="3969" w:hanging="3969"/>
        <w:rPr>
          <w:rFonts w:ascii="Arial CE" w:hAnsi="Arial CE" w:cs="Arial"/>
          <w:szCs w:val="22"/>
        </w:rPr>
      </w:pPr>
      <w:r w:rsidRPr="00C94BEB">
        <w:rPr>
          <w:rFonts w:ascii="Arial CE" w:hAnsi="Arial CE" w:cs="Arial"/>
          <w:szCs w:val="22"/>
        </w:rPr>
        <w:t>zástupce ve věcech smluvních:</w:t>
      </w:r>
      <w:r w:rsidRPr="00C94BEB">
        <w:rPr>
          <w:rFonts w:ascii="Arial CE" w:hAnsi="Arial CE" w:cs="Arial"/>
          <w:szCs w:val="22"/>
        </w:rPr>
        <w:tab/>
      </w:r>
      <w:r w:rsidRPr="00C94BEB">
        <w:rPr>
          <w:rFonts w:ascii="Arial CE" w:hAnsi="Arial CE" w:cs="Arial"/>
          <w:szCs w:val="22"/>
        </w:rPr>
        <w:tab/>
      </w:r>
    </w:p>
    <w:p w14:paraId="19617F79" w14:textId="77777777" w:rsidR="00822518" w:rsidRPr="00C94BEB" w:rsidRDefault="00822518" w:rsidP="008E3236">
      <w:pPr>
        <w:tabs>
          <w:tab w:val="left" w:pos="3960"/>
        </w:tabs>
        <w:rPr>
          <w:rFonts w:cs="Arial"/>
          <w:szCs w:val="22"/>
        </w:rPr>
      </w:pPr>
    </w:p>
    <w:p w14:paraId="4C63FEA7" w14:textId="00A6DD5F" w:rsidR="009A76E3" w:rsidRDefault="009A76E3" w:rsidP="009A76E3">
      <w:pPr>
        <w:tabs>
          <w:tab w:val="left" w:pos="3960"/>
        </w:tabs>
        <w:ind w:left="3969" w:hanging="3969"/>
        <w:rPr>
          <w:rFonts w:cs="Arial"/>
          <w:szCs w:val="22"/>
        </w:rPr>
      </w:pPr>
      <w:r w:rsidRPr="00C94BEB">
        <w:rPr>
          <w:rFonts w:cs="Arial"/>
          <w:szCs w:val="22"/>
        </w:rPr>
        <w:t>zástupce ve věcech technických:</w:t>
      </w:r>
      <w:r w:rsidRPr="00C94BEB">
        <w:rPr>
          <w:rFonts w:cs="Arial"/>
          <w:szCs w:val="22"/>
        </w:rPr>
        <w:tab/>
        <w:t xml:space="preserve">vedoucí odboru Obchodní přípravy investic </w:t>
      </w:r>
    </w:p>
    <w:p w14:paraId="1C874341" w14:textId="77777777" w:rsidR="00304256" w:rsidRPr="00C94BEB" w:rsidRDefault="00304256" w:rsidP="009A76E3">
      <w:pPr>
        <w:tabs>
          <w:tab w:val="left" w:pos="3960"/>
        </w:tabs>
        <w:ind w:left="3969" w:hanging="3969"/>
        <w:rPr>
          <w:rFonts w:cs="Arial"/>
          <w:szCs w:val="22"/>
        </w:rPr>
      </w:pPr>
    </w:p>
    <w:p w14:paraId="332D2143" w14:textId="77777777" w:rsidR="00721FAC" w:rsidRPr="00C94BEB" w:rsidRDefault="0082501C" w:rsidP="00C94BEB">
      <w:pPr>
        <w:tabs>
          <w:tab w:val="left" w:pos="3960"/>
        </w:tabs>
        <w:autoSpaceDE w:val="0"/>
        <w:autoSpaceDN w:val="0"/>
        <w:adjustRightInd w:val="0"/>
        <w:rPr>
          <w:rFonts w:cs="Arial"/>
          <w:color w:val="000000"/>
          <w:szCs w:val="22"/>
        </w:rPr>
      </w:pPr>
      <w:r w:rsidRPr="00C94BEB">
        <w:rPr>
          <w:rFonts w:cs="Arial"/>
          <w:color w:val="000000"/>
          <w:szCs w:val="22"/>
        </w:rPr>
        <w:t>z</w:t>
      </w:r>
      <w:r w:rsidR="00721FAC" w:rsidRPr="00C94BEB">
        <w:rPr>
          <w:rFonts w:cs="Arial"/>
          <w:color w:val="000000"/>
          <w:szCs w:val="22"/>
        </w:rPr>
        <w:t xml:space="preserve">ástupce pro výkon technického   </w:t>
      </w:r>
    </w:p>
    <w:p w14:paraId="6561E3F3" w14:textId="54136004" w:rsidR="00304256" w:rsidRDefault="00721FAC" w:rsidP="00304256">
      <w:pPr>
        <w:tabs>
          <w:tab w:val="left" w:pos="3960"/>
        </w:tabs>
        <w:autoSpaceDE w:val="0"/>
        <w:autoSpaceDN w:val="0"/>
        <w:adjustRightInd w:val="0"/>
        <w:rPr>
          <w:rFonts w:cs="Arial"/>
          <w:color w:val="000000"/>
          <w:szCs w:val="22"/>
        </w:rPr>
      </w:pPr>
      <w:r w:rsidRPr="00C94BEB">
        <w:rPr>
          <w:rFonts w:cs="Arial"/>
          <w:color w:val="000000"/>
          <w:szCs w:val="22"/>
        </w:rPr>
        <w:t>dozoru:</w:t>
      </w:r>
      <w:r>
        <w:rPr>
          <w:rFonts w:cs="Arial"/>
          <w:color w:val="000000"/>
          <w:szCs w:val="22"/>
        </w:rPr>
        <w:tab/>
      </w:r>
    </w:p>
    <w:p w14:paraId="0657688A" w14:textId="77777777" w:rsidR="00304256" w:rsidRDefault="00304256" w:rsidP="00304256">
      <w:pPr>
        <w:tabs>
          <w:tab w:val="left" w:pos="3960"/>
        </w:tabs>
        <w:autoSpaceDE w:val="0"/>
        <w:autoSpaceDN w:val="0"/>
        <w:adjustRightInd w:val="0"/>
        <w:rPr>
          <w:rFonts w:cs="Arial"/>
          <w:szCs w:val="22"/>
        </w:rPr>
      </w:pPr>
    </w:p>
    <w:p w14:paraId="48DB87A5" w14:textId="0C2BE1DE" w:rsidR="00790020" w:rsidRDefault="00790020" w:rsidP="00C94BEB">
      <w:pPr>
        <w:tabs>
          <w:tab w:val="left" w:pos="1701"/>
          <w:tab w:val="left" w:pos="4253"/>
        </w:tabs>
        <w:autoSpaceDE w:val="0"/>
        <w:autoSpaceDN w:val="0"/>
        <w:adjustRightInd w:val="0"/>
        <w:ind w:left="3960"/>
        <w:rPr>
          <w:rFonts w:cs="Arial"/>
          <w:szCs w:val="22"/>
        </w:rPr>
      </w:pPr>
    </w:p>
    <w:p w14:paraId="28EFB3E9" w14:textId="77777777" w:rsidR="00721FAC" w:rsidRDefault="00721FAC" w:rsidP="00790020">
      <w:pPr>
        <w:tabs>
          <w:tab w:val="left" w:pos="3960"/>
        </w:tabs>
        <w:autoSpaceDE w:val="0"/>
        <w:autoSpaceDN w:val="0"/>
        <w:adjustRightInd w:val="0"/>
        <w:spacing w:line="300" w:lineRule="atLeast"/>
        <w:rPr>
          <w:rFonts w:cs="Arial"/>
          <w:szCs w:val="22"/>
        </w:rPr>
      </w:pPr>
    </w:p>
    <w:p w14:paraId="0ED5CBDD" w14:textId="6252214A" w:rsidR="008E3236" w:rsidRPr="00581B3A" w:rsidRDefault="003B5F73" w:rsidP="00F639F1">
      <w:pPr>
        <w:tabs>
          <w:tab w:val="left" w:pos="3960"/>
        </w:tabs>
        <w:rPr>
          <w:rFonts w:cs="Arial"/>
          <w:szCs w:val="22"/>
        </w:rPr>
      </w:pPr>
      <w:r w:rsidRPr="00581B3A">
        <w:rPr>
          <w:rFonts w:cs="Arial"/>
          <w:szCs w:val="22"/>
        </w:rPr>
        <w:t>b</w:t>
      </w:r>
      <w:r w:rsidR="008E3236" w:rsidRPr="00581B3A">
        <w:rPr>
          <w:rFonts w:cs="Arial"/>
          <w:szCs w:val="22"/>
        </w:rPr>
        <w:t>ankovní spojení</w:t>
      </w:r>
      <w:r w:rsidR="009577CF" w:rsidRPr="00581B3A">
        <w:rPr>
          <w:rFonts w:cs="Arial"/>
          <w:szCs w:val="22"/>
        </w:rPr>
        <w:t>:</w:t>
      </w:r>
      <w:r w:rsidR="0078134D" w:rsidRPr="00581B3A">
        <w:rPr>
          <w:rFonts w:cs="Arial"/>
          <w:szCs w:val="22"/>
        </w:rPr>
        <w:tab/>
      </w:r>
    </w:p>
    <w:p w14:paraId="3AFA8513" w14:textId="03D405B4" w:rsidR="008E3236" w:rsidRPr="00D74A50" w:rsidRDefault="008E3236" w:rsidP="008E3236">
      <w:pPr>
        <w:tabs>
          <w:tab w:val="left" w:pos="3960"/>
        </w:tabs>
        <w:rPr>
          <w:rFonts w:cs="Arial"/>
          <w:b/>
          <w:szCs w:val="22"/>
        </w:rPr>
      </w:pPr>
      <w:r w:rsidRPr="00581B3A">
        <w:rPr>
          <w:rFonts w:cs="Arial"/>
          <w:szCs w:val="22"/>
        </w:rPr>
        <w:t>číslo účtu</w:t>
      </w:r>
      <w:r w:rsidR="009577CF" w:rsidRPr="00581B3A">
        <w:rPr>
          <w:rFonts w:cs="Arial"/>
          <w:szCs w:val="22"/>
        </w:rPr>
        <w:t>:</w:t>
      </w:r>
      <w:r w:rsidR="0078134D" w:rsidRPr="00D74A50">
        <w:rPr>
          <w:rFonts w:cs="Arial"/>
          <w:b/>
          <w:szCs w:val="22"/>
        </w:rPr>
        <w:tab/>
      </w:r>
      <w:r w:rsidRPr="00D74A50">
        <w:rPr>
          <w:rFonts w:cs="Arial"/>
          <w:b/>
          <w:szCs w:val="22"/>
        </w:rPr>
        <w:t xml:space="preserve"> </w:t>
      </w:r>
    </w:p>
    <w:p w14:paraId="37CFEEB0" w14:textId="77777777" w:rsidR="008E3236" w:rsidRPr="00D74A50" w:rsidRDefault="008E3236" w:rsidP="008E3236">
      <w:pPr>
        <w:tabs>
          <w:tab w:val="left" w:pos="3960"/>
        </w:tabs>
        <w:rPr>
          <w:rFonts w:cs="Arial"/>
          <w:b/>
          <w:szCs w:val="22"/>
        </w:rPr>
      </w:pPr>
    </w:p>
    <w:p w14:paraId="3F04A609"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306287C7" w14:textId="77777777" w:rsidR="008E3236" w:rsidRPr="00D74A50" w:rsidRDefault="008E3236" w:rsidP="008E3236">
      <w:pPr>
        <w:tabs>
          <w:tab w:val="left" w:pos="3960"/>
        </w:tabs>
        <w:rPr>
          <w:rFonts w:cs="Arial"/>
          <w:szCs w:val="22"/>
        </w:rPr>
      </w:pPr>
    </w:p>
    <w:p w14:paraId="4EFFB555"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2DC6821" w14:textId="77777777" w:rsidR="008E3236" w:rsidRPr="00D74A50" w:rsidRDefault="008E3236" w:rsidP="008E3236">
      <w:pPr>
        <w:tabs>
          <w:tab w:val="left" w:pos="3960"/>
        </w:tabs>
        <w:rPr>
          <w:rFonts w:cs="Arial"/>
          <w:b/>
          <w:szCs w:val="22"/>
        </w:rPr>
      </w:pPr>
    </w:p>
    <w:p w14:paraId="1C938332" w14:textId="66EE03B5" w:rsidR="00790020" w:rsidRPr="00304256" w:rsidRDefault="00790020" w:rsidP="00790020">
      <w:pPr>
        <w:tabs>
          <w:tab w:val="left" w:pos="3960"/>
        </w:tabs>
        <w:autoSpaceDE w:val="0"/>
        <w:autoSpaceDN w:val="0"/>
        <w:adjustRightInd w:val="0"/>
        <w:spacing w:line="300" w:lineRule="atLeast"/>
        <w:rPr>
          <w:rFonts w:cs="Arial"/>
          <w:bCs/>
          <w:color w:val="000000"/>
          <w:szCs w:val="22"/>
        </w:rPr>
      </w:pPr>
      <w:bookmarkStart w:id="0" w:name="_Hlk53475515"/>
      <w:r>
        <w:rPr>
          <w:rFonts w:ascii="Arial CE" w:hAnsi="Arial CE" w:cs="Arial"/>
          <w:b/>
          <w:szCs w:val="22"/>
        </w:rPr>
        <w:t>Zhotovitel</w:t>
      </w:r>
      <w:r w:rsidRPr="00F33A55">
        <w:rPr>
          <w:rFonts w:ascii="Arial CE" w:hAnsi="Arial CE" w:cs="Arial"/>
          <w:b/>
          <w:szCs w:val="22"/>
        </w:rPr>
        <w:t>:</w:t>
      </w:r>
      <w:r>
        <w:rPr>
          <w:rFonts w:cs="Arial"/>
          <w:b/>
          <w:bCs/>
          <w:color w:val="000000"/>
          <w:szCs w:val="22"/>
        </w:rPr>
        <w:tab/>
      </w:r>
      <w:bookmarkStart w:id="1" w:name="_Hlk53653397"/>
      <w:r>
        <w:rPr>
          <w:rStyle w:val="Siln"/>
        </w:rPr>
        <w:t xml:space="preserve">KV+MV </w:t>
      </w:r>
      <w:r w:rsidRPr="00304256">
        <w:rPr>
          <w:rStyle w:val="Siln"/>
        </w:rPr>
        <w:t xml:space="preserve">AQUA </w:t>
      </w:r>
      <w:r w:rsidR="000D1F51" w:rsidRPr="00304256">
        <w:rPr>
          <w:rStyle w:val="Siln"/>
        </w:rPr>
        <w:t>spol,</w:t>
      </w:r>
      <w:r w:rsidRPr="00304256">
        <w:rPr>
          <w:rStyle w:val="Siln"/>
        </w:rPr>
        <w:t xml:space="preserve"> s.r.o.</w:t>
      </w:r>
    </w:p>
    <w:bookmarkEnd w:id="1"/>
    <w:p w14:paraId="621CDA65" w14:textId="77777777" w:rsidR="00790020" w:rsidRPr="00304256" w:rsidRDefault="00581B3A" w:rsidP="00790020">
      <w:pPr>
        <w:tabs>
          <w:tab w:val="left" w:pos="3960"/>
        </w:tabs>
        <w:autoSpaceDE w:val="0"/>
        <w:autoSpaceDN w:val="0"/>
        <w:adjustRightInd w:val="0"/>
        <w:spacing w:line="300" w:lineRule="atLeast"/>
        <w:rPr>
          <w:rFonts w:cs="Arial"/>
          <w:b/>
          <w:bCs/>
          <w:color w:val="000000"/>
          <w:szCs w:val="22"/>
        </w:rPr>
      </w:pPr>
      <w:r w:rsidRPr="00304256">
        <w:rPr>
          <w:rFonts w:cs="Arial"/>
          <w:bCs/>
          <w:color w:val="000000"/>
          <w:szCs w:val="22"/>
        </w:rPr>
        <w:t>sídlo:</w:t>
      </w:r>
      <w:r w:rsidR="00790020" w:rsidRPr="00304256">
        <w:rPr>
          <w:rFonts w:cs="Arial"/>
          <w:bCs/>
          <w:color w:val="000000"/>
          <w:szCs w:val="22"/>
        </w:rPr>
        <w:tab/>
      </w:r>
      <w:bookmarkStart w:id="2" w:name="_Hlk53653408"/>
      <w:r w:rsidR="00790020" w:rsidRPr="00304256">
        <w:rPr>
          <w:rFonts w:cs="Arial"/>
          <w:bCs/>
          <w:color w:val="000000"/>
          <w:szCs w:val="22"/>
        </w:rPr>
        <w:t xml:space="preserve">Dominova 2463/15, </w:t>
      </w:r>
      <w:r w:rsidRPr="00304256">
        <w:rPr>
          <w:rFonts w:cs="Arial"/>
          <w:bCs/>
          <w:color w:val="000000"/>
          <w:szCs w:val="22"/>
        </w:rPr>
        <w:t xml:space="preserve">Stodůlky, </w:t>
      </w:r>
      <w:r w:rsidR="00790020" w:rsidRPr="00304256">
        <w:rPr>
          <w:rFonts w:cs="Arial"/>
          <w:bCs/>
          <w:color w:val="000000"/>
          <w:szCs w:val="22"/>
        </w:rPr>
        <w:t>158 00 Praha 5</w:t>
      </w:r>
      <w:bookmarkEnd w:id="2"/>
    </w:p>
    <w:p w14:paraId="07F34E9A" w14:textId="6246984B" w:rsidR="00790020" w:rsidRPr="00304256" w:rsidRDefault="00790020" w:rsidP="00790020">
      <w:pPr>
        <w:tabs>
          <w:tab w:val="left" w:pos="3960"/>
        </w:tabs>
        <w:autoSpaceDE w:val="0"/>
        <w:autoSpaceDN w:val="0"/>
        <w:adjustRightInd w:val="0"/>
        <w:spacing w:line="300" w:lineRule="atLeast"/>
        <w:rPr>
          <w:rFonts w:cs="Arial"/>
          <w:szCs w:val="22"/>
        </w:rPr>
      </w:pPr>
      <w:r w:rsidRPr="00304256">
        <w:rPr>
          <w:rFonts w:cs="Arial"/>
          <w:szCs w:val="22"/>
        </w:rPr>
        <w:t>IČO</w:t>
      </w:r>
      <w:r w:rsidR="00E77405" w:rsidRPr="00304256">
        <w:rPr>
          <w:rFonts w:cs="Arial"/>
          <w:szCs w:val="22"/>
        </w:rPr>
        <w:t>:</w:t>
      </w:r>
      <w:r w:rsidRPr="00304256">
        <w:rPr>
          <w:rFonts w:cs="Arial"/>
          <w:szCs w:val="22"/>
        </w:rPr>
        <w:tab/>
      </w:r>
      <w:r w:rsidR="000D1F51" w:rsidRPr="00304256">
        <w:rPr>
          <w:rFonts w:cs="Arial"/>
          <w:szCs w:val="22"/>
        </w:rPr>
        <w:t>256 84 566</w:t>
      </w:r>
      <w:r w:rsidRPr="00304256">
        <w:rPr>
          <w:rFonts w:cs="Arial"/>
          <w:szCs w:val="22"/>
        </w:rPr>
        <w:t xml:space="preserve"> </w:t>
      </w:r>
    </w:p>
    <w:p w14:paraId="1C1B31BB" w14:textId="494D55AE" w:rsidR="00790020" w:rsidRPr="00304256" w:rsidRDefault="00790020" w:rsidP="00790020">
      <w:pPr>
        <w:tabs>
          <w:tab w:val="left" w:pos="3960"/>
        </w:tabs>
        <w:autoSpaceDE w:val="0"/>
        <w:autoSpaceDN w:val="0"/>
        <w:adjustRightInd w:val="0"/>
        <w:spacing w:line="300" w:lineRule="atLeast"/>
        <w:rPr>
          <w:rFonts w:cs="Arial"/>
          <w:color w:val="FF0000"/>
          <w:szCs w:val="22"/>
        </w:rPr>
      </w:pPr>
      <w:r w:rsidRPr="00304256">
        <w:rPr>
          <w:rFonts w:cs="Arial"/>
          <w:szCs w:val="22"/>
        </w:rPr>
        <w:t>DIČ</w:t>
      </w:r>
      <w:r w:rsidR="00E77405" w:rsidRPr="00304256">
        <w:rPr>
          <w:rFonts w:cs="Arial"/>
          <w:szCs w:val="22"/>
        </w:rPr>
        <w:t>:</w:t>
      </w:r>
      <w:r w:rsidR="00E77405" w:rsidRPr="00304256">
        <w:rPr>
          <w:rFonts w:cs="Arial"/>
          <w:szCs w:val="22"/>
        </w:rPr>
        <w:tab/>
        <w:t xml:space="preserve">CZ 256 84 </w:t>
      </w:r>
      <w:r w:rsidR="00E77405" w:rsidRPr="00304256">
        <w:rPr>
          <w:rFonts w:cs="Arial"/>
          <w:color w:val="000000"/>
          <w:szCs w:val="22"/>
        </w:rPr>
        <w:t>566</w:t>
      </w:r>
    </w:p>
    <w:p w14:paraId="37F57B0B" w14:textId="4E894986" w:rsidR="00790020" w:rsidRDefault="00790020" w:rsidP="00304256">
      <w:pPr>
        <w:tabs>
          <w:tab w:val="left" w:pos="3960"/>
        </w:tabs>
        <w:autoSpaceDE w:val="0"/>
        <w:autoSpaceDN w:val="0"/>
        <w:adjustRightInd w:val="0"/>
        <w:spacing w:line="300" w:lineRule="atLeast"/>
        <w:rPr>
          <w:rFonts w:cs="Arial"/>
          <w:szCs w:val="22"/>
        </w:rPr>
      </w:pPr>
      <w:r w:rsidRPr="00304256">
        <w:rPr>
          <w:rFonts w:cs="Arial"/>
          <w:color w:val="000000"/>
          <w:szCs w:val="22"/>
        </w:rPr>
        <w:t xml:space="preserve">zastoupený: </w:t>
      </w:r>
      <w:r w:rsidRPr="00304256">
        <w:rPr>
          <w:rFonts w:cs="Arial"/>
          <w:szCs w:val="22"/>
        </w:rPr>
        <w:tab/>
      </w:r>
    </w:p>
    <w:p w14:paraId="03D688E1" w14:textId="77777777" w:rsidR="00304256" w:rsidRPr="00304256" w:rsidRDefault="00304256" w:rsidP="00304256">
      <w:pPr>
        <w:tabs>
          <w:tab w:val="left" w:pos="3960"/>
        </w:tabs>
        <w:autoSpaceDE w:val="0"/>
        <w:autoSpaceDN w:val="0"/>
        <w:adjustRightInd w:val="0"/>
        <w:spacing w:line="300" w:lineRule="atLeast"/>
        <w:rPr>
          <w:rFonts w:cs="Arial"/>
          <w:szCs w:val="22"/>
        </w:rPr>
      </w:pPr>
    </w:p>
    <w:p w14:paraId="5F7E15A8" w14:textId="584DC221" w:rsidR="00790020" w:rsidRPr="00304256" w:rsidRDefault="00790020" w:rsidP="00790020">
      <w:pPr>
        <w:tabs>
          <w:tab w:val="left" w:pos="3960"/>
        </w:tabs>
        <w:autoSpaceDE w:val="0"/>
        <w:autoSpaceDN w:val="0"/>
        <w:adjustRightInd w:val="0"/>
        <w:spacing w:line="300" w:lineRule="atLeast"/>
        <w:rPr>
          <w:rFonts w:cs="Arial"/>
          <w:szCs w:val="22"/>
        </w:rPr>
      </w:pPr>
      <w:r w:rsidRPr="00304256">
        <w:rPr>
          <w:rFonts w:cs="Arial"/>
          <w:szCs w:val="22"/>
        </w:rPr>
        <w:t xml:space="preserve">mobil: </w:t>
      </w:r>
      <w:r w:rsidRPr="00304256">
        <w:rPr>
          <w:rFonts w:cs="Arial"/>
          <w:szCs w:val="22"/>
        </w:rPr>
        <w:tab/>
      </w:r>
      <w:r w:rsidRPr="00304256">
        <w:rPr>
          <w:rFonts w:cs="Arial"/>
          <w:szCs w:val="22"/>
        </w:rPr>
        <w:tab/>
      </w:r>
    </w:p>
    <w:p w14:paraId="0311C4DF" w14:textId="3A1D5424" w:rsidR="00581B3A" w:rsidRPr="00304256" w:rsidRDefault="00790020" w:rsidP="00790020">
      <w:pPr>
        <w:tabs>
          <w:tab w:val="left" w:pos="3960"/>
        </w:tabs>
        <w:autoSpaceDE w:val="0"/>
        <w:autoSpaceDN w:val="0"/>
        <w:adjustRightInd w:val="0"/>
        <w:spacing w:line="300" w:lineRule="atLeast"/>
        <w:rPr>
          <w:rFonts w:cs="Arial"/>
          <w:szCs w:val="22"/>
        </w:rPr>
      </w:pPr>
      <w:r w:rsidRPr="00304256">
        <w:rPr>
          <w:rFonts w:cs="Arial"/>
          <w:szCs w:val="22"/>
        </w:rPr>
        <w:t xml:space="preserve">e-mail: </w:t>
      </w:r>
      <w:r w:rsidRPr="00304256">
        <w:rPr>
          <w:rFonts w:cs="Arial"/>
          <w:szCs w:val="22"/>
        </w:rPr>
        <w:tab/>
      </w:r>
    </w:p>
    <w:p w14:paraId="5BBA55A2" w14:textId="77777777" w:rsidR="00790020" w:rsidRPr="00304256" w:rsidRDefault="00790020" w:rsidP="00790020">
      <w:pPr>
        <w:tabs>
          <w:tab w:val="left" w:pos="3960"/>
        </w:tabs>
        <w:autoSpaceDE w:val="0"/>
        <w:autoSpaceDN w:val="0"/>
        <w:adjustRightInd w:val="0"/>
        <w:spacing w:line="300" w:lineRule="atLeast"/>
        <w:rPr>
          <w:rFonts w:cs="Arial"/>
          <w:szCs w:val="22"/>
        </w:rPr>
      </w:pPr>
    </w:p>
    <w:p w14:paraId="167411A8" w14:textId="1231AEFD" w:rsidR="00790020" w:rsidRPr="00581B3A" w:rsidRDefault="00581B3A" w:rsidP="00790020">
      <w:pPr>
        <w:tabs>
          <w:tab w:val="left" w:pos="3960"/>
        </w:tabs>
        <w:autoSpaceDE w:val="0"/>
        <w:autoSpaceDN w:val="0"/>
        <w:adjustRightInd w:val="0"/>
        <w:spacing w:line="300" w:lineRule="atLeast"/>
        <w:rPr>
          <w:rFonts w:cs="Arial"/>
          <w:szCs w:val="22"/>
        </w:rPr>
      </w:pPr>
      <w:r w:rsidRPr="00304256">
        <w:rPr>
          <w:rFonts w:cs="Arial"/>
          <w:szCs w:val="22"/>
        </w:rPr>
        <w:t>b</w:t>
      </w:r>
      <w:r w:rsidR="00790020" w:rsidRPr="00304256">
        <w:rPr>
          <w:rFonts w:cs="Arial"/>
          <w:szCs w:val="22"/>
        </w:rPr>
        <w:t xml:space="preserve">ankovní spojení: </w:t>
      </w:r>
      <w:r w:rsidR="00790020" w:rsidRPr="00304256">
        <w:rPr>
          <w:rFonts w:cs="Arial"/>
          <w:szCs w:val="22"/>
        </w:rPr>
        <w:tab/>
      </w:r>
      <w:r w:rsidR="00790020" w:rsidRPr="00581B3A">
        <w:rPr>
          <w:rFonts w:cs="Arial"/>
          <w:szCs w:val="22"/>
        </w:rPr>
        <w:tab/>
      </w:r>
      <w:r w:rsidR="00790020" w:rsidRPr="00581B3A">
        <w:rPr>
          <w:rFonts w:cs="Arial"/>
          <w:szCs w:val="22"/>
        </w:rPr>
        <w:tab/>
      </w:r>
    </w:p>
    <w:p w14:paraId="7DD6106D" w14:textId="1712E572" w:rsidR="00790020" w:rsidRPr="00065603" w:rsidRDefault="00790020" w:rsidP="00790020">
      <w:pPr>
        <w:tabs>
          <w:tab w:val="left" w:pos="3960"/>
        </w:tabs>
        <w:autoSpaceDE w:val="0"/>
        <w:autoSpaceDN w:val="0"/>
        <w:adjustRightInd w:val="0"/>
        <w:spacing w:line="300" w:lineRule="atLeast"/>
        <w:rPr>
          <w:rFonts w:cs="Arial"/>
          <w:color w:val="000000"/>
          <w:szCs w:val="22"/>
        </w:rPr>
      </w:pPr>
      <w:r w:rsidRPr="00581B3A">
        <w:rPr>
          <w:rFonts w:cs="Arial"/>
          <w:color w:val="000000"/>
          <w:szCs w:val="22"/>
        </w:rPr>
        <w:t>číslo účtu:</w:t>
      </w:r>
      <w:r w:rsidRPr="00065603">
        <w:rPr>
          <w:rFonts w:cs="Arial"/>
          <w:color w:val="000000"/>
          <w:szCs w:val="22"/>
        </w:rPr>
        <w:t xml:space="preserve"> </w:t>
      </w:r>
      <w:r>
        <w:rPr>
          <w:rFonts w:cs="Arial"/>
          <w:color w:val="000000"/>
          <w:szCs w:val="22"/>
        </w:rPr>
        <w:tab/>
      </w:r>
      <w:r w:rsidRPr="00065603">
        <w:rPr>
          <w:rFonts w:cs="Arial"/>
          <w:color w:val="000000"/>
          <w:szCs w:val="22"/>
        </w:rPr>
        <w:tab/>
      </w:r>
      <w:r w:rsidRPr="00065603">
        <w:rPr>
          <w:rFonts w:cs="Arial"/>
          <w:color w:val="000000"/>
          <w:szCs w:val="22"/>
        </w:rPr>
        <w:tab/>
      </w:r>
    </w:p>
    <w:p w14:paraId="184120DC" w14:textId="77777777" w:rsidR="00790020" w:rsidRDefault="00790020" w:rsidP="00790020">
      <w:pPr>
        <w:pStyle w:val="Zkladntextodsazen"/>
        <w:spacing w:after="0" w:line="300" w:lineRule="atLeast"/>
        <w:ind w:left="0"/>
        <w:rPr>
          <w:rFonts w:ascii="Arial" w:hAnsi="Arial" w:cs="Arial"/>
          <w:sz w:val="22"/>
          <w:szCs w:val="22"/>
        </w:rPr>
      </w:pPr>
    </w:p>
    <w:p w14:paraId="159643C2" w14:textId="77777777" w:rsidR="00790020" w:rsidRPr="00065603" w:rsidRDefault="00790020" w:rsidP="00790020">
      <w:pPr>
        <w:pStyle w:val="Zkladntextodsazen"/>
        <w:spacing w:after="0" w:line="300" w:lineRule="atLeast"/>
        <w:ind w:left="0"/>
        <w:rPr>
          <w:rFonts w:ascii="Arial" w:hAnsi="Arial" w:cs="Arial"/>
          <w:sz w:val="22"/>
          <w:szCs w:val="22"/>
        </w:rPr>
      </w:pPr>
      <w:r w:rsidRPr="00065603">
        <w:rPr>
          <w:rFonts w:ascii="Arial" w:hAnsi="Arial" w:cs="Arial"/>
          <w:sz w:val="22"/>
          <w:szCs w:val="22"/>
        </w:rPr>
        <w:t xml:space="preserve">Firma je zapsána u Městského soudu v Praze, oddíl C, vložka </w:t>
      </w:r>
      <w:r>
        <w:rPr>
          <w:rFonts w:ascii="Arial" w:hAnsi="Arial" w:cs="Arial"/>
          <w:sz w:val="22"/>
          <w:szCs w:val="22"/>
        </w:rPr>
        <w:t>32</w:t>
      </w:r>
      <w:r w:rsidR="00E77405">
        <w:rPr>
          <w:rFonts w:ascii="Arial" w:hAnsi="Arial" w:cs="Arial"/>
          <w:sz w:val="22"/>
          <w:szCs w:val="22"/>
        </w:rPr>
        <w:t>8637</w:t>
      </w:r>
      <w:r w:rsidRPr="00065603">
        <w:rPr>
          <w:rFonts w:ascii="Arial" w:hAnsi="Arial" w:cs="Arial"/>
          <w:sz w:val="22"/>
          <w:szCs w:val="22"/>
        </w:rPr>
        <w:t xml:space="preserve"> </w:t>
      </w:r>
    </w:p>
    <w:p w14:paraId="40B226EB" w14:textId="77777777" w:rsidR="00581B3A" w:rsidRDefault="00581B3A" w:rsidP="00790020">
      <w:pPr>
        <w:widowControl w:val="0"/>
        <w:rPr>
          <w:rFonts w:ascii="Arial CE" w:hAnsi="Arial CE" w:cs="Arial"/>
          <w:szCs w:val="22"/>
        </w:rPr>
      </w:pPr>
    </w:p>
    <w:p w14:paraId="0D8BDD1E" w14:textId="77777777" w:rsidR="00790020" w:rsidRPr="001D7A19" w:rsidRDefault="00790020" w:rsidP="00790020">
      <w:pPr>
        <w:widowControl w:val="0"/>
        <w:rPr>
          <w:rFonts w:ascii="Arial CE" w:hAnsi="Arial CE" w:cs="Arial"/>
          <w:color w:val="000000"/>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p>
    <w:bookmarkEnd w:id="0"/>
    <w:p w14:paraId="49AE6FE9" w14:textId="77777777" w:rsidR="00790020" w:rsidRDefault="00790020" w:rsidP="00721FAC">
      <w:pPr>
        <w:tabs>
          <w:tab w:val="left" w:pos="3960"/>
        </w:tabs>
        <w:autoSpaceDE w:val="0"/>
        <w:autoSpaceDN w:val="0"/>
        <w:adjustRightInd w:val="0"/>
        <w:spacing w:line="300" w:lineRule="atLeast"/>
        <w:rPr>
          <w:rFonts w:ascii="Arial CE" w:hAnsi="Arial CE" w:cs="Arial"/>
          <w:b/>
          <w:szCs w:val="22"/>
        </w:rPr>
      </w:pPr>
    </w:p>
    <w:p w14:paraId="44081755" w14:textId="77777777" w:rsidR="00790020" w:rsidRDefault="00790020" w:rsidP="00721FAC">
      <w:pPr>
        <w:tabs>
          <w:tab w:val="left" w:pos="3960"/>
        </w:tabs>
        <w:autoSpaceDE w:val="0"/>
        <w:autoSpaceDN w:val="0"/>
        <w:adjustRightInd w:val="0"/>
        <w:spacing w:line="300" w:lineRule="atLeast"/>
        <w:rPr>
          <w:rFonts w:ascii="Arial CE" w:hAnsi="Arial CE" w:cs="Arial"/>
          <w:b/>
          <w:szCs w:val="22"/>
        </w:rPr>
      </w:pPr>
    </w:p>
    <w:p w14:paraId="057401FB" w14:textId="77777777" w:rsidR="009B195C" w:rsidRPr="009B195C" w:rsidRDefault="009B195C" w:rsidP="009B195C">
      <w:pPr>
        <w:rPr>
          <w:rFonts w:cs="Arial"/>
          <w:szCs w:val="22"/>
        </w:rPr>
      </w:pPr>
      <w:r w:rsidRPr="009B195C">
        <w:rPr>
          <w:rFonts w:cs="Arial"/>
          <w:bCs/>
          <w:iCs/>
          <w:color w:val="000000"/>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E7CB574" w14:textId="77777777" w:rsidR="00531101" w:rsidRDefault="00531101" w:rsidP="009B195C">
      <w:pPr>
        <w:widowControl w:val="0"/>
        <w:spacing w:line="240" w:lineRule="atLeast"/>
        <w:rPr>
          <w:rFonts w:cs="Arial"/>
          <w:szCs w:val="22"/>
        </w:rPr>
      </w:pPr>
    </w:p>
    <w:p w14:paraId="2149F09E" w14:textId="77777777" w:rsidR="00680069" w:rsidRPr="001251EF" w:rsidRDefault="00680069"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 PŘEDMĚT SMLOUVY A PŘEDMĚT DÍLA</w:t>
      </w:r>
    </w:p>
    <w:p w14:paraId="2CA0B032" w14:textId="77777777" w:rsidR="00680069" w:rsidRPr="00A87606" w:rsidRDefault="00680069" w:rsidP="00680069">
      <w:pPr>
        <w:widowControl w:val="0"/>
        <w:rPr>
          <w:rFonts w:cs="Arial"/>
          <w:szCs w:val="22"/>
        </w:rPr>
      </w:pPr>
    </w:p>
    <w:p w14:paraId="2B943CFD" w14:textId="77777777" w:rsidR="00672A71" w:rsidRPr="00672A71" w:rsidRDefault="003472AC" w:rsidP="00672A71">
      <w:pPr>
        <w:autoSpaceDE w:val="0"/>
        <w:autoSpaceDN w:val="0"/>
        <w:adjustRightInd w:val="0"/>
        <w:contextualSpacing/>
        <w:rPr>
          <w:rFonts w:ascii="Arial CE" w:hAnsi="Arial CE" w:cs="Arial"/>
          <w:szCs w:val="22"/>
        </w:rPr>
      </w:pPr>
      <w:r w:rsidRPr="00672A71">
        <w:rPr>
          <w:rFonts w:ascii="Arial CE" w:hAnsi="Arial CE"/>
          <w:bCs/>
          <w:szCs w:val="22"/>
        </w:rPr>
        <w:t xml:space="preserve">Předmětem veřejné zakázky je </w:t>
      </w:r>
      <w:r w:rsidR="00672A71" w:rsidRPr="00672A71">
        <w:rPr>
          <w:rFonts w:ascii="Arial CE" w:hAnsi="Arial CE"/>
          <w:bCs/>
          <w:szCs w:val="22"/>
        </w:rPr>
        <w:t>zpracování p</w:t>
      </w:r>
      <w:r w:rsidR="00672A71" w:rsidRPr="00672A71">
        <w:rPr>
          <w:rFonts w:ascii="Arial CE" w:eastAsia="Arial CE" w:hAnsi="Arial CE" w:cs="Arial CE"/>
          <w:szCs w:val="22"/>
        </w:rPr>
        <w:t xml:space="preserve">rojektové dokumentace pro ohlášení stavby nebo pro vydání stavebního povolení v podrobnostech dokumentace pro provedení stavby (dále jen DSJ) včetně dokladové části a </w:t>
      </w:r>
      <w:r w:rsidR="00672A71" w:rsidRPr="00672A71">
        <w:rPr>
          <w:rFonts w:ascii="Arial CE" w:hAnsi="Arial CE" w:cs="Arial"/>
          <w:szCs w:val="22"/>
        </w:rPr>
        <w:t>vyhodnocení potřeby zajištění koordinátora BOZP v přípravě a</w:t>
      </w:r>
      <w:r w:rsidR="00293300">
        <w:rPr>
          <w:rFonts w:ascii="Arial CE" w:hAnsi="Arial CE" w:cs="Arial"/>
          <w:szCs w:val="22"/>
        </w:rPr>
        <w:t> </w:t>
      </w:r>
      <w:r w:rsidR="00672A71" w:rsidRPr="00672A71">
        <w:rPr>
          <w:rFonts w:ascii="Arial CE" w:hAnsi="Arial CE" w:cs="Arial"/>
          <w:szCs w:val="22"/>
        </w:rPr>
        <w:t xml:space="preserve">realizaci stavby. </w:t>
      </w:r>
    </w:p>
    <w:p w14:paraId="70F4930B" w14:textId="77777777" w:rsidR="00E24648" w:rsidRPr="00672A71" w:rsidRDefault="00E24648" w:rsidP="00672A71">
      <w:pPr>
        <w:autoSpaceDE w:val="0"/>
        <w:autoSpaceDN w:val="0"/>
        <w:adjustRightInd w:val="0"/>
        <w:ind w:left="-360"/>
        <w:rPr>
          <w:rFonts w:ascii="Arial CE" w:hAnsi="Arial CE" w:cs="Arial"/>
          <w:bCs/>
          <w:szCs w:val="22"/>
        </w:rPr>
      </w:pPr>
    </w:p>
    <w:p w14:paraId="71BA04BB" w14:textId="77777777" w:rsidR="00672A71" w:rsidRDefault="00C8531F" w:rsidP="00C8531F">
      <w:pPr>
        <w:autoSpaceDE w:val="0"/>
        <w:autoSpaceDN w:val="0"/>
        <w:adjustRightInd w:val="0"/>
        <w:rPr>
          <w:rFonts w:ascii="Arial CE" w:hAnsi="Arial CE" w:cs="Arial"/>
          <w:szCs w:val="22"/>
        </w:rPr>
      </w:pPr>
      <w:r w:rsidRPr="00C8531F">
        <w:rPr>
          <w:rFonts w:ascii="Arial CE" w:hAnsi="Arial CE" w:cs="Arial"/>
          <w:szCs w:val="22"/>
        </w:rPr>
        <w:t>P</w:t>
      </w:r>
      <w:r w:rsidR="00672A71">
        <w:rPr>
          <w:rFonts w:ascii="Arial CE" w:hAnsi="Arial CE" w:cs="Arial"/>
          <w:szCs w:val="22"/>
        </w:rPr>
        <w:t>rojekt bude akceptovat stanoviska vydaného územního rozhodnutí.</w:t>
      </w:r>
    </w:p>
    <w:p w14:paraId="08545DF7" w14:textId="77777777" w:rsidR="00C8531F" w:rsidRPr="002F5E17" w:rsidRDefault="00C8531F" w:rsidP="00C8531F">
      <w:pPr>
        <w:rPr>
          <w:rFonts w:eastAsia="Arial CE" w:cs="Arial"/>
          <w:szCs w:val="22"/>
        </w:rPr>
      </w:pPr>
    </w:p>
    <w:p w14:paraId="27A59317" w14:textId="77777777" w:rsidR="00680069" w:rsidRDefault="00680069" w:rsidP="00680069">
      <w:pPr>
        <w:pStyle w:val="A-odstavecodsazensodrkami"/>
        <w:keepNext/>
        <w:numPr>
          <w:ilvl w:val="0"/>
          <w:numId w:val="0"/>
        </w:numPr>
        <w:rPr>
          <w:color w:val="000000"/>
        </w:rPr>
      </w:pPr>
      <w:r w:rsidRPr="00B72F16">
        <w:rPr>
          <w:bCs/>
          <w:color w:val="000000"/>
        </w:rPr>
        <w:t>Předmětem smlouvy je zpracování a zajištění:</w:t>
      </w:r>
    </w:p>
    <w:p w14:paraId="1608A257" w14:textId="77777777" w:rsidR="00680069" w:rsidRDefault="00680069" w:rsidP="00680069">
      <w:pPr>
        <w:rPr>
          <w:rFonts w:cs="Arial"/>
          <w:b/>
          <w:szCs w:val="22"/>
          <w:u w:val="single"/>
        </w:rPr>
      </w:pPr>
    </w:p>
    <w:p w14:paraId="644893EF" w14:textId="77777777" w:rsidR="00DF6613" w:rsidRDefault="003B1198" w:rsidP="00680069">
      <w:pPr>
        <w:rPr>
          <w:rFonts w:ascii="Arial CE" w:hAnsi="Arial CE" w:cs="Helv"/>
          <w:bCs/>
          <w:color w:val="000000"/>
          <w:szCs w:val="22"/>
        </w:rPr>
      </w:pPr>
      <w:r>
        <w:rPr>
          <w:rFonts w:ascii="Arial CE" w:hAnsi="Arial CE" w:cs="Helv"/>
          <w:bCs/>
          <w:color w:val="000000"/>
          <w:szCs w:val="22"/>
        </w:rPr>
        <w:t>d</w:t>
      </w:r>
      <w:r w:rsidR="00DF6613">
        <w:rPr>
          <w:rFonts w:ascii="Arial CE" w:hAnsi="Arial CE" w:cs="Helv"/>
          <w:bCs/>
          <w:color w:val="000000"/>
          <w:szCs w:val="22"/>
        </w:rPr>
        <w:t>alšího stupně p</w:t>
      </w:r>
      <w:r w:rsidR="00DF6613" w:rsidRPr="00DF6613">
        <w:rPr>
          <w:rFonts w:ascii="Arial CE" w:hAnsi="Arial CE" w:cs="Helv"/>
          <w:bCs/>
          <w:color w:val="000000"/>
          <w:szCs w:val="22"/>
        </w:rPr>
        <w:t>rojektové dokumentace</w:t>
      </w:r>
      <w:r w:rsidR="00DF6613">
        <w:rPr>
          <w:rFonts w:ascii="Arial CE" w:hAnsi="Arial CE" w:cs="Helv"/>
          <w:bCs/>
          <w:color w:val="000000"/>
          <w:szCs w:val="22"/>
        </w:rPr>
        <w:t xml:space="preserve">, tj. </w:t>
      </w:r>
      <w:r w:rsidR="00DF6613" w:rsidRPr="00672A71">
        <w:rPr>
          <w:rFonts w:ascii="Arial CE" w:hAnsi="Arial CE"/>
          <w:bCs/>
          <w:szCs w:val="22"/>
        </w:rPr>
        <w:t>zpracování p</w:t>
      </w:r>
      <w:r w:rsidR="00DF6613" w:rsidRPr="00672A71">
        <w:rPr>
          <w:rFonts w:ascii="Arial CE" w:eastAsia="Arial CE" w:hAnsi="Arial CE" w:cs="Arial CE"/>
          <w:szCs w:val="22"/>
        </w:rPr>
        <w:t>rojektové dokumentace pro vydání stavebního povolení v podrobnostech dokumentace pro provedení stavby</w:t>
      </w:r>
      <w:r w:rsidR="00DF6613">
        <w:rPr>
          <w:rFonts w:ascii="Arial CE" w:hAnsi="Arial CE" w:cs="Helv"/>
          <w:bCs/>
          <w:color w:val="000000"/>
          <w:szCs w:val="22"/>
        </w:rPr>
        <w:t xml:space="preserve"> (DSJ)</w:t>
      </w:r>
      <w:r>
        <w:rPr>
          <w:rFonts w:ascii="Arial CE" w:hAnsi="Arial CE" w:cs="Helv"/>
          <w:bCs/>
          <w:color w:val="000000"/>
          <w:szCs w:val="22"/>
        </w:rPr>
        <w:t>,</w:t>
      </w:r>
      <w:r w:rsidR="00DF6613" w:rsidRPr="00DF6613">
        <w:rPr>
          <w:rFonts w:ascii="Arial CE" w:hAnsi="Arial CE" w:cs="Helv"/>
          <w:bCs/>
          <w:color w:val="000000"/>
          <w:szCs w:val="22"/>
        </w:rPr>
        <w:t xml:space="preserve"> v návaznosti na již zpracovaný stupeň PD DUR. </w:t>
      </w:r>
    </w:p>
    <w:p w14:paraId="4F6017BB" w14:textId="77777777" w:rsidR="008D5A8C" w:rsidRDefault="008D5A8C" w:rsidP="00680069">
      <w:pPr>
        <w:rPr>
          <w:rFonts w:ascii="Arial CE" w:hAnsi="Arial CE" w:cs="Helv"/>
          <w:bCs/>
          <w:color w:val="000000"/>
          <w:szCs w:val="22"/>
        </w:rPr>
      </w:pPr>
    </w:p>
    <w:p w14:paraId="347B4DF5" w14:textId="77777777" w:rsidR="00DF6613" w:rsidRPr="00DF6613" w:rsidRDefault="00DF6613" w:rsidP="00680069">
      <w:pPr>
        <w:rPr>
          <w:rFonts w:ascii="Arial CE" w:hAnsi="Arial CE" w:cs="Helv"/>
          <w:bCs/>
          <w:color w:val="000000"/>
          <w:szCs w:val="22"/>
        </w:rPr>
      </w:pPr>
      <w:r w:rsidRPr="00DF6613">
        <w:rPr>
          <w:rFonts w:ascii="Arial CE" w:hAnsi="Arial CE" w:cs="Helv"/>
          <w:bCs/>
          <w:color w:val="000000"/>
          <w:szCs w:val="22"/>
        </w:rPr>
        <w:t xml:space="preserve">Projekt řeší rekonstrukci opevnění části koryta </w:t>
      </w:r>
      <w:proofErr w:type="spellStart"/>
      <w:r w:rsidRPr="00DF6613">
        <w:rPr>
          <w:rFonts w:ascii="Arial CE" w:hAnsi="Arial CE" w:cs="Helv"/>
          <w:bCs/>
          <w:color w:val="000000"/>
          <w:szCs w:val="22"/>
        </w:rPr>
        <w:t>Břehnického</w:t>
      </w:r>
      <w:proofErr w:type="spellEnd"/>
      <w:r w:rsidRPr="00DF6613">
        <w:rPr>
          <w:rFonts w:ascii="Arial CE" w:hAnsi="Arial CE" w:cs="Helv"/>
          <w:bCs/>
          <w:color w:val="000000"/>
          <w:szCs w:val="22"/>
        </w:rPr>
        <w:t xml:space="preserve"> potoka v původní trase nad</w:t>
      </w:r>
      <w:r w:rsidRPr="00DF6613">
        <w:rPr>
          <w:rFonts w:ascii="Arial CE" w:hAnsi="Arial CE" w:cs="Helv"/>
          <w:bCs/>
          <w:color w:val="000000"/>
          <w:szCs w:val="22"/>
        </w:rPr>
        <w:br/>
        <w:t xml:space="preserve">dolním mostkem přes silnici Americká v délce 298,8 m. </w:t>
      </w:r>
    </w:p>
    <w:p w14:paraId="796A6E7E" w14:textId="77777777" w:rsidR="00DF6613" w:rsidRDefault="003B1198" w:rsidP="00680069">
      <w:pPr>
        <w:rPr>
          <w:rFonts w:ascii="Helv" w:hAnsi="Helv" w:cs="Helv"/>
          <w:b/>
          <w:bCs/>
          <w:color w:val="000000"/>
          <w:sz w:val="18"/>
          <w:szCs w:val="18"/>
        </w:rPr>
      </w:pPr>
      <w:r>
        <w:rPr>
          <w:rFonts w:ascii="Arial CE" w:hAnsi="Arial CE" w:cs="Helv"/>
          <w:bCs/>
          <w:color w:val="000000"/>
          <w:szCs w:val="22"/>
        </w:rPr>
        <w:t>Součástí PD bude</w:t>
      </w:r>
      <w:r w:rsidR="00DF6613" w:rsidRPr="00DF6613">
        <w:rPr>
          <w:rFonts w:ascii="Arial CE" w:hAnsi="Arial CE" w:cs="Helv"/>
          <w:bCs/>
          <w:color w:val="000000"/>
          <w:szCs w:val="22"/>
        </w:rPr>
        <w:t xml:space="preserve"> posouzení stability dna v daném úseku</w:t>
      </w:r>
      <w:r w:rsidR="00DF22D0">
        <w:rPr>
          <w:rFonts w:ascii="Arial CE" w:hAnsi="Arial CE" w:cs="Helv"/>
          <w:bCs/>
          <w:color w:val="000000"/>
          <w:szCs w:val="22"/>
        </w:rPr>
        <w:t xml:space="preserve"> ve vazbě na zvolený typ opevnění. </w:t>
      </w:r>
    </w:p>
    <w:p w14:paraId="031DC459" w14:textId="77777777" w:rsidR="00DF6613" w:rsidRDefault="00DF6613" w:rsidP="00680069">
      <w:pPr>
        <w:rPr>
          <w:rFonts w:cs="Arial"/>
          <w:b/>
          <w:szCs w:val="22"/>
          <w:u w:val="single"/>
        </w:rPr>
      </w:pPr>
    </w:p>
    <w:p w14:paraId="28024574" w14:textId="77777777" w:rsidR="001E5D36" w:rsidRDefault="001E5D36" w:rsidP="001E5D36">
      <w:pPr>
        <w:rPr>
          <w:rFonts w:eastAsia="Arial CE"/>
        </w:rPr>
      </w:pPr>
      <w:r w:rsidRPr="00561238">
        <w:rPr>
          <w:rFonts w:eastAsia="Arial CE"/>
        </w:rPr>
        <w:t>Součástí díla jsou posudky, výsledky jednání, zápisy nebo záznamy z výrobních výborů se</w:t>
      </w:r>
      <w:r w:rsidR="008D5A8C">
        <w:rPr>
          <w:rFonts w:eastAsia="Arial CE"/>
        </w:rPr>
        <w:t> </w:t>
      </w:r>
      <w:r w:rsidRPr="00561238">
        <w:rPr>
          <w:rFonts w:eastAsia="Arial CE"/>
        </w:rPr>
        <w:t xml:space="preserve">zástupci objednatele. </w:t>
      </w:r>
    </w:p>
    <w:p w14:paraId="7A2F32AE" w14:textId="77777777" w:rsidR="00877E0E" w:rsidRDefault="00877E0E" w:rsidP="001251EF">
      <w:pPr>
        <w:rPr>
          <w:rFonts w:eastAsia="Arial CE"/>
        </w:rPr>
      </w:pPr>
    </w:p>
    <w:p w14:paraId="7FB82F4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D5A8C">
        <w:rPr>
          <w:rFonts w:eastAsia="Arial CE"/>
        </w:rPr>
        <w:t> </w:t>
      </w:r>
      <w:r w:rsidRPr="00242D51">
        <w:rPr>
          <w:rFonts w:eastAsia="Arial CE"/>
        </w:rPr>
        <w:t>bezvadné Dílo ve sjednaném termínu od zhotovitele převzít a zaplatit zhotovitele cenu Díla specifikovanou dále v této Smlouvě.</w:t>
      </w:r>
    </w:p>
    <w:p w14:paraId="57F995C5" w14:textId="77777777" w:rsidR="00404FA3" w:rsidRPr="00680069" w:rsidRDefault="00404FA3" w:rsidP="001251EF"/>
    <w:p w14:paraId="1CF39995" w14:textId="77777777" w:rsidR="009B13D4" w:rsidRPr="001251EF" w:rsidRDefault="009B13D4"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II.</w:t>
      </w:r>
      <w:r w:rsidRPr="001251EF">
        <w:rPr>
          <w:rFonts w:ascii="Arial CE" w:hAnsi="Arial CE"/>
          <w:b/>
          <w:color w:val="000000"/>
          <w:u w:val="single"/>
        </w:rPr>
        <w:tab/>
        <w:t>DÍLO A ZPŮSOB PROVEDENÍ DÍLA</w:t>
      </w:r>
    </w:p>
    <w:p w14:paraId="4857BC00" w14:textId="77777777" w:rsidR="009B13D4" w:rsidRPr="009B13D4" w:rsidRDefault="009B13D4" w:rsidP="009B13D4">
      <w:pPr>
        <w:autoSpaceDE w:val="0"/>
        <w:autoSpaceDN w:val="0"/>
        <w:adjustRightInd w:val="0"/>
        <w:jc w:val="center"/>
        <w:rPr>
          <w:rFonts w:cs="Arial"/>
          <w:b/>
          <w:szCs w:val="22"/>
          <w:u w:val="single"/>
        </w:rPr>
      </w:pPr>
    </w:p>
    <w:p w14:paraId="68D421CA"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2D2141C3" w14:textId="77777777" w:rsidR="009B13D4" w:rsidRPr="009B13D4" w:rsidRDefault="009B13D4" w:rsidP="009B13D4">
      <w:pPr>
        <w:autoSpaceDE w:val="0"/>
        <w:autoSpaceDN w:val="0"/>
        <w:adjustRightInd w:val="0"/>
        <w:rPr>
          <w:rFonts w:cs="Arial"/>
          <w:szCs w:val="22"/>
        </w:rPr>
      </w:pPr>
    </w:p>
    <w:p w14:paraId="6FE4A796"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8D5A8C">
        <w:rPr>
          <w:rFonts w:cs="Arial"/>
          <w:szCs w:val="22"/>
        </w:rPr>
        <w:t> </w:t>
      </w:r>
      <w:r w:rsidRPr="009B13D4">
        <w:rPr>
          <w:rFonts w:cs="Arial"/>
          <w:szCs w:val="22"/>
        </w:rPr>
        <w:t>dokumentaci staveb, ve znění vyhlášky č. 405/2017 Sb., a vyhláškou č. 169/2016 Sb., o</w:t>
      </w:r>
      <w:r w:rsidR="008D5A8C">
        <w:rPr>
          <w:rFonts w:cs="Arial"/>
          <w:szCs w:val="22"/>
        </w:rPr>
        <w:t> </w:t>
      </w:r>
      <w:r w:rsidRPr="009B13D4">
        <w:rPr>
          <w:rFonts w:cs="Arial"/>
          <w:szCs w:val="22"/>
        </w:rPr>
        <w:t xml:space="preserve">stanovení rozsahu dokumentace veřejné zakázky na stavební práce a soupisu stavebních prací, dodávek a služeb s výkazem výměr, ve znění vyhlášky č. 405/2017 Sb. </w:t>
      </w:r>
    </w:p>
    <w:p w14:paraId="31FE05DA" w14:textId="77777777" w:rsidR="009B13D4" w:rsidRPr="009B13D4" w:rsidRDefault="009B13D4" w:rsidP="009B13D4">
      <w:pPr>
        <w:autoSpaceDE w:val="0"/>
        <w:autoSpaceDN w:val="0"/>
        <w:adjustRightInd w:val="0"/>
        <w:rPr>
          <w:rFonts w:cs="Arial"/>
          <w:szCs w:val="22"/>
        </w:rPr>
      </w:pPr>
    </w:p>
    <w:p w14:paraId="79334672" w14:textId="77777777" w:rsid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3F2283D7" w14:textId="77777777" w:rsidR="00DF6613" w:rsidRDefault="00DF6613" w:rsidP="009B13D4">
      <w:pPr>
        <w:autoSpaceDE w:val="0"/>
        <w:autoSpaceDN w:val="0"/>
        <w:adjustRightInd w:val="0"/>
        <w:rPr>
          <w:rFonts w:cs="Arial"/>
          <w:szCs w:val="22"/>
        </w:rPr>
      </w:pPr>
    </w:p>
    <w:p w14:paraId="2A28B5D5" w14:textId="77777777" w:rsidR="00DF6613" w:rsidRPr="002379CA" w:rsidRDefault="00DF6613" w:rsidP="00DF6613">
      <w:pPr>
        <w:pStyle w:val="Odstavecseseznamem"/>
        <w:numPr>
          <w:ilvl w:val="0"/>
          <w:numId w:val="40"/>
        </w:numPr>
        <w:contextualSpacing w:val="0"/>
        <w:jc w:val="left"/>
        <w:rPr>
          <w:rFonts w:cs="Arial"/>
          <w:szCs w:val="22"/>
        </w:rPr>
      </w:pPr>
      <w:r w:rsidRPr="002379CA">
        <w:rPr>
          <w:rFonts w:cs="Arial"/>
          <w:szCs w:val="22"/>
        </w:rPr>
        <w:t xml:space="preserve">Povodňový plán stavby (PP) </w:t>
      </w:r>
      <w:proofErr w:type="gramStart"/>
      <w:r w:rsidRPr="002379CA">
        <w:rPr>
          <w:rFonts w:cs="Arial"/>
          <w:szCs w:val="22"/>
        </w:rPr>
        <w:t>-  1</w:t>
      </w:r>
      <w:proofErr w:type="gramEnd"/>
      <w:r w:rsidRPr="002379CA">
        <w:rPr>
          <w:rFonts w:cs="Arial"/>
          <w:szCs w:val="22"/>
        </w:rPr>
        <w:t xml:space="preserve">x </w:t>
      </w:r>
      <w:proofErr w:type="spellStart"/>
      <w:r w:rsidRPr="002379CA">
        <w:rPr>
          <w:rFonts w:cs="Arial"/>
          <w:szCs w:val="22"/>
        </w:rPr>
        <w:t>paré</w:t>
      </w:r>
      <w:proofErr w:type="spellEnd"/>
      <w:r w:rsidRPr="002379CA">
        <w:rPr>
          <w:rFonts w:cs="Arial"/>
          <w:szCs w:val="22"/>
        </w:rPr>
        <w:t xml:space="preserve"> tištěné a 1 x na CD pro doplnění zhotovitelem (_.doc). </w:t>
      </w:r>
    </w:p>
    <w:p w14:paraId="76D48757"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 xml:space="preserve">Plán havarijních opatření na staveništi (HP) -1x </w:t>
      </w:r>
      <w:proofErr w:type="spellStart"/>
      <w:r w:rsidRPr="002379CA">
        <w:rPr>
          <w:rFonts w:cs="Arial"/>
          <w:szCs w:val="22"/>
        </w:rPr>
        <w:t>paré</w:t>
      </w:r>
      <w:proofErr w:type="spellEnd"/>
      <w:r w:rsidRPr="002379CA">
        <w:rPr>
          <w:rFonts w:cs="Arial"/>
          <w:szCs w:val="22"/>
        </w:rPr>
        <w:t xml:space="preserve"> tištěné a 1x na CD pro doplnění zhotovitelem (_.doc). </w:t>
      </w:r>
    </w:p>
    <w:p w14:paraId="52590213"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 xml:space="preserve">Zajištění souboru fotografií přímo dotčených nemovitostí se souhlasem vlastníka </w:t>
      </w:r>
      <w:proofErr w:type="gramStart"/>
      <w:r w:rsidRPr="002379CA">
        <w:rPr>
          <w:rFonts w:cs="Arial"/>
          <w:szCs w:val="22"/>
        </w:rPr>
        <w:t>nemovitosti - 1x</w:t>
      </w:r>
      <w:proofErr w:type="gramEnd"/>
      <w:r w:rsidRPr="002379CA">
        <w:rPr>
          <w:rFonts w:cs="Arial"/>
          <w:szCs w:val="22"/>
        </w:rPr>
        <w:t xml:space="preserve"> </w:t>
      </w:r>
      <w:proofErr w:type="spellStart"/>
      <w:r w:rsidRPr="002379CA">
        <w:rPr>
          <w:rFonts w:cs="Arial"/>
          <w:szCs w:val="22"/>
        </w:rPr>
        <w:t>paré</w:t>
      </w:r>
      <w:proofErr w:type="spellEnd"/>
      <w:r w:rsidRPr="002379CA">
        <w:rPr>
          <w:rFonts w:cs="Arial"/>
          <w:szCs w:val="22"/>
        </w:rPr>
        <w:t xml:space="preserve"> tištěné a 1x na CD (_.</w:t>
      </w:r>
      <w:proofErr w:type="spellStart"/>
      <w:r w:rsidRPr="002379CA">
        <w:rPr>
          <w:rFonts w:cs="Arial"/>
          <w:szCs w:val="22"/>
        </w:rPr>
        <w:t>pdf</w:t>
      </w:r>
      <w:proofErr w:type="spellEnd"/>
      <w:r w:rsidRPr="002379CA">
        <w:rPr>
          <w:rFonts w:cs="Arial"/>
          <w:szCs w:val="22"/>
        </w:rPr>
        <w:t>).</w:t>
      </w:r>
    </w:p>
    <w:p w14:paraId="3BB17B47"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lastRenderedPageBreak/>
        <w:t xml:space="preserve">Podmínky provádění stavebních prací a návrh zásad kontroly jejich kvality (KZP) - 1x </w:t>
      </w:r>
      <w:proofErr w:type="spellStart"/>
      <w:r w:rsidRPr="002379CA">
        <w:rPr>
          <w:rFonts w:cs="Arial"/>
          <w:szCs w:val="22"/>
        </w:rPr>
        <w:t>paré</w:t>
      </w:r>
      <w:proofErr w:type="spellEnd"/>
      <w:r w:rsidRPr="002379CA">
        <w:rPr>
          <w:rFonts w:cs="Arial"/>
          <w:szCs w:val="22"/>
        </w:rPr>
        <w:t xml:space="preserve"> tištěné a 1x na CD pro doplnění zhotovitelem (_.</w:t>
      </w:r>
      <w:proofErr w:type="spellStart"/>
      <w:r w:rsidRPr="002379CA">
        <w:rPr>
          <w:rFonts w:cs="Arial"/>
          <w:szCs w:val="22"/>
        </w:rPr>
        <w:t>xls</w:t>
      </w:r>
      <w:proofErr w:type="spellEnd"/>
      <w:r w:rsidRPr="002379CA">
        <w:rPr>
          <w:rFonts w:cs="Arial"/>
          <w:szCs w:val="22"/>
        </w:rPr>
        <w:t xml:space="preserve">). </w:t>
      </w:r>
    </w:p>
    <w:p w14:paraId="22D32D9C"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 xml:space="preserve">Kontrolní rozpočet stavby zpracovaný jako soupis prací a oceněný soupis prací dle zákona č. 134/2016 Sb., v platném znění, který se zpracuje vedle běžných výstupů z programu KROS také v elektronické podobě ve formátu (_.xc4). Soupis prací se zpracuje 6x do každého tištěného </w:t>
      </w:r>
      <w:proofErr w:type="spellStart"/>
      <w:r w:rsidRPr="002379CA">
        <w:rPr>
          <w:rFonts w:cs="Arial"/>
          <w:szCs w:val="22"/>
        </w:rPr>
        <w:t>paré</w:t>
      </w:r>
      <w:proofErr w:type="spellEnd"/>
      <w:r w:rsidRPr="002379CA">
        <w:rPr>
          <w:rFonts w:cs="Arial"/>
          <w:szCs w:val="22"/>
        </w:rPr>
        <w:t xml:space="preserve"> PD. Oceněný soupis </w:t>
      </w:r>
      <w:proofErr w:type="gramStart"/>
      <w:r w:rsidRPr="002379CA">
        <w:rPr>
          <w:rFonts w:cs="Arial"/>
          <w:szCs w:val="22"/>
        </w:rPr>
        <w:t>prací - 2x</w:t>
      </w:r>
      <w:proofErr w:type="gramEnd"/>
      <w:r w:rsidRPr="002379CA">
        <w:rPr>
          <w:rFonts w:cs="Arial"/>
          <w:szCs w:val="22"/>
        </w:rPr>
        <w:t xml:space="preserve"> </w:t>
      </w:r>
      <w:proofErr w:type="spellStart"/>
      <w:r w:rsidRPr="002379CA">
        <w:rPr>
          <w:rFonts w:cs="Arial"/>
          <w:szCs w:val="22"/>
        </w:rPr>
        <w:t>paré</w:t>
      </w:r>
      <w:proofErr w:type="spellEnd"/>
      <w:r w:rsidRPr="002379CA">
        <w:rPr>
          <w:rFonts w:cs="Arial"/>
          <w:szCs w:val="22"/>
        </w:rPr>
        <w:t xml:space="preserve"> tištěné se vloží se do </w:t>
      </w:r>
      <w:proofErr w:type="spellStart"/>
      <w:r w:rsidRPr="002379CA">
        <w:rPr>
          <w:rFonts w:cs="Arial"/>
          <w:szCs w:val="22"/>
        </w:rPr>
        <w:t>paré</w:t>
      </w:r>
      <w:proofErr w:type="spellEnd"/>
      <w:r w:rsidRPr="002379CA">
        <w:rPr>
          <w:rFonts w:cs="Arial"/>
          <w:szCs w:val="22"/>
        </w:rPr>
        <w:t xml:space="preserve"> č.</w:t>
      </w:r>
      <w:r w:rsidR="008D5A8C">
        <w:rPr>
          <w:rFonts w:cs="Arial"/>
          <w:szCs w:val="22"/>
        </w:rPr>
        <w:t> </w:t>
      </w:r>
      <w:r w:rsidRPr="002379CA">
        <w:rPr>
          <w:rFonts w:cs="Arial"/>
          <w:szCs w:val="22"/>
        </w:rPr>
        <w:t>1 a č. 2 PD. Dále se oceněný soupis dodá 1x na CD.</w:t>
      </w:r>
    </w:p>
    <w:p w14:paraId="1A8972D8" w14:textId="77777777" w:rsidR="00DF6613" w:rsidRPr="002379CA" w:rsidRDefault="00DF6613" w:rsidP="00DF6613">
      <w:pPr>
        <w:autoSpaceDE w:val="0"/>
        <w:autoSpaceDN w:val="0"/>
        <w:adjustRightInd w:val="0"/>
        <w:ind w:left="360" w:hanging="76"/>
        <w:rPr>
          <w:rFonts w:cs="Arial"/>
          <w:color w:val="000000"/>
          <w:szCs w:val="22"/>
        </w:rPr>
      </w:pPr>
      <w:r w:rsidRPr="002379CA">
        <w:rPr>
          <w:rFonts w:cs="Arial"/>
          <w:szCs w:val="22"/>
        </w:rPr>
        <w:t xml:space="preserve">Pro tvorbu jednotkových cen bude v maximální možné míře použita cenová </w:t>
      </w:r>
      <w:proofErr w:type="gramStart"/>
      <w:r w:rsidRPr="002379CA">
        <w:rPr>
          <w:rFonts w:cs="Arial"/>
          <w:szCs w:val="22"/>
        </w:rPr>
        <w:t>soustava  ÚRS</w:t>
      </w:r>
      <w:proofErr w:type="gramEnd"/>
      <w:r w:rsidRPr="002379CA">
        <w:rPr>
          <w:rFonts w:cs="Arial"/>
          <w:szCs w:val="22"/>
        </w:rPr>
        <w:t xml:space="preserve">, a. s., Praha, platná v době odevzdání předmětu plnění. </w:t>
      </w:r>
    </w:p>
    <w:p w14:paraId="260792A6"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Pokud součástí soupisu prací a oceněného soupisu prací budou u stavebních prací tzv. „R-položky“, bude provedena v rámci soupisu prací a oceněného soupisu prací kalkulace každé takovéto položky</w:t>
      </w:r>
    </w:p>
    <w:p w14:paraId="0B91BD67" w14:textId="77777777" w:rsidR="00DF6613" w:rsidRPr="002379CA" w:rsidRDefault="00DF6613" w:rsidP="00DF6613">
      <w:pPr>
        <w:pStyle w:val="Odstavecseseznamem"/>
        <w:numPr>
          <w:ilvl w:val="0"/>
          <w:numId w:val="40"/>
        </w:numPr>
        <w:autoSpaceDE w:val="0"/>
        <w:autoSpaceDN w:val="0"/>
        <w:adjustRightInd w:val="0"/>
        <w:contextualSpacing w:val="0"/>
        <w:rPr>
          <w:rFonts w:cs="Arial"/>
          <w:szCs w:val="22"/>
        </w:rPr>
      </w:pPr>
      <w:r w:rsidRPr="002379CA">
        <w:rPr>
          <w:rFonts w:cs="Arial"/>
          <w:szCs w:val="22"/>
        </w:rPr>
        <w:t>Hydrotechnické výpočty</w:t>
      </w:r>
    </w:p>
    <w:p w14:paraId="711BDCC0" w14:textId="77777777" w:rsidR="00DF6613" w:rsidRDefault="00DF6613" w:rsidP="00DF6613">
      <w:pPr>
        <w:autoSpaceDE w:val="0"/>
        <w:autoSpaceDN w:val="0"/>
        <w:adjustRightInd w:val="0"/>
        <w:rPr>
          <w:rFonts w:cs="Arial"/>
          <w:color w:val="000000"/>
          <w:szCs w:val="22"/>
        </w:rPr>
      </w:pPr>
    </w:p>
    <w:p w14:paraId="54F0A4C4" w14:textId="77777777" w:rsidR="001E5D36" w:rsidRDefault="001E5D36" w:rsidP="001E5D36">
      <w:pPr>
        <w:pStyle w:val="Odstavecseseznamem"/>
        <w:ind w:left="360"/>
        <w:contextualSpacing w:val="0"/>
        <w:rPr>
          <w:rFonts w:cs="Arial"/>
          <w:szCs w:val="22"/>
        </w:rPr>
      </w:pPr>
    </w:p>
    <w:p w14:paraId="2EEDC626" w14:textId="77777777" w:rsidR="009B13D4" w:rsidRPr="009B13D4" w:rsidRDefault="009B13D4" w:rsidP="009B13D4">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 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sidR="008D5A8C">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8D5A8C">
        <w:rPr>
          <w:rFonts w:cs="Arial"/>
          <w:szCs w:val="22"/>
        </w:rPr>
        <w:t> </w:t>
      </w:r>
      <w:r w:rsidRPr="009B13D4">
        <w:rPr>
          <w:rFonts w:cs="Arial"/>
          <w:szCs w:val="22"/>
        </w:rPr>
        <w:t xml:space="preserve">souřadnicovém systému S-JTSK. </w:t>
      </w:r>
    </w:p>
    <w:p w14:paraId="72D77C90" w14:textId="77777777" w:rsidR="009B13D4" w:rsidRPr="009B13D4" w:rsidRDefault="009B13D4" w:rsidP="009B13D4">
      <w:pPr>
        <w:autoSpaceDE w:val="0"/>
        <w:autoSpaceDN w:val="0"/>
        <w:adjustRightInd w:val="0"/>
        <w:rPr>
          <w:rFonts w:cs="Arial"/>
          <w:szCs w:val="22"/>
        </w:rPr>
      </w:pPr>
    </w:p>
    <w:p w14:paraId="4FD29B92"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DA7023C" w14:textId="77777777" w:rsidR="009B13D4" w:rsidRPr="009B13D4" w:rsidRDefault="009B13D4" w:rsidP="009B13D4">
      <w:pPr>
        <w:autoSpaceDE w:val="0"/>
        <w:autoSpaceDN w:val="0"/>
        <w:adjustRightInd w:val="0"/>
        <w:rPr>
          <w:rFonts w:cs="Arial"/>
          <w:szCs w:val="22"/>
        </w:rPr>
      </w:pPr>
      <w:r w:rsidRPr="009B13D4">
        <w:rPr>
          <w:rFonts w:cs="Arial"/>
          <w:szCs w:val="22"/>
        </w:rPr>
        <w:t>Zhotovitel bude v průběhu plnění díla organizovat výrobní výbory, a to vždy minimálně 2</w:t>
      </w:r>
      <w:r w:rsidR="008D5A8C">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6B0D9B99" w14:textId="77777777" w:rsidR="009B13D4" w:rsidRPr="009B13D4" w:rsidRDefault="009B13D4" w:rsidP="009B13D4">
      <w:pPr>
        <w:autoSpaceDE w:val="0"/>
        <w:autoSpaceDN w:val="0"/>
        <w:adjustRightInd w:val="0"/>
        <w:rPr>
          <w:rFonts w:cs="Arial"/>
          <w:szCs w:val="22"/>
        </w:rPr>
      </w:pPr>
      <w:r w:rsidRPr="009B13D4">
        <w:rPr>
          <w:rFonts w:cs="Arial"/>
          <w:szCs w:val="22"/>
        </w:rPr>
        <w:t xml:space="preserve"> </w:t>
      </w:r>
    </w:p>
    <w:p w14:paraId="04173AB1" w14:textId="77777777"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platnosti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0A334064"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8D5A8C">
        <w:rPr>
          <w:rFonts w:cs="Arial"/>
          <w:szCs w:val="22"/>
        </w:rPr>
        <w:t> </w:t>
      </w:r>
      <w:r w:rsidRPr="009B13D4">
        <w:rPr>
          <w:rFonts w:cs="Arial"/>
          <w:szCs w:val="22"/>
        </w:rPr>
        <w:t>obdržených dokladů, posudků či stanovisek.</w:t>
      </w:r>
    </w:p>
    <w:p w14:paraId="6B39F69F" w14:textId="77777777" w:rsidR="009B13D4" w:rsidRPr="009B13D4" w:rsidRDefault="009B13D4" w:rsidP="009B13D4">
      <w:pPr>
        <w:autoSpaceDE w:val="0"/>
        <w:autoSpaceDN w:val="0"/>
        <w:adjustRightInd w:val="0"/>
        <w:rPr>
          <w:rFonts w:cs="Arial"/>
          <w:szCs w:val="22"/>
        </w:rPr>
      </w:pPr>
    </w:p>
    <w:p w14:paraId="29B717BE"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70168FBD" w14:textId="77777777" w:rsidR="009B13D4" w:rsidRPr="009B13D4" w:rsidRDefault="009B13D4" w:rsidP="009B13D4">
      <w:pPr>
        <w:autoSpaceDE w:val="0"/>
        <w:autoSpaceDN w:val="0"/>
        <w:adjustRightInd w:val="0"/>
        <w:rPr>
          <w:rFonts w:cs="Arial"/>
          <w:szCs w:val="22"/>
        </w:rPr>
      </w:pPr>
    </w:p>
    <w:p w14:paraId="2C953CF3"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744FF058" w14:textId="77777777" w:rsidR="009B13D4" w:rsidRPr="00293300" w:rsidRDefault="009B13D4" w:rsidP="00293300">
      <w:pPr>
        <w:pStyle w:val="Odstavecseseznamem"/>
        <w:numPr>
          <w:ilvl w:val="0"/>
          <w:numId w:val="46"/>
        </w:numPr>
        <w:autoSpaceDE w:val="0"/>
        <w:autoSpaceDN w:val="0"/>
        <w:adjustRightInd w:val="0"/>
        <w:ind w:left="426" w:hanging="284"/>
        <w:rPr>
          <w:rFonts w:cs="Arial"/>
          <w:szCs w:val="22"/>
        </w:rPr>
      </w:pPr>
      <w:r w:rsidRPr="00293300">
        <w:rPr>
          <w:rFonts w:cs="Arial"/>
          <w:szCs w:val="22"/>
        </w:rPr>
        <w:t xml:space="preserve">2x pracovní tištěná </w:t>
      </w:r>
      <w:proofErr w:type="spellStart"/>
      <w:r w:rsidRPr="00293300">
        <w:rPr>
          <w:rFonts w:cs="Arial"/>
          <w:szCs w:val="22"/>
        </w:rPr>
        <w:t>paré</w:t>
      </w:r>
      <w:proofErr w:type="spellEnd"/>
      <w:r w:rsidRPr="00293300">
        <w:rPr>
          <w:rFonts w:cs="Arial"/>
          <w:szCs w:val="22"/>
        </w:rPr>
        <w:t xml:space="preserve">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w:t>
      </w:r>
      <w:r w:rsidR="00293300">
        <w:rPr>
          <w:rFonts w:cs="Arial"/>
          <w:szCs w:val="22"/>
        </w:rPr>
        <w:t> </w:t>
      </w:r>
      <w:r w:rsidRPr="00293300">
        <w:rPr>
          <w:rFonts w:cs="Arial"/>
          <w:szCs w:val="22"/>
        </w:rPr>
        <w:t>pronájem a</w:t>
      </w:r>
      <w:r w:rsidR="00293300">
        <w:rPr>
          <w:rFonts w:cs="Arial"/>
          <w:szCs w:val="22"/>
        </w:rPr>
        <w:t> </w:t>
      </w:r>
      <w:r w:rsidRPr="00293300">
        <w:rPr>
          <w:rFonts w:cs="Arial"/>
          <w:szCs w:val="22"/>
        </w:rPr>
        <w:t>soupisu prací.</w:t>
      </w:r>
    </w:p>
    <w:p w14:paraId="39C45768" w14:textId="77777777" w:rsidR="009B13D4" w:rsidRPr="00293300" w:rsidRDefault="009B13D4" w:rsidP="00293300">
      <w:pPr>
        <w:pStyle w:val="Odstavecseseznamem"/>
        <w:numPr>
          <w:ilvl w:val="0"/>
          <w:numId w:val="46"/>
        </w:numPr>
        <w:autoSpaceDE w:val="0"/>
        <w:autoSpaceDN w:val="0"/>
        <w:adjustRightInd w:val="0"/>
        <w:ind w:left="426" w:hanging="284"/>
        <w:rPr>
          <w:rFonts w:cs="Arial"/>
          <w:szCs w:val="22"/>
        </w:rPr>
      </w:pPr>
      <w:r w:rsidRPr="00293300">
        <w:rPr>
          <w:rFonts w:cs="Arial"/>
          <w:szCs w:val="22"/>
        </w:rPr>
        <w:t>1x elektronickou verzi na elektronickém nosiči dat projektového řešení stavby, a to ve</w:t>
      </w:r>
      <w:r w:rsidR="00293300">
        <w:rPr>
          <w:rFonts w:cs="Arial"/>
          <w:szCs w:val="22"/>
        </w:rPr>
        <w:t> </w:t>
      </w:r>
      <w:r w:rsidRPr="00293300">
        <w:rPr>
          <w:rFonts w:cs="Arial"/>
          <w:szCs w:val="22"/>
        </w:rPr>
        <w:t>stejné struktuře a obsahovém členění odpovídající tištěné verzi.</w:t>
      </w:r>
    </w:p>
    <w:p w14:paraId="3C59F8F0" w14:textId="77777777" w:rsidR="009B13D4" w:rsidRPr="009B13D4" w:rsidRDefault="009B13D4" w:rsidP="009B13D4">
      <w:pPr>
        <w:autoSpaceDE w:val="0"/>
        <w:autoSpaceDN w:val="0"/>
        <w:adjustRightInd w:val="0"/>
        <w:rPr>
          <w:rFonts w:cs="Arial"/>
          <w:szCs w:val="22"/>
        </w:rPr>
      </w:pPr>
    </w:p>
    <w:p w14:paraId="62AFE5F4" w14:textId="218D84FC"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w:t>
      </w:r>
      <w:proofErr w:type="spellStart"/>
      <w:r w:rsidRPr="009B13D4">
        <w:rPr>
          <w:rFonts w:cs="Arial"/>
          <w:szCs w:val="22"/>
        </w:rPr>
        <w:t>paré</w:t>
      </w:r>
      <w:proofErr w:type="spellEnd"/>
      <w:r w:rsidRPr="009B13D4">
        <w:rPr>
          <w:rFonts w:cs="Arial"/>
          <w:szCs w:val="22"/>
        </w:rPr>
        <w:t xml:space="preserve">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w:t>
      </w:r>
      <w:r w:rsidR="0004519D">
        <w:rPr>
          <w:rFonts w:cs="Arial"/>
          <w:szCs w:val="22"/>
        </w:rPr>
        <w:t xml:space="preserve"> </w:t>
      </w:r>
      <w:r w:rsidR="0004519D" w:rsidRPr="001D1C96">
        <w:rPr>
          <w:rFonts w:cs="Arial"/>
          <w:color w:val="000000"/>
          <w:szCs w:val="22"/>
        </w:rPr>
        <w:t>(dále jen DK)</w:t>
      </w:r>
      <w:r w:rsidRPr="009B13D4">
        <w:rPr>
          <w:rFonts w:cs="Arial"/>
          <w:szCs w:val="22"/>
        </w:rPr>
        <w:t xml:space="preserve">. </w:t>
      </w:r>
    </w:p>
    <w:p w14:paraId="1115A885" w14:textId="77777777" w:rsidR="009B13D4" w:rsidRPr="009B13D4" w:rsidRDefault="009B13D4" w:rsidP="009B13D4">
      <w:pPr>
        <w:autoSpaceDE w:val="0"/>
        <w:autoSpaceDN w:val="0"/>
        <w:adjustRightInd w:val="0"/>
        <w:rPr>
          <w:rFonts w:cs="Arial"/>
          <w:szCs w:val="22"/>
        </w:rPr>
      </w:pPr>
    </w:p>
    <w:p w14:paraId="06EEB8DB"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w:t>
      </w:r>
      <w:r w:rsidRPr="009B13D4">
        <w:rPr>
          <w:rFonts w:cs="Arial"/>
          <w:szCs w:val="22"/>
        </w:rPr>
        <w:lastRenderedPageBreak/>
        <w:t>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0F36686D" w14:textId="77777777" w:rsidR="009B13D4" w:rsidRPr="009B13D4" w:rsidRDefault="009B13D4" w:rsidP="009B13D4">
      <w:pPr>
        <w:autoSpaceDE w:val="0"/>
        <w:autoSpaceDN w:val="0"/>
        <w:adjustRightInd w:val="0"/>
        <w:rPr>
          <w:rFonts w:cs="Arial"/>
          <w:szCs w:val="22"/>
        </w:rPr>
      </w:pPr>
    </w:p>
    <w:p w14:paraId="3550E049" w14:textId="1B2EC67D" w:rsidR="009B13D4" w:rsidRPr="009B13D4" w:rsidRDefault="009B13D4" w:rsidP="009B13D4">
      <w:pPr>
        <w:autoSpaceDE w:val="0"/>
        <w:autoSpaceDN w:val="0"/>
        <w:adjustRightInd w:val="0"/>
        <w:rPr>
          <w:rFonts w:cs="Arial"/>
          <w:szCs w:val="22"/>
        </w:rPr>
      </w:pPr>
      <w:r w:rsidRPr="00304256">
        <w:rPr>
          <w:rFonts w:cs="Arial"/>
          <w:szCs w:val="22"/>
        </w:rPr>
        <w:t>Zhotovitel se zúčastní projednání kompletní projektové dokumentace v</w:t>
      </w:r>
      <w:r w:rsidR="001E5D36" w:rsidRPr="00304256">
        <w:rPr>
          <w:rFonts w:cs="Arial"/>
          <w:szCs w:val="22"/>
        </w:rPr>
        <w:t> </w:t>
      </w:r>
      <w:r w:rsidR="0004519D" w:rsidRPr="00304256">
        <w:rPr>
          <w:rFonts w:cs="Arial"/>
          <w:szCs w:val="22"/>
        </w:rPr>
        <w:t>dokumentační</w:t>
      </w:r>
      <w:r w:rsidR="001E5D36" w:rsidRPr="00304256">
        <w:rPr>
          <w:rFonts w:cs="Arial"/>
          <w:szCs w:val="22"/>
        </w:rPr>
        <w:t xml:space="preserve"> </w:t>
      </w:r>
      <w:r w:rsidRPr="00304256">
        <w:rPr>
          <w:rFonts w:cs="Arial"/>
          <w:szCs w:val="22"/>
        </w:rPr>
        <w:t>komisi objednatele. Při neúspěšném projednání PD v</w:t>
      </w:r>
      <w:r w:rsidR="001E5D36" w:rsidRPr="00304256">
        <w:rPr>
          <w:rFonts w:cs="Arial"/>
          <w:szCs w:val="22"/>
        </w:rPr>
        <w:t> </w:t>
      </w:r>
      <w:r w:rsidR="0004519D" w:rsidRPr="00304256">
        <w:rPr>
          <w:rFonts w:cs="Arial"/>
          <w:szCs w:val="22"/>
        </w:rPr>
        <w:t>DK</w:t>
      </w:r>
      <w:r w:rsidR="001E5D36" w:rsidRPr="00304256">
        <w:rPr>
          <w:rFonts w:cs="Arial"/>
          <w:szCs w:val="22"/>
        </w:rPr>
        <w:t xml:space="preserve"> PŘ </w:t>
      </w:r>
      <w:r w:rsidRPr="00304256">
        <w:rPr>
          <w:rFonts w:cs="Arial"/>
          <w:szCs w:val="22"/>
        </w:rPr>
        <w:t xml:space="preserve">zhotovitel předělá části PD dle závěrů </w:t>
      </w:r>
      <w:r w:rsidR="00945E17" w:rsidRPr="00304256">
        <w:rPr>
          <w:rFonts w:cs="Arial"/>
          <w:szCs w:val="22"/>
        </w:rPr>
        <w:t>D</w:t>
      </w:r>
      <w:r w:rsidR="00BC74CC" w:rsidRPr="00304256">
        <w:rPr>
          <w:rFonts w:cs="Arial"/>
          <w:szCs w:val="22"/>
        </w:rPr>
        <w:t>K</w:t>
      </w:r>
      <w:r w:rsidR="00DD6674" w:rsidRPr="00304256">
        <w:rPr>
          <w:rFonts w:cs="Arial"/>
          <w:szCs w:val="22"/>
        </w:rPr>
        <w:t> </w:t>
      </w:r>
      <w:r w:rsidR="00BC74CC" w:rsidRPr="00304256">
        <w:rPr>
          <w:rFonts w:cs="Arial"/>
          <w:szCs w:val="22"/>
        </w:rPr>
        <w:t xml:space="preserve">PŘ </w:t>
      </w:r>
      <w:r w:rsidRPr="00304256">
        <w:rPr>
          <w:rFonts w:cs="Arial"/>
          <w:szCs w:val="22"/>
        </w:rPr>
        <w:t>a znovu projedná PD v komisi následující. Jedná-li se o požadavek objednatele neprojednaný na VV</w:t>
      </w:r>
      <w:r w:rsidRPr="009B13D4">
        <w:rPr>
          <w:rFonts w:cs="Arial"/>
          <w:szCs w:val="22"/>
        </w:rPr>
        <w:t>, budou dodatečné práce uhrazeny na základě uzavřeného dodatku ke</w:t>
      </w:r>
      <w:r w:rsidR="00DD6674">
        <w:rPr>
          <w:rFonts w:cs="Arial"/>
          <w:szCs w:val="22"/>
        </w:rPr>
        <w:t> </w:t>
      </w:r>
      <w:r w:rsidRPr="009B13D4">
        <w:rPr>
          <w:rFonts w:cs="Arial"/>
          <w:szCs w:val="22"/>
        </w:rPr>
        <w:t xml:space="preserve">smlouvě o dílo. </w:t>
      </w:r>
    </w:p>
    <w:p w14:paraId="7AB91D51" w14:textId="77777777" w:rsidR="009B13D4" w:rsidRPr="009B13D4" w:rsidRDefault="009B13D4" w:rsidP="009B13D4">
      <w:pPr>
        <w:autoSpaceDE w:val="0"/>
        <w:autoSpaceDN w:val="0"/>
        <w:adjustRightInd w:val="0"/>
        <w:rPr>
          <w:rFonts w:cs="Arial"/>
          <w:szCs w:val="22"/>
        </w:rPr>
      </w:pPr>
    </w:p>
    <w:p w14:paraId="2AA6B399"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8D5A8C">
        <w:rPr>
          <w:rFonts w:cs="Arial"/>
          <w:szCs w:val="22"/>
        </w:rPr>
        <w:t> </w:t>
      </w:r>
      <w:r w:rsidRPr="009B13D4">
        <w:rPr>
          <w:rFonts w:cs="Arial"/>
          <w:szCs w:val="22"/>
        </w:rPr>
        <w:t>vlastnoručním podpisem autorizované osoby v příslušném oboru či specializaci.</w:t>
      </w:r>
    </w:p>
    <w:p w14:paraId="5844C222" w14:textId="77777777" w:rsidR="009B13D4" w:rsidRPr="009B13D4" w:rsidRDefault="009B13D4" w:rsidP="009B13D4">
      <w:pPr>
        <w:autoSpaceDE w:val="0"/>
        <w:autoSpaceDN w:val="0"/>
        <w:adjustRightInd w:val="0"/>
        <w:rPr>
          <w:rFonts w:cs="Arial"/>
          <w:szCs w:val="22"/>
        </w:rPr>
      </w:pPr>
    </w:p>
    <w:p w14:paraId="60D86C1D"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8D5A8C">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9B8859A" w14:textId="77777777" w:rsidR="002F15CB" w:rsidRDefault="002F15CB" w:rsidP="009B13D4">
      <w:pPr>
        <w:autoSpaceDE w:val="0"/>
        <w:autoSpaceDN w:val="0"/>
        <w:adjustRightInd w:val="0"/>
        <w:rPr>
          <w:rFonts w:cs="Arial"/>
          <w:szCs w:val="22"/>
        </w:rPr>
      </w:pPr>
    </w:p>
    <w:p w14:paraId="66EA4274" w14:textId="77777777" w:rsidR="008D5A8C" w:rsidRDefault="008D5A8C" w:rsidP="009B13D4">
      <w:pPr>
        <w:autoSpaceDE w:val="0"/>
        <w:autoSpaceDN w:val="0"/>
        <w:adjustRightInd w:val="0"/>
        <w:rPr>
          <w:rFonts w:cs="Arial"/>
          <w:szCs w:val="22"/>
        </w:rPr>
      </w:pPr>
    </w:p>
    <w:p w14:paraId="4404505B" w14:textId="77777777" w:rsidR="00680069" w:rsidRDefault="00680069" w:rsidP="00680069">
      <w:pPr>
        <w:pStyle w:val="Zkladntext"/>
        <w:spacing w:before="120"/>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14:paraId="748B8254" w14:textId="77777777" w:rsidR="00A075C1" w:rsidRPr="00B1004E" w:rsidRDefault="00A075C1" w:rsidP="00AD70F8">
      <w:pPr>
        <w:rPr>
          <w:rFonts w:cs="Arial"/>
          <w:szCs w:val="22"/>
        </w:rPr>
      </w:pPr>
    </w:p>
    <w:p w14:paraId="2713D777" w14:textId="77777777"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3F3DA8F4" w14:textId="77777777" w:rsidR="006B4FD1" w:rsidRPr="00680069" w:rsidRDefault="006B4FD1" w:rsidP="009D1968">
      <w:pPr>
        <w:rPr>
          <w:rFonts w:cs="Arial"/>
          <w:b/>
          <w:szCs w:val="22"/>
        </w:rPr>
      </w:pPr>
    </w:p>
    <w:p w14:paraId="3B875F60" w14:textId="77777777" w:rsidR="001D1C96" w:rsidRPr="006B4FD1" w:rsidRDefault="001D1C96" w:rsidP="006B4FD1">
      <w:pPr>
        <w:pStyle w:val="Odstavecseseznamem"/>
        <w:numPr>
          <w:ilvl w:val="0"/>
          <w:numId w:val="45"/>
        </w:numPr>
        <w:autoSpaceDE w:val="0"/>
        <w:autoSpaceDN w:val="0"/>
        <w:adjustRightInd w:val="0"/>
        <w:rPr>
          <w:rFonts w:cs="Arial"/>
          <w:color w:val="000000"/>
          <w:szCs w:val="22"/>
        </w:rPr>
      </w:pPr>
      <w:r w:rsidRPr="006B4FD1">
        <w:rPr>
          <w:rFonts w:cs="Arial"/>
          <w:color w:val="000000"/>
          <w:szCs w:val="22"/>
        </w:rPr>
        <w:t>zahájení prací na předmětu plnění:</w:t>
      </w:r>
    </w:p>
    <w:p w14:paraId="5362AB55" w14:textId="77777777" w:rsidR="00BC74CC" w:rsidRDefault="00BC74CC" w:rsidP="001D1C96">
      <w:pPr>
        <w:autoSpaceDE w:val="0"/>
        <w:autoSpaceDN w:val="0"/>
        <w:adjustRightInd w:val="0"/>
        <w:ind w:left="709" w:hanging="1"/>
        <w:rPr>
          <w:rFonts w:cs="Arial"/>
          <w:b/>
          <w:color w:val="000000"/>
          <w:szCs w:val="22"/>
        </w:rPr>
      </w:pPr>
      <w:r w:rsidRPr="0056736C">
        <w:rPr>
          <w:rFonts w:cs="Arial"/>
          <w:b/>
          <w:color w:val="000000"/>
          <w:szCs w:val="22"/>
        </w:rPr>
        <w:t>bez zbytečného odkladu po nabytí účinnosti smlouvy</w:t>
      </w:r>
    </w:p>
    <w:p w14:paraId="0B53C455" w14:textId="77777777" w:rsidR="006B4FD1" w:rsidRDefault="006B4FD1" w:rsidP="006B4FD1">
      <w:pPr>
        <w:autoSpaceDE w:val="0"/>
        <w:autoSpaceDN w:val="0"/>
        <w:adjustRightInd w:val="0"/>
        <w:rPr>
          <w:rFonts w:cs="Arial"/>
          <w:b/>
          <w:color w:val="000000"/>
          <w:szCs w:val="22"/>
        </w:rPr>
      </w:pPr>
    </w:p>
    <w:p w14:paraId="279FAC4D" w14:textId="77777777" w:rsidR="006B4FD1" w:rsidRDefault="006B4FD1" w:rsidP="006B4FD1">
      <w:pPr>
        <w:pStyle w:val="Odstavecseseznamem"/>
        <w:autoSpaceDE w:val="0"/>
        <w:autoSpaceDN w:val="0"/>
        <w:adjustRightInd w:val="0"/>
        <w:jc w:val="left"/>
        <w:rPr>
          <w:rFonts w:cs="Arial"/>
          <w:color w:val="000000"/>
          <w:szCs w:val="22"/>
        </w:rPr>
      </w:pPr>
    </w:p>
    <w:p w14:paraId="33A1BB06" w14:textId="354ED748" w:rsidR="001D1C96" w:rsidRPr="006B4FD1" w:rsidRDefault="001D1C96" w:rsidP="00611F6E">
      <w:pPr>
        <w:pStyle w:val="Odstavecseseznamem"/>
        <w:numPr>
          <w:ilvl w:val="0"/>
          <w:numId w:val="45"/>
        </w:numPr>
        <w:autoSpaceDE w:val="0"/>
        <w:autoSpaceDN w:val="0"/>
        <w:adjustRightInd w:val="0"/>
        <w:ind w:left="709"/>
        <w:jc w:val="left"/>
        <w:rPr>
          <w:rFonts w:cs="Arial"/>
          <w:color w:val="000000"/>
          <w:szCs w:val="22"/>
        </w:rPr>
      </w:pPr>
      <w:r w:rsidRPr="006B4FD1">
        <w:rPr>
          <w:rFonts w:cs="Arial"/>
          <w:color w:val="000000"/>
          <w:szCs w:val="22"/>
        </w:rPr>
        <w:t>dílčí termín - předání kompletní PD (2 x tištěné + 1 x elektronicky) po projednání na</w:t>
      </w:r>
      <w:r w:rsidR="008D5A8C">
        <w:rPr>
          <w:rFonts w:cs="Arial"/>
          <w:color w:val="000000"/>
          <w:szCs w:val="22"/>
        </w:rPr>
        <w:t> </w:t>
      </w:r>
      <w:proofErr w:type="gramStart"/>
      <w:r w:rsidRPr="006B4FD1">
        <w:rPr>
          <w:rFonts w:cs="Arial"/>
          <w:color w:val="000000"/>
          <w:szCs w:val="22"/>
        </w:rPr>
        <w:t xml:space="preserve">ZVV:   </w:t>
      </w:r>
      <w:proofErr w:type="gramEnd"/>
      <w:r w:rsidRPr="006B4FD1">
        <w:rPr>
          <w:rFonts w:cs="Arial"/>
          <w:color w:val="000000"/>
          <w:szCs w:val="22"/>
        </w:rPr>
        <w:t xml:space="preserve"> </w:t>
      </w:r>
      <w:r w:rsidR="006B4FD1">
        <w:rPr>
          <w:rFonts w:cs="Arial"/>
          <w:color w:val="000000"/>
          <w:szCs w:val="22"/>
        </w:rPr>
        <w:tab/>
      </w:r>
      <w:r w:rsidR="006B4FD1">
        <w:rPr>
          <w:rFonts w:cs="Arial"/>
          <w:color w:val="000000"/>
          <w:szCs w:val="22"/>
        </w:rPr>
        <w:tab/>
      </w:r>
      <w:r w:rsidR="006B4FD1">
        <w:rPr>
          <w:rFonts w:cs="Arial"/>
          <w:color w:val="000000"/>
          <w:szCs w:val="22"/>
        </w:rPr>
        <w:tab/>
      </w:r>
      <w:r w:rsidR="006B4FD1">
        <w:rPr>
          <w:rFonts w:cs="Arial"/>
          <w:color w:val="000000"/>
          <w:szCs w:val="22"/>
        </w:rPr>
        <w:tab/>
      </w:r>
      <w:r w:rsidR="006B4FD1">
        <w:rPr>
          <w:rFonts w:cs="Arial"/>
          <w:color w:val="000000"/>
          <w:szCs w:val="22"/>
        </w:rPr>
        <w:tab/>
      </w:r>
      <w:r w:rsidR="006B4FD1">
        <w:rPr>
          <w:rFonts w:cs="Arial"/>
          <w:color w:val="000000"/>
          <w:szCs w:val="22"/>
        </w:rPr>
        <w:tab/>
      </w:r>
      <w:r w:rsidRPr="006B4FD1">
        <w:rPr>
          <w:rFonts w:cs="Arial"/>
          <w:color w:val="000000"/>
          <w:szCs w:val="22"/>
        </w:rPr>
        <w:t xml:space="preserve">nejpozději </w:t>
      </w:r>
      <w:r w:rsidRPr="006B4FD1">
        <w:rPr>
          <w:rFonts w:cs="Arial"/>
          <w:b/>
          <w:bCs/>
          <w:color w:val="000000"/>
          <w:szCs w:val="22"/>
        </w:rPr>
        <w:t xml:space="preserve">do </w:t>
      </w:r>
      <w:r w:rsidR="006B4FD1" w:rsidRPr="006B4FD1">
        <w:rPr>
          <w:rFonts w:cs="Arial"/>
          <w:b/>
          <w:bCs/>
          <w:color w:val="000000"/>
          <w:szCs w:val="22"/>
        </w:rPr>
        <w:t>3</w:t>
      </w:r>
      <w:r w:rsidR="003B1198">
        <w:rPr>
          <w:rFonts w:cs="Arial"/>
          <w:b/>
          <w:bCs/>
          <w:color w:val="000000"/>
          <w:szCs w:val="22"/>
        </w:rPr>
        <w:t>1</w:t>
      </w:r>
      <w:r w:rsidR="006B4FD1" w:rsidRPr="006B4FD1">
        <w:rPr>
          <w:rFonts w:cs="Arial"/>
          <w:b/>
          <w:bCs/>
          <w:color w:val="000000"/>
          <w:szCs w:val="22"/>
        </w:rPr>
        <w:t>.</w:t>
      </w:r>
      <w:r w:rsidR="007078E2">
        <w:rPr>
          <w:rFonts w:cs="Arial"/>
          <w:b/>
          <w:bCs/>
          <w:color w:val="000000"/>
          <w:szCs w:val="22"/>
        </w:rPr>
        <w:t>0</w:t>
      </w:r>
      <w:r w:rsidR="003B1198">
        <w:rPr>
          <w:rFonts w:cs="Arial"/>
          <w:b/>
          <w:bCs/>
          <w:color w:val="000000"/>
          <w:szCs w:val="22"/>
        </w:rPr>
        <w:t>5</w:t>
      </w:r>
      <w:r w:rsidR="006B4FD1" w:rsidRPr="006B4FD1">
        <w:rPr>
          <w:rFonts w:cs="Arial"/>
          <w:b/>
          <w:bCs/>
          <w:color w:val="000000"/>
          <w:szCs w:val="22"/>
        </w:rPr>
        <w:t xml:space="preserve">.2021 </w:t>
      </w:r>
    </w:p>
    <w:p w14:paraId="5E909FBB" w14:textId="77777777" w:rsidR="001D1C96" w:rsidRPr="001D1C96" w:rsidRDefault="001D1C96" w:rsidP="001D1C96">
      <w:pPr>
        <w:autoSpaceDE w:val="0"/>
        <w:autoSpaceDN w:val="0"/>
        <w:adjustRightInd w:val="0"/>
        <w:rPr>
          <w:rFonts w:cs="Arial"/>
          <w:color w:val="000000"/>
          <w:szCs w:val="22"/>
        </w:rPr>
      </w:pPr>
    </w:p>
    <w:p w14:paraId="6D4CBEDE" w14:textId="77777777" w:rsidR="001D1C96" w:rsidRPr="006B4FD1" w:rsidRDefault="001D1C96" w:rsidP="006B4FD1">
      <w:pPr>
        <w:pStyle w:val="Odstavecseseznamem"/>
        <w:numPr>
          <w:ilvl w:val="0"/>
          <w:numId w:val="45"/>
        </w:numPr>
        <w:autoSpaceDE w:val="0"/>
        <w:autoSpaceDN w:val="0"/>
        <w:adjustRightInd w:val="0"/>
        <w:rPr>
          <w:rFonts w:cs="Arial"/>
          <w:color w:val="000000"/>
          <w:szCs w:val="22"/>
        </w:rPr>
      </w:pPr>
      <w:r w:rsidRPr="006B4FD1">
        <w:rPr>
          <w:rFonts w:cs="Arial"/>
          <w:color w:val="000000"/>
          <w:szCs w:val="22"/>
        </w:rPr>
        <w:t xml:space="preserve">předání a převzetí </w:t>
      </w:r>
      <w:r w:rsidRPr="006B4FD1">
        <w:rPr>
          <w:rFonts w:cs="Arial"/>
          <w:b/>
          <w:color w:val="000000"/>
          <w:szCs w:val="22"/>
        </w:rPr>
        <w:t>kompletní</w:t>
      </w:r>
      <w:r w:rsidRPr="006B4FD1">
        <w:rPr>
          <w:rFonts w:cs="Arial"/>
          <w:color w:val="000000"/>
          <w:szCs w:val="22"/>
        </w:rPr>
        <w:t xml:space="preserve"> PD (4 x tištěné + 2 x elektronicky):</w:t>
      </w:r>
    </w:p>
    <w:p w14:paraId="3443471B" w14:textId="52462950" w:rsidR="001D1C96" w:rsidRPr="001D1C96" w:rsidRDefault="006B4FD1" w:rsidP="006B4FD1">
      <w:pPr>
        <w:autoSpaceDE w:val="0"/>
        <w:autoSpaceDN w:val="0"/>
        <w:adjustRightInd w:val="0"/>
        <w:ind w:left="2853"/>
        <w:rPr>
          <w:rFonts w:cs="Arial"/>
          <w:color w:val="000000"/>
          <w:szCs w:val="22"/>
        </w:rPr>
      </w:pPr>
      <w:r>
        <w:rPr>
          <w:rFonts w:cs="Arial"/>
          <w:b/>
          <w:color w:val="000000"/>
          <w:szCs w:val="22"/>
        </w:rPr>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w:t>
      </w:r>
    </w:p>
    <w:p w14:paraId="140BA569" w14:textId="77777777" w:rsidR="00680069" w:rsidRPr="001D1C96" w:rsidRDefault="00680069" w:rsidP="00680069">
      <w:pPr>
        <w:ind w:left="426"/>
        <w:rPr>
          <w:rFonts w:cs="Arial"/>
          <w:szCs w:val="22"/>
        </w:rPr>
      </w:pPr>
    </w:p>
    <w:p w14:paraId="1DD57561" w14:textId="77777777" w:rsidR="002329A3" w:rsidRDefault="002329A3" w:rsidP="002329A3">
      <w:pPr>
        <w:ind w:left="426"/>
        <w:rPr>
          <w:rFonts w:ascii="Helv" w:hAnsi="Helv" w:cs="Helv"/>
          <w:szCs w:val="22"/>
        </w:rPr>
      </w:pPr>
    </w:p>
    <w:p w14:paraId="2104C19D"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w:t>
      </w:r>
      <w:r w:rsidR="008D5A8C">
        <w:rPr>
          <w:rFonts w:cs="Arial"/>
          <w:color w:val="000000"/>
          <w:szCs w:val="22"/>
        </w:rPr>
        <w:t>.</w:t>
      </w:r>
      <w:r>
        <w:rPr>
          <w:rFonts w:cs="Arial"/>
          <w:color w:val="000000"/>
          <w:szCs w:val="22"/>
        </w:rPr>
        <w:t xml:space="preserve"> </w:t>
      </w:r>
    </w:p>
    <w:p w14:paraId="4E84606D" w14:textId="77777777" w:rsidR="00F34A8E" w:rsidRDefault="00F34A8E" w:rsidP="003472AC">
      <w:pPr>
        <w:ind w:left="426"/>
        <w:rPr>
          <w:rFonts w:cs="Arial"/>
          <w:color w:val="000000"/>
          <w:szCs w:val="22"/>
        </w:rPr>
      </w:pPr>
    </w:p>
    <w:p w14:paraId="47741EDF" w14:textId="77777777" w:rsidR="008D5A8C" w:rsidRDefault="008D5A8C" w:rsidP="003472AC">
      <w:pPr>
        <w:ind w:left="426"/>
        <w:rPr>
          <w:rFonts w:cs="Arial"/>
          <w:color w:val="000000"/>
          <w:szCs w:val="22"/>
        </w:rPr>
      </w:pPr>
    </w:p>
    <w:p w14:paraId="4CD132B8" w14:textId="77777777" w:rsidR="009D1968" w:rsidRPr="001D7A19" w:rsidRDefault="009D1968" w:rsidP="009D1968">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 xml:space="preserve">V. CENA </w:t>
      </w:r>
    </w:p>
    <w:p w14:paraId="1093914B" w14:textId="77777777" w:rsidR="009D1968" w:rsidRDefault="009D1968" w:rsidP="009D1968">
      <w:pPr>
        <w:rPr>
          <w:rFonts w:cs="Arial"/>
          <w:szCs w:val="22"/>
        </w:rPr>
      </w:pPr>
    </w:p>
    <w:p w14:paraId="08399290"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23B84727" w14:textId="77777777"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3B1198">
        <w:rPr>
          <w:rFonts w:ascii="Arial CE" w:hAnsi="Arial CE" w:cs="Arial"/>
          <w:b/>
          <w:szCs w:val="22"/>
        </w:rPr>
        <w:t>214 100</w:t>
      </w:r>
      <w:r w:rsidR="006B4FD1">
        <w:rPr>
          <w:rFonts w:ascii="Arial CE" w:hAnsi="Arial CE" w:cs="Arial"/>
          <w:b/>
          <w:szCs w:val="22"/>
        </w:rPr>
        <w:t>,</w:t>
      </w:r>
      <w:r w:rsidR="001F1AF6" w:rsidRPr="001F1AF6">
        <w:rPr>
          <w:rFonts w:ascii="Arial CE" w:hAnsi="Arial CE" w:cs="Arial"/>
          <w:b/>
          <w:szCs w:val="22"/>
        </w:rPr>
        <w:t>00</w:t>
      </w:r>
      <w:r w:rsidRPr="001F1AF6">
        <w:rPr>
          <w:rFonts w:ascii="Arial CE" w:hAnsi="Arial CE" w:cs="Arial"/>
          <w:b/>
          <w:szCs w:val="22"/>
        </w:rPr>
        <w:t xml:space="preserve"> Kč bez DPH.</w:t>
      </w:r>
    </w:p>
    <w:p w14:paraId="6F8E566B" w14:textId="77777777" w:rsidR="009D1181" w:rsidRPr="009D1181" w:rsidRDefault="009D1181" w:rsidP="009D1181">
      <w:pPr>
        <w:ind w:left="426"/>
        <w:rPr>
          <w:rFonts w:ascii="Arial CE" w:hAnsi="Arial CE" w:cs="Arial"/>
          <w:szCs w:val="22"/>
        </w:rPr>
      </w:pPr>
    </w:p>
    <w:p w14:paraId="42962A00"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15D627D5"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DD6674">
        <w:rPr>
          <w:rFonts w:ascii="Arial CE" w:hAnsi="Arial CE" w:cs="Arial"/>
          <w:szCs w:val="22"/>
        </w:rPr>
        <w:t> </w:t>
      </w:r>
      <w:r w:rsidRPr="009D1181">
        <w:rPr>
          <w:rFonts w:ascii="Arial CE" w:hAnsi="Arial CE" w:cs="Arial"/>
          <w:szCs w:val="22"/>
        </w:rPr>
        <w:t>89/2012 Sb., občanského zákoníku.</w:t>
      </w:r>
    </w:p>
    <w:p w14:paraId="53C2C416" w14:textId="4AF90F78" w:rsidR="009D1968" w:rsidRDefault="009D1968" w:rsidP="00345C83">
      <w:pPr>
        <w:ind w:left="360"/>
        <w:rPr>
          <w:rFonts w:cs="Arial"/>
          <w:szCs w:val="22"/>
        </w:rPr>
      </w:pPr>
    </w:p>
    <w:p w14:paraId="4FD34C41" w14:textId="78213566" w:rsidR="00304256" w:rsidRDefault="00304256" w:rsidP="00345C83">
      <w:pPr>
        <w:ind w:left="360"/>
        <w:rPr>
          <w:rFonts w:cs="Arial"/>
          <w:szCs w:val="22"/>
        </w:rPr>
      </w:pPr>
    </w:p>
    <w:p w14:paraId="2D0A7774" w14:textId="77777777" w:rsidR="00304256" w:rsidRDefault="00304256" w:rsidP="00345C83">
      <w:pPr>
        <w:ind w:left="360"/>
        <w:rPr>
          <w:rFonts w:cs="Arial"/>
          <w:szCs w:val="22"/>
        </w:rPr>
      </w:pPr>
    </w:p>
    <w:p w14:paraId="71E95230" w14:textId="77777777" w:rsidR="009D1968" w:rsidRPr="001D7A19" w:rsidRDefault="009D1968" w:rsidP="00744967">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lastRenderedPageBreak/>
        <w:t>Čl. V. PLATEBNÍ PODMÍNKY</w:t>
      </w:r>
    </w:p>
    <w:p w14:paraId="1F02DF3F" w14:textId="77777777" w:rsidR="009D1968" w:rsidRDefault="009D1968" w:rsidP="00345C83">
      <w:pPr>
        <w:ind w:left="360"/>
        <w:rPr>
          <w:rFonts w:cs="Arial"/>
          <w:szCs w:val="22"/>
        </w:rPr>
      </w:pPr>
    </w:p>
    <w:p w14:paraId="4C3B2544" w14:textId="77777777" w:rsidR="009D1181" w:rsidRPr="009D1181" w:rsidRDefault="009D1181" w:rsidP="009D1181">
      <w:pPr>
        <w:numPr>
          <w:ilvl w:val="0"/>
          <w:numId w:val="31"/>
        </w:numPr>
        <w:autoSpaceDE w:val="0"/>
        <w:autoSpaceDN w:val="0"/>
        <w:adjustRightInd w:val="0"/>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14117015" w14:textId="77777777" w:rsidR="009D1181" w:rsidRPr="009D1181" w:rsidRDefault="009D1181" w:rsidP="009D1181">
      <w:pPr>
        <w:autoSpaceDE w:val="0"/>
        <w:autoSpaceDN w:val="0"/>
        <w:adjustRightInd w:val="0"/>
        <w:rPr>
          <w:rFonts w:ascii="Arial CE" w:hAnsi="Arial CE"/>
          <w:szCs w:val="22"/>
        </w:rPr>
      </w:pPr>
    </w:p>
    <w:p w14:paraId="7C0588F4"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D6674">
        <w:rPr>
          <w:rFonts w:ascii="Arial CE" w:hAnsi="Arial CE" w:cs="Arial"/>
          <w:szCs w:val="22"/>
        </w:rPr>
        <w:t> </w:t>
      </w:r>
      <w:r w:rsidRPr="009D1181">
        <w:rPr>
          <w:rFonts w:ascii="Arial CE" w:hAnsi="Arial CE"/>
          <w:szCs w:val="22"/>
        </w:rPr>
        <w:t>zhotovitel</w:t>
      </w:r>
      <w:r w:rsidRPr="009D1181">
        <w:rPr>
          <w:rFonts w:ascii="Arial CE" w:hAnsi="Arial CE" w:cs="Arial"/>
          <w:szCs w:val="22"/>
        </w:rPr>
        <w:t xml:space="preserve"> povinen prokazatelně doručit zadavateli nejpozději do </w:t>
      </w:r>
      <w:r w:rsidRPr="009D1181">
        <w:rPr>
          <w:rFonts w:ascii="Arial CE" w:hAnsi="Arial CE" w:cs="Arial"/>
          <w:b/>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B63E2BC" w14:textId="77777777" w:rsidR="009D1181" w:rsidRPr="009D1181" w:rsidRDefault="009D1181" w:rsidP="009D1181">
      <w:pPr>
        <w:autoSpaceDE w:val="0"/>
        <w:autoSpaceDN w:val="0"/>
        <w:adjustRightInd w:val="0"/>
        <w:ind w:left="426" w:hanging="66"/>
        <w:rPr>
          <w:rFonts w:ascii="Arial CE" w:hAnsi="Arial CE" w:cs="Arial"/>
          <w:szCs w:val="22"/>
        </w:rPr>
      </w:pPr>
    </w:p>
    <w:p w14:paraId="41FE4E4B" w14:textId="77777777" w:rsidR="009D1181" w:rsidRPr="009D1181" w:rsidRDefault="009D1181" w:rsidP="009D1181">
      <w:pPr>
        <w:autoSpaceDE w:val="0"/>
        <w:autoSpaceDN w:val="0"/>
        <w:adjustRightInd w:val="0"/>
        <w:ind w:left="426" w:hanging="66"/>
        <w:rPr>
          <w:rFonts w:ascii="Arial CE" w:hAnsi="Arial CE" w:cs="Arial"/>
          <w:szCs w:val="22"/>
        </w:rPr>
      </w:pPr>
      <w:r w:rsidRPr="009D1181">
        <w:rPr>
          <w:rFonts w:ascii="Arial CE" w:hAnsi="Arial CE" w:cs="Arial"/>
          <w:szCs w:val="22"/>
        </w:rPr>
        <w:t>Fakturace bude provedena následovně:</w:t>
      </w:r>
    </w:p>
    <w:p w14:paraId="540E60CC" w14:textId="77777777" w:rsidR="009D1181" w:rsidRPr="00C71A51" w:rsidRDefault="009D1181" w:rsidP="009D1181">
      <w:pPr>
        <w:numPr>
          <w:ilvl w:val="0"/>
          <w:numId w:val="28"/>
        </w:numPr>
        <w:suppressAutoHyphens/>
        <w:ind w:left="720"/>
        <w:contextualSpacing/>
        <w:rPr>
          <w:rFonts w:ascii="Arial CE" w:hAnsi="Arial CE" w:cs="Arial"/>
          <w:b/>
          <w:szCs w:val="22"/>
        </w:rPr>
      </w:pPr>
      <w:r w:rsidRPr="009D1181">
        <w:rPr>
          <w:rFonts w:ascii="Arial CE" w:hAnsi="Arial CE" w:cs="Arial"/>
          <w:szCs w:val="22"/>
        </w:rPr>
        <w:t>V případě prvního dílčího plnění dnem protokolárního předání a převzetí kompletní PD ve výši 80</w:t>
      </w:r>
      <w:r w:rsidR="007B14B3">
        <w:rPr>
          <w:rFonts w:ascii="Arial CE" w:hAnsi="Arial CE" w:cs="Arial"/>
          <w:szCs w:val="22"/>
        </w:rPr>
        <w:t xml:space="preserve"> </w:t>
      </w:r>
      <w:r w:rsidRPr="009D1181">
        <w:rPr>
          <w:rFonts w:ascii="Arial CE" w:hAnsi="Arial CE" w:cs="Arial"/>
          <w:szCs w:val="22"/>
        </w:rPr>
        <w:t>% ceny, tj</w:t>
      </w:r>
      <w:r w:rsidRPr="001F1AF6">
        <w:rPr>
          <w:rFonts w:ascii="Arial CE" w:hAnsi="Arial CE" w:cs="Arial"/>
          <w:szCs w:val="22"/>
        </w:rPr>
        <w:t xml:space="preserve">. </w:t>
      </w:r>
      <w:r w:rsidR="003B1198">
        <w:rPr>
          <w:rFonts w:ascii="Arial CE" w:hAnsi="Arial CE" w:cs="Arial"/>
          <w:b/>
          <w:szCs w:val="22"/>
        </w:rPr>
        <w:t>171 280</w:t>
      </w:r>
      <w:r w:rsidR="001F1AF6"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14:paraId="46A44BE0" w14:textId="3B6D6FC6" w:rsidR="009D1181" w:rsidRPr="00304256" w:rsidRDefault="009D1181" w:rsidP="009D1181">
      <w:pPr>
        <w:numPr>
          <w:ilvl w:val="0"/>
          <w:numId w:val="28"/>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w:t>
      </w:r>
      <w:r w:rsidRPr="00304256">
        <w:rPr>
          <w:rFonts w:ascii="Arial CE" w:eastAsia="Arial CE" w:hAnsi="Arial CE" w:cs="Arial CE"/>
          <w:szCs w:val="22"/>
        </w:rPr>
        <w:t>generálním ředitelem Povodí Ohře, s. p., po předchozím projednání v</w:t>
      </w:r>
      <w:r w:rsidR="007B14B3" w:rsidRPr="00304256">
        <w:rPr>
          <w:rFonts w:ascii="Arial CE" w:eastAsia="Arial CE" w:hAnsi="Arial CE" w:cs="Arial CE"/>
          <w:szCs w:val="22"/>
        </w:rPr>
        <w:t> </w:t>
      </w:r>
      <w:r w:rsidR="00945E17" w:rsidRPr="00304256">
        <w:rPr>
          <w:rFonts w:ascii="Arial CE" w:eastAsia="Arial CE" w:hAnsi="Arial CE" w:cs="Arial CE"/>
          <w:szCs w:val="22"/>
        </w:rPr>
        <w:t>D</w:t>
      </w:r>
      <w:r w:rsidR="007B14B3" w:rsidRPr="00304256">
        <w:rPr>
          <w:rFonts w:ascii="Arial CE" w:eastAsia="Arial CE" w:hAnsi="Arial CE" w:cs="Arial CE"/>
          <w:szCs w:val="22"/>
        </w:rPr>
        <w:t xml:space="preserve">K PŘ </w:t>
      </w:r>
      <w:r w:rsidRPr="00304256">
        <w:rPr>
          <w:rFonts w:ascii="Arial CE" w:eastAsia="Arial CE" w:hAnsi="Arial CE" w:cs="Arial CE"/>
          <w:szCs w:val="22"/>
        </w:rPr>
        <w:t>ve výši zbývajících 20</w:t>
      </w:r>
      <w:r w:rsidR="007B14B3" w:rsidRPr="00304256">
        <w:rPr>
          <w:rFonts w:ascii="Arial CE" w:eastAsia="Arial CE" w:hAnsi="Arial CE" w:cs="Arial CE"/>
          <w:szCs w:val="22"/>
        </w:rPr>
        <w:t xml:space="preserve"> </w:t>
      </w:r>
      <w:r w:rsidRPr="00304256">
        <w:rPr>
          <w:rFonts w:ascii="Arial CE" w:eastAsia="Arial CE" w:hAnsi="Arial CE" w:cs="Arial CE"/>
          <w:szCs w:val="22"/>
        </w:rPr>
        <w:t>% ceny, tj.</w:t>
      </w:r>
      <w:r w:rsidR="003B1198" w:rsidRPr="00304256">
        <w:rPr>
          <w:rFonts w:ascii="Arial CE" w:eastAsia="Arial CE" w:hAnsi="Arial CE" w:cs="Arial CE"/>
          <w:b/>
          <w:szCs w:val="22"/>
        </w:rPr>
        <w:t xml:space="preserve"> 42 820</w:t>
      </w:r>
      <w:r w:rsidR="001F1AF6" w:rsidRPr="00304256">
        <w:rPr>
          <w:rFonts w:ascii="Arial CE" w:eastAsia="Arial CE" w:hAnsi="Arial CE" w:cs="Arial CE"/>
          <w:b/>
          <w:szCs w:val="22"/>
        </w:rPr>
        <w:t>,00</w:t>
      </w:r>
      <w:r w:rsidRPr="00304256">
        <w:rPr>
          <w:rFonts w:ascii="Arial CE" w:eastAsia="Arial CE" w:hAnsi="Arial CE" w:cs="Arial CE"/>
          <w:b/>
          <w:szCs w:val="22"/>
        </w:rPr>
        <w:t> Kč bez DPH.</w:t>
      </w:r>
      <w:r w:rsidRPr="00304256">
        <w:rPr>
          <w:rFonts w:ascii="Arial CE" w:eastAsia="Arial CE" w:hAnsi="Arial CE" w:cs="Arial CE"/>
          <w:szCs w:val="22"/>
        </w:rPr>
        <w:t xml:space="preserve"> </w:t>
      </w:r>
    </w:p>
    <w:p w14:paraId="27FF9B15" w14:textId="4567EF92" w:rsidR="009D1181" w:rsidRPr="009D1181" w:rsidRDefault="009D1181" w:rsidP="009D1181">
      <w:pPr>
        <w:suppressAutoHyphens/>
        <w:ind w:left="1080" w:hanging="371"/>
        <w:rPr>
          <w:rFonts w:ascii="Arial CE" w:eastAsia="Arial CE" w:hAnsi="Arial CE" w:cs="Arial CE"/>
          <w:szCs w:val="22"/>
        </w:rPr>
      </w:pPr>
      <w:r w:rsidRPr="00304256">
        <w:rPr>
          <w:rFonts w:ascii="Arial CE" w:eastAsia="Arial CE" w:hAnsi="Arial CE" w:cs="Arial CE"/>
          <w:szCs w:val="22"/>
        </w:rPr>
        <w:t>Schválení PD v</w:t>
      </w:r>
      <w:r w:rsidR="007B14B3" w:rsidRPr="00304256">
        <w:rPr>
          <w:rFonts w:ascii="Arial CE" w:eastAsia="Arial CE" w:hAnsi="Arial CE" w:cs="Arial CE"/>
          <w:szCs w:val="22"/>
        </w:rPr>
        <w:t> </w:t>
      </w:r>
      <w:r w:rsidR="00945E17" w:rsidRPr="00304256">
        <w:rPr>
          <w:rFonts w:ascii="Arial CE" w:eastAsia="Arial CE" w:hAnsi="Arial CE" w:cs="Arial CE"/>
          <w:szCs w:val="22"/>
        </w:rPr>
        <w:t>DK</w:t>
      </w:r>
      <w:r w:rsidR="007B14B3" w:rsidRPr="00304256">
        <w:rPr>
          <w:rFonts w:ascii="Arial CE" w:eastAsia="Arial CE" w:hAnsi="Arial CE" w:cs="Arial CE"/>
          <w:szCs w:val="22"/>
        </w:rPr>
        <w:t xml:space="preserve"> PŘ </w:t>
      </w:r>
      <w:r w:rsidRPr="00304256">
        <w:rPr>
          <w:rFonts w:ascii="Arial CE" w:eastAsia="Arial CE" w:hAnsi="Arial CE" w:cs="Arial CE"/>
          <w:szCs w:val="22"/>
        </w:rPr>
        <w:t>je povinen objednatel oznámit zhotoviteli do 5 pracovních</w:t>
      </w:r>
      <w:r w:rsidRPr="009D1181">
        <w:rPr>
          <w:rFonts w:ascii="Arial CE" w:eastAsia="Arial CE" w:hAnsi="Arial CE" w:cs="Arial CE"/>
          <w:szCs w:val="22"/>
        </w:rPr>
        <w:t xml:space="preserve"> </w:t>
      </w:r>
    </w:p>
    <w:p w14:paraId="13ED2BC7"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0CB53F26" w14:textId="77777777" w:rsidR="008A3D1F" w:rsidRDefault="008A3D1F" w:rsidP="008A3D1F">
      <w:pPr>
        <w:suppressAutoHyphens/>
        <w:ind w:left="1080" w:hanging="372"/>
        <w:rPr>
          <w:rFonts w:ascii="Arial CE" w:eastAsia="Arial CE" w:hAnsi="Arial CE" w:cs="Arial CE"/>
          <w:b/>
        </w:rPr>
      </w:pPr>
      <w:bookmarkStart w:id="3" w:name="_Hlk47970335"/>
    </w:p>
    <w:p w14:paraId="20443DB8" w14:textId="77777777" w:rsidR="008A3D1F" w:rsidRDefault="008A3D1F" w:rsidP="008A3D1F">
      <w:pPr>
        <w:suppressAutoHyphens/>
        <w:ind w:left="1080" w:hanging="372"/>
        <w:rPr>
          <w:rFonts w:ascii="Arial CE" w:eastAsia="Arial CE" w:hAnsi="Arial CE" w:cs="Arial CE"/>
          <w:b/>
        </w:rPr>
      </w:pPr>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tj.: 502</w:t>
      </w:r>
      <w:r w:rsidR="003B1198">
        <w:rPr>
          <w:rFonts w:ascii="Arial CE" w:eastAsia="Arial CE" w:hAnsi="Arial CE" w:cs="Arial CE"/>
          <w:b/>
        </w:rPr>
        <w:t xml:space="preserve"> 143</w:t>
      </w:r>
      <w:r w:rsidRPr="00754379">
        <w:rPr>
          <w:rFonts w:ascii="Arial CE" w:eastAsia="Arial CE" w:hAnsi="Arial CE" w:cs="Arial CE"/>
          <w:b/>
        </w:rPr>
        <w:t xml:space="preserve"> </w:t>
      </w:r>
    </w:p>
    <w:bookmarkEnd w:id="3"/>
    <w:p w14:paraId="7500760F" w14:textId="77777777" w:rsidR="009D1181" w:rsidRPr="009D1181" w:rsidRDefault="009D1181" w:rsidP="009D1181">
      <w:pPr>
        <w:suppressAutoHyphens/>
        <w:contextualSpacing/>
        <w:rPr>
          <w:rFonts w:ascii="Arial CE" w:eastAsia="Arial CE" w:hAnsi="Arial CE" w:cs="Arial CE"/>
        </w:rPr>
      </w:pPr>
    </w:p>
    <w:p w14:paraId="2DBE22D3"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DD6674">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724AB86A" w14:textId="77777777" w:rsidR="009D1181" w:rsidRPr="009D1181" w:rsidRDefault="009D1181" w:rsidP="009D1181">
      <w:pPr>
        <w:autoSpaceDE w:val="0"/>
        <w:autoSpaceDN w:val="0"/>
        <w:adjustRightInd w:val="0"/>
        <w:ind w:left="360"/>
        <w:rPr>
          <w:rFonts w:ascii="Arial CE" w:hAnsi="Arial CE" w:cs="Arial"/>
          <w:szCs w:val="22"/>
        </w:rPr>
      </w:pPr>
    </w:p>
    <w:p w14:paraId="3791AA74" w14:textId="77777777" w:rsidR="009D1181" w:rsidRPr="009D1181" w:rsidRDefault="009D1181" w:rsidP="009D1181">
      <w:pPr>
        <w:autoSpaceDE w:val="0"/>
        <w:autoSpaceDN w:val="0"/>
        <w:adjustRightInd w:val="0"/>
        <w:ind w:left="360"/>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DD6674">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6A44E600" w14:textId="77777777" w:rsidR="009D1181" w:rsidRPr="009D1181" w:rsidRDefault="009D1181" w:rsidP="009D1181">
      <w:pPr>
        <w:autoSpaceDE w:val="0"/>
        <w:autoSpaceDN w:val="0"/>
        <w:adjustRightInd w:val="0"/>
        <w:ind w:left="360"/>
        <w:rPr>
          <w:rFonts w:ascii="Arial CE" w:hAnsi="Arial CE" w:cs="Arial"/>
          <w:szCs w:val="22"/>
        </w:rPr>
      </w:pPr>
    </w:p>
    <w:p w14:paraId="7038813D"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Pokud zhotovitel prací nedodrží správný postup fakturace, zejména ustanovení zákona č.</w:t>
      </w:r>
      <w:r w:rsidR="00DD6674">
        <w:rPr>
          <w:rFonts w:ascii="Arial CE" w:hAnsi="Arial CE" w:cs="Arial"/>
          <w:szCs w:val="22"/>
        </w:rPr>
        <w:t> </w:t>
      </w:r>
      <w:r w:rsidRPr="009D1181">
        <w:rPr>
          <w:rFonts w:ascii="Arial CE" w:hAnsi="Arial CE" w:cs="Arial"/>
          <w:szCs w:val="22"/>
        </w:rPr>
        <w:t>235/2004 Sb., o DPH v platném znění, v důsledku čehož dojde u objednavatele k</w:t>
      </w:r>
      <w:r w:rsidR="00DD6674">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42C2E8F0" w14:textId="77777777" w:rsidR="009D1181" w:rsidRPr="009D1181" w:rsidRDefault="009D1181" w:rsidP="009D1181">
      <w:pPr>
        <w:autoSpaceDE w:val="0"/>
        <w:autoSpaceDN w:val="0"/>
        <w:adjustRightInd w:val="0"/>
        <w:ind w:left="360"/>
        <w:rPr>
          <w:rFonts w:ascii="Arial CE" w:hAnsi="Arial CE" w:cs="Arial"/>
          <w:szCs w:val="22"/>
        </w:rPr>
      </w:pPr>
    </w:p>
    <w:p w14:paraId="4A6F08B1"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Splatnost faktury je 30 dnů od data doručení faktury objednateli.</w:t>
      </w:r>
    </w:p>
    <w:p w14:paraId="20AD4F69" w14:textId="77777777" w:rsidR="009D1181" w:rsidRPr="009D1181" w:rsidRDefault="009D1181" w:rsidP="009D1181">
      <w:pPr>
        <w:autoSpaceDE w:val="0"/>
        <w:autoSpaceDN w:val="0"/>
        <w:adjustRightInd w:val="0"/>
        <w:rPr>
          <w:rFonts w:ascii="Arial CE" w:hAnsi="Arial CE" w:cs="Arial"/>
          <w:szCs w:val="22"/>
        </w:rPr>
      </w:pPr>
    </w:p>
    <w:p w14:paraId="33CC3235" w14:textId="77777777" w:rsidR="009D1181" w:rsidRPr="009D1181" w:rsidRDefault="009D1181" w:rsidP="009D1181">
      <w:pPr>
        <w:numPr>
          <w:ilvl w:val="0"/>
          <w:numId w:val="31"/>
        </w:numPr>
        <w:autoSpaceDE w:val="0"/>
        <w:autoSpaceDN w:val="0"/>
        <w:adjustRightInd w:val="0"/>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3BAEE489" w14:textId="77777777" w:rsidR="00744967" w:rsidRDefault="00744967" w:rsidP="009D1968">
      <w:pPr>
        <w:autoSpaceDE w:val="0"/>
        <w:autoSpaceDN w:val="0"/>
        <w:adjustRightInd w:val="0"/>
        <w:ind w:left="426" w:hanging="426"/>
        <w:rPr>
          <w:rFonts w:cs="Arial"/>
          <w:szCs w:val="22"/>
        </w:rPr>
      </w:pPr>
    </w:p>
    <w:p w14:paraId="3F8227F9" w14:textId="77777777" w:rsidR="00BA6A71" w:rsidRPr="001D7A19" w:rsidRDefault="00BA6A71" w:rsidP="00744967">
      <w:pPr>
        <w:pStyle w:val="Zkladntext"/>
        <w:jc w:val="center"/>
        <w:textAlignment w:val="baseline"/>
        <w:outlineLvl w:val="0"/>
        <w:rPr>
          <w:rFonts w:ascii="Arial CE" w:hAnsi="Arial CE"/>
          <w:b/>
          <w:color w:val="0070C0"/>
          <w:u w:val="single"/>
        </w:rPr>
      </w:pPr>
      <w:r>
        <w:rPr>
          <w:rFonts w:ascii="Arial CE" w:hAnsi="Arial CE"/>
          <w:b/>
          <w:color w:val="000000"/>
          <w:u w:val="single"/>
        </w:rPr>
        <w:t>Čl. VI</w:t>
      </w:r>
      <w:r w:rsidRPr="001D7A19">
        <w:rPr>
          <w:rFonts w:ascii="Arial CE" w:hAnsi="Arial CE"/>
          <w:b/>
          <w:color w:val="000000"/>
          <w:u w:val="single"/>
        </w:rPr>
        <w:t xml:space="preserve">. SANKCE </w:t>
      </w:r>
    </w:p>
    <w:p w14:paraId="7F444AE1" w14:textId="77777777" w:rsidR="00BA6A71" w:rsidRPr="00DD4362" w:rsidRDefault="00BA6A71" w:rsidP="00BA6A71">
      <w:pPr>
        <w:pStyle w:val="A-odstavecodsazensodrkami"/>
        <w:numPr>
          <w:ilvl w:val="0"/>
          <w:numId w:val="0"/>
        </w:numPr>
        <w:ind w:left="502"/>
        <w:rPr>
          <w:rFonts w:ascii="Arial CE" w:hAnsi="Arial CE"/>
          <w:strike/>
          <w:color w:val="FF0000"/>
        </w:rPr>
      </w:pPr>
    </w:p>
    <w:p w14:paraId="79F98841" w14:textId="77777777" w:rsidR="00BA6A71" w:rsidRDefault="00BA6A71" w:rsidP="00BA6A71">
      <w:pPr>
        <w:pStyle w:val="A-odstavecodsazensodrkami"/>
        <w:numPr>
          <w:ilvl w:val="0"/>
          <w:numId w:val="33"/>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DD6674">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DD6674">
        <w:rPr>
          <w:rFonts w:ascii="Arial CE" w:hAnsi="Arial CE"/>
        </w:rPr>
        <w:t> </w:t>
      </w:r>
      <w:r w:rsidRPr="009424A7">
        <w:rPr>
          <w:rFonts w:ascii="Arial CE" w:hAnsi="Arial CE"/>
        </w:rPr>
        <w:t>započatý den prodlení</w:t>
      </w:r>
      <w:r>
        <w:rPr>
          <w:rFonts w:ascii="Arial CE" w:hAnsi="Arial CE"/>
        </w:rPr>
        <w:t>.</w:t>
      </w:r>
    </w:p>
    <w:p w14:paraId="74ED22D1" w14:textId="77777777" w:rsidR="00BA6A71" w:rsidRDefault="00BA6A71" w:rsidP="00BA6A71">
      <w:pPr>
        <w:pStyle w:val="A-odstavecodsazensodrkami"/>
        <w:numPr>
          <w:ilvl w:val="0"/>
          <w:numId w:val="0"/>
        </w:numPr>
        <w:ind w:left="502"/>
        <w:rPr>
          <w:rFonts w:ascii="Arial CE" w:hAnsi="Arial CE"/>
        </w:rPr>
      </w:pPr>
    </w:p>
    <w:p w14:paraId="485D99D8" w14:textId="77777777" w:rsidR="00BA6A71" w:rsidRPr="00BB6A12" w:rsidRDefault="00BA6A71" w:rsidP="00BA6A71">
      <w:pPr>
        <w:pStyle w:val="A-odstavecodsazensodrkami"/>
        <w:numPr>
          <w:ilvl w:val="0"/>
          <w:numId w:val="33"/>
        </w:numPr>
        <w:ind w:hanging="502"/>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49E3DF4A" w14:textId="77777777" w:rsidR="00BA6A71" w:rsidRPr="00C33382" w:rsidRDefault="00BA6A71" w:rsidP="00BA6A71">
      <w:pPr>
        <w:rPr>
          <w:rFonts w:ascii="Arial CE" w:hAnsi="Arial CE" w:cs="Arial"/>
          <w:bCs/>
          <w:color w:val="000000"/>
          <w:szCs w:val="22"/>
        </w:rPr>
      </w:pPr>
    </w:p>
    <w:p w14:paraId="45FA0255" w14:textId="77777777" w:rsidR="00BA6A71" w:rsidRPr="001D7A19" w:rsidRDefault="00BA6A71" w:rsidP="00BA6A71">
      <w:pPr>
        <w:pStyle w:val="Odstavecseseznamem"/>
        <w:numPr>
          <w:ilvl w:val="0"/>
          <w:numId w:val="33"/>
        </w:numPr>
        <w:autoSpaceDE w:val="0"/>
        <w:autoSpaceDN w:val="0"/>
        <w:adjustRightInd w:val="0"/>
        <w:ind w:left="426" w:hanging="426"/>
        <w:contextualSpacing w:val="0"/>
        <w:rPr>
          <w:rFonts w:ascii="Arial CE" w:hAnsi="Arial CE" w:cs="Arial"/>
          <w:bCs/>
          <w:color w:val="000000"/>
          <w:szCs w:val="22"/>
        </w:rPr>
      </w:pPr>
      <w:r w:rsidRPr="001D7A19">
        <w:rPr>
          <w:rFonts w:ascii="Arial CE" w:hAnsi="Arial CE" w:cs="Arial"/>
          <w:bCs/>
          <w:color w:val="000000"/>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Cs w:val="22"/>
        </w:rPr>
        <w:t xml:space="preserve">odst. 2 </w:t>
      </w:r>
      <w:r w:rsidRPr="001D7A19">
        <w:rPr>
          <w:rFonts w:ascii="Arial CE" w:hAnsi="Arial CE" w:cs="Arial"/>
          <w:bCs/>
          <w:szCs w:val="22"/>
        </w:rPr>
        <w:t>zákona č.</w:t>
      </w:r>
      <w:r w:rsidR="00DD6674">
        <w:rPr>
          <w:rFonts w:ascii="Arial CE" w:hAnsi="Arial CE" w:cs="Arial"/>
          <w:bCs/>
          <w:szCs w:val="22"/>
        </w:rPr>
        <w:t> </w:t>
      </w:r>
      <w:r w:rsidRPr="001D7A19">
        <w:rPr>
          <w:rFonts w:ascii="Arial CE" w:hAnsi="Arial CE" w:cs="Arial"/>
          <w:bCs/>
          <w:szCs w:val="22"/>
        </w:rPr>
        <w:t>89/2012 Sb.</w:t>
      </w:r>
      <w:r>
        <w:rPr>
          <w:rFonts w:ascii="Arial CE" w:hAnsi="Arial CE" w:cs="Arial"/>
          <w:bCs/>
          <w:szCs w:val="22"/>
        </w:rPr>
        <w:t>,</w:t>
      </w:r>
      <w:r w:rsidRPr="001D7A19">
        <w:rPr>
          <w:rFonts w:ascii="Arial CE" w:hAnsi="Arial CE" w:cs="Arial"/>
          <w:bCs/>
          <w:color w:val="FF0000"/>
          <w:szCs w:val="22"/>
        </w:rPr>
        <w:t xml:space="preserve"> </w:t>
      </w:r>
      <w:r w:rsidRPr="001D7A19">
        <w:rPr>
          <w:rFonts w:ascii="Arial CE" w:hAnsi="Arial CE" w:cs="Arial"/>
          <w:bCs/>
          <w:color w:val="000000"/>
          <w:szCs w:val="22"/>
        </w:rPr>
        <w:t xml:space="preserve">občanského zákoníku, pokud nesplnění povinnosti bylo způsobeno jednáním druhé smluvní strany nebo nedostatkem součinnosti, ke které byla druhá strana </w:t>
      </w:r>
      <w:r w:rsidRPr="001D7A19">
        <w:rPr>
          <w:rFonts w:ascii="Arial CE" w:hAnsi="Arial CE" w:cs="Arial"/>
          <w:bCs/>
          <w:color w:val="000000"/>
          <w:szCs w:val="22"/>
        </w:rPr>
        <w:lastRenderedPageBreak/>
        <w:t>povinna a v případech, kdy nesplnění smluvních závazků bylo způsobeno skutečnostmi, které vznikly po uzavření smlouvy o dílo</w:t>
      </w:r>
      <w:r>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14:paraId="233858AA" w14:textId="77777777" w:rsidR="00BA6A71" w:rsidRPr="001D7A19" w:rsidRDefault="00BA6A71" w:rsidP="00BA6A71">
      <w:pPr>
        <w:pStyle w:val="Odstavecseseznamem"/>
        <w:ind w:left="426" w:hanging="426"/>
        <w:rPr>
          <w:rFonts w:ascii="Arial CE" w:hAnsi="Arial CE" w:cs="Arial"/>
          <w:bCs/>
          <w:color w:val="000000"/>
          <w:szCs w:val="22"/>
        </w:rPr>
      </w:pPr>
    </w:p>
    <w:p w14:paraId="43AE26CF" w14:textId="77777777"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0B139DC2" w14:textId="77777777" w:rsidR="00BA6A71" w:rsidRPr="001D7A19" w:rsidRDefault="00BA6A71" w:rsidP="00BA6A71">
      <w:pPr>
        <w:pStyle w:val="Odstavecseseznamem"/>
        <w:rPr>
          <w:rFonts w:ascii="Arial CE" w:hAnsi="Arial CE"/>
        </w:rPr>
      </w:pPr>
    </w:p>
    <w:p w14:paraId="0A97C4B1" w14:textId="77777777"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7B616A07" w14:textId="77777777" w:rsidR="00BA6A71" w:rsidRDefault="00BA6A71" w:rsidP="00BA6A71">
      <w:pPr>
        <w:pStyle w:val="Odstavecseseznamem"/>
        <w:rPr>
          <w:rFonts w:ascii="Arial CE" w:hAnsi="Arial CE"/>
        </w:rPr>
      </w:pPr>
    </w:p>
    <w:p w14:paraId="632D836E" w14:textId="77777777"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14:paraId="6417FA96" w14:textId="77777777" w:rsidR="00BA6A71" w:rsidRPr="001D7A19" w:rsidRDefault="00BA6A71" w:rsidP="00BA6A71">
      <w:pPr>
        <w:pStyle w:val="A-odstavecodsazensodrkami"/>
        <w:numPr>
          <w:ilvl w:val="0"/>
          <w:numId w:val="0"/>
        </w:numPr>
        <w:ind w:left="360" w:hanging="360"/>
        <w:rPr>
          <w:rFonts w:ascii="Arial CE" w:hAnsi="Arial CE"/>
        </w:rPr>
      </w:pPr>
    </w:p>
    <w:p w14:paraId="06F52E5A" w14:textId="77777777"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06FFEEB7" w14:textId="77777777" w:rsidR="00B7669F" w:rsidRDefault="00B7669F" w:rsidP="00B7669F">
      <w:pPr>
        <w:pStyle w:val="A-odstavecodsazensodrkami"/>
        <w:numPr>
          <w:ilvl w:val="0"/>
          <w:numId w:val="0"/>
        </w:numPr>
        <w:ind w:left="502"/>
        <w:rPr>
          <w:rFonts w:ascii="Arial CE" w:hAnsi="Arial CE"/>
        </w:rPr>
      </w:pPr>
    </w:p>
    <w:p w14:paraId="2375A8EA" w14:textId="77777777" w:rsidR="00BA6A71" w:rsidRPr="00072D7B" w:rsidRDefault="00BA6A71" w:rsidP="00B7669F">
      <w:pPr>
        <w:pStyle w:val="Odstavecseseznamem"/>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t xml:space="preserve">Čl. </w:t>
      </w:r>
      <w:r>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14:paraId="73DDE8F4" w14:textId="77777777" w:rsidR="00BA6A71" w:rsidRPr="001D42DD" w:rsidRDefault="00BA6A71" w:rsidP="00BA6A71">
      <w:pPr>
        <w:rPr>
          <w:rFonts w:ascii="Arial CE" w:eastAsia="Arial CE" w:hAnsi="Arial CE" w:cs="Arial CE"/>
          <w:b/>
          <w:color w:val="000000"/>
          <w:szCs w:val="22"/>
        </w:rPr>
      </w:pPr>
    </w:p>
    <w:p w14:paraId="233ED194" w14:textId="77777777" w:rsidR="00BA6A71" w:rsidRPr="001D42DD" w:rsidRDefault="00BA6A71" w:rsidP="00BA6A71">
      <w:pPr>
        <w:pStyle w:val="Odstavecseseznamem"/>
        <w:numPr>
          <w:ilvl w:val="0"/>
          <w:numId w:val="38"/>
        </w:numPr>
        <w:ind w:left="567" w:hanging="567"/>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w:t>
      </w:r>
      <w:r w:rsidR="00DD6674">
        <w:rPr>
          <w:rFonts w:ascii="Arial CE" w:eastAsia="Arial CE" w:hAnsi="Arial CE" w:cs="Arial CE"/>
          <w:szCs w:val="22"/>
        </w:rPr>
        <w:t> </w:t>
      </w:r>
      <w:r w:rsidRPr="001D42DD">
        <w:rPr>
          <w:rFonts w:ascii="Arial CE" w:eastAsia="Arial CE" w:hAnsi="Arial CE" w:cs="Arial CE"/>
          <w:szCs w:val="22"/>
        </w:rPr>
        <w:t>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3BFAD4D6" w14:textId="77777777" w:rsidR="00BA6A71" w:rsidRPr="001D42DD" w:rsidRDefault="00BA6A71" w:rsidP="00BA6A71">
      <w:pPr>
        <w:ind w:left="567" w:hanging="567"/>
        <w:rPr>
          <w:rFonts w:ascii="Arial CE" w:eastAsia="Arial CE" w:hAnsi="Arial CE" w:cs="Arial CE"/>
          <w:szCs w:val="22"/>
        </w:rPr>
      </w:pPr>
    </w:p>
    <w:p w14:paraId="20C3E6D1"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167AA7EF" w14:textId="77777777" w:rsidR="00BA6A71" w:rsidRPr="001D42DD" w:rsidRDefault="00BA6A71" w:rsidP="00BA6A71">
      <w:pPr>
        <w:ind w:left="567" w:hanging="567"/>
        <w:rPr>
          <w:rFonts w:ascii="Arial CE" w:eastAsia="Arial CE" w:hAnsi="Arial CE" w:cs="Arial CE"/>
          <w:b/>
          <w:szCs w:val="22"/>
        </w:rPr>
      </w:pPr>
    </w:p>
    <w:p w14:paraId="7A8944A7"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7F1BA9C8" w14:textId="77777777" w:rsidR="00BA6A71" w:rsidRPr="00EB7EEF" w:rsidRDefault="00BA6A71" w:rsidP="00BA6A71">
      <w:pPr>
        <w:ind w:left="567" w:hanging="567"/>
        <w:rPr>
          <w:rFonts w:ascii="Arial CE" w:eastAsia="Arial CE" w:hAnsi="Arial CE" w:cs="Arial CE"/>
          <w:szCs w:val="22"/>
        </w:rPr>
      </w:pPr>
    </w:p>
    <w:p w14:paraId="634D6C3E" w14:textId="77777777" w:rsidR="00BA6A71" w:rsidRPr="00EB7EEF" w:rsidRDefault="00BA6A71" w:rsidP="00BA6A71">
      <w:pPr>
        <w:pStyle w:val="Odstavecseseznamem"/>
        <w:numPr>
          <w:ilvl w:val="0"/>
          <w:numId w:val="38"/>
        </w:numPr>
        <w:ind w:left="567" w:hanging="567"/>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EB7EEF">
        <w:rPr>
          <w:rFonts w:eastAsia="Arial CE" w:cs="Arial"/>
          <w:szCs w:val="22"/>
        </w:rPr>
        <w:t xml:space="preserve"> zákona č.</w:t>
      </w:r>
      <w:r w:rsidR="00DD6674">
        <w:rPr>
          <w:rFonts w:eastAsia="Arial CE" w:cs="Arial"/>
          <w:szCs w:val="22"/>
        </w:rPr>
        <w:t>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xml:space="preserve"> ve znění pozdějších předpisů.</w:t>
      </w:r>
    </w:p>
    <w:p w14:paraId="2C3E79D7" w14:textId="77777777" w:rsidR="00BA6A71" w:rsidRPr="001D42DD" w:rsidRDefault="00BA6A71" w:rsidP="00BA6A71">
      <w:pPr>
        <w:rPr>
          <w:rFonts w:eastAsia="Arial" w:cs="Arial"/>
          <w:color w:val="000000"/>
          <w:szCs w:val="22"/>
        </w:rPr>
      </w:pPr>
    </w:p>
    <w:p w14:paraId="73D4F57C"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4BDA81B8"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8AF4A6F" w14:textId="77777777"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DD6674">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17C74EF5" w14:textId="77777777" w:rsidR="00BA6A71" w:rsidRPr="001D42DD" w:rsidRDefault="00BA6A71" w:rsidP="00BA6A71">
      <w:pPr>
        <w:ind w:left="567" w:hanging="567"/>
        <w:rPr>
          <w:rFonts w:ascii="Arial CE" w:eastAsia="Arial CE" w:hAnsi="Arial CE" w:cs="Arial CE"/>
          <w:color w:val="000000"/>
          <w:szCs w:val="22"/>
        </w:rPr>
      </w:pPr>
    </w:p>
    <w:p w14:paraId="542CBD2F"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DD6674">
        <w:rPr>
          <w:rFonts w:ascii="Arial CE" w:eastAsia="Arial CE" w:hAnsi="Arial CE" w:cs="Arial CE"/>
          <w:szCs w:val="22"/>
        </w:rPr>
        <w:t> </w:t>
      </w:r>
      <w:r w:rsidRPr="001D42DD">
        <w:rPr>
          <w:rFonts w:ascii="Arial CE" w:eastAsia="Arial CE" w:hAnsi="Arial CE" w:cs="Arial CE"/>
          <w:szCs w:val="22"/>
        </w:rPr>
        <w:t xml:space="preserve">odstoupení od smlouvy. </w:t>
      </w:r>
    </w:p>
    <w:p w14:paraId="5362860B" w14:textId="77777777" w:rsidR="00BA6A71" w:rsidRPr="001D42DD" w:rsidRDefault="00BA6A71" w:rsidP="00BA6A71">
      <w:pPr>
        <w:ind w:left="567" w:hanging="567"/>
        <w:rPr>
          <w:rFonts w:ascii="Arial CE" w:eastAsia="Arial CE" w:hAnsi="Arial CE" w:cs="Arial CE"/>
          <w:b/>
          <w:color w:val="000000"/>
          <w:szCs w:val="22"/>
        </w:rPr>
      </w:pPr>
    </w:p>
    <w:p w14:paraId="05BD4943"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49B04D15" w14:textId="77777777" w:rsidR="00BA6A71" w:rsidRPr="001D42DD" w:rsidRDefault="00BA6A71" w:rsidP="00BA6A71">
      <w:pPr>
        <w:ind w:left="567" w:hanging="567"/>
        <w:rPr>
          <w:rFonts w:ascii="Arial CE" w:eastAsia="Arial CE" w:hAnsi="Arial CE" w:cs="Arial CE"/>
          <w:szCs w:val="22"/>
        </w:rPr>
      </w:pPr>
    </w:p>
    <w:p w14:paraId="0B89EBE2"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lastRenderedPageBreak/>
        <w:t xml:space="preserve">Pokud zhotovitel odstraňuje prokazatelné vady projektové dokumentace, které byly zjištěny v průběhu zadávacího řízení na zhotovitele stavby nebo v průběhu provádění stavby, pak tyto změny provede zhotovitel bezúplatně. </w:t>
      </w:r>
    </w:p>
    <w:p w14:paraId="452AFAFE" w14:textId="77777777" w:rsidR="00BA6A71" w:rsidRPr="001D42DD" w:rsidRDefault="00BA6A71" w:rsidP="00BA6A71">
      <w:pPr>
        <w:ind w:left="567" w:hanging="567"/>
        <w:rPr>
          <w:rFonts w:ascii="Arial CE" w:eastAsia="Arial CE" w:hAnsi="Arial CE" w:cs="Arial CE"/>
          <w:b/>
          <w:color w:val="000000"/>
          <w:szCs w:val="22"/>
        </w:rPr>
      </w:pPr>
    </w:p>
    <w:p w14:paraId="1CEBBD77" w14:textId="77777777"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1AD033E2" w14:textId="77777777" w:rsidR="00BA6A71" w:rsidRPr="001D42DD" w:rsidRDefault="00BA6A71" w:rsidP="00BA6A71">
      <w:pPr>
        <w:ind w:left="567" w:hanging="567"/>
        <w:rPr>
          <w:rFonts w:ascii="Arial CE" w:eastAsia="Arial CE" w:hAnsi="Arial CE" w:cs="Arial CE"/>
          <w:szCs w:val="22"/>
        </w:rPr>
      </w:pPr>
    </w:p>
    <w:p w14:paraId="40631AAD" w14:textId="77777777" w:rsidR="00BA6A71"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350333D1" w14:textId="77777777" w:rsidR="00CF240D" w:rsidRDefault="00CF240D" w:rsidP="001251EF"/>
    <w:p w14:paraId="56E7B204" w14:textId="77777777" w:rsidR="00CF240D" w:rsidRDefault="00CF240D" w:rsidP="001251EF"/>
    <w:p w14:paraId="11A51C2C" w14:textId="77777777" w:rsidR="003B1198" w:rsidRDefault="003B1198" w:rsidP="003B1198">
      <w:pPr>
        <w:pStyle w:val="Zkladntext"/>
        <w:spacing w:before="120"/>
        <w:jc w:val="center"/>
        <w:textAlignment w:val="baseline"/>
        <w:outlineLvl w:val="0"/>
        <w:rPr>
          <w:rFonts w:ascii="Arial CE" w:hAnsi="Arial CE"/>
          <w:b/>
          <w:color w:val="000000"/>
          <w:u w:val="single"/>
        </w:rPr>
      </w:pPr>
      <w:r w:rsidRPr="00D6652F">
        <w:rPr>
          <w:rFonts w:ascii="Arial CE" w:hAnsi="Arial CE"/>
          <w:b/>
          <w:color w:val="000000"/>
          <w:u w:val="single"/>
        </w:rPr>
        <w:t>Čl. VIII. LICENČNÍ PODMÍNKY</w:t>
      </w:r>
    </w:p>
    <w:p w14:paraId="063679DD" w14:textId="77777777" w:rsidR="003B1198" w:rsidRPr="00D6652F" w:rsidRDefault="003B1198" w:rsidP="003B1198"/>
    <w:p w14:paraId="72EDB766" w14:textId="77777777" w:rsidR="003B1198" w:rsidRDefault="003B1198" w:rsidP="003B1198">
      <w:pPr>
        <w:rPr>
          <w:rFonts w:cs="Arial"/>
          <w:color w:val="000000"/>
          <w:szCs w:val="22"/>
        </w:rPr>
      </w:pPr>
      <w:r>
        <w:rPr>
          <w:rFonts w:cs="Arial"/>
          <w:color w:val="000000"/>
          <w:szCs w:val="22"/>
        </w:rPr>
        <w:t>Vztahují</w:t>
      </w:r>
      <w:r w:rsidR="00DD6674">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24A1B307" w14:textId="77777777" w:rsidR="003B1198" w:rsidRDefault="003B1198" w:rsidP="001251EF"/>
    <w:p w14:paraId="6A5DC777" w14:textId="77777777" w:rsidR="00CF240D" w:rsidRDefault="00CF240D" w:rsidP="001251EF"/>
    <w:p w14:paraId="2ABA1BB7" w14:textId="77777777"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3B1198">
        <w:rPr>
          <w:rFonts w:ascii="Arial CE" w:hAnsi="Arial CE"/>
          <w:b/>
          <w:color w:val="000000"/>
          <w:u w:val="single"/>
        </w:rPr>
        <w:t>IX</w:t>
      </w:r>
      <w:r w:rsidRPr="001D7A19">
        <w:rPr>
          <w:rFonts w:ascii="Arial CE" w:hAnsi="Arial CE"/>
          <w:b/>
          <w:color w:val="000000"/>
          <w:u w:val="single"/>
        </w:rPr>
        <w:t>. NÁHRADA ŠKODY</w:t>
      </w:r>
    </w:p>
    <w:p w14:paraId="40C5FC25" w14:textId="77777777" w:rsidR="00BA6A71" w:rsidRPr="001D7A19" w:rsidRDefault="00BA6A71" w:rsidP="00BA6A71">
      <w:pPr>
        <w:autoSpaceDE w:val="0"/>
        <w:autoSpaceDN w:val="0"/>
        <w:adjustRightInd w:val="0"/>
        <w:rPr>
          <w:rFonts w:ascii="Arial CE" w:hAnsi="Arial CE" w:cs="Arial"/>
          <w:bCs/>
          <w:color w:val="000000"/>
          <w:szCs w:val="22"/>
        </w:rPr>
      </w:pPr>
    </w:p>
    <w:p w14:paraId="0666E7EB" w14:textId="77777777" w:rsidR="00BA6A71" w:rsidRDefault="00BA6A71" w:rsidP="003B1198">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34DBD8FF" w14:textId="77777777" w:rsidR="00903EF6" w:rsidRDefault="00903EF6" w:rsidP="00BA6A71">
      <w:pPr>
        <w:pStyle w:val="Odstavecseseznamem"/>
        <w:autoSpaceDE w:val="0"/>
        <w:autoSpaceDN w:val="0"/>
        <w:adjustRightInd w:val="0"/>
        <w:ind w:left="567"/>
        <w:rPr>
          <w:rFonts w:ascii="Arial CE" w:hAnsi="Arial CE" w:cs="Arial"/>
          <w:bCs/>
          <w:color w:val="000000"/>
          <w:szCs w:val="22"/>
        </w:rPr>
      </w:pPr>
    </w:p>
    <w:p w14:paraId="71207212" w14:textId="77777777"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X. OSTATNÍ USTANOVENÍ</w:t>
      </w:r>
    </w:p>
    <w:p w14:paraId="04C508AA" w14:textId="77777777" w:rsidR="00BA6A71" w:rsidRPr="001D7A19" w:rsidRDefault="00BA6A71" w:rsidP="00BA6A71">
      <w:pPr>
        <w:autoSpaceDE w:val="0"/>
        <w:autoSpaceDN w:val="0"/>
        <w:adjustRightInd w:val="0"/>
        <w:rPr>
          <w:rFonts w:ascii="Arial CE" w:hAnsi="Arial CE" w:cs="Arial"/>
          <w:b/>
          <w:bCs/>
          <w:color w:val="000000"/>
        </w:rPr>
      </w:pPr>
    </w:p>
    <w:p w14:paraId="15EA196F" w14:textId="77777777" w:rsidR="00BA6A71" w:rsidRPr="00067F4D" w:rsidRDefault="00BA6A71" w:rsidP="00BA6A71">
      <w:pPr>
        <w:pStyle w:val="Odstavecseseznamem"/>
        <w:numPr>
          <w:ilvl w:val="0"/>
          <w:numId w:val="34"/>
        </w:numPr>
        <w:tabs>
          <w:tab w:val="clear" w:pos="1080"/>
          <w:tab w:val="num" w:pos="426"/>
          <w:tab w:val="num" w:pos="851"/>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50DE693A" w14:textId="77777777"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mohli mít vliv na cenu díla. </w:t>
      </w:r>
    </w:p>
    <w:p w14:paraId="7F77AEDB" w14:textId="77777777" w:rsidR="00BA6A71" w:rsidRPr="001D7A19" w:rsidRDefault="00BA6A71" w:rsidP="00BA6A71">
      <w:pPr>
        <w:autoSpaceDE w:val="0"/>
        <w:autoSpaceDN w:val="0"/>
        <w:adjustRightInd w:val="0"/>
        <w:ind w:left="357"/>
        <w:rPr>
          <w:rFonts w:ascii="Arial CE" w:hAnsi="Arial CE"/>
          <w:color w:val="000000"/>
          <w:szCs w:val="22"/>
        </w:rPr>
      </w:pPr>
    </w:p>
    <w:p w14:paraId="2D7C1121" w14:textId="77777777"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Pr>
          <w:rFonts w:ascii="Arial CE" w:hAnsi="Arial CE" w:cs="Arial"/>
          <w:szCs w:val="22"/>
        </w:rPr>
        <w:t>Objednatel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w:t>
      </w:r>
      <w:r w:rsidR="00DD6674">
        <w:rPr>
          <w:rFonts w:ascii="Arial CE" w:hAnsi="Arial CE"/>
          <w:color w:val="000000"/>
          <w:szCs w:val="22"/>
        </w:rPr>
        <w:t> </w:t>
      </w:r>
      <w:r w:rsidRPr="001D7A19">
        <w:rPr>
          <w:rFonts w:ascii="Arial CE" w:hAnsi="Arial CE"/>
          <w:color w:val="000000"/>
          <w:szCs w:val="22"/>
        </w:rPr>
        <w:t>jeh</w:t>
      </w:r>
      <w:r>
        <w:rPr>
          <w:rFonts w:ascii="Arial CE" w:hAnsi="Arial CE"/>
          <w:color w:val="000000"/>
          <w:szCs w:val="22"/>
        </w:rPr>
        <w:t xml:space="preserve">o straně nové požadavky </w:t>
      </w:r>
      <w:r w:rsidRPr="007A05B4">
        <w:rPr>
          <w:rFonts w:ascii="Arial CE" w:hAnsi="Arial CE"/>
          <w:szCs w:val="22"/>
        </w:rPr>
        <w:t>nad rámec rozsahu smlouvy o dílo.</w:t>
      </w:r>
    </w:p>
    <w:p w14:paraId="0BA9E559" w14:textId="77777777" w:rsidR="00BA6A71" w:rsidRPr="001D7A19" w:rsidRDefault="00BA6A71" w:rsidP="00BA6A71">
      <w:pPr>
        <w:autoSpaceDE w:val="0"/>
        <w:autoSpaceDN w:val="0"/>
        <w:adjustRightInd w:val="0"/>
        <w:ind w:left="357"/>
        <w:rPr>
          <w:rFonts w:ascii="Arial CE" w:hAnsi="Arial CE"/>
          <w:color w:val="000000"/>
          <w:szCs w:val="22"/>
        </w:rPr>
      </w:pPr>
    </w:p>
    <w:p w14:paraId="0FD05051" w14:textId="77777777"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sidRPr="001D7A19">
        <w:rPr>
          <w:rFonts w:ascii="Arial CE" w:hAnsi="Arial CE"/>
          <w:color w:val="000000"/>
          <w:szCs w:val="22"/>
        </w:rPr>
        <w:t>V případě, že se strany po uzavření smlouvy písemně dohodnou na změně díla, je</w:t>
      </w:r>
      <w:r w:rsidR="00DD6674">
        <w:rPr>
          <w:rFonts w:ascii="Arial CE" w:hAnsi="Arial CE"/>
          <w:color w:val="000000"/>
          <w:szCs w:val="22"/>
        </w:rPr>
        <w:t> </w:t>
      </w:r>
      <w:r>
        <w:rPr>
          <w:rFonts w:ascii="Arial CE" w:hAnsi="Arial CE"/>
          <w:color w:val="000000"/>
          <w:szCs w:val="22"/>
        </w:rPr>
        <w:t>objednatel</w:t>
      </w:r>
      <w:r w:rsidRPr="001D7A19">
        <w:rPr>
          <w:rFonts w:ascii="Arial CE" w:hAnsi="Arial CE"/>
          <w:color w:val="000000"/>
          <w:szCs w:val="22"/>
        </w:rPr>
        <w:t xml:space="preserve"> povinen zaplatit cenu dohodnutou v dodatku k této smlouvě.</w:t>
      </w:r>
    </w:p>
    <w:p w14:paraId="45A5E3C1" w14:textId="77777777" w:rsidR="00BA6A71" w:rsidRPr="001D7A19" w:rsidRDefault="00BA6A71" w:rsidP="00BA6A71">
      <w:pPr>
        <w:autoSpaceDE w:val="0"/>
        <w:autoSpaceDN w:val="0"/>
        <w:adjustRightInd w:val="0"/>
        <w:ind w:left="357"/>
        <w:rPr>
          <w:rFonts w:ascii="Arial CE" w:hAnsi="Arial CE"/>
          <w:color w:val="000000"/>
          <w:szCs w:val="22"/>
        </w:rPr>
      </w:pPr>
    </w:p>
    <w:p w14:paraId="081F4306" w14:textId="77777777" w:rsidR="00BA6A71" w:rsidRPr="00846CB7" w:rsidRDefault="00BA6A71" w:rsidP="00BA6A71">
      <w:pPr>
        <w:numPr>
          <w:ilvl w:val="0"/>
          <w:numId w:val="34"/>
        </w:numPr>
        <w:tabs>
          <w:tab w:val="clear" w:pos="1080"/>
          <w:tab w:val="num" w:pos="426"/>
        </w:tabs>
        <w:autoSpaceDE w:val="0"/>
        <w:autoSpaceDN w:val="0"/>
        <w:adjustRightInd w:val="0"/>
        <w:ind w:left="357" w:hanging="357"/>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r>
        <w:rPr>
          <w:rFonts w:ascii="Arial CE" w:hAnsi="Arial CE"/>
          <w:color w:val="000000"/>
          <w:szCs w:val="22"/>
        </w:rPr>
        <w:t>.</w:t>
      </w:r>
    </w:p>
    <w:p w14:paraId="325B03D7" w14:textId="77777777" w:rsidR="00BA6A71" w:rsidRDefault="00BA6A71" w:rsidP="00BA6A71">
      <w:pPr>
        <w:autoSpaceDE w:val="0"/>
        <w:autoSpaceDN w:val="0"/>
        <w:adjustRightInd w:val="0"/>
        <w:rPr>
          <w:rFonts w:ascii="Arial CE" w:hAnsi="Arial CE" w:cs="Arial"/>
          <w:b/>
          <w:color w:val="000000"/>
          <w:szCs w:val="22"/>
          <w:u w:val="single"/>
        </w:rPr>
      </w:pPr>
    </w:p>
    <w:p w14:paraId="68AF0D98" w14:textId="77777777" w:rsidR="00B7669F" w:rsidRDefault="00B7669F" w:rsidP="001251EF"/>
    <w:p w14:paraId="1EA96CCB" w14:textId="77777777" w:rsidR="00BA6A71" w:rsidRDefault="00BA6A71" w:rsidP="00B7669F">
      <w:pPr>
        <w:pStyle w:val="Zkladntext"/>
        <w:jc w:val="center"/>
        <w:textAlignment w:val="baseline"/>
        <w:outlineLvl w:val="0"/>
        <w:rPr>
          <w:rFonts w:ascii="Arial CE" w:hAnsi="Arial CE"/>
          <w:b/>
          <w:color w:val="000000"/>
          <w:u w:val="single"/>
        </w:rPr>
      </w:pPr>
      <w:r w:rsidRPr="00612E8A">
        <w:rPr>
          <w:rFonts w:ascii="Arial CE" w:hAnsi="Arial CE"/>
          <w:b/>
          <w:color w:val="000000"/>
          <w:u w:val="single"/>
        </w:rPr>
        <w:t>Čl. X</w:t>
      </w:r>
      <w:r w:rsidR="003B1198">
        <w:rPr>
          <w:rFonts w:ascii="Arial CE" w:hAnsi="Arial CE"/>
          <w:b/>
          <w:color w:val="000000"/>
          <w:u w:val="single"/>
        </w:rPr>
        <w:t>I</w:t>
      </w:r>
      <w:r w:rsidRPr="00612E8A">
        <w:rPr>
          <w:rFonts w:ascii="Arial CE" w:hAnsi="Arial CE"/>
          <w:b/>
          <w:color w:val="000000"/>
          <w:u w:val="single"/>
        </w:rPr>
        <w:t>. COMPLIANCE DOLOŽKA</w:t>
      </w:r>
    </w:p>
    <w:p w14:paraId="64BF62CA" w14:textId="77777777" w:rsidR="00B7669F" w:rsidRPr="00612E8A" w:rsidRDefault="00B7669F" w:rsidP="001251EF"/>
    <w:p w14:paraId="1D3DBE52" w14:textId="77777777" w:rsidR="00BA6A71" w:rsidRDefault="00BA6A71" w:rsidP="00B7669F">
      <w:pPr>
        <w:pStyle w:val="Zkladntext"/>
        <w:numPr>
          <w:ilvl w:val="0"/>
          <w:numId w:val="36"/>
        </w:numPr>
        <w:tabs>
          <w:tab w:val="clear" w:pos="360"/>
        </w:tabs>
        <w:ind w:left="567" w:hanging="567"/>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64BB0895" w14:textId="77777777" w:rsidR="00BA6A71" w:rsidRDefault="00BA6A71" w:rsidP="00B7669F">
      <w:pPr>
        <w:pStyle w:val="Zkladntext"/>
        <w:numPr>
          <w:ilvl w:val="0"/>
          <w:numId w:val="36"/>
        </w:numPr>
        <w:tabs>
          <w:tab w:val="clear" w:pos="360"/>
        </w:tabs>
        <w:ind w:left="567" w:hanging="567"/>
        <w:textAlignment w:val="baseline"/>
        <w:rPr>
          <w:rFonts w:ascii="Arial CE" w:hAnsi="Arial CE"/>
        </w:rPr>
      </w:pPr>
      <w:r>
        <w:rPr>
          <w:rFonts w:ascii="Arial CE" w:hAnsi="Arial CE"/>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6453031" w14:textId="77777777" w:rsidR="00BA6A71" w:rsidRPr="001B3F83" w:rsidRDefault="00BA6A71" w:rsidP="00BA6A71">
      <w:pPr>
        <w:pStyle w:val="Zkladntext"/>
        <w:numPr>
          <w:ilvl w:val="0"/>
          <w:numId w:val="36"/>
        </w:numPr>
        <w:tabs>
          <w:tab w:val="clear" w:pos="360"/>
        </w:tabs>
        <w:spacing w:before="120"/>
        <w:ind w:left="567" w:hanging="567"/>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9B416C">
        <w:rPr>
          <w:color w:val="0000FF"/>
        </w:rPr>
        <w:t>http://www.poh.cz/protikorupcni-a-compliance-program/d-1346/p1=1458</w:t>
      </w:r>
      <w:r w:rsidRPr="00EF387B">
        <w:t>), dále s Etickým kodexem Povodí Ohře, státní podnik a</w:t>
      </w:r>
      <w:r w:rsidR="00DD6674">
        <w:t> </w:t>
      </w:r>
      <w:r w:rsidRPr="00EF387B">
        <w:t xml:space="preserve">Protikorupčním programem Povodí Ohře, státní podnik. Zhotovitel se při plnění této Smlouvy zavazuje po celou dobu jejího trvání dodržovat zásady a hodnoty obsažené </w:t>
      </w:r>
      <w:r w:rsidRPr="00DD6674">
        <w:t>v</w:t>
      </w:r>
      <w:r w:rsidR="00DD6674">
        <w:t> </w:t>
      </w:r>
      <w:r w:rsidRPr="00DD6674">
        <w:t>uvedených</w:t>
      </w:r>
      <w:r w:rsidRPr="00EF387B">
        <w:t xml:space="preserve"> dokumentech, pokud to jejich povaha umožňuje.</w:t>
      </w:r>
    </w:p>
    <w:p w14:paraId="5756AF80" w14:textId="77777777" w:rsidR="00BA6A71" w:rsidRPr="002830C6" w:rsidRDefault="00BA6A71" w:rsidP="00BA6A71">
      <w:pPr>
        <w:pStyle w:val="Zkladntext"/>
        <w:numPr>
          <w:ilvl w:val="0"/>
          <w:numId w:val="36"/>
        </w:numPr>
        <w:tabs>
          <w:tab w:val="clear" w:pos="360"/>
        </w:tabs>
        <w:spacing w:before="120"/>
        <w:ind w:left="567" w:hanging="567"/>
        <w:textAlignment w:val="baseline"/>
        <w:rPr>
          <w:rFonts w:ascii="Arial CE" w:hAnsi="Arial CE"/>
          <w:b/>
          <w:color w:val="000000"/>
          <w:u w:val="singl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D6674">
        <w:t>se</w:t>
      </w:r>
      <w:r w:rsidR="00DD6674">
        <w:t> </w:t>
      </w:r>
      <w:r w:rsidRPr="00DD6674">
        <w:t>zásadami</w:t>
      </w:r>
      <w:r w:rsidRPr="00DC6CC9">
        <w:rPr>
          <w:rFonts w:ascii="Arial CE" w:hAnsi="Arial CE"/>
        </w:rPr>
        <w:t xml:space="preserve"> vyjádřenými v tomto článku.</w:t>
      </w:r>
    </w:p>
    <w:p w14:paraId="3397AA53"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5C6E1069" w14:textId="77777777" w:rsidR="00B7669F" w:rsidRPr="00DC6CC9" w:rsidRDefault="00B7669F" w:rsidP="00B7669F">
      <w:pPr>
        <w:pStyle w:val="Zkladntext"/>
        <w:tabs>
          <w:tab w:val="clear" w:pos="360"/>
        </w:tabs>
        <w:ind w:left="567" w:firstLine="0"/>
        <w:textAlignment w:val="baseline"/>
        <w:rPr>
          <w:rFonts w:ascii="Arial CE" w:hAnsi="Arial CE"/>
          <w:b/>
          <w:color w:val="000000"/>
          <w:u w:val="single"/>
        </w:rPr>
      </w:pPr>
    </w:p>
    <w:p w14:paraId="05787952" w14:textId="77777777" w:rsidR="00BA6A71" w:rsidRPr="001251EF" w:rsidRDefault="00BA6A71" w:rsidP="001251EF">
      <w:pPr>
        <w:pStyle w:val="Zkladntext"/>
        <w:jc w:val="center"/>
        <w:textAlignment w:val="baseline"/>
        <w:outlineLvl w:val="0"/>
        <w:rPr>
          <w:rFonts w:ascii="Arial CE" w:hAnsi="Arial CE"/>
          <w:b/>
          <w:color w:val="000000"/>
          <w:u w:val="single"/>
        </w:rPr>
      </w:pPr>
      <w:r w:rsidRPr="001251EF">
        <w:rPr>
          <w:rFonts w:ascii="Arial CE" w:hAnsi="Arial CE"/>
          <w:b/>
          <w:color w:val="000000"/>
          <w:u w:val="single"/>
        </w:rPr>
        <w:t>Čl. X</w:t>
      </w:r>
      <w:r w:rsidR="003B1198">
        <w:rPr>
          <w:rFonts w:ascii="Arial CE" w:hAnsi="Arial CE"/>
          <w:b/>
          <w:color w:val="000000"/>
          <w:u w:val="single"/>
        </w:rPr>
        <w:t>I</w:t>
      </w:r>
      <w:r w:rsidRPr="001251EF">
        <w:rPr>
          <w:rFonts w:ascii="Arial CE" w:hAnsi="Arial CE"/>
          <w:b/>
          <w:color w:val="000000"/>
          <w:u w:val="single"/>
        </w:rPr>
        <w:t>I. ZÁVĚREČNÁ USTANOVENÍ</w:t>
      </w:r>
    </w:p>
    <w:p w14:paraId="79D2E4D9" w14:textId="77777777" w:rsidR="00BA6A71" w:rsidRPr="00663814" w:rsidRDefault="00BA6A71" w:rsidP="00BA6A71">
      <w:pPr>
        <w:rPr>
          <w:rFonts w:cs="Arial"/>
          <w:b/>
          <w:bCs/>
          <w:color w:val="000000"/>
          <w:szCs w:val="22"/>
        </w:rPr>
      </w:pPr>
    </w:p>
    <w:p w14:paraId="2AA26387" w14:textId="77777777"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DD6674">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32D0EDE9" w14:textId="77777777" w:rsidR="00B7669F" w:rsidRPr="00663814" w:rsidRDefault="00B7669F" w:rsidP="00B7669F">
      <w:pPr>
        <w:autoSpaceDE w:val="0"/>
        <w:autoSpaceDN w:val="0"/>
        <w:adjustRightInd w:val="0"/>
        <w:ind w:left="426"/>
        <w:rPr>
          <w:rFonts w:cs="Arial"/>
          <w:color w:val="000000"/>
          <w:szCs w:val="22"/>
        </w:rPr>
      </w:pPr>
    </w:p>
    <w:p w14:paraId="1443E282" w14:textId="77777777"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0B55470F"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6193B5E8" w14:textId="77777777" w:rsidR="00BA6A71" w:rsidRPr="00663814" w:rsidRDefault="00BA6A71" w:rsidP="00BA6A71">
      <w:pPr>
        <w:autoSpaceDE w:val="0"/>
        <w:autoSpaceDN w:val="0"/>
        <w:adjustRightInd w:val="0"/>
        <w:ind w:left="426" w:hanging="426"/>
        <w:rPr>
          <w:rFonts w:cs="Arial"/>
          <w:bCs/>
          <w:color w:val="000000"/>
          <w:szCs w:val="22"/>
        </w:rPr>
      </w:pPr>
    </w:p>
    <w:p w14:paraId="7AB66C9B" w14:textId="77777777"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437162A8" w14:textId="77777777" w:rsidR="00BA6A71" w:rsidRPr="00663814" w:rsidRDefault="00BA6A71" w:rsidP="00BA6A71">
      <w:pPr>
        <w:pStyle w:val="Odstavecseseznamem"/>
        <w:autoSpaceDE w:val="0"/>
        <w:autoSpaceDN w:val="0"/>
        <w:adjustRightInd w:val="0"/>
        <w:ind w:left="426"/>
        <w:rPr>
          <w:rFonts w:cs="Arial"/>
          <w:szCs w:val="22"/>
        </w:rPr>
      </w:pPr>
    </w:p>
    <w:p w14:paraId="6FE293AE"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62487371" w14:textId="77777777"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DD6674">
        <w:rPr>
          <w:rFonts w:cs="Arial"/>
          <w:bCs/>
          <w:color w:val="000000"/>
          <w:szCs w:val="22"/>
        </w:rPr>
        <w:t> </w:t>
      </w:r>
      <w:r w:rsidRPr="00663814">
        <w:rPr>
          <w:rFonts w:cs="Arial"/>
          <w:bCs/>
          <w:color w:val="000000"/>
          <w:szCs w:val="22"/>
        </w:rPr>
        <w:t xml:space="preserve">dílo, </w:t>
      </w:r>
    </w:p>
    <w:p w14:paraId="1081B25C" w14:textId="77777777"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5AA43402" w14:textId="77777777" w:rsidR="00BA6A71" w:rsidRPr="00663814" w:rsidRDefault="00BA6A71" w:rsidP="00BA6A71">
      <w:pPr>
        <w:pStyle w:val="Odstavecseseznamem"/>
        <w:autoSpaceDE w:val="0"/>
        <w:autoSpaceDN w:val="0"/>
        <w:adjustRightInd w:val="0"/>
        <w:rPr>
          <w:rFonts w:cs="Arial"/>
          <w:szCs w:val="22"/>
        </w:rPr>
      </w:pPr>
    </w:p>
    <w:p w14:paraId="686C2098" w14:textId="77777777" w:rsidR="00BA6A71" w:rsidRPr="00FA0E8C" w:rsidRDefault="00BA6A71" w:rsidP="00BA6A71">
      <w:pPr>
        <w:autoSpaceDE w:val="0"/>
        <w:autoSpaceDN w:val="0"/>
        <w:adjustRightInd w:val="0"/>
        <w:ind w:left="360"/>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14:paraId="172B485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72828193" w14:textId="77777777" w:rsidR="00BA6A71" w:rsidRPr="00663814" w:rsidRDefault="00BA6A71" w:rsidP="00BA6A71">
      <w:pPr>
        <w:autoSpaceDE w:val="0"/>
        <w:autoSpaceDN w:val="0"/>
        <w:adjustRightInd w:val="0"/>
        <w:ind w:left="426"/>
        <w:rPr>
          <w:rFonts w:cs="Arial"/>
          <w:bCs/>
          <w:color w:val="000000"/>
          <w:szCs w:val="22"/>
        </w:rPr>
      </w:pPr>
      <w:r>
        <w:rPr>
          <w:rFonts w:cs="Arial"/>
          <w:bCs/>
          <w:color w:val="000000"/>
          <w:szCs w:val="22"/>
        </w:rPr>
        <w:lastRenderedPageBreak/>
        <w:t>Objednatel je oprávněn odstoupit od smlouvy také v případě, že zhotovitel vstoupí do likvidace nebo se ocitne v úpadku dle zákona č. 182/2006 Sb., o úpadku a způsobech jeho řešení (insolvenční zákon), ve znění pozdějších předpisů.</w:t>
      </w:r>
    </w:p>
    <w:p w14:paraId="13B1D40C" w14:textId="77777777" w:rsidR="00BA6A71" w:rsidRPr="00663814" w:rsidRDefault="00BA6A71" w:rsidP="00BA6A71">
      <w:pPr>
        <w:pStyle w:val="Odstavecseseznamem"/>
        <w:autoSpaceDE w:val="0"/>
        <w:autoSpaceDN w:val="0"/>
        <w:adjustRightInd w:val="0"/>
        <w:ind w:left="426"/>
        <w:rPr>
          <w:rFonts w:cs="Arial"/>
          <w:szCs w:val="22"/>
        </w:rPr>
      </w:pPr>
    </w:p>
    <w:p w14:paraId="28209CB7" w14:textId="77777777" w:rsidR="00BA6A71" w:rsidRDefault="00BA6A71" w:rsidP="00BA6A71">
      <w:pPr>
        <w:pStyle w:val="Zkladntext"/>
      </w:pPr>
      <w:r>
        <w:rPr>
          <w:bCs/>
        </w:rPr>
        <w:tab/>
      </w:r>
      <w:r w:rsidRPr="00663814">
        <w:rPr>
          <w:bCs/>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w:t>
      </w:r>
      <w:r w:rsidRPr="00DD6674">
        <w:t>o</w:t>
      </w:r>
      <w:r w:rsidR="00DD6674">
        <w:t> </w:t>
      </w:r>
      <w:r w:rsidRPr="00DD6674">
        <w:t>registru</w:t>
      </w:r>
      <w:r w:rsidRPr="00663814">
        <w:rPr>
          <w:bCs/>
        </w:rPr>
        <w:t xml:space="preserve"> smluv</w:t>
      </w:r>
      <w:r>
        <w:rPr>
          <w:bCs/>
        </w:rPr>
        <w:t>, ve znění pozdějších předpisů</w:t>
      </w:r>
      <w:r w:rsidRPr="00663814">
        <w:rPr>
          <w:bCs/>
        </w:rPr>
        <w:t xml:space="preserve">. Zveřejnění smlouvy a metadat v registru smluv zajistí Povodí Ohře, státní podnik, který má právo tuto smlouvu zveřejnit rovněž </w:t>
      </w:r>
      <w:r w:rsidRPr="00DD6674">
        <w:t>v</w:t>
      </w:r>
      <w:r w:rsidR="00DD6674">
        <w:t> </w:t>
      </w:r>
      <w:r w:rsidRPr="00DD6674">
        <w:t>pochybnostech</w:t>
      </w:r>
      <w:r w:rsidRPr="00663814">
        <w:rPr>
          <w:bCs/>
        </w:rPr>
        <w:t xml:space="preserve"> o tom, zda tato smlouva zveřejnění podléhá či nikoliv.</w:t>
      </w:r>
      <w:r w:rsidRPr="00BA6A71">
        <w:t xml:space="preserve"> </w:t>
      </w:r>
    </w:p>
    <w:p w14:paraId="0628CF7B" w14:textId="77777777" w:rsidR="00BA6A71" w:rsidRDefault="00BA6A71" w:rsidP="00BA6A71">
      <w:pPr>
        <w:pStyle w:val="Zkladntext"/>
      </w:pPr>
    </w:p>
    <w:p w14:paraId="66AC6198" w14:textId="77777777"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7E290218" w14:textId="77777777" w:rsidR="00BA6A71" w:rsidRPr="00BA6A71" w:rsidRDefault="00BA6A71" w:rsidP="00BA6A71">
      <w:pPr>
        <w:pStyle w:val="Odstavecseseznamem"/>
        <w:ind w:left="426"/>
        <w:rPr>
          <w:szCs w:val="22"/>
        </w:rPr>
      </w:pPr>
    </w:p>
    <w:p w14:paraId="064258EB" w14:textId="77777777" w:rsidR="00BA6A71" w:rsidRPr="00BA6A71" w:rsidRDefault="00BA6A71" w:rsidP="00B7669F">
      <w:pPr>
        <w:pStyle w:val="Odstavecseseznamem"/>
        <w:numPr>
          <w:ilvl w:val="0"/>
          <w:numId w:val="37"/>
        </w:numPr>
        <w:ind w:left="426" w:hanging="426"/>
        <w:rPr>
          <w:szCs w:val="22"/>
        </w:rPr>
      </w:pPr>
      <w:r w:rsidRPr="00BA6A71">
        <w:rPr>
          <w:szCs w:val="22"/>
        </w:rPr>
        <w:t xml:space="preserve">V případě, že v souvislosti s touto smlouvou dochází ke zpracovávání osobních údajů, jsou tyto zpracovávány v souladu s platnými právními předpisy, které upravují ochranu a     </w:t>
      </w:r>
    </w:p>
    <w:p w14:paraId="3A59EF23" w14:textId="77777777" w:rsidR="00BA6A71" w:rsidRDefault="00BA6A71" w:rsidP="00B7669F">
      <w:pPr>
        <w:rPr>
          <w:szCs w:val="22"/>
        </w:rPr>
      </w:pPr>
      <w:r>
        <w:rPr>
          <w:szCs w:val="22"/>
        </w:rPr>
        <w:t xml:space="preserve">      zpracování osobních údajů, zejména s nařízením Evropského parlamentu a Rady (EU) č. </w:t>
      </w:r>
    </w:p>
    <w:p w14:paraId="2737DB4C" w14:textId="77777777" w:rsidR="00BA6A71" w:rsidRDefault="00BA6A71" w:rsidP="00B7669F">
      <w:pPr>
        <w:rPr>
          <w:szCs w:val="22"/>
        </w:rPr>
      </w:pPr>
      <w:r>
        <w:rPr>
          <w:szCs w:val="22"/>
        </w:rPr>
        <w:t xml:space="preserve">      2016/679 ze dne 27. 4. 2016 o ochraně fyzických osob v souvislosti se zpracováním </w:t>
      </w:r>
    </w:p>
    <w:p w14:paraId="24E4B453" w14:textId="77777777" w:rsidR="00BA6A71" w:rsidRDefault="00BA6A71" w:rsidP="00B7669F">
      <w:pPr>
        <w:rPr>
          <w:szCs w:val="22"/>
        </w:rPr>
      </w:pPr>
      <w:r>
        <w:rPr>
          <w:szCs w:val="22"/>
        </w:rPr>
        <w:t xml:space="preserve">      osobních údajů a o volném pohybu těchto údajů a o zrušení směrnice 95/46/ES (obecné </w:t>
      </w:r>
    </w:p>
    <w:p w14:paraId="74E69317" w14:textId="77777777" w:rsidR="00BA6A71" w:rsidRDefault="00BA6A71" w:rsidP="00B7669F">
      <w:pPr>
        <w:rPr>
          <w:szCs w:val="22"/>
        </w:rPr>
      </w:pPr>
      <w:r>
        <w:rPr>
          <w:szCs w:val="22"/>
        </w:rPr>
        <w:t xml:space="preserve">      nařízení o ochraně osobních údajů). Informace o zpracování osobních údajů, včetně </w:t>
      </w:r>
    </w:p>
    <w:p w14:paraId="4CA5C95F" w14:textId="77777777" w:rsidR="00BA6A71" w:rsidRPr="009B416C" w:rsidRDefault="00BA6A71" w:rsidP="00B7669F">
      <w:pPr>
        <w:rPr>
          <w:szCs w:val="22"/>
        </w:rPr>
      </w:pPr>
      <w:r>
        <w:rPr>
          <w:szCs w:val="22"/>
        </w:rPr>
        <w:t xml:space="preserve">      účelu a důvodu zpracování, naleznete na </w:t>
      </w:r>
      <w:hyperlink r:id="rId8" w:history="1">
        <w:r w:rsidRPr="009B416C">
          <w:rPr>
            <w:rStyle w:val="Hypertextovodkaz"/>
            <w:szCs w:val="22"/>
            <w:u w:val="none"/>
          </w:rPr>
          <w:t>http://www.poh.cz/informace-o-zpracovani-</w:t>
        </w:r>
      </w:hyperlink>
    </w:p>
    <w:p w14:paraId="0F2B30A2" w14:textId="77777777" w:rsidR="00BA6A71" w:rsidRDefault="00BA6A71" w:rsidP="00B7669F">
      <w:pPr>
        <w:rPr>
          <w:color w:val="0000FF"/>
          <w:szCs w:val="22"/>
        </w:rPr>
      </w:pPr>
      <w:r w:rsidRPr="009B416C">
        <w:rPr>
          <w:szCs w:val="22"/>
        </w:rPr>
        <w:t xml:space="preserve">      </w:t>
      </w:r>
      <w:proofErr w:type="spellStart"/>
      <w:r w:rsidRPr="009B416C">
        <w:rPr>
          <w:color w:val="0000FF"/>
          <w:szCs w:val="22"/>
        </w:rPr>
        <w:t>osobnich-udaju</w:t>
      </w:r>
      <w:proofErr w:type="spellEnd"/>
      <w:r w:rsidRPr="009B416C">
        <w:rPr>
          <w:color w:val="0000FF"/>
          <w:szCs w:val="22"/>
        </w:rPr>
        <w:t>/d-1369/p1=1459</w:t>
      </w:r>
    </w:p>
    <w:p w14:paraId="06F578A4" w14:textId="77777777" w:rsidR="00BA6A71" w:rsidRPr="009B416C" w:rsidRDefault="00BA6A71" w:rsidP="00BA6A71">
      <w:pPr>
        <w:rPr>
          <w:szCs w:val="22"/>
        </w:rPr>
      </w:pPr>
    </w:p>
    <w:p w14:paraId="1221F17D" w14:textId="77777777"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3B3A0DF2" w14:textId="77777777" w:rsidR="00BA6A71" w:rsidRDefault="00BA6A71" w:rsidP="00BA6A71">
      <w:pPr>
        <w:autoSpaceDE w:val="0"/>
        <w:autoSpaceDN w:val="0"/>
        <w:adjustRightInd w:val="0"/>
        <w:rPr>
          <w:rFonts w:cs="Arial"/>
          <w:bCs/>
          <w:szCs w:val="22"/>
        </w:rPr>
      </w:pPr>
    </w:p>
    <w:p w14:paraId="3D35C5F8" w14:textId="77777777" w:rsidR="00BA6A71" w:rsidRP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2F898C1" w14:textId="77777777" w:rsidR="00BA6A71" w:rsidRPr="00BA6A71" w:rsidRDefault="00BA6A71" w:rsidP="00BA6A71">
      <w:pPr>
        <w:pStyle w:val="Odstavecseseznamem"/>
        <w:autoSpaceDE w:val="0"/>
        <w:autoSpaceDN w:val="0"/>
        <w:adjustRightInd w:val="0"/>
        <w:ind w:left="426"/>
        <w:contextualSpacing w:val="0"/>
        <w:rPr>
          <w:rFonts w:cs="Arial"/>
          <w:bCs/>
          <w:color w:val="000000"/>
          <w:szCs w:val="22"/>
        </w:rPr>
      </w:pPr>
    </w:p>
    <w:p w14:paraId="2608FFE7" w14:textId="77777777" w:rsidR="003A2548" w:rsidRDefault="003A2548" w:rsidP="00BA6A71">
      <w:pPr>
        <w:autoSpaceDE w:val="0"/>
        <w:autoSpaceDN w:val="0"/>
        <w:adjustRightInd w:val="0"/>
        <w:rPr>
          <w:rFonts w:cs="Arial"/>
          <w:color w:val="000000"/>
          <w:szCs w:val="22"/>
        </w:rPr>
      </w:pPr>
    </w:p>
    <w:p w14:paraId="424E07F3" w14:textId="77777777" w:rsidR="007B14B3" w:rsidRDefault="007B14B3" w:rsidP="003728B3">
      <w:pPr>
        <w:autoSpaceDE w:val="0"/>
        <w:autoSpaceDN w:val="0"/>
        <w:adjustRightInd w:val="0"/>
        <w:rPr>
          <w:rFonts w:cs="Arial"/>
          <w:color w:val="000000"/>
          <w:szCs w:val="22"/>
        </w:rPr>
      </w:pPr>
    </w:p>
    <w:p w14:paraId="4693D69C" w14:textId="77777777" w:rsidR="003728B3" w:rsidRPr="00A4527B" w:rsidRDefault="007B14B3" w:rsidP="00DD6674">
      <w:pPr>
        <w:autoSpaceDE w:val="0"/>
        <w:autoSpaceDN w:val="0"/>
        <w:adjustRightInd w:val="0"/>
        <w:ind w:firstLine="426"/>
        <w:rPr>
          <w:color w:val="FF0000"/>
          <w:szCs w:val="22"/>
        </w:rPr>
      </w:pPr>
      <w:r>
        <w:rPr>
          <w:rFonts w:cs="Arial"/>
          <w:color w:val="000000"/>
          <w:szCs w:val="22"/>
        </w:rPr>
        <w:t>V</w:t>
      </w:r>
      <w:r w:rsidR="003728B3" w:rsidRPr="00550FE6">
        <w:rPr>
          <w:rFonts w:cs="Arial"/>
          <w:color w:val="000000"/>
          <w:szCs w:val="22"/>
        </w:rPr>
        <w:t xml:space="preserve"> Chomutově dne</w:t>
      </w:r>
      <w:r w:rsidR="003728B3">
        <w:rPr>
          <w:rFonts w:cs="Arial"/>
          <w:color w:val="000000"/>
          <w:szCs w:val="22"/>
        </w:rPr>
        <w:tab/>
      </w:r>
      <w:r w:rsidR="003728B3">
        <w:rPr>
          <w:rFonts w:cs="Arial"/>
          <w:color w:val="000000"/>
          <w:szCs w:val="22"/>
        </w:rPr>
        <w:tab/>
      </w:r>
      <w:r w:rsidR="003728B3">
        <w:rPr>
          <w:rFonts w:cs="Arial"/>
          <w:color w:val="000000"/>
          <w:szCs w:val="22"/>
        </w:rPr>
        <w:tab/>
      </w:r>
      <w:r w:rsidR="003728B3">
        <w:rPr>
          <w:rFonts w:cs="Arial"/>
          <w:color w:val="000000"/>
          <w:szCs w:val="22"/>
        </w:rPr>
        <w:tab/>
      </w:r>
      <w:r w:rsidR="003728B3">
        <w:rPr>
          <w:szCs w:val="22"/>
        </w:rPr>
        <w:t>V</w:t>
      </w:r>
      <w:r w:rsidR="00E77405">
        <w:rPr>
          <w:szCs w:val="22"/>
        </w:rPr>
        <w:t> Praze dn</w:t>
      </w:r>
      <w:r w:rsidR="003728B3" w:rsidRPr="00241C08">
        <w:rPr>
          <w:szCs w:val="22"/>
        </w:rPr>
        <w:t>e</w:t>
      </w:r>
    </w:p>
    <w:p w14:paraId="309CF6A4" w14:textId="77777777" w:rsidR="003728B3" w:rsidRDefault="003728B3" w:rsidP="003728B3">
      <w:pPr>
        <w:autoSpaceDE w:val="0"/>
        <w:autoSpaceDN w:val="0"/>
        <w:adjustRightInd w:val="0"/>
        <w:rPr>
          <w:szCs w:val="22"/>
        </w:rPr>
      </w:pPr>
    </w:p>
    <w:p w14:paraId="10AEAE7F" w14:textId="77777777" w:rsidR="003728B3" w:rsidRDefault="003728B3" w:rsidP="003728B3">
      <w:pPr>
        <w:autoSpaceDE w:val="0"/>
        <w:autoSpaceDN w:val="0"/>
        <w:adjustRightInd w:val="0"/>
        <w:rPr>
          <w:szCs w:val="22"/>
        </w:rPr>
      </w:pPr>
    </w:p>
    <w:p w14:paraId="18690B77" w14:textId="77777777" w:rsidR="003728B3" w:rsidRDefault="003728B3" w:rsidP="003728B3">
      <w:pPr>
        <w:autoSpaceDE w:val="0"/>
        <w:autoSpaceDN w:val="0"/>
        <w:adjustRightInd w:val="0"/>
        <w:rPr>
          <w:szCs w:val="22"/>
        </w:rPr>
      </w:pPr>
    </w:p>
    <w:p w14:paraId="10E99918" w14:textId="77777777" w:rsidR="003728B3" w:rsidRDefault="003728B3" w:rsidP="003728B3">
      <w:pPr>
        <w:autoSpaceDE w:val="0"/>
        <w:autoSpaceDN w:val="0"/>
        <w:adjustRightInd w:val="0"/>
        <w:rPr>
          <w:szCs w:val="22"/>
        </w:rPr>
      </w:pPr>
    </w:p>
    <w:p w14:paraId="6CA2DE6B" w14:textId="77777777" w:rsidR="003728B3" w:rsidRPr="00241C08" w:rsidRDefault="003728B3" w:rsidP="00DD6674">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4D620223" w14:textId="77777777" w:rsidR="00304256" w:rsidRDefault="00304256" w:rsidP="00DD6674">
      <w:pPr>
        <w:autoSpaceDE w:val="0"/>
        <w:autoSpaceDN w:val="0"/>
        <w:adjustRightInd w:val="0"/>
        <w:ind w:left="426"/>
        <w:rPr>
          <w:szCs w:val="22"/>
        </w:rPr>
      </w:pPr>
    </w:p>
    <w:p w14:paraId="7019F940" w14:textId="0595581D" w:rsidR="003728B3" w:rsidRDefault="003728B3" w:rsidP="00DD6674">
      <w:pPr>
        <w:autoSpaceDE w:val="0"/>
        <w:autoSpaceDN w:val="0"/>
        <w:adjustRightInd w:val="0"/>
        <w:ind w:left="426"/>
        <w:rPr>
          <w:szCs w:val="22"/>
        </w:rPr>
      </w:pPr>
      <w:bookmarkStart w:id="4" w:name="_GoBack"/>
      <w:bookmarkEnd w:id="4"/>
      <w:r w:rsidRPr="00241C08">
        <w:rPr>
          <w:szCs w:val="22"/>
        </w:rPr>
        <w:t>investiční ředitel</w:t>
      </w:r>
      <w:r>
        <w:rPr>
          <w:szCs w:val="22"/>
        </w:rPr>
        <w:tab/>
      </w:r>
      <w:r>
        <w:rPr>
          <w:szCs w:val="22"/>
        </w:rPr>
        <w:tab/>
      </w:r>
      <w:r>
        <w:rPr>
          <w:szCs w:val="22"/>
        </w:rPr>
        <w:tab/>
      </w:r>
      <w:r>
        <w:rPr>
          <w:szCs w:val="22"/>
        </w:rPr>
        <w:tab/>
      </w:r>
      <w:r>
        <w:rPr>
          <w:szCs w:val="22"/>
        </w:rPr>
        <w:tab/>
        <w:t>jednatel</w:t>
      </w:r>
      <w:r w:rsidR="008A3D1F">
        <w:rPr>
          <w:szCs w:val="22"/>
        </w:rPr>
        <w:t>ka</w:t>
      </w:r>
    </w:p>
    <w:p w14:paraId="2F7BF9F2" w14:textId="5FE62445" w:rsidR="003728B3" w:rsidRPr="00241C08" w:rsidRDefault="003728B3" w:rsidP="00DD6674">
      <w:pPr>
        <w:autoSpaceDE w:val="0"/>
        <w:autoSpaceDN w:val="0"/>
        <w:adjustRightInd w:val="0"/>
        <w:ind w:left="426"/>
        <w:rPr>
          <w:szCs w:val="22"/>
        </w:rPr>
      </w:pPr>
      <w:r w:rsidRPr="00241C08">
        <w:rPr>
          <w:szCs w:val="22"/>
        </w:rPr>
        <w:t>Povodí Ohře, státní podnik</w:t>
      </w:r>
      <w:r w:rsidRPr="00241C08">
        <w:rPr>
          <w:szCs w:val="22"/>
        </w:rPr>
        <w:tab/>
        <w:t xml:space="preserve"> </w:t>
      </w:r>
      <w:r>
        <w:rPr>
          <w:szCs w:val="22"/>
        </w:rPr>
        <w:tab/>
      </w:r>
      <w:r>
        <w:rPr>
          <w:szCs w:val="22"/>
        </w:rPr>
        <w:tab/>
      </w:r>
      <w:r w:rsidR="00E77405" w:rsidRPr="00E77405">
        <w:rPr>
          <w:rStyle w:val="Siln"/>
          <w:b w:val="0"/>
        </w:rPr>
        <w:t xml:space="preserve">KV+MV </w:t>
      </w:r>
      <w:r w:rsidR="00E77405" w:rsidRPr="00304256">
        <w:rPr>
          <w:rStyle w:val="Siln"/>
          <w:b w:val="0"/>
        </w:rPr>
        <w:t xml:space="preserve">AQUA </w:t>
      </w:r>
      <w:r w:rsidR="006B771C" w:rsidRPr="00304256">
        <w:rPr>
          <w:rStyle w:val="Siln"/>
          <w:b w:val="0"/>
        </w:rPr>
        <w:t>spol</w:t>
      </w:r>
      <w:r w:rsidR="00E77405" w:rsidRPr="00304256">
        <w:rPr>
          <w:rStyle w:val="Siln"/>
          <w:b w:val="0"/>
        </w:rPr>
        <w:t>,</w:t>
      </w:r>
      <w:r w:rsidR="00E77405" w:rsidRPr="00E77405">
        <w:rPr>
          <w:rStyle w:val="Siln"/>
          <w:b w:val="0"/>
        </w:rPr>
        <w:t xml:space="preserve"> s.r.o.</w:t>
      </w:r>
    </w:p>
    <w:p w14:paraId="42308FC2" w14:textId="77777777" w:rsidR="00DD6674" w:rsidRPr="00DD6674" w:rsidRDefault="00DD6674" w:rsidP="00DD6674">
      <w:pPr>
        <w:autoSpaceDE w:val="0"/>
        <w:autoSpaceDN w:val="0"/>
        <w:adjustRightInd w:val="0"/>
        <w:ind w:left="426" w:hanging="426"/>
        <w:rPr>
          <w:i/>
          <w:szCs w:val="22"/>
        </w:rPr>
      </w:pPr>
      <w:r w:rsidRPr="00DD6674">
        <w:rPr>
          <w:i/>
          <w:szCs w:val="22"/>
        </w:rPr>
        <w:tab/>
        <w:t>objednatel</w:t>
      </w:r>
      <w:r w:rsidRPr="00DD6674">
        <w:rPr>
          <w:i/>
          <w:szCs w:val="22"/>
        </w:rPr>
        <w:tab/>
      </w:r>
      <w:r w:rsidRPr="00DD6674">
        <w:rPr>
          <w:i/>
          <w:szCs w:val="22"/>
        </w:rPr>
        <w:tab/>
      </w:r>
      <w:r w:rsidRPr="00DD6674">
        <w:rPr>
          <w:i/>
          <w:szCs w:val="22"/>
        </w:rPr>
        <w:tab/>
      </w:r>
      <w:r w:rsidRPr="00DD6674">
        <w:rPr>
          <w:i/>
          <w:szCs w:val="22"/>
        </w:rPr>
        <w:tab/>
      </w:r>
      <w:r w:rsidRPr="00DD6674">
        <w:rPr>
          <w:i/>
          <w:szCs w:val="22"/>
        </w:rPr>
        <w:tab/>
        <w:t>zhotovitel</w:t>
      </w:r>
    </w:p>
    <w:p w14:paraId="5C07CCF5" w14:textId="77777777" w:rsidR="003728B3" w:rsidRPr="008A3D1F" w:rsidRDefault="003728B3" w:rsidP="00DD6674">
      <w:pPr>
        <w:autoSpaceDE w:val="0"/>
        <w:autoSpaceDN w:val="0"/>
        <w:adjustRightInd w:val="0"/>
        <w:ind w:left="426" w:hanging="426"/>
        <w:rPr>
          <w:rFonts w:cs="Arial"/>
          <w:szCs w:val="22"/>
        </w:rPr>
      </w:pPr>
      <w:r w:rsidRPr="008A3D1F">
        <w:rPr>
          <w:szCs w:val="22"/>
        </w:rPr>
        <w:tab/>
      </w:r>
      <w:r w:rsidRPr="008A3D1F">
        <w:rPr>
          <w:szCs w:val="22"/>
        </w:rPr>
        <w:tab/>
      </w:r>
      <w:r w:rsidR="008A3D1F" w:rsidRPr="008A3D1F">
        <w:rPr>
          <w:szCs w:val="22"/>
        </w:rPr>
        <w:tab/>
      </w:r>
      <w:r w:rsidR="008A3D1F" w:rsidRPr="008A3D1F">
        <w:rPr>
          <w:szCs w:val="22"/>
        </w:rPr>
        <w:tab/>
      </w:r>
      <w:r w:rsidR="008A3D1F" w:rsidRPr="008A3D1F">
        <w:rPr>
          <w:szCs w:val="22"/>
        </w:rPr>
        <w:tab/>
      </w:r>
      <w:r w:rsidRPr="008A3D1F">
        <w:rPr>
          <w:szCs w:val="22"/>
        </w:rPr>
        <w:t xml:space="preserve"> </w:t>
      </w:r>
    </w:p>
    <w:sectPr w:rsidR="003728B3" w:rsidRPr="008A3D1F"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3FDB" w14:textId="77777777" w:rsidR="0018522F" w:rsidRDefault="0018522F">
      <w:r>
        <w:separator/>
      </w:r>
    </w:p>
  </w:endnote>
  <w:endnote w:type="continuationSeparator" w:id="0">
    <w:p w14:paraId="1838FA4D" w14:textId="77777777" w:rsidR="0018522F" w:rsidRDefault="0018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90BC"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5A996E1D" w14:textId="77777777" w:rsidR="00F639F1" w:rsidRPr="008D51A5" w:rsidRDefault="00F639F1" w:rsidP="00476A4A">
    <w:pPr>
      <w:pStyle w:val="Zpat"/>
      <w:jc w:val="right"/>
      <w:rPr>
        <w:rFonts w:cs="Arial"/>
        <w:sz w:val="18"/>
        <w:szCs w:val="18"/>
      </w:rPr>
    </w:pPr>
  </w:p>
  <w:p w14:paraId="4B222514"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8B94" w14:textId="77777777" w:rsidR="0018522F" w:rsidRDefault="0018522F">
      <w:r>
        <w:separator/>
      </w:r>
    </w:p>
  </w:footnote>
  <w:footnote w:type="continuationSeparator" w:id="0">
    <w:p w14:paraId="02461A42" w14:textId="77777777" w:rsidR="0018522F" w:rsidRDefault="0018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757E" w14:textId="77777777" w:rsidR="00F639F1" w:rsidRPr="008A3D1F" w:rsidRDefault="00F639F1" w:rsidP="008A3D1F">
    <w:pPr>
      <w:pStyle w:val="Zhlav"/>
      <w:jc w:val="right"/>
      <w:rPr>
        <w:rFonts w:cs="Arial"/>
        <w:sz w:val="18"/>
        <w:szCs w:val="18"/>
      </w:rPr>
    </w:pPr>
    <w:r w:rsidRPr="008A3D1F">
      <w:rPr>
        <w:rFonts w:cs="Arial"/>
        <w:sz w:val="18"/>
        <w:szCs w:val="18"/>
      </w:rPr>
      <w:t>Smlouva o dílo</w:t>
    </w:r>
    <w:r w:rsidR="008A3D1F" w:rsidRPr="008A3D1F">
      <w:rPr>
        <w:rFonts w:cs="Arial"/>
        <w:sz w:val="18"/>
        <w:szCs w:val="18"/>
      </w:rPr>
      <w:t xml:space="preserve"> č.</w:t>
    </w:r>
    <w:r w:rsidR="00C94BEB">
      <w:rPr>
        <w:rFonts w:cs="Arial"/>
        <w:sz w:val="18"/>
        <w:szCs w:val="18"/>
      </w:rPr>
      <w:t xml:space="preserve"> 1063/</w:t>
    </w:r>
    <w:r w:rsidR="008A3D1F" w:rsidRPr="008A3D1F">
      <w:rPr>
        <w:rFonts w:cs="Arial"/>
        <w:sz w:val="18"/>
        <w:szCs w:val="18"/>
      </w:rPr>
      <w:t>2020</w:t>
    </w:r>
  </w:p>
  <w:p w14:paraId="20981D5F"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8D851EC"/>
    <w:multiLevelType w:val="hybridMultilevel"/>
    <w:tmpl w:val="65F2561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0C24DF"/>
    <w:multiLevelType w:val="hybridMultilevel"/>
    <w:tmpl w:val="52A883AE"/>
    <w:lvl w:ilvl="0" w:tplc="8FDC7216">
      <w:start w:val="3"/>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BE7CF6"/>
    <w:multiLevelType w:val="hybridMultilevel"/>
    <w:tmpl w:val="CB7AB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0B24C3"/>
    <w:multiLevelType w:val="hybridMultilevel"/>
    <w:tmpl w:val="B39AA3B8"/>
    <w:lvl w:ilvl="0" w:tplc="8262482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4"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7"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1A58DA"/>
    <w:multiLevelType w:val="multilevel"/>
    <w:tmpl w:val="D76CFEE0"/>
    <w:lvl w:ilvl="0">
      <w:start w:val="27"/>
      <w:numFmt w:val="decimal"/>
      <w:lvlText w:val="%1"/>
      <w:lvlJc w:val="left"/>
      <w:pPr>
        <w:ind w:left="360" w:hanging="360"/>
      </w:pPr>
      <w:rPr>
        <w:rFonts w:hint="default"/>
        <w:b/>
      </w:rPr>
    </w:lvl>
    <w:lvl w:ilvl="1">
      <w:start w:val="11"/>
      <w:numFmt w:val="decimal"/>
      <w:lvlText w:val="%1.%2"/>
      <w:lvlJc w:val="left"/>
      <w:pPr>
        <w:ind w:left="4254" w:hanging="360"/>
      </w:pPr>
      <w:rPr>
        <w:rFonts w:hint="default"/>
        <w:b/>
      </w:rPr>
    </w:lvl>
    <w:lvl w:ilvl="2">
      <w:start w:val="2020"/>
      <w:numFmt w:val="decimal"/>
      <w:lvlText w:val="%1.%2.%3"/>
      <w:lvlJc w:val="left"/>
      <w:pPr>
        <w:ind w:left="8508" w:hanging="720"/>
      </w:pPr>
      <w:rPr>
        <w:rFonts w:hint="default"/>
        <w:b/>
      </w:rPr>
    </w:lvl>
    <w:lvl w:ilvl="3">
      <w:start w:val="1"/>
      <w:numFmt w:val="decimal"/>
      <w:lvlText w:val="%1.%2.%3.%4"/>
      <w:lvlJc w:val="left"/>
      <w:pPr>
        <w:ind w:left="12402" w:hanging="720"/>
      </w:pPr>
      <w:rPr>
        <w:rFonts w:hint="default"/>
        <w:b/>
      </w:rPr>
    </w:lvl>
    <w:lvl w:ilvl="4">
      <w:start w:val="1"/>
      <w:numFmt w:val="decimal"/>
      <w:lvlText w:val="%1.%2.%3.%4.%5"/>
      <w:lvlJc w:val="left"/>
      <w:pPr>
        <w:ind w:left="16656" w:hanging="1080"/>
      </w:pPr>
      <w:rPr>
        <w:rFonts w:hint="default"/>
        <w:b/>
      </w:rPr>
    </w:lvl>
    <w:lvl w:ilvl="5">
      <w:start w:val="1"/>
      <w:numFmt w:val="decimal"/>
      <w:lvlText w:val="%1.%2.%3.%4.%5.%6"/>
      <w:lvlJc w:val="left"/>
      <w:pPr>
        <w:ind w:left="20550" w:hanging="1080"/>
      </w:pPr>
      <w:rPr>
        <w:rFonts w:hint="default"/>
        <w:b/>
      </w:rPr>
    </w:lvl>
    <w:lvl w:ilvl="6">
      <w:start w:val="1"/>
      <w:numFmt w:val="decimal"/>
      <w:lvlText w:val="%1.%2.%3.%4.%5.%6.%7"/>
      <w:lvlJc w:val="left"/>
      <w:pPr>
        <w:ind w:left="24804" w:hanging="1440"/>
      </w:pPr>
      <w:rPr>
        <w:rFonts w:hint="default"/>
        <w:b/>
      </w:rPr>
    </w:lvl>
    <w:lvl w:ilvl="7">
      <w:start w:val="1"/>
      <w:numFmt w:val="decimal"/>
      <w:lvlText w:val="%1.%2.%3.%4.%5.%6.%7.%8"/>
      <w:lvlJc w:val="left"/>
      <w:pPr>
        <w:ind w:left="28698" w:hanging="1440"/>
      </w:pPr>
      <w:rPr>
        <w:rFonts w:hint="default"/>
        <w:b/>
      </w:rPr>
    </w:lvl>
    <w:lvl w:ilvl="8">
      <w:start w:val="1"/>
      <w:numFmt w:val="decimal"/>
      <w:lvlText w:val="%1.%2.%3.%4.%5.%6.%7.%8.%9"/>
      <w:lvlJc w:val="left"/>
      <w:pPr>
        <w:ind w:left="-32584" w:hanging="1800"/>
      </w:pPr>
      <w:rPr>
        <w:rFonts w:hint="default"/>
        <w:b/>
      </w:r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6"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0"/>
  </w:num>
  <w:num w:numId="4">
    <w:abstractNumId w:val="29"/>
  </w:num>
  <w:num w:numId="5">
    <w:abstractNumId w:val="6"/>
  </w:num>
  <w:num w:numId="6">
    <w:abstractNumId w:val="34"/>
  </w:num>
  <w:num w:numId="7">
    <w:abstractNumId w:val="35"/>
  </w:num>
  <w:num w:numId="8">
    <w:abstractNumId w:val="2"/>
  </w:num>
  <w:num w:numId="9">
    <w:abstractNumId w:val="1"/>
  </w:num>
  <w:num w:numId="10">
    <w:abstractNumId w:val="40"/>
  </w:num>
  <w:num w:numId="11">
    <w:abstractNumId w:val="30"/>
  </w:num>
  <w:num w:numId="12">
    <w:abstractNumId w:val="36"/>
  </w:num>
  <w:num w:numId="13">
    <w:abstractNumId w:val="12"/>
  </w:num>
  <w:num w:numId="14">
    <w:abstractNumId w:val="32"/>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3"/>
  </w:num>
  <w:num w:numId="26">
    <w:abstractNumId w:val="18"/>
  </w:num>
  <w:num w:numId="27">
    <w:abstractNumId w:val="10"/>
  </w:num>
  <w:num w:numId="28">
    <w:abstractNumId w:val="38"/>
  </w:num>
  <w:num w:numId="29">
    <w:abstractNumId w:val="22"/>
  </w:num>
  <w:num w:numId="30">
    <w:abstractNumId w:val="27"/>
  </w:num>
  <w:num w:numId="31">
    <w:abstractNumId w:val="39"/>
  </w:num>
  <w:num w:numId="32">
    <w:abstractNumId w:val="37"/>
  </w:num>
  <w:num w:numId="33">
    <w:abstractNumId w:val="5"/>
  </w:num>
  <w:num w:numId="34">
    <w:abstractNumId w:val="3"/>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31"/>
  </w:num>
  <w:num w:numId="43">
    <w:abstractNumId w:val="7"/>
  </w:num>
  <w:num w:numId="44">
    <w:abstractNumId w:val="11"/>
  </w:num>
  <w:num w:numId="45">
    <w:abstractNumId w:val="1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2345"/>
    <w:rsid w:val="00032786"/>
    <w:rsid w:val="00032856"/>
    <w:rsid w:val="00033F75"/>
    <w:rsid w:val="00037FF0"/>
    <w:rsid w:val="00040F50"/>
    <w:rsid w:val="00041BDE"/>
    <w:rsid w:val="00041ECA"/>
    <w:rsid w:val="000421E5"/>
    <w:rsid w:val="0004519D"/>
    <w:rsid w:val="0004546C"/>
    <w:rsid w:val="00045664"/>
    <w:rsid w:val="00056330"/>
    <w:rsid w:val="00056FE6"/>
    <w:rsid w:val="000768C5"/>
    <w:rsid w:val="00081614"/>
    <w:rsid w:val="00083A88"/>
    <w:rsid w:val="00083E5A"/>
    <w:rsid w:val="000C512F"/>
    <w:rsid w:val="000D1260"/>
    <w:rsid w:val="000D1F51"/>
    <w:rsid w:val="000D2A9F"/>
    <w:rsid w:val="00100B1F"/>
    <w:rsid w:val="00103840"/>
    <w:rsid w:val="001059B3"/>
    <w:rsid w:val="00106A6D"/>
    <w:rsid w:val="00113D9A"/>
    <w:rsid w:val="001251EF"/>
    <w:rsid w:val="00126B34"/>
    <w:rsid w:val="00131488"/>
    <w:rsid w:val="0014618D"/>
    <w:rsid w:val="0015732F"/>
    <w:rsid w:val="00160643"/>
    <w:rsid w:val="00161E22"/>
    <w:rsid w:val="00163376"/>
    <w:rsid w:val="00166045"/>
    <w:rsid w:val="00174636"/>
    <w:rsid w:val="001749C3"/>
    <w:rsid w:val="0018522F"/>
    <w:rsid w:val="00185265"/>
    <w:rsid w:val="001A1BF6"/>
    <w:rsid w:val="001A47CD"/>
    <w:rsid w:val="001B20E9"/>
    <w:rsid w:val="001B402B"/>
    <w:rsid w:val="001B6C4B"/>
    <w:rsid w:val="001B76AD"/>
    <w:rsid w:val="001C3EB3"/>
    <w:rsid w:val="001D077E"/>
    <w:rsid w:val="001D1C96"/>
    <w:rsid w:val="001D2F4E"/>
    <w:rsid w:val="001D35DA"/>
    <w:rsid w:val="001D5888"/>
    <w:rsid w:val="001D6C9F"/>
    <w:rsid w:val="001D7F16"/>
    <w:rsid w:val="001E012D"/>
    <w:rsid w:val="001E1672"/>
    <w:rsid w:val="001E2B97"/>
    <w:rsid w:val="001E5D36"/>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494A"/>
    <w:rsid w:val="002859B9"/>
    <w:rsid w:val="0029217B"/>
    <w:rsid w:val="00293300"/>
    <w:rsid w:val="00296EC5"/>
    <w:rsid w:val="002A0E31"/>
    <w:rsid w:val="002A58B6"/>
    <w:rsid w:val="002A798A"/>
    <w:rsid w:val="002B3146"/>
    <w:rsid w:val="002B4708"/>
    <w:rsid w:val="002B693F"/>
    <w:rsid w:val="002C21D2"/>
    <w:rsid w:val="002C22E1"/>
    <w:rsid w:val="002C4574"/>
    <w:rsid w:val="002D0328"/>
    <w:rsid w:val="002D192B"/>
    <w:rsid w:val="002E66D4"/>
    <w:rsid w:val="002E7B0A"/>
    <w:rsid w:val="002F1369"/>
    <w:rsid w:val="002F15CB"/>
    <w:rsid w:val="002F6AB0"/>
    <w:rsid w:val="002F77ED"/>
    <w:rsid w:val="00300D6D"/>
    <w:rsid w:val="00304256"/>
    <w:rsid w:val="0030624A"/>
    <w:rsid w:val="00311B26"/>
    <w:rsid w:val="00313116"/>
    <w:rsid w:val="00314B40"/>
    <w:rsid w:val="00316C20"/>
    <w:rsid w:val="00320F2F"/>
    <w:rsid w:val="00324757"/>
    <w:rsid w:val="00327514"/>
    <w:rsid w:val="00327D64"/>
    <w:rsid w:val="00330C49"/>
    <w:rsid w:val="00345329"/>
    <w:rsid w:val="00345C83"/>
    <w:rsid w:val="003460B5"/>
    <w:rsid w:val="003461F1"/>
    <w:rsid w:val="003472AC"/>
    <w:rsid w:val="00361484"/>
    <w:rsid w:val="00364D3B"/>
    <w:rsid w:val="00365A53"/>
    <w:rsid w:val="0037134D"/>
    <w:rsid w:val="003713BC"/>
    <w:rsid w:val="00371DBD"/>
    <w:rsid w:val="003728B3"/>
    <w:rsid w:val="003740EE"/>
    <w:rsid w:val="00377BDD"/>
    <w:rsid w:val="00384E86"/>
    <w:rsid w:val="0038646C"/>
    <w:rsid w:val="00387502"/>
    <w:rsid w:val="00391ACF"/>
    <w:rsid w:val="00391D0E"/>
    <w:rsid w:val="0039506D"/>
    <w:rsid w:val="003A0395"/>
    <w:rsid w:val="003A2548"/>
    <w:rsid w:val="003A3232"/>
    <w:rsid w:val="003A3F5F"/>
    <w:rsid w:val="003B1198"/>
    <w:rsid w:val="003B1341"/>
    <w:rsid w:val="003B4C1E"/>
    <w:rsid w:val="003B5B69"/>
    <w:rsid w:val="003B5F73"/>
    <w:rsid w:val="003C1FB1"/>
    <w:rsid w:val="003C56D1"/>
    <w:rsid w:val="003D6285"/>
    <w:rsid w:val="003D75A6"/>
    <w:rsid w:val="00404FA3"/>
    <w:rsid w:val="004100F6"/>
    <w:rsid w:val="00411E9C"/>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D29F2"/>
    <w:rsid w:val="004D3F48"/>
    <w:rsid w:val="004E4E40"/>
    <w:rsid w:val="004E69FF"/>
    <w:rsid w:val="004F076C"/>
    <w:rsid w:val="004F576E"/>
    <w:rsid w:val="004F78FB"/>
    <w:rsid w:val="00501673"/>
    <w:rsid w:val="00504288"/>
    <w:rsid w:val="00504E42"/>
    <w:rsid w:val="00505CD5"/>
    <w:rsid w:val="0050601E"/>
    <w:rsid w:val="0052371F"/>
    <w:rsid w:val="0052468C"/>
    <w:rsid w:val="005257D4"/>
    <w:rsid w:val="00531101"/>
    <w:rsid w:val="0053391A"/>
    <w:rsid w:val="005368F8"/>
    <w:rsid w:val="0055206D"/>
    <w:rsid w:val="00561238"/>
    <w:rsid w:val="00581B3A"/>
    <w:rsid w:val="0058265B"/>
    <w:rsid w:val="0058552C"/>
    <w:rsid w:val="00590B52"/>
    <w:rsid w:val="00590FCA"/>
    <w:rsid w:val="00594B1E"/>
    <w:rsid w:val="005A6E12"/>
    <w:rsid w:val="005C3E55"/>
    <w:rsid w:val="005D5110"/>
    <w:rsid w:val="005E2FD1"/>
    <w:rsid w:val="005F18F6"/>
    <w:rsid w:val="005F1F2B"/>
    <w:rsid w:val="00610BB5"/>
    <w:rsid w:val="0061213B"/>
    <w:rsid w:val="00617CEC"/>
    <w:rsid w:val="00625B22"/>
    <w:rsid w:val="00625D84"/>
    <w:rsid w:val="0062654F"/>
    <w:rsid w:val="006324A3"/>
    <w:rsid w:val="0063291C"/>
    <w:rsid w:val="00635211"/>
    <w:rsid w:val="00637062"/>
    <w:rsid w:val="00644E8C"/>
    <w:rsid w:val="00660ADB"/>
    <w:rsid w:val="00665EC1"/>
    <w:rsid w:val="00670038"/>
    <w:rsid w:val="006710D1"/>
    <w:rsid w:val="00671A7E"/>
    <w:rsid w:val="00672340"/>
    <w:rsid w:val="00672A71"/>
    <w:rsid w:val="00675100"/>
    <w:rsid w:val="00680069"/>
    <w:rsid w:val="006835A9"/>
    <w:rsid w:val="00694B5A"/>
    <w:rsid w:val="00696CFE"/>
    <w:rsid w:val="00696F34"/>
    <w:rsid w:val="006977B4"/>
    <w:rsid w:val="00697A3F"/>
    <w:rsid w:val="006A0BD5"/>
    <w:rsid w:val="006A58B6"/>
    <w:rsid w:val="006A76F9"/>
    <w:rsid w:val="006A7E38"/>
    <w:rsid w:val="006B4FD1"/>
    <w:rsid w:val="006B771C"/>
    <w:rsid w:val="006C239C"/>
    <w:rsid w:val="006C2E78"/>
    <w:rsid w:val="006C5F61"/>
    <w:rsid w:val="006C602E"/>
    <w:rsid w:val="006D0F7D"/>
    <w:rsid w:val="006D3D75"/>
    <w:rsid w:val="006E062C"/>
    <w:rsid w:val="006E0D2A"/>
    <w:rsid w:val="006E6E68"/>
    <w:rsid w:val="006F73E2"/>
    <w:rsid w:val="006F77BF"/>
    <w:rsid w:val="00704C92"/>
    <w:rsid w:val="007078E2"/>
    <w:rsid w:val="007173C2"/>
    <w:rsid w:val="00717462"/>
    <w:rsid w:val="00720841"/>
    <w:rsid w:val="00721E48"/>
    <w:rsid w:val="00721FAC"/>
    <w:rsid w:val="00724D18"/>
    <w:rsid w:val="0072521F"/>
    <w:rsid w:val="00725DD1"/>
    <w:rsid w:val="00744967"/>
    <w:rsid w:val="00755BCA"/>
    <w:rsid w:val="00776584"/>
    <w:rsid w:val="00776B6D"/>
    <w:rsid w:val="00777EDE"/>
    <w:rsid w:val="00780F56"/>
    <w:rsid w:val="0078134D"/>
    <w:rsid w:val="00781B6E"/>
    <w:rsid w:val="00783045"/>
    <w:rsid w:val="00784C5B"/>
    <w:rsid w:val="00787C8A"/>
    <w:rsid w:val="00787FDA"/>
    <w:rsid w:val="00790020"/>
    <w:rsid w:val="00792EE0"/>
    <w:rsid w:val="0079347B"/>
    <w:rsid w:val="007956AF"/>
    <w:rsid w:val="007A30A3"/>
    <w:rsid w:val="007A386F"/>
    <w:rsid w:val="007A3BB8"/>
    <w:rsid w:val="007A782D"/>
    <w:rsid w:val="007B14B3"/>
    <w:rsid w:val="007B240B"/>
    <w:rsid w:val="007B24CA"/>
    <w:rsid w:val="007B2D32"/>
    <w:rsid w:val="007B4B87"/>
    <w:rsid w:val="007B7803"/>
    <w:rsid w:val="007C39BD"/>
    <w:rsid w:val="007C6638"/>
    <w:rsid w:val="007C75CA"/>
    <w:rsid w:val="007C7DDE"/>
    <w:rsid w:val="007D6484"/>
    <w:rsid w:val="007E1923"/>
    <w:rsid w:val="007E1E43"/>
    <w:rsid w:val="007E2B0A"/>
    <w:rsid w:val="007E2EA8"/>
    <w:rsid w:val="00800E6D"/>
    <w:rsid w:val="00820923"/>
    <w:rsid w:val="00822518"/>
    <w:rsid w:val="00822F3C"/>
    <w:rsid w:val="00824A92"/>
    <w:rsid w:val="0082501C"/>
    <w:rsid w:val="0082518C"/>
    <w:rsid w:val="008338EB"/>
    <w:rsid w:val="00837762"/>
    <w:rsid w:val="00840DA5"/>
    <w:rsid w:val="00841258"/>
    <w:rsid w:val="008432CA"/>
    <w:rsid w:val="008432E7"/>
    <w:rsid w:val="00860BB7"/>
    <w:rsid w:val="0086619E"/>
    <w:rsid w:val="00867A07"/>
    <w:rsid w:val="008771EF"/>
    <w:rsid w:val="00877509"/>
    <w:rsid w:val="00877E0E"/>
    <w:rsid w:val="008850E7"/>
    <w:rsid w:val="00886472"/>
    <w:rsid w:val="0088694E"/>
    <w:rsid w:val="00886E65"/>
    <w:rsid w:val="00887DDF"/>
    <w:rsid w:val="008A0E5D"/>
    <w:rsid w:val="008A1B04"/>
    <w:rsid w:val="008A3C21"/>
    <w:rsid w:val="008A3D1F"/>
    <w:rsid w:val="008A4465"/>
    <w:rsid w:val="008A646C"/>
    <w:rsid w:val="008B0740"/>
    <w:rsid w:val="008B1BF9"/>
    <w:rsid w:val="008B4073"/>
    <w:rsid w:val="008B53AF"/>
    <w:rsid w:val="008C4F45"/>
    <w:rsid w:val="008D0722"/>
    <w:rsid w:val="008D51A5"/>
    <w:rsid w:val="008D5A8C"/>
    <w:rsid w:val="008D773C"/>
    <w:rsid w:val="008D78CB"/>
    <w:rsid w:val="008D79EB"/>
    <w:rsid w:val="008E004D"/>
    <w:rsid w:val="008E3236"/>
    <w:rsid w:val="008F1600"/>
    <w:rsid w:val="008F596E"/>
    <w:rsid w:val="00903544"/>
    <w:rsid w:val="00903EF6"/>
    <w:rsid w:val="009068C5"/>
    <w:rsid w:val="00907AEB"/>
    <w:rsid w:val="00912887"/>
    <w:rsid w:val="00914903"/>
    <w:rsid w:val="00915416"/>
    <w:rsid w:val="00936D58"/>
    <w:rsid w:val="00943E5B"/>
    <w:rsid w:val="00945E17"/>
    <w:rsid w:val="00952566"/>
    <w:rsid w:val="00953219"/>
    <w:rsid w:val="009577CF"/>
    <w:rsid w:val="009620D9"/>
    <w:rsid w:val="00967069"/>
    <w:rsid w:val="009673EF"/>
    <w:rsid w:val="00967830"/>
    <w:rsid w:val="00970DB4"/>
    <w:rsid w:val="00976896"/>
    <w:rsid w:val="009819FA"/>
    <w:rsid w:val="00982625"/>
    <w:rsid w:val="009832DA"/>
    <w:rsid w:val="009843D6"/>
    <w:rsid w:val="0098649E"/>
    <w:rsid w:val="00987DE2"/>
    <w:rsid w:val="00991331"/>
    <w:rsid w:val="00996803"/>
    <w:rsid w:val="009972A4"/>
    <w:rsid w:val="009A11EF"/>
    <w:rsid w:val="009A4EEC"/>
    <w:rsid w:val="009A76E3"/>
    <w:rsid w:val="009B01FE"/>
    <w:rsid w:val="009B13D4"/>
    <w:rsid w:val="009B195C"/>
    <w:rsid w:val="009B5E91"/>
    <w:rsid w:val="009C18D9"/>
    <w:rsid w:val="009C1AAA"/>
    <w:rsid w:val="009C22A0"/>
    <w:rsid w:val="009C4477"/>
    <w:rsid w:val="009D1181"/>
    <w:rsid w:val="009D1968"/>
    <w:rsid w:val="009D3592"/>
    <w:rsid w:val="009F4251"/>
    <w:rsid w:val="009F42F0"/>
    <w:rsid w:val="009F4727"/>
    <w:rsid w:val="009F6E2C"/>
    <w:rsid w:val="00A0137D"/>
    <w:rsid w:val="00A0281B"/>
    <w:rsid w:val="00A057BF"/>
    <w:rsid w:val="00A058DF"/>
    <w:rsid w:val="00A075C1"/>
    <w:rsid w:val="00A16062"/>
    <w:rsid w:val="00A1615F"/>
    <w:rsid w:val="00A17310"/>
    <w:rsid w:val="00A17BE4"/>
    <w:rsid w:val="00A206AE"/>
    <w:rsid w:val="00A208DC"/>
    <w:rsid w:val="00A304FA"/>
    <w:rsid w:val="00A31015"/>
    <w:rsid w:val="00A31E98"/>
    <w:rsid w:val="00A411F0"/>
    <w:rsid w:val="00A415F1"/>
    <w:rsid w:val="00A53B62"/>
    <w:rsid w:val="00A55FD5"/>
    <w:rsid w:val="00A662F3"/>
    <w:rsid w:val="00A66516"/>
    <w:rsid w:val="00A71BE1"/>
    <w:rsid w:val="00A74BEE"/>
    <w:rsid w:val="00A755E3"/>
    <w:rsid w:val="00A77330"/>
    <w:rsid w:val="00A776FD"/>
    <w:rsid w:val="00A90084"/>
    <w:rsid w:val="00A9229D"/>
    <w:rsid w:val="00A92EE1"/>
    <w:rsid w:val="00AB54B2"/>
    <w:rsid w:val="00AC2456"/>
    <w:rsid w:val="00AC2936"/>
    <w:rsid w:val="00AC4112"/>
    <w:rsid w:val="00AC7C31"/>
    <w:rsid w:val="00AD70F8"/>
    <w:rsid w:val="00AD7965"/>
    <w:rsid w:val="00AE192E"/>
    <w:rsid w:val="00AE4522"/>
    <w:rsid w:val="00AF3C6E"/>
    <w:rsid w:val="00AF46C9"/>
    <w:rsid w:val="00AF6F90"/>
    <w:rsid w:val="00AF777B"/>
    <w:rsid w:val="00AF7E28"/>
    <w:rsid w:val="00B03D13"/>
    <w:rsid w:val="00B06961"/>
    <w:rsid w:val="00B114C4"/>
    <w:rsid w:val="00B116D9"/>
    <w:rsid w:val="00B123C4"/>
    <w:rsid w:val="00B16667"/>
    <w:rsid w:val="00B17AF2"/>
    <w:rsid w:val="00B218B6"/>
    <w:rsid w:val="00B23798"/>
    <w:rsid w:val="00B34E03"/>
    <w:rsid w:val="00B34E3F"/>
    <w:rsid w:val="00B43E05"/>
    <w:rsid w:val="00B459F0"/>
    <w:rsid w:val="00B51285"/>
    <w:rsid w:val="00B535AE"/>
    <w:rsid w:val="00B5360D"/>
    <w:rsid w:val="00B544E0"/>
    <w:rsid w:val="00B56AAB"/>
    <w:rsid w:val="00B739FD"/>
    <w:rsid w:val="00B76263"/>
    <w:rsid w:val="00B7669F"/>
    <w:rsid w:val="00B840BD"/>
    <w:rsid w:val="00B86729"/>
    <w:rsid w:val="00B92C56"/>
    <w:rsid w:val="00B94105"/>
    <w:rsid w:val="00BA5122"/>
    <w:rsid w:val="00BA51FB"/>
    <w:rsid w:val="00BA6366"/>
    <w:rsid w:val="00BA6A71"/>
    <w:rsid w:val="00BB2DAF"/>
    <w:rsid w:val="00BB4447"/>
    <w:rsid w:val="00BB4CC3"/>
    <w:rsid w:val="00BC3C71"/>
    <w:rsid w:val="00BC74CC"/>
    <w:rsid w:val="00BE42F1"/>
    <w:rsid w:val="00BE6ACC"/>
    <w:rsid w:val="00BF4A4D"/>
    <w:rsid w:val="00BF5B97"/>
    <w:rsid w:val="00BF7072"/>
    <w:rsid w:val="00C01BBA"/>
    <w:rsid w:val="00C05C03"/>
    <w:rsid w:val="00C071B2"/>
    <w:rsid w:val="00C20688"/>
    <w:rsid w:val="00C22427"/>
    <w:rsid w:val="00C311B2"/>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4BEB"/>
    <w:rsid w:val="00C96652"/>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A02"/>
    <w:rsid w:val="00CF3F1E"/>
    <w:rsid w:val="00CF41BB"/>
    <w:rsid w:val="00CF5673"/>
    <w:rsid w:val="00CF7512"/>
    <w:rsid w:val="00D201C6"/>
    <w:rsid w:val="00D2260A"/>
    <w:rsid w:val="00D23CAD"/>
    <w:rsid w:val="00D313C7"/>
    <w:rsid w:val="00D331F9"/>
    <w:rsid w:val="00D36857"/>
    <w:rsid w:val="00D5749B"/>
    <w:rsid w:val="00D671C0"/>
    <w:rsid w:val="00D74A50"/>
    <w:rsid w:val="00D76881"/>
    <w:rsid w:val="00DA2CAA"/>
    <w:rsid w:val="00DA3527"/>
    <w:rsid w:val="00DA46ED"/>
    <w:rsid w:val="00DA4F77"/>
    <w:rsid w:val="00DA512A"/>
    <w:rsid w:val="00DA7663"/>
    <w:rsid w:val="00DA7DA1"/>
    <w:rsid w:val="00DB3F13"/>
    <w:rsid w:val="00DB6FF5"/>
    <w:rsid w:val="00DC0D56"/>
    <w:rsid w:val="00DC206C"/>
    <w:rsid w:val="00DC238C"/>
    <w:rsid w:val="00DD24EE"/>
    <w:rsid w:val="00DD58BD"/>
    <w:rsid w:val="00DD59C6"/>
    <w:rsid w:val="00DD6674"/>
    <w:rsid w:val="00DE1C0C"/>
    <w:rsid w:val="00DE2D09"/>
    <w:rsid w:val="00DE33BD"/>
    <w:rsid w:val="00DE4BCE"/>
    <w:rsid w:val="00DE56C2"/>
    <w:rsid w:val="00DE6C36"/>
    <w:rsid w:val="00DF0E92"/>
    <w:rsid w:val="00DF22D0"/>
    <w:rsid w:val="00DF415B"/>
    <w:rsid w:val="00DF6613"/>
    <w:rsid w:val="00E00B4F"/>
    <w:rsid w:val="00E0190E"/>
    <w:rsid w:val="00E0313A"/>
    <w:rsid w:val="00E03226"/>
    <w:rsid w:val="00E062C8"/>
    <w:rsid w:val="00E0681E"/>
    <w:rsid w:val="00E06C6E"/>
    <w:rsid w:val="00E10400"/>
    <w:rsid w:val="00E11D4C"/>
    <w:rsid w:val="00E13110"/>
    <w:rsid w:val="00E1398F"/>
    <w:rsid w:val="00E13BC7"/>
    <w:rsid w:val="00E16E40"/>
    <w:rsid w:val="00E24648"/>
    <w:rsid w:val="00E26428"/>
    <w:rsid w:val="00E27560"/>
    <w:rsid w:val="00E343DF"/>
    <w:rsid w:val="00E436F4"/>
    <w:rsid w:val="00E55D9E"/>
    <w:rsid w:val="00E57C8B"/>
    <w:rsid w:val="00E57D22"/>
    <w:rsid w:val="00E6189E"/>
    <w:rsid w:val="00E623BD"/>
    <w:rsid w:val="00E648D5"/>
    <w:rsid w:val="00E754C9"/>
    <w:rsid w:val="00E7626D"/>
    <w:rsid w:val="00E7713D"/>
    <w:rsid w:val="00E77405"/>
    <w:rsid w:val="00E83007"/>
    <w:rsid w:val="00EA2209"/>
    <w:rsid w:val="00EA36D5"/>
    <w:rsid w:val="00EA48DF"/>
    <w:rsid w:val="00EB40F3"/>
    <w:rsid w:val="00EC5B72"/>
    <w:rsid w:val="00EC62BB"/>
    <w:rsid w:val="00ED1B27"/>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C0B5"/>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character" w:styleId="Nevyeenzmnka">
    <w:name w:val="Unresolved Mention"/>
    <w:basedOn w:val="Standardnpsmoodstavce"/>
    <w:uiPriority w:val="99"/>
    <w:semiHidden/>
    <w:unhideWhenUsed/>
    <w:rsid w:val="008A3D1F"/>
    <w:rPr>
      <w:color w:val="605E5C"/>
      <w:shd w:val="clear" w:color="auto" w:fill="E1DFDD"/>
    </w:rPr>
  </w:style>
  <w:style w:type="paragraph" w:styleId="Zkladntextodsazen">
    <w:name w:val="Body Text Indent"/>
    <w:basedOn w:val="Normln"/>
    <w:link w:val="ZkladntextodsazenChar"/>
    <w:rsid w:val="00790020"/>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790020"/>
    <w:rPr>
      <w:sz w:val="24"/>
      <w:szCs w:val="24"/>
    </w:rPr>
  </w:style>
  <w:style w:type="character" w:styleId="Siln">
    <w:name w:val="Strong"/>
    <w:basedOn w:val="Standardnpsmoodstavce"/>
    <w:uiPriority w:val="22"/>
    <w:qFormat/>
    <w:rsid w:val="0079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3472</Words>
  <Characters>20491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Jorová Jaroslava</cp:lastModifiedBy>
  <cp:revision>2</cp:revision>
  <cp:lastPrinted>2020-10-21T13:02:00Z</cp:lastPrinted>
  <dcterms:created xsi:type="dcterms:W3CDTF">2020-10-27T10:18:00Z</dcterms:created>
  <dcterms:modified xsi:type="dcterms:W3CDTF">2020-10-27T10:18:00Z</dcterms:modified>
</cp:coreProperties>
</file>