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CE925" w14:textId="77777777" w:rsidR="00057E4E" w:rsidRPr="005F1739" w:rsidRDefault="00057E4E" w:rsidP="00057E4E">
      <w:pPr>
        <w:jc w:val="both"/>
        <w:rPr>
          <w:rFonts w:ascii="Arial" w:hAnsi="Arial" w:cs="Arial"/>
          <w:b/>
          <w:sz w:val="22"/>
        </w:rPr>
      </w:pPr>
      <w:bookmarkStart w:id="0" w:name="_GoBack"/>
      <w:bookmarkEnd w:id="0"/>
      <w:r w:rsidRPr="005F1739">
        <w:rPr>
          <w:rFonts w:ascii="Arial" w:hAnsi="Arial" w:cs="Arial"/>
          <w:b/>
          <w:sz w:val="22"/>
        </w:rPr>
        <w:t>Rozsah prací</w:t>
      </w:r>
    </w:p>
    <w:p w14:paraId="28D900D7" w14:textId="77777777" w:rsidR="00057E4E" w:rsidRDefault="00057E4E" w:rsidP="00057E4E">
      <w:pPr>
        <w:jc w:val="both"/>
        <w:rPr>
          <w:rFonts w:ascii="Arial" w:hAnsi="Arial" w:cs="Arial"/>
          <w:sz w:val="22"/>
        </w:rPr>
      </w:pPr>
    </w:p>
    <w:p w14:paraId="28020E20" w14:textId="77777777" w:rsidR="00057E4E" w:rsidRPr="00C07F83" w:rsidRDefault="00057E4E" w:rsidP="00057E4E">
      <w:pPr>
        <w:jc w:val="both"/>
        <w:rPr>
          <w:rFonts w:ascii="Arial" w:hAnsi="Arial" w:cs="Arial"/>
          <w:sz w:val="22"/>
        </w:rPr>
      </w:pPr>
      <w:bookmarkStart w:id="1" w:name="_Hlk43289437"/>
      <w:r w:rsidRPr="00C07F83">
        <w:rPr>
          <w:rFonts w:ascii="Arial" w:hAnsi="Arial" w:cs="Arial"/>
          <w:sz w:val="22"/>
        </w:rPr>
        <w:t>Studie proveditelnosti posoudí rozliv vody v území pod vodním dílem Nechranice (v délce 103,44 km vodního toku) a navrhne a posoudí technická opatření v</w:t>
      </w:r>
      <w:r>
        <w:rPr>
          <w:rFonts w:ascii="Arial" w:hAnsi="Arial" w:cs="Arial"/>
          <w:sz w:val="22"/>
        </w:rPr>
        <w:t> </w:t>
      </w:r>
      <w:r w:rsidRPr="00C07F83">
        <w:rPr>
          <w:rFonts w:ascii="Arial" w:hAnsi="Arial" w:cs="Arial"/>
          <w:sz w:val="22"/>
        </w:rPr>
        <w:t>předmětném úseku, která umožní zvýšení neškodného odtoku z vodního díla Nechranice. Těmito opatřeními může dojít ke snížení četnosti rozlivu vody při</w:t>
      </w:r>
      <w:r>
        <w:rPr>
          <w:rFonts w:ascii="Arial" w:hAnsi="Arial" w:cs="Arial"/>
          <w:sz w:val="22"/>
        </w:rPr>
        <w:t> </w:t>
      </w:r>
      <w:r w:rsidRPr="00C07F83">
        <w:rPr>
          <w:rFonts w:ascii="Arial" w:hAnsi="Arial" w:cs="Arial"/>
          <w:sz w:val="22"/>
        </w:rPr>
        <w:t>povodních oproti současnému stavu. Vzhledem ke stávající kapacitě koryta Ohře přibližně odpovídající průtokům Q</w:t>
      </w:r>
      <w:r w:rsidRPr="00C07F83">
        <w:rPr>
          <w:rFonts w:ascii="Arial" w:hAnsi="Arial" w:cs="Arial"/>
          <w:sz w:val="22"/>
          <w:vertAlign w:val="subscript"/>
        </w:rPr>
        <w:t>1</w:t>
      </w:r>
      <w:r w:rsidRPr="00C07F83">
        <w:rPr>
          <w:rFonts w:ascii="Arial" w:hAnsi="Arial" w:cs="Arial"/>
          <w:sz w:val="22"/>
        </w:rPr>
        <w:t xml:space="preserve"> a Q</w:t>
      </w:r>
      <w:r w:rsidRPr="00C07F83">
        <w:rPr>
          <w:rFonts w:ascii="Arial" w:hAnsi="Arial" w:cs="Arial"/>
          <w:sz w:val="22"/>
          <w:vertAlign w:val="subscript"/>
        </w:rPr>
        <w:t>2</w:t>
      </w:r>
      <w:r w:rsidRPr="00C07F83">
        <w:rPr>
          <w:rFonts w:ascii="Arial" w:hAnsi="Arial" w:cs="Arial"/>
          <w:sz w:val="22"/>
        </w:rPr>
        <w:t>, a to i v zastavěných územích, je snížení četnosti a parametrů rozlivu vody při povodních žádoucí. Zároveň mohou tato opatření zvýšit ochranný efekt vodního díla Nechranice, což je hlavním cílem studie.</w:t>
      </w:r>
      <w:r>
        <w:rPr>
          <w:rFonts w:ascii="Arial" w:hAnsi="Arial" w:cs="Arial"/>
          <w:sz w:val="22"/>
        </w:rPr>
        <w:t xml:space="preserve"> </w:t>
      </w:r>
      <w:r w:rsidRPr="00C07F83">
        <w:rPr>
          <w:rFonts w:ascii="Arial" w:hAnsi="Arial" w:cs="Arial"/>
          <w:sz w:val="22"/>
        </w:rPr>
        <w:t>Studie proveditelnosti prověří přínos tohoto záměru a zajistí podklady potřebné pro</w:t>
      </w:r>
      <w:r>
        <w:rPr>
          <w:rFonts w:ascii="Arial" w:hAnsi="Arial" w:cs="Arial"/>
          <w:sz w:val="22"/>
        </w:rPr>
        <w:t> </w:t>
      </w:r>
      <w:r w:rsidRPr="00C07F83">
        <w:rPr>
          <w:rFonts w:ascii="Arial" w:hAnsi="Arial" w:cs="Arial"/>
          <w:sz w:val="22"/>
        </w:rPr>
        <w:t>projektovou přípravu takového záměru.</w:t>
      </w:r>
    </w:p>
    <w:p w14:paraId="71E4A92E" w14:textId="77777777" w:rsidR="00057E4E" w:rsidRDefault="00057E4E" w:rsidP="00057E4E">
      <w:pPr>
        <w:jc w:val="both"/>
        <w:rPr>
          <w:rFonts w:ascii="Arial" w:hAnsi="Arial" w:cs="Arial"/>
          <w:sz w:val="22"/>
        </w:rPr>
      </w:pPr>
      <w:r w:rsidRPr="00DC1A30">
        <w:rPr>
          <w:rFonts w:ascii="Arial" w:hAnsi="Arial" w:cs="Arial"/>
          <w:sz w:val="22"/>
        </w:rPr>
        <w:t xml:space="preserve">Opatření navržená studií proveditelnosti budou zahrnovat zejména realizaci lokálních ochranných hrází a obdobných opatření v místech, kde dochází k rozlivu vody při průtoku navrženém studií jako nový neškodný odtok z vodního díla Nechranice. Lokalizace ani rozsah takových opatření zatím nejsou známy, budou výstupem studie proveditelnosti. </w:t>
      </w:r>
    </w:p>
    <w:p w14:paraId="6C3B3575" w14:textId="77777777" w:rsidR="00057E4E" w:rsidRPr="00DC1A30" w:rsidRDefault="00057E4E" w:rsidP="00057E4E">
      <w:pPr>
        <w:jc w:val="both"/>
        <w:rPr>
          <w:rFonts w:ascii="Arial" w:hAnsi="Arial" w:cs="Arial"/>
          <w:sz w:val="22"/>
        </w:rPr>
      </w:pPr>
      <w:r w:rsidRPr="00DC1A30">
        <w:rPr>
          <w:rFonts w:ascii="Arial" w:hAnsi="Arial" w:cs="Arial"/>
          <w:sz w:val="22"/>
        </w:rPr>
        <w:t>Řešení bude komplexní tak, aby návrhem opatření nedošlo ke zvýšení škod v jiných místech záplavového území.</w:t>
      </w:r>
      <w:bookmarkEnd w:id="1"/>
    </w:p>
    <w:p w14:paraId="367EAB23" w14:textId="77777777" w:rsidR="00057E4E" w:rsidRDefault="00057E4E" w:rsidP="00057E4E">
      <w:pPr>
        <w:jc w:val="both"/>
        <w:rPr>
          <w:rFonts w:ascii="Arial" w:hAnsi="Arial" w:cs="Arial"/>
          <w:sz w:val="22"/>
        </w:rPr>
      </w:pPr>
    </w:p>
    <w:p w14:paraId="34782B44" w14:textId="77777777" w:rsidR="00057E4E" w:rsidRDefault="00057E4E" w:rsidP="00057E4E">
      <w:pPr>
        <w:jc w:val="both"/>
        <w:rPr>
          <w:rFonts w:ascii="Arial" w:hAnsi="Arial" w:cs="Arial"/>
          <w:sz w:val="22"/>
        </w:rPr>
      </w:pPr>
      <w:r w:rsidRPr="0025375A">
        <w:rPr>
          <w:rFonts w:ascii="Arial" w:hAnsi="Arial" w:cs="Arial"/>
          <w:sz w:val="22"/>
        </w:rPr>
        <w:t>Budou shromážděny a analyzovány dostupné podklady. V úseku ř. km 81,54 – 103,44 budou pořízeny hydrologické údaje (v ostatních úsecích jsou hydrologické údaje k dispozici). Bude pořízeno geodetické zaměření úrovní břehů, hran a liniových hrázek v celém úseku Ohře s výjimkou úseku Křesín – Louny, kde je zaměření k dispozici.</w:t>
      </w:r>
      <w:r w:rsidRPr="001C76DA">
        <w:rPr>
          <w:rFonts w:ascii="Arial" w:hAnsi="Arial" w:cs="Arial"/>
          <w:sz w:val="22"/>
        </w:rPr>
        <w:t xml:space="preserve"> Na základě zaměření a DMR 5G bude vytvořen digitální model terénu</w:t>
      </w:r>
      <w:r>
        <w:rPr>
          <w:rFonts w:ascii="Arial" w:hAnsi="Arial" w:cs="Arial"/>
          <w:sz w:val="22"/>
        </w:rPr>
        <w:t xml:space="preserve"> </w:t>
      </w:r>
      <w:r w:rsidRPr="001C76DA">
        <w:rPr>
          <w:rFonts w:ascii="Arial" w:hAnsi="Arial" w:cs="Arial"/>
          <w:sz w:val="22"/>
        </w:rPr>
        <w:t>– zpřesnění oproti digitálnímu modelu terénu pro</w:t>
      </w:r>
      <w:r>
        <w:rPr>
          <w:rFonts w:ascii="Arial" w:hAnsi="Arial" w:cs="Arial"/>
          <w:sz w:val="22"/>
        </w:rPr>
        <w:t> </w:t>
      </w:r>
      <w:r w:rsidRPr="001C76DA">
        <w:rPr>
          <w:rFonts w:ascii="Arial" w:hAnsi="Arial" w:cs="Arial"/>
          <w:sz w:val="22"/>
        </w:rPr>
        <w:t xml:space="preserve">stávající povodňový model. Bude provedena aktualizace stávajících hydrodynamických modelů a jejich kalibrace. </w:t>
      </w:r>
    </w:p>
    <w:p w14:paraId="0120A979" w14:textId="615CB8A4" w:rsidR="00057E4E" w:rsidRDefault="00057E4E" w:rsidP="00057E4E">
      <w:pPr>
        <w:jc w:val="both"/>
        <w:rPr>
          <w:rFonts w:ascii="Arial" w:hAnsi="Arial" w:cs="Arial"/>
          <w:sz w:val="22"/>
        </w:rPr>
      </w:pPr>
    </w:p>
    <w:p w14:paraId="1E89DE94" w14:textId="77777777" w:rsidR="00057E4E" w:rsidRPr="001C76DA" w:rsidRDefault="00057E4E" w:rsidP="00057E4E">
      <w:pPr>
        <w:jc w:val="both"/>
        <w:rPr>
          <w:rFonts w:ascii="Arial" w:hAnsi="Arial" w:cs="Arial"/>
          <w:sz w:val="22"/>
        </w:rPr>
      </w:pPr>
      <w:r w:rsidRPr="001C76DA">
        <w:rPr>
          <w:rFonts w:ascii="Arial" w:hAnsi="Arial" w:cs="Arial"/>
          <w:sz w:val="22"/>
        </w:rPr>
        <w:t>Účelem studie je postihnout oblast průtoků, při kterých dochází k častým rozlivům při nízkých hloubkách vody, a na tyto stavy navrhnout opatření</w:t>
      </w:r>
      <w:r>
        <w:rPr>
          <w:rFonts w:ascii="Arial" w:hAnsi="Arial" w:cs="Arial"/>
          <w:sz w:val="22"/>
        </w:rPr>
        <w:t xml:space="preserve"> pro průtok navržený touto studií jako nový neškodný odtok z VD Nechranice</w:t>
      </w:r>
      <w:r w:rsidRPr="001C76DA">
        <w:rPr>
          <w:rFonts w:ascii="Arial" w:hAnsi="Arial" w:cs="Arial"/>
          <w:sz w:val="22"/>
        </w:rPr>
        <w:t>. Kapacita koryta Ohře je cca v rozsahu Q</w:t>
      </w:r>
      <w:r w:rsidRPr="001C76DA">
        <w:rPr>
          <w:rFonts w:ascii="Arial" w:hAnsi="Arial" w:cs="Arial"/>
          <w:sz w:val="22"/>
          <w:vertAlign w:val="subscript"/>
        </w:rPr>
        <w:t>1</w:t>
      </w:r>
      <w:r w:rsidRPr="001C76DA">
        <w:rPr>
          <w:rFonts w:ascii="Arial" w:hAnsi="Arial" w:cs="Arial"/>
          <w:sz w:val="22"/>
        </w:rPr>
        <w:t xml:space="preserve"> (i nižší) až cca Q</w:t>
      </w:r>
      <w:r w:rsidRPr="001C76DA">
        <w:rPr>
          <w:rFonts w:ascii="Arial" w:hAnsi="Arial" w:cs="Arial"/>
          <w:sz w:val="22"/>
          <w:vertAlign w:val="subscript"/>
        </w:rPr>
        <w:t>2</w:t>
      </w:r>
      <w:r w:rsidRPr="001C76DA">
        <w:rPr>
          <w:rFonts w:ascii="Arial" w:hAnsi="Arial" w:cs="Arial"/>
          <w:sz w:val="22"/>
        </w:rPr>
        <w:t>. Proto je třeba posoudit tento rozsah průtoků. Pro úsek Ohře Křesín – Louny byly zvoleny průtoky 200, 230, 249, 280 a 345 m</w:t>
      </w:r>
      <w:r w:rsidRPr="001C76DA">
        <w:rPr>
          <w:rFonts w:ascii="Arial" w:hAnsi="Arial" w:cs="Arial"/>
          <w:sz w:val="22"/>
          <w:vertAlign w:val="superscript"/>
        </w:rPr>
        <w:t>3</w:t>
      </w:r>
      <w:r w:rsidRPr="001C76DA">
        <w:rPr>
          <w:rFonts w:ascii="Arial" w:hAnsi="Arial" w:cs="Arial"/>
          <w:sz w:val="22"/>
        </w:rPr>
        <w:t>/s. Obdobně je třeba postupovat i v ostatních úsecích</w:t>
      </w:r>
      <w:r>
        <w:rPr>
          <w:rFonts w:ascii="Arial" w:hAnsi="Arial" w:cs="Arial"/>
          <w:sz w:val="22"/>
        </w:rPr>
        <w:t>. N</w:t>
      </w:r>
      <w:r w:rsidRPr="001C76DA">
        <w:rPr>
          <w:rFonts w:ascii="Arial" w:hAnsi="Arial" w:cs="Arial"/>
          <w:sz w:val="22"/>
        </w:rPr>
        <w:t xml:space="preserve">ásledně </w:t>
      </w:r>
      <w:r>
        <w:rPr>
          <w:rFonts w:ascii="Arial" w:hAnsi="Arial" w:cs="Arial"/>
          <w:sz w:val="22"/>
        </w:rPr>
        <w:t xml:space="preserve">je nutné </w:t>
      </w:r>
      <w:r w:rsidRPr="001C76DA">
        <w:rPr>
          <w:rFonts w:ascii="Arial" w:hAnsi="Arial" w:cs="Arial"/>
          <w:sz w:val="22"/>
        </w:rPr>
        <w:t>vliv navržených opatření jako celek vyhodnotit</w:t>
      </w:r>
      <w:r>
        <w:rPr>
          <w:rFonts w:ascii="Arial" w:hAnsi="Arial" w:cs="Arial"/>
          <w:sz w:val="22"/>
        </w:rPr>
        <w:t xml:space="preserve">, </w:t>
      </w:r>
      <w:r w:rsidRPr="001C76DA">
        <w:rPr>
          <w:rFonts w:ascii="Arial" w:hAnsi="Arial" w:cs="Arial"/>
          <w:sz w:val="22"/>
        </w:rPr>
        <w:t>a to i pro vyšší povodňové průtoky (Q</w:t>
      </w:r>
      <w:r w:rsidRPr="001C76DA">
        <w:rPr>
          <w:rFonts w:ascii="Arial" w:hAnsi="Arial" w:cs="Arial"/>
          <w:sz w:val="22"/>
          <w:vertAlign w:val="subscript"/>
        </w:rPr>
        <w:t>5</w:t>
      </w:r>
      <w:r>
        <w:rPr>
          <w:rFonts w:ascii="Arial" w:hAnsi="Arial" w:cs="Arial"/>
          <w:sz w:val="22"/>
        </w:rPr>
        <w:t>, Q</w:t>
      </w:r>
      <w:r w:rsidRPr="00C75209">
        <w:rPr>
          <w:rFonts w:ascii="Arial" w:hAnsi="Arial" w:cs="Arial"/>
          <w:sz w:val="22"/>
          <w:vertAlign w:val="subscript"/>
        </w:rPr>
        <w:t>20</w:t>
      </w:r>
      <w:r>
        <w:rPr>
          <w:rFonts w:ascii="Arial" w:hAnsi="Arial" w:cs="Arial"/>
          <w:sz w:val="22"/>
        </w:rPr>
        <w:t xml:space="preserve"> </w:t>
      </w:r>
      <w:r w:rsidRPr="001C76DA">
        <w:rPr>
          <w:rFonts w:ascii="Arial" w:hAnsi="Arial" w:cs="Arial"/>
          <w:sz w:val="22"/>
        </w:rPr>
        <w:t>a Q</w:t>
      </w:r>
      <w:r w:rsidRPr="001C76DA">
        <w:rPr>
          <w:rFonts w:ascii="Arial" w:hAnsi="Arial" w:cs="Arial"/>
          <w:sz w:val="22"/>
          <w:vertAlign w:val="subscript"/>
        </w:rPr>
        <w:t>100</w:t>
      </w:r>
      <w:r w:rsidRPr="001C76DA">
        <w:rPr>
          <w:rFonts w:ascii="Arial" w:hAnsi="Arial" w:cs="Arial"/>
          <w:sz w:val="22"/>
        </w:rPr>
        <w:t>)</w:t>
      </w:r>
      <w:r w:rsidRPr="00AD0B5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- se zahrnutím pozitivního vlivu navýšení neškodného odtoku VDN na kulminační průtok povodňové vlny</w:t>
      </w:r>
      <w:r w:rsidRPr="001C76DA">
        <w:rPr>
          <w:rFonts w:ascii="Arial" w:hAnsi="Arial" w:cs="Arial"/>
          <w:sz w:val="22"/>
        </w:rPr>
        <w:t>.</w:t>
      </w:r>
    </w:p>
    <w:p w14:paraId="2A2C9B06" w14:textId="77777777" w:rsidR="00057E4E" w:rsidRDefault="00057E4E" w:rsidP="00057E4E">
      <w:pPr>
        <w:jc w:val="both"/>
        <w:rPr>
          <w:rFonts w:ascii="Arial" w:hAnsi="Arial" w:cs="Arial"/>
          <w:sz w:val="22"/>
        </w:rPr>
      </w:pPr>
      <w:r w:rsidRPr="001C76DA">
        <w:rPr>
          <w:rFonts w:ascii="Arial" w:hAnsi="Arial" w:cs="Arial"/>
          <w:sz w:val="22"/>
        </w:rPr>
        <w:t xml:space="preserve">Veškeré výstupy projektu budou v souladu s platným Standardizačním minimem zpracování map povodňového nebezpečí a povodňových rizik.  </w:t>
      </w:r>
    </w:p>
    <w:p w14:paraId="0C44050F" w14:textId="48BC0158" w:rsidR="00057E4E" w:rsidRDefault="00057E4E" w:rsidP="00057E4E">
      <w:pPr>
        <w:jc w:val="both"/>
        <w:rPr>
          <w:rFonts w:ascii="Arial" w:hAnsi="Arial" w:cs="Arial"/>
          <w:sz w:val="22"/>
        </w:rPr>
      </w:pPr>
    </w:p>
    <w:p w14:paraId="7964D874" w14:textId="77777777" w:rsidR="00B957FE" w:rsidRPr="0073127C" w:rsidRDefault="00B957FE" w:rsidP="00B957FE">
      <w:pPr>
        <w:keepNext/>
        <w:jc w:val="both"/>
        <w:rPr>
          <w:rFonts w:ascii="Arial" w:hAnsi="Arial" w:cs="Arial"/>
          <w:bCs/>
          <w:sz w:val="22"/>
          <w:szCs w:val="22"/>
        </w:rPr>
      </w:pPr>
      <w:r w:rsidRPr="0073127C">
        <w:rPr>
          <w:rFonts w:ascii="Arial" w:hAnsi="Arial" w:cs="Arial"/>
          <w:bCs/>
          <w:sz w:val="22"/>
          <w:szCs w:val="22"/>
        </w:rPr>
        <w:t>Dostupné podklady:</w:t>
      </w:r>
    </w:p>
    <w:p w14:paraId="2CD0CE0E" w14:textId="77777777" w:rsidR="00B957FE" w:rsidRDefault="00B957FE" w:rsidP="00B957FE">
      <w:pPr>
        <w:pStyle w:val="Odstavecseseznamem"/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after="160" w:line="288" w:lineRule="auto"/>
        <w:ind w:left="426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DF6869">
        <w:rPr>
          <w:rFonts w:ascii="Arial" w:hAnsi="Arial" w:cs="Arial"/>
          <w:bCs/>
          <w:sz w:val="22"/>
          <w:szCs w:val="22"/>
        </w:rPr>
        <w:t>Studie záplavového území Ohře v úseku Ústí do Labe – Křesín, ř. km 0,000 – 30,600 (DHI, 11/2013)</w:t>
      </w:r>
      <w:r>
        <w:rPr>
          <w:rFonts w:ascii="Arial" w:hAnsi="Arial" w:cs="Arial"/>
          <w:bCs/>
          <w:sz w:val="22"/>
          <w:szCs w:val="22"/>
        </w:rPr>
        <w:t xml:space="preserve"> – </w:t>
      </w:r>
      <w:proofErr w:type="gramStart"/>
      <w:r>
        <w:rPr>
          <w:rFonts w:ascii="Arial" w:hAnsi="Arial" w:cs="Arial"/>
          <w:bCs/>
          <w:sz w:val="22"/>
          <w:szCs w:val="22"/>
        </w:rPr>
        <w:t>2D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model Mike 21C</w:t>
      </w:r>
    </w:p>
    <w:p w14:paraId="617DC8EC" w14:textId="77777777" w:rsidR="00B957FE" w:rsidRDefault="00B957FE" w:rsidP="00B957FE">
      <w:pPr>
        <w:pStyle w:val="Odstavecseseznamem"/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after="160" w:line="288" w:lineRule="auto"/>
        <w:ind w:left="426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proofErr w:type="gramStart"/>
      <w:r w:rsidRPr="00DF6869">
        <w:rPr>
          <w:rFonts w:ascii="Arial" w:hAnsi="Arial" w:cs="Arial"/>
          <w:bCs/>
          <w:sz w:val="22"/>
          <w:szCs w:val="22"/>
        </w:rPr>
        <w:t>Ohře - studie</w:t>
      </w:r>
      <w:proofErr w:type="gramEnd"/>
      <w:r w:rsidRPr="00DF6869">
        <w:rPr>
          <w:rFonts w:ascii="Arial" w:hAnsi="Arial" w:cs="Arial"/>
          <w:bCs/>
          <w:sz w:val="22"/>
          <w:szCs w:val="22"/>
        </w:rPr>
        <w:t xml:space="preserve"> záplavového území úsek Křesín - Louny </w:t>
      </w:r>
      <w:r>
        <w:rPr>
          <w:rFonts w:ascii="Arial" w:hAnsi="Arial" w:cs="Arial"/>
          <w:bCs/>
          <w:sz w:val="22"/>
          <w:szCs w:val="22"/>
        </w:rPr>
        <w:t>–</w:t>
      </w:r>
      <w:r w:rsidRPr="00DF6869">
        <w:rPr>
          <w:rFonts w:ascii="Arial" w:hAnsi="Arial" w:cs="Arial"/>
          <w:bCs/>
          <w:sz w:val="22"/>
          <w:szCs w:val="22"/>
        </w:rPr>
        <w:t xml:space="preserve"> aktualizace</w:t>
      </w:r>
      <w:r>
        <w:rPr>
          <w:rFonts w:ascii="Arial" w:hAnsi="Arial" w:cs="Arial"/>
          <w:bCs/>
          <w:sz w:val="22"/>
          <w:szCs w:val="22"/>
        </w:rPr>
        <w:t>:</w:t>
      </w:r>
    </w:p>
    <w:p w14:paraId="3191FDC5" w14:textId="77777777" w:rsidR="00B957FE" w:rsidRDefault="00B957FE" w:rsidP="00B957FE">
      <w:pPr>
        <w:pStyle w:val="Odstavecseseznamem"/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after="160" w:line="288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DF6869">
        <w:rPr>
          <w:rFonts w:ascii="Arial" w:hAnsi="Arial" w:cs="Arial"/>
          <w:bCs/>
          <w:sz w:val="22"/>
          <w:szCs w:val="22"/>
        </w:rPr>
        <w:t>I. etapa (DHI, 12/2015)</w:t>
      </w:r>
      <w:r>
        <w:rPr>
          <w:rFonts w:ascii="Arial" w:hAnsi="Arial" w:cs="Arial"/>
          <w:bCs/>
          <w:sz w:val="22"/>
          <w:szCs w:val="22"/>
        </w:rPr>
        <w:t xml:space="preserve"> – </w:t>
      </w:r>
      <w:proofErr w:type="gramStart"/>
      <w:r>
        <w:rPr>
          <w:rFonts w:ascii="Arial" w:hAnsi="Arial" w:cs="Arial"/>
          <w:bCs/>
          <w:sz w:val="22"/>
          <w:szCs w:val="22"/>
        </w:rPr>
        <w:t>2D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model Mike 21 C – průtoky 200 – 345 m</w:t>
      </w:r>
      <w:r w:rsidRPr="00852278">
        <w:rPr>
          <w:rFonts w:ascii="Arial" w:hAnsi="Arial" w:cs="Arial"/>
          <w:bCs/>
          <w:sz w:val="22"/>
          <w:szCs w:val="22"/>
          <w:vertAlign w:val="superscript"/>
        </w:rPr>
        <w:t>3</w:t>
      </w:r>
      <w:r>
        <w:rPr>
          <w:rFonts w:ascii="Arial" w:hAnsi="Arial" w:cs="Arial"/>
          <w:bCs/>
          <w:sz w:val="22"/>
          <w:szCs w:val="22"/>
        </w:rPr>
        <w:t>/s</w:t>
      </w:r>
    </w:p>
    <w:p w14:paraId="48C147F5" w14:textId="77777777" w:rsidR="00B957FE" w:rsidRDefault="00B957FE" w:rsidP="00B957FE">
      <w:pPr>
        <w:pStyle w:val="Odstavecseseznamem"/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after="160" w:line="288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II. etapa (DHI, 12/2018) – </w:t>
      </w:r>
      <w:proofErr w:type="gramStart"/>
      <w:r>
        <w:rPr>
          <w:rFonts w:ascii="Arial" w:hAnsi="Arial" w:cs="Arial"/>
          <w:bCs/>
          <w:sz w:val="22"/>
          <w:szCs w:val="22"/>
        </w:rPr>
        <w:t>2D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model Mike 21 C – Návrh záplavového území dle vyhlášky MŽP č. 79/2018 Sb.</w:t>
      </w:r>
    </w:p>
    <w:p w14:paraId="39F2503B" w14:textId="77777777" w:rsidR="00B957FE" w:rsidRPr="00FB1BB9" w:rsidRDefault="00B957FE" w:rsidP="00B957FE">
      <w:pPr>
        <w:pStyle w:val="Odstavecseseznamem"/>
        <w:numPr>
          <w:ilvl w:val="0"/>
          <w:numId w:val="3"/>
        </w:numPr>
        <w:spacing w:before="40" w:after="40"/>
        <w:ind w:left="426"/>
        <w:rPr>
          <w:rFonts w:cs="Arial"/>
          <w:b/>
          <w:sz w:val="20"/>
          <w:szCs w:val="20"/>
        </w:rPr>
      </w:pPr>
      <w:r w:rsidRPr="00FB1BB9">
        <w:rPr>
          <w:rFonts w:ascii="Arial" w:hAnsi="Arial" w:cs="Arial"/>
          <w:bCs/>
          <w:sz w:val="22"/>
          <w:szCs w:val="22"/>
        </w:rPr>
        <w:t xml:space="preserve">Studie záplavového území Ohře v úseku ř. km 51,50 – 80,20; Louny – </w:t>
      </w:r>
      <w:proofErr w:type="spellStart"/>
      <w:r w:rsidRPr="00FB1BB9">
        <w:rPr>
          <w:rFonts w:ascii="Arial" w:hAnsi="Arial" w:cs="Arial"/>
          <w:bCs/>
          <w:sz w:val="22"/>
          <w:szCs w:val="22"/>
        </w:rPr>
        <w:t>Stekník</w:t>
      </w:r>
      <w:proofErr w:type="spellEnd"/>
      <w:r w:rsidRPr="00FB1BB9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FB1BB9">
        <w:rPr>
          <w:rFonts w:ascii="Arial" w:hAnsi="Arial" w:cs="Arial"/>
          <w:bCs/>
          <w:sz w:val="22"/>
          <w:szCs w:val="22"/>
        </w:rPr>
        <w:t>Envisystem</w:t>
      </w:r>
      <w:proofErr w:type="spellEnd"/>
      <w:r w:rsidRPr="00FB1BB9">
        <w:rPr>
          <w:rFonts w:ascii="Arial" w:hAnsi="Arial" w:cs="Arial"/>
          <w:bCs/>
          <w:sz w:val="22"/>
          <w:szCs w:val="22"/>
        </w:rPr>
        <w:t xml:space="preserve">, 9/2013) – </w:t>
      </w:r>
      <w:proofErr w:type="gramStart"/>
      <w:r w:rsidRPr="00FB1BB9">
        <w:rPr>
          <w:rFonts w:ascii="Arial" w:hAnsi="Arial" w:cs="Arial"/>
          <w:bCs/>
          <w:sz w:val="22"/>
          <w:szCs w:val="22"/>
        </w:rPr>
        <w:t>2D</w:t>
      </w:r>
      <w:proofErr w:type="gramEnd"/>
      <w:r w:rsidRPr="00FB1BB9">
        <w:rPr>
          <w:rFonts w:ascii="Arial" w:hAnsi="Arial" w:cs="Arial"/>
          <w:bCs/>
          <w:sz w:val="22"/>
          <w:szCs w:val="22"/>
        </w:rPr>
        <w:t xml:space="preserve"> model FESWMS Flo2DH, v. 9.2</w:t>
      </w:r>
    </w:p>
    <w:p w14:paraId="1FFCB330" w14:textId="77777777" w:rsidR="00B957FE" w:rsidRPr="00DF6869" w:rsidRDefault="00B957FE" w:rsidP="00B957FE">
      <w:pPr>
        <w:pStyle w:val="Odstavecseseznamem"/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after="160" w:line="288" w:lineRule="auto"/>
        <w:ind w:left="426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Studie zátopového území toku dolní Ohře od ř. km 0,00 po 103,44 (DHI </w:t>
      </w:r>
      <w:proofErr w:type="spellStart"/>
      <w:r>
        <w:rPr>
          <w:rFonts w:ascii="Arial" w:hAnsi="Arial" w:cs="Arial"/>
          <w:bCs/>
          <w:sz w:val="22"/>
          <w:szCs w:val="22"/>
        </w:rPr>
        <w:t>Hydroinform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11/2000) – </w:t>
      </w:r>
      <w:proofErr w:type="gramStart"/>
      <w:r>
        <w:rPr>
          <w:rFonts w:ascii="Arial" w:hAnsi="Arial" w:cs="Arial"/>
          <w:bCs/>
          <w:sz w:val="22"/>
          <w:szCs w:val="22"/>
        </w:rPr>
        <w:t>1D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model Mike 11</w:t>
      </w:r>
    </w:p>
    <w:p w14:paraId="3C73046A" w14:textId="77777777" w:rsidR="00B957FE" w:rsidRPr="00097B60" w:rsidRDefault="00B957FE" w:rsidP="00B957FE">
      <w:pPr>
        <w:pStyle w:val="Odstavecseseznamem"/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after="160" w:line="288" w:lineRule="auto"/>
        <w:ind w:left="426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097B60">
        <w:rPr>
          <w:rFonts w:ascii="Arial" w:hAnsi="Arial" w:cs="Arial"/>
          <w:bCs/>
          <w:sz w:val="22"/>
          <w:szCs w:val="22"/>
        </w:rPr>
        <w:t>Dokumentace oblastí s významným povodňovým rizikem (</w:t>
      </w:r>
      <w:proofErr w:type="gramStart"/>
      <w:r w:rsidRPr="00097B60">
        <w:rPr>
          <w:rFonts w:ascii="Arial" w:hAnsi="Arial" w:cs="Arial"/>
          <w:bCs/>
          <w:sz w:val="22"/>
          <w:szCs w:val="22"/>
        </w:rPr>
        <w:t>2015 - 2021</w:t>
      </w:r>
      <w:proofErr w:type="gramEnd"/>
      <w:r w:rsidRPr="00097B60">
        <w:rPr>
          <w:rFonts w:ascii="Arial" w:hAnsi="Arial" w:cs="Arial"/>
          <w:bCs/>
          <w:sz w:val="22"/>
          <w:szCs w:val="22"/>
        </w:rPr>
        <w:t>):</w:t>
      </w:r>
    </w:p>
    <w:p w14:paraId="237D3764" w14:textId="77777777" w:rsidR="00B957FE" w:rsidRPr="00097B60" w:rsidRDefault="00B957FE" w:rsidP="00B957FE">
      <w:pPr>
        <w:pStyle w:val="Odstavecseseznamem"/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after="160" w:line="288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097B60">
        <w:rPr>
          <w:rFonts w:ascii="Arial" w:hAnsi="Arial" w:cs="Arial"/>
          <w:bCs/>
          <w:sz w:val="22"/>
          <w:szCs w:val="22"/>
        </w:rPr>
        <w:t xml:space="preserve">oblast OHL-01 – </w:t>
      </w:r>
      <w:proofErr w:type="spellStart"/>
      <w:r w:rsidRPr="00097B60">
        <w:rPr>
          <w:rFonts w:ascii="Arial" w:hAnsi="Arial" w:cs="Arial"/>
          <w:bCs/>
          <w:sz w:val="22"/>
          <w:szCs w:val="22"/>
        </w:rPr>
        <w:t>Bohušovisko</w:t>
      </w:r>
      <w:proofErr w:type="spellEnd"/>
      <w:r w:rsidRPr="00097B60">
        <w:rPr>
          <w:rFonts w:ascii="Arial" w:hAnsi="Arial" w:cs="Arial"/>
          <w:bCs/>
          <w:sz w:val="22"/>
          <w:szCs w:val="22"/>
        </w:rPr>
        <w:t xml:space="preserve"> (</w:t>
      </w:r>
      <w:proofErr w:type="gramStart"/>
      <w:r w:rsidRPr="00097B60">
        <w:rPr>
          <w:rFonts w:ascii="Arial" w:hAnsi="Arial" w:cs="Arial"/>
          <w:bCs/>
          <w:sz w:val="22"/>
          <w:szCs w:val="22"/>
        </w:rPr>
        <w:t>2D</w:t>
      </w:r>
      <w:proofErr w:type="gramEnd"/>
      <w:r w:rsidRPr="00097B60">
        <w:rPr>
          <w:rFonts w:ascii="Arial" w:hAnsi="Arial" w:cs="Arial"/>
          <w:bCs/>
          <w:sz w:val="22"/>
          <w:szCs w:val="22"/>
        </w:rPr>
        <w:t>)</w:t>
      </w:r>
    </w:p>
    <w:p w14:paraId="15C2CBDA" w14:textId="77777777" w:rsidR="00B957FE" w:rsidRPr="00097B60" w:rsidRDefault="00B957FE" w:rsidP="00B957FE">
      <w:pPr>
        <w:pStyle w:val="Odstavecseseznamem"/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after="160" w:line="288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097B60">
        <w:rPr>
          <w:rFonts w:ascii="Arial" w:hAnsi="Arial" w:cs="Arial"/>
          <w:bCs/>
          <w:sz w:val="22"/>
          <w:szCs w:val="22"/>
        </w:rPr>
        <w:t>oblast OHL-02 – Ohře – Louny (</w:t>
      </w:r>
      <w:proofErr w:type="gramStart"/>
      <w:r w:rsidRPr="00097B60">
        <w:rPr>
          <w:rFonts w:ascii="Arial" w:hAnsi="Arial" w:cs="Arial"/>
          <w:bCs/>
          <w:sz w:val="22"/>
          <w:szCs w:val="22"/>
        </w:rPr>
        <w:t>2D</w:t>
      </w:r>
      <w:proofErr w:type="gramEnd"/>
      <w:r w:rsidRPr="00097B60">
        <w:rPr>
          <w:rFonts w:ascii="Arial" w:hAnsi="Arial" w:cs="Arial"/>
          <w:bCs/>
          <w:sz w:val="22"/>
          <w:szCs w:val="22"/>
        </w:rPr>
        <w:t xml:space="preserve">) </w:t>
      </w:r>
    </w:p>
    <w:p w14:paraId="6D131979" w14:textId="77777777" w:rsidR="00B957FE" w:rsidRPr="00097B60" w:rsidRDefault="00B957FE" w:rsidP="00B957FE">
      <w:pPr>
        <w:pStyle w:val="Odstavecseseznamem"/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after="160" w:line="288" w:lineRule="auto"/>
        <w:ind w:left="426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097B60">
        <w:rPr>
          <w:rFonts w:ascii="Arial" w:hAnsi="Arial" w:cs="Arial"/>
          <w:bCs/>
          <w:sz w:val="22"/>
          <w:szCs w:val="22"/>
        </w:rPr>
        <w:t>Analýza oblastí s významným povodňovým rizikem v povodí Ohře a podklady k Plánu pro zvládání povodňových rizik v povodí Labe (</w:t>
      </w:r>
      <w:proofErr w:type="gramStart"/>
      <w:r w:rsidRPr="00097B60">
        <w:rPr>
          <w:rFonts w:ascii="Arial" w:hAnsi="Arial" w:cs="Arial"/>
          <w:bCs/>
          <w:sz w:val="22"/>
          <w:szCs w:val="22"/>
        </w:rPr>
        <w:t>2022 – 2027</w:t>
      </w:r>
      <w:proofErr w:type="gramEnd"/>
      <w:r w:rsidRPr="00097B60">
        <w:rPr>
          <w:rFonts w:ascii="Arial" w:hAnsi="Arial" w:cs="Arial"/>
          <w:bCs/>
          <w:sz w:val="22"/>
          <w:szCs w:val="22"/>
        </w:rPr>
        <w:t>): - mapy povodňového nebezpečí, ohrožení a rizik jsou k dispozici, návrhy PPO budou k dispozici koncem roku 2020</w:t>
      </w:r>
    </w:p>
    <w:p w14:paraId="10C52867" w14:textId="77777777" w:rsidR="00B957FE" w:rsidRPr="00097B60" w:rsidRDefault="00B957FE" w:rsidP="00B957FE">
      <w:pPr>
        <w:pStyle w:val="Odstavecseseznamem"/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after="160" w:line="288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097B60">
        <w:rPr>
          <w:rFonts w:ascii="Arial" w:hAnsi="Arial" w:cs="Arial"/>
          <w:bCs/>
          <w:sz w:val="22"/>
          <w:szCs w:val="22"/>
        </w:rPr>
        <w:t>OHL_01_01 – Ohře, ústí – Orasice (</w:t>
      </w:r>
      <w:proofErr w:type="gramStart"/>
      <w:r w:rsidRPr="00097B60">
        <w:rPr>
          <w:rFonts w:ascii="Arial" w:hAnsi="Arial" w:cs="Arial"/>
          <w:bCs/>
          <w:sz w:val="22"/>
          <w:szCs w:val="22"/>
        </w:rPr>
        <w:t>2D</w:t>
      </w:r>
      <w:proofErr w:type="gramEnd"/>
      <w:r w:rsidRPr="00097B60">
        <w:rPr>
          <w:rFonts w:ascii="Arial" w:hAnsi="Arial" w:cs="Arial"/>
          <w:bCs/>
          <w:sz w:val="22"/>
          <w:szCs w:val="22"/>
        </w:rPr>
        <w:t>)</w:t>
      </w:r>
    </w:p>
    <w:p w14:paraId="76ABAB31" w14:textId="77777777" w:rsidR="00B957FE" w:rsidRPr="00097B60" w:rsidRDefault="00B957FE" w:rsidP="00B957FE">
      <w:pPr>
        <w:pStyle w:val="Odstavecseseznamem"/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after="160" w:line="288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097B60">
        <w:rPr>
          <w:rFonts w:ascii="Arial" w:hAnsi="Arial" w:cs="Arial"/>
          <w:bCs/>
          <w:sz w:val="22"/>
          <w:szCs w:val="22"/>
        </w:rPr>
        <w:t>OHL_02_01 – Ohře, Louny – Hradiště (</w:t>
      </w:r>
      <w:proofErr w:type="gramStart"/>
      <w:r w:rsidRPr="00097B60">
        <w:rPr>
          <w:rFonts w:ascii="Arial" w:hAnsi="Arial" w:cs="Arial"/>
          <w:bCs/>
          <w:sz w:val="22"/>
          <w:szCs w:val="22"/>
        </w:rPr>
        <w:t>2D</w:t>
      </w:r>
      <w:proofErr w:type="gramEnd"/>
      <w:r w:rsidRPr="00097B60">
        <w:rPr>
          <w:rFonts w:ascii="Arial" w:hAnsi="Arial" w:cs="Arial"/>
          <w:bCs/>
          <w:sz w:val="22"/>
          <w:szCs w:val="22"/>
        </w:rPr>
        <w:t>)</w:t>
      </w:r>
    </w:p>
    <w:p w14:paraId="32D36459" w14:textId="77777777" w:rsidR="00B957FE" w:rsidRDefault="00B957FE" w:rsidP="00B957FE">
      <w:pPr>
        <w:pStyle w:val="Odstavecseseznamem"/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after="160" w:line="288" w:lineRule="auto"/>
        <w:ind w:left="426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097B60">
        <w:rPr>
          <w:rFonts w:ascii="Arial" w:hAnsi="Arial" w:cs="Arial"/>
          <w:bCs/>
          <w:sz w:val="22"/>
          <w:szCs w:val="22"/>
        </w:rPr>
        <w:t xml:space="preserve">Hydraulická studie </w:t>
      </w:r>
      <w:proofErr w:type="spellStart"/>
      <w:r w:rsidRPr="00097B60">
        <w:rPr>
          <w:rFonts w:ascii="Arial" w:hAnsi="Arial" w:cs="Arial"/>
          <w:bCs/>
          <w:sz w:val="22"/>
          <w:szCs w:val="22"/>
        </w:rPr>
        <w:t>Mělecký</w:t>
      </w:r>
      <w:proofErr w:type="spellEnd"/>
      <w:r w:rsidRPr="00097B60">
        <w:rPr>
          <w:rFonts w:ascii="Arial" w:hAnsi="Arial" w:cs="Arial"/>
          <w:bCs/>
          <w:sz w:val="22"/>
          <w:szCs w:val="22"/>
        </w:rPr>
        <w:t xml:space="preserve"> potok v Lounech v ř. km 0,0 - 0,65 (</w:t>
      </w:r>
      <w:proofErr w:type="spellStart"/>
      <w:r w:rsidRPr="00097B60">
        <w:rPr>
          <w:rFonts w:ascii="Arial" w:hAnsi="Arial" w:cs="Arial"/>
          <w:bCs/>
          <w:sz w:val="22"/>
          <w:szCs w:val="22"/>
        </w:rPr>
        <w:t>Envisystem</w:t>
      </w:r>
      <w:proofErr w:type="spellEnd"/>
      <w:r w:rsidRPr="00097B60">
        <w:rPr>
          <w:rFonts w:ascii="Arial" w:hAnsi="Arial" w:cs="Arial"/>
          <w:bCs/>
          <w:sz w:val="22"/>
          <w:szCs w:val="22"/>
        </w:rPr>
        <w:t>, 12/2015)</w:t>
      </w:r>
    </w:p>
    <w:p w14:paraId="72BD7362" w14:textId="6107274A" w:rsidR="00B957FE" w:rsidRPr="00B957FE" w:rsidRDefault="00B957FE" w:rsidP="00B957FE">
      <w:pPr>
        <w:pStyle w:val="Odstavecseseznamem"/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after="160" w:line="288" w:lineRule="auto"/>
        <w:ind w:left="426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910F4E">
        <w:rPr>
          <w:rFonts w:ascii="Arial" w:hAnsi="Arial" w:cs="Arial"/>
          <w:color w:val="000000"/>
          <w:sz w:val="22"/>
          <w:szCs w:val="22"/>
        </w:rPr>
        <w:t>Posudek stavu náplavů na dolní Ohři po povodni 01/2011 (</w:t>
      </w:r>
      <w:proofErr w:type="spellStart"/>
      <w:r w:rsidRPr="00910F4E">
        <w:rPr>
          <w:rFonts w:ascii="Arial" w:hAnsi="Arial" w:cs="Arial"/>
          <w:color w:val="000000"/>
          <w:sz w:val="22"/>
          <w:szCs w:val="22"/>
        </w:rPr>
        <w:t>Šlezinger</w:t>
      </w:r>
      <w:proofErr w:type="spellEnd"/>
      <w:r w:rsidRPr="00910F4E">
        <w:rPr>
          <w:rFonts w:ascii="Arial" w:hAnsi="Arial" w:cs="Arial"/>
          <w:color w:val="000000"/>
          <w:sz w:val="22"/>
          <w:szCs w:val="22"/>
        </w:rPr>
        <w:t>, 2011)</w:t>
      </w:r>
    </w:p>
    <w:p w14:paraId="526D2810" w14:textId="49CDEA81" w:rsidR="00B957FE" w:rsidRPr="00B957FE" w:rsidRDefault="00B957FE" w:rsidP="00B957FE">
      <w:pPr>
        <w:keepNext/>
        <w:overflowPunct w:val="0"/>
        <w:autoSpaceDE w:val="0"/>
        <w:autoSpaceDN w:val="0"/>
        <w:adjustRightInd w:val="0"/>
        <w:spacing w:after="160" w:line="288" w:lineRule="auto"/>
        <w:ind w:left="66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B957FE">
        <w:rPr>
          <w:rFonts w:ascii="Arial" w:hAnsi="Arial" w:cs="Arial"/>
          <w:sz w:val="22"/>
          <w:szCs w:val="22"/>
        </w:rPr>
        <w:t xml:space="preserve">Geografické podklady uvedené ve vyhlášce č. 79/2018 Sb., v § 4 odst. 1 pod písmeny c), d), e) a v odst. 2) budou poskytnuty objednatelem. </w:t>
      </w:r>
    </w:p>
    <w:p w14:paraId="2882B5B1" w14:textId="77777777" w:rsidR="00057E4E" w:rsidRDefault="00057E4E" w:rsidP="00057E4E">
      <w:pPr>
        <w:jc w:val="both"/>
        <w:rPr>
          <w:rFonts w:ascii="Arial" w:hAnsi="Arial" w:cs="Arial"/>
          <w:sz w:val="22"/>
        </w:rPr>
      </w:pPr>
    </w:p>
    <w:p w14:paraId="39810558" w14:textId="77777777" w:rsidR="00057E4E" w:rsidRDefault="00057E4E" w:rsidP="00057E4E">
      <w:pPr>
        <w:jc w:val="both"/>
        <w:rPr>
          <w:rFonts w:ascii="Arial" w:hAnsi="Arial" w:cs="Arial"/>
          <w:sz w:val="22"/>
        </w:rPr>
      </w:pPr>
    </w:p>
    <w:p w14:paraId="25B6C3BB" w14:textId="77777777" w:rsidR="00057E4E" w:rsidRPr="00844411" w:rsidRDefault="00057E4E" w:rsidP="00057E4E">
      <w:pPr>
        <w:jc w:val="both"/>
        <w:rPr>
          <w:rFonts w:ascii="Arial" w:hAnsi="Arial" w:cs="Arial"/>
          <w:b/>
          <w:sz w:val="22"/>
        </w:rPr>
      </w:pPr>
      <w:r w:rsidRPr="00844411">
        <w:rPr>
          <w:rFonts w:ascii="Arial" w:hAnsi="Arial" w:cs="Arial"/>
          <w:b/>
          <w:sz w:val="22"/>
        </w:rPr>
        <w:t>Stávající stav</w:t>
      </w:r>
    </w:p>
    <w:p w14:paraId="6F7FB0B3" w14:textId="77777777" w:rsidR="00057E4E" w:rsidRPr="001C76DA" w:rsidRDefault="00057E4E" w:rsidP="00057E4E">
      <w:pPr>
        <w:jc w:val="both"/>
        <w:rPr>
          <w:rFonts w:ascii="Arial" w:hAnsi="Arial" w:cs="Arial"/>
          <w:sz w:val="22"/>
        </w:rPr>
      </w:pPr>
      <w:r w:rsidRPr="001C76DA">
        <w:rPr>
          <w:rFonts w:ascii="Arial" w:hAnsi="Arial" w:cs="Arial"/>
          <w:sz w:val="22"/>
        </w:rPr>
        <w:t xml:space="preserve">Na základě výpočtů budou vykresleny rozlivy a úrovně hladin pro </w:t>
      </w:r>
      <w:r w:rsidRPr="00844411">
        <w:rPr>
          <w:rFonts w:ascii="Arial" w:hAnsi="Arial" w:cs="Arial"/>
          <w:b/>
          <w:sz w:val="22"/>
        </w:rPr>
        <w:t>stávající stav</w:t>
      </w:r>
      <w:r w:rsidRPr="001C76DA">
        <w:rPr>
          <w:rFonts w:ascii="Arial" w:hAnsi="Arial" w:cs="Arial"/>
          <w:sz w:val="22"/>
        </w:rPr>
        <w:t xml:space="preserve"> (pro průtoky odpovídající v ostatních úsecích průtokům 200, 230, 249, 280 a 345 m</w:t>
      </w:r>
      <w:r w:rsidRPr="001C76DA">
        <w:rPr>
          <w:rFonts w:ascii="Arial" w:hAnsi="Arial" w:cs="Arial"/>
          <w:sz w:val="22"/>
          <w:vertAlign w:val="superscript"/>
        </w:rPr>
        <w:t>3</w:t>
      </w:r>
      <w:r w:rsidRPr="001C76DA">
        <w:rPr>
          <w:rFonts w:ascii="Arial" w:hAnsi="Arial" w:cs="Arial"/>
          <w:sz w:val="22"/>
        </w:rPr>
        <w:t xml:space="preserve">/s v úseku Křesín – Louny, resp. těmto průtokům v LGS Louny) a pro </w:t>
      </w:r>
      <w:r>
        <w:rPr>
          <w:rFonts w:ascii="Arial" w:hAnsi="Arial" w:cs="Arial"/>
          <w:sz w:val="22"/>
        </w:rPr>
        <w:t xml:space="preserve">průtoky </w:t>
      </w:r>
      <w:r w:rsidRPr="001C76DA">
        <w:rPr>
          <w:rFonts w:ascii="Arial" w:hAnsi="Arial" w:cs="Arial"/>
          <w:sz w:val="22"/>
        </w:rPr>
        <w:t>Q</w:t>
      </w:r>
      <w:r w:rsidRPr="001C76DA">
        <w:rPr>
          <w:rFonts w:ascii="Arial" w:hAnsi="Arial" w:cs="Arial"/>
          <w:sz w:val="22"/>
          <w:vertAlign w:val="subscript"/>
        </w:rPr>
        <w:t>5</w:t>
      </w:r>
      <w:r w:rsidRPr="001C76DA">
        <w:rPr>
          <w:rFonts w:ascii="Arial" w:hAnsi="Arial" w:cs="Arial"/>
          <w:sz w:val="22"/>
        </w:rPr>
        <w:t>, Q</w:t>
      </w:r>
      <w:r w:rsidRPr="001C76DA">
        <w:rPr>
          <w:rFonts w:ascii="Arial" w:hAnsi="Arial" w:cs="Arial"/>
          <w:sz w:val="22"/>
          <w:vertAlign w:val="subscript"/>
        </w:rPr>
        <w:t>20</w:t>
      </w:r>
      <w:r w:rsidRPr="001C76DA">
        <w:rPr>
          <w:rFonts w:ascii="Arial" w:hAnsi="Arial" w:cs="Arial"/>
          <w:sz w:val="22"/>
        </w:rPr>
        <w:t xml:space="preserve"> a Q</w:t>
      </w:r>
      <w:r w:rsidRPr="001C76DA">
        <w:rPr>
          <w:rFonts w:ascii="Arial" w:hAnsi="Arial" w:cs="Arial"/>
          <w:sz w:val="22"/>
          <w:vertAlign w:val="subscript"/>
        </w:rPr>
        <w:t>100</w:t>
      </w:r>
      <w:r>
        <w:rPr>
          <w:rFonts w:ascii="Arial" w:hAnsi="Arial" w:cs="Arial"/>
          <w:sz w:val="22"/>
          <w:vertAlign w:val="subscript"/>
        </w:rPr>
        <w:t xml:space="preserve"> </w:t>
      </w:r>
      <w:r>
        <w:rPr>
          <w:rFonts w:ascii="Arial" w:hAnsi="Arial" w:cs="Arial"/>
          <w:sz w:val="22"/>
        </w:rPr>
        <w:t>transformované vodním dílem Nechranice (poskytne Povodí Ohře, státní podnik).</w:t>
      </w:r>
    </w:p>
    <w:p w14:paraId="10AAC615" w14:textId="77777777" w:rsidR="00057E4E" w:rsidRPr="001C76DA" w:rsidRDefault="00057E4E" w:rsidP="00057E4E">
      <w:pPr>
        <w:jc w:val="both"/>
        <w:rPr>
          <w:rFonts w:ascii="Arial" w:hAnsi="Arial" w:cs="Arial"/>
          <w:sz w:val="22"/>
        </w:rPr>
      </w:pPr>
      <w:r w:rsidRPr="001C76DA">
        <w:rPr>
          <w:rFonts w:ascii="Arial" w:hAnsi="Arial" w:cs="Arial"/>
          <w:sz w:val="22"/>
        </w:rPr>
        <w:t>Bude proveden pasport historických hrází (rozsah a funkce) včetně jejich geodetického zaměření.</w:t>
      </w:r>
    </w:p>
    <w:p w14:paraId="027DBB45" w14:textId="77777777" w:rsidR="00057E4E" w:rsidRPr="001C76DA" w:rsidRDefault="00057E4E" w:rsidP="00057E4E">
      <w:pPr>
        <w:rPr>
          <w:sz w:val="22"/>
        </w:rPr>
      </w:pPr>
    </w:p>
    <w:p w14:paraId="2C85FCEA" w14:textId="77777777" w:rsidR="00057E4E" w:rsidRPr="00910F4E" w:rsidRDefault="00057E4E" w:rsidP="00057E4E">
      <w:pPr>
        <w:keepNext/>
        <w:overflowPunct w:val="0"/>
        <w:autoSpaceDE w:val="0"/>
        <w:autoSpaceDN w:val="0"/>
        <w:adjustRightInd w:val="0"/>
        <w:spacing w:after="160" w:line="288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910F4E">
        <w:rPr>
          <w:rFonts w:ascii="Arial" w:hAnsi="Arial" w:cs="Arial"/>
          <w:sz w:val="22"/>
        </w:rPr>
        <w:t>Studie proveditelnosti vyhodnotí vliv sedimentů na kapacitu koryta Ohře a na neškodný průtok, tj. na odtokové poměry.</w:t>
      </w:r>
      <w:r>
        <w:rPr>
          <w:rFonts w:ascii="Arial" w:hAnsi="Arial" w:cs="Arial"/>
          <w:sz w:val="22"/>
        </w:rPr>
        <w:t xml:space="preserve"> Vyjde z</w:t>
      </w:r>
      <w:r w:rsidRPr="00910F4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„</w:t>
      </w:r>
      <w:r w:rsidRPr="00910F4E">
        <w:rPr>
          <w:rFonts w:ascii="Arial" w:hAnsi="Arial" w:cs="Arial"/>
          <w:color w:val="000000"/>
          <w:sz w:val="22"/>
          <w:szCs w:val="22"/>
        </w:rPr>
        <w:t>Posud</w:t>
      </w:r>
      <w:r>
        <w:rPr>
          <w:rFonts w:ascii="Arial" w:hAnsi="Arial" w:cs="Arial"/>
          <w:color w:val="000000"/>
          <w:sz w:val="22"/>
          <w:szCs w:val="22"/>
        </w:rPr>
        <w:t>ku</w:t>
      </w:r>
      <w:r w:rsidRPr="00910F4E">
        <w:rPr>
          <w:rFonts w:ascii="Arial" w:hAnsi="Arial" w:cs="Arial"/>
          <w:color w:val="000000"/>
          <w:sz w:val="22"/>
          <w:szCs w:val="22"/>
        </w:rPr>
        <w:t xml:space="preserve"> stavu náplavů na dolní Ohři po povodni 01/2011</w:t>
      </w:r>
      <w:r>
        <w:rPr>
          <w:rFonts w:ascii="Arial" w:hAnsi="Arial" w:cs="Arial"/>
          <w:color w:val="000000"/>
          <w:sz w:val="22"/>
          <w:szCs w:val="22"/>
        </w:rPr>
        <w:t>“</w:t>
      </w:r>
      <w:r w:rsidRPr="00910F4E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910F4E">
        <w:rPr>
          <w:rFonts w:ascii="Arial" w:hAnsi="Arial" w:cs="Arial"/>
          <w:color w:val="000000"/>
          <w:sz w:val="22"/>
          <w:szCs w:val="22"/>
        </w:rPr>
        <w:t>Šlezinger</w:t>
      </w:r>
      <w:proofErr w:type="spellEnd"/>
      <w:r w:rsidRPr="00910F4E">
        <w:rPr>
          <w:rFonts w:ascii="Arial" w:hAnsi="Arial" w:cs="Arial"/>
          <w:color w:val="000000"/>
          <w:sz w:val="22"/>
          <w:szCs w:val="22"/>
        </w:rPr>
        <w:t>, 2011)</w:t>
      </w:r>
      <w:r>
        <w:rPr>
          <w:rFonts w:ascii="Arial" w:hAnsi="Arial" w:cs="Arial"/>
          <w:color w:val="000000"/>
          <w:sz w:val="22"/>
          <w:szCs w:val="22"/>
        </w:rPr>
        <w:t xml:space="preserve"> a vyhodnotí sedimenty s ohledem na zjištěné korytové rychlosti vody při posuzovaných průtocích.</w:t>
      </w:r>
    </w:p>
    <w:p w14:paraId="2B44755A" w14:textId="77777777" w:rsidR="00057E4E" w:rsidRDefault="00057E4E" w:rsidP="00057E4E">
      <w:pPr>
        <w:jc w:val="both"/>
        <w:rPr>
          <w:rFonts w:ascii="Arial" w:hAnsi="Arial" w:cs="Arial"/>
          <w:sz w:val="22"/>
        </w:rPr>
      </w:pPr>
      <w:r w:rsidRPr="00D51CA2">
        <w:rPr>
          <w:rFonts w:ascii="Arial" w:hAnsi="Arial" w:cs="Arial"/>
          <w:sz w:val="22"/>
        </w:rPr>
        <w:t xml:space="preserve"> V případě, že by sedimenty měly vliv na odtokové poměry, navrhne řešení.</w:t>
      </w:r>
    </w:p>
    <w:p w14:paraId="7C56CE17" w14:textId="77777777" w:rsidR="00057E4E" w:rsidRDefault="00057E4E" w:rsidP="00057E4E">
      <w:pPr>
        <w:jc w:val="both"/>
        <w:rPr>
          <w:rFonts w:ascii="Arial" w:hAnsi="Arial" w:cs="Arial"/>
          <w:sz w:val="22"/>
        </w:rPr>
      </w:pPr>
    </w:p>
    <w:p w14:paraId="292D44BD" w14:textId="77777777" w:rsidR="00057E4E" w:rsidRPr="005F666E" w:rsidRDefault="00057E4E" w:rsidP="00057E4E">
      <w:pPr>
        <w:jc w:val="both"/>
        <w:rPr>
          <w:rFonts w:ascii="Arial" w:hAnsi="Arial" w:cs="Arial"/>
          <w:sz w:val="22"/>
        </w:rPr>
      </w:pPr>
      <w:r w:rsidRPr="005F666E">
        <w:rPr>
          <w:rFonts w:ascii="Arial" w:hAnsi="Arial" w:cs="Arial"/>
          <w:sz w:val="22"/>
        </w:rPr>
        <w:t>Pro města a obce v záplavovém území Ohře, které nejsou řešeny v rámci dokumentací obcí s významným povodňovým rizikem, bude provedeno:</w:t>
      </w:r>
    </w:p>
    <w:p w14:paraId="48B2CE37" w14:textId="77777777" w:rsidR="00057E4E" w:rsidRPr="005F666E" w:rsidRDefault="00057E4E" w:rsidP="00057E4E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</w:rPr>
      </w:pPr>
      <w:r w:rsidRPr="005F666E">
        <w:rPr>
          <w:rFonts w:ascii="Arial" w:hAnsi="Arial" w:cs="Arial"/>
          <w:sz w:val="22"/>
        </w:rPr>
        <w:t>analýza stávajícího stavu protipovodňových opatření jako podklad pro návrh obecných a</w:t>
      </w:r>
      <w:r>
        <w:rPr>
          <w:rFonts w:ascii="Arial" w:hAnsi="Arial" w:cs="Arial"/>
          <w:sz w:val="22"/>
        </w:rPr>
        <w:t> </w:t>
      </w:r>
      <w:r w:rsidRPr="005F666E">
        <w:rPr>
          <w:rFonts w:ascii="Arial" w:hAnsi="Arial" w:cs="Arial"/>
          <w:sz w:val="22"/>
        </w:rPr>
        <w:t xml:space="preserve">konkrétních opatření (stav územně plánovací dokumentace, digitálního povodňového plánu územního celku, </w:t>
      </w:r>
      <w:proofErr w:type="spellStart"/>
      <w:r w:rsidRPr="005F666E">
        <w:rPr>
          <w:rFonts w:ascii="Arial" w:hAnsi="Arial" w:cs="Arial"/>
          <w:sz w:val="22"/>
        </w:rPr>
        <w:t>srážkoměrných</w:t>
      </w:r>
      <w:proofErr w:type="spellEnd"/>
      <w:r w:rsidRPr="005F666E">
        <w:rPr>
          <w:rFonts w:ascii="Arial" w:hAnsi="Arial" w:cs="Arial"/>
          <w:sz w:val="22"/>
        </w:rPr>
        <w:t xml:space="preserve"> a vodoměrných stanic, lokálních výstražných systémů a další relevantní podklady)</w:t>
      </w:r>
    </w:p>
    <w:p w14:paraId="0E9DFFBB" w14:textId="77777777" w:rsidR="00057E4E" w:rsidRDefault="00057E4E" w:rsidP="00057E4E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</w:rPr>
      </w:pPr>
      <w:r w:rsidRPr="005F666E">
        <w:rPr>
          <w:rFonts w:ascii="Arial" w:hAnsi="Arial" w:cs="Arial"/>
          <w:sz w:val="22"/>
        </w:rPr>
        <w:t>analýza využívání území</w:t>
      </w:r>
    </w:p>
    <w:p w14:paraId="5E68640D" w14:textId="77777777" w:rsidR="00057E4E" w:rsidRPr="005F666E" w:rsidRDefault="00057E4E" w:rsidP="00057E4E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</w:rPr>
      </w:pPr>
      <w:r w:rsidRPr="005F666E">
        <w:rPr>
          <w:rFonts w:ascii="Arial" w:hAnsi="Arial" w:cs="Arial"/>
          <w:sz w:val="22"/>
        </w:rPr>
        <w:t xml:space="preserve">stanovení dílčích cílů ochrany před povodněmi obecně a konkrétně pro jednotlivé lokality (s využitím mapování povodňového rizika, technických norem a výstupů z koncepcí – dílčí cíle projednat s obcemi) </w:t>
      </w:r>
    </w:p>
    <w:p w14:paraId="65D32CA0" w14:textId="77777777" w:rsidR="00057E4E" w:rsidRPr="005F666E" w:rsidRDefault="00057E4E" w:rsidP="00057E4E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</w:rPr>
      </w:pPr>
      <w:r w:rsidRPr="005F666E">
        <w:rPr>
          <w:rFonts w:ascii="Arial" w:hAnsi="Arial" w:cs="Arial"/>
          <w:sz w:val="22"/>
        </w:rPr>
        <w:t>realizovaná protipovodňová opatření nebo již navržená protipovodňová opatření včetně zjištění stupně přípravy, v případě neprovedených opatření vysvětlení důvodu neprovedení</w:t>
      </w:r>
      <w:r>
        <w:rPr>
          <w:rFonts w:ascii="Arial" w:hAnsi="Arial" w:cs="Arial"/>
          <w:sz w:val="22"/>
        </w:rPr>
        <w:t>.</w:t>
      </w:r>
    </w:p>
    <w:p w14:paraId="7163D129" w14:textId="77777777" w:rsidR="00057E4E" w:rsidRDefault="00057E4E" w:rsidP="00057E4E">
      <w:pPr>
        <w:jc w:val="both"/>
        <w:rPr>
          <w:rFonts w:ascii="Arial" w:hAnsi="Arial" w:cs="Arial"/>
          <w:sz w:val="22"/>
        </w:rPr>
      </w:pPr>
    </w:p>
    <w:p w14:paraId="1D5C0656" w14:textId="77777777" w:rsidR="00057E4E" w:rsidRPr="00844411" w:rsidRDefault="00057E4E" w:rsidP="00057E4E">
      <w:pPr>
        <w:jc w:val="both"/>
        <w:rPr>
          <w:rFonts w:ascii="Arial" w:hAnsi="Arial" w:cs="Arial"/>
          <w:b/>
          <w:sz w:val="22"/>
        </w:rPr>
      </w:pPr>
      <w:r w:rsidRPr="00844411">
        <w:rPr>
          <w:rFonts w:ascii="Arial" w:hAnsi="Arial" w:cs="Arial"/>
          <w:b/>
          <w:sz w:val="22"/>
        </w:rPr>
        <w:t>Návrhový stav</w:t>
      </w:r>
    </w:p>
    <w:p w14:paraId="6E6BCF35" w14:textId="77777777" w:rsidR="00057E4E" w:rsidRDefault="00057E4E" w:rsidP="00057E4E">
      <w:pPr>
        <w:jc w:val="both"/>
        <w:rPr>
          <w:rFonts w:ascii="Arial" w:hAnsi="Arial" w:cs="Arial"/>
          <w:sz w:val="22"/>
        </w:rPr>
      </w:pPr>
      <w:r w:rsidRPr="008F2445">
        <w:rPr>
          <w:rFonts w:ascii="Arial" w:hAnsi="Arial" w:cs="Arial"/>
          <w:sz w:val="22"/>
        </w:rPr>
        <w:t>Bude vytvořen seznam vhodných opatření k dosažení obecných cílů vycházející z</w:t>
      </w:r>
      <w:r>
        <w:rPr>
          <w:rFonts w:ascii="Arial" w:hAnsi="Arial" w:cs="Arial"/>
          <w:sz w:val="22"/>
        </w:rPr>
        <w:t> </w:t>
      </w:r>
      <w:r w:rsidRPr="008F2445">
        <w:rPr>
          <w:rFonts w:ascii="Arial" w:hAnsi="Arial" w:cs="Arial"/>
          <w:sz w:val="22"/>
        </w:rPr>
        <w:t xml:space="preserve">analýzy současného stavu a možností s výhledem do roku 2027 pro obce, které nejsou </w:t>
      </w:r>
      <w:r w:rsidRPr="008F2445">
        <w:rPr>
          <w:rFonts w:ascii="Arial" w:hAnsi="Arial" w:cs="Arial"/>
          <w:sz w:val="22"/>
        </w:rPr>
        <w:lastRenderedPageBreak/>
        <w:t>řešeny v dokumentacích oblastí s významným povodňovým rizikem, u kterých při průtoku Q</w:t>
      </w:r>
      <w:r w:rsidRPr="008F2445">
        <w:rPr>
          <w:rFonts w:ascii="Arial" w:hAnsi="Arial" w:cs="Arial"/>
          <w:sz w:val="22"/>
          <w:vertAlign w:val="subscript"/>
        </w:rPr>
        <w:t>100</w:t>
      </w:r>
      <w:r w:rsidRPr="008F2445">
        <w:rPr>
          <w:rFonts w:ascii="Arial" w:hAnsi="Arial" w:cs="Arial"/>
          <w:sz w:val="22"/>
        </w:rPr>
        <w:t xml:space="preserve"> dochází k ohrožení obyvatel nebo nemovitostí.</w:t>
      </w:r>
      <w:r>
        <w:rPr>
          <w:rFonts w:ascii="Arial" w:hAnsi="Arial" w:cs="Arial"/>
          <w:sz w:val="22"/>
        </w:rPr>
        <w:t xml:space="preserve"> </w:t>
      </w:r>
    </w:p>
    <w:p w14:paraId="38F90669" w14:textId="77777777" w:rsidR="00057E4E" w:rsidRDefault="00057E4E" w:rsidP="00057E4E">
      <w:pPr>
        <w:jc w:val="both"/>
        <w:rPr>
          <w:rFonts w:ascii="Arial" w:hAnsi="Arial" w:cs="Arial"/>
          <w:sz w:val="22"/>
        </w:rPr>
      </w:pPr>
    </w:p>
    <w:p w14:paraId="4477C22F" w14:textId="77777777" w:rsidR="00057E4E" w:rsidRPr="008F2445" w:rsidRDefault="00057E4E" w:rsidP="00057E4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Budou navržena a posouzena </w:t>
      </w:r>
      <w:r w:rsidRPr="00C07F83">
        <w:rPr>
          <w:rFonts w:ascii="Arial" w:hAnsi="Arial" w:cs="Arial"/>
          <w:sz w:val="22"/>
        </w:rPr>
        <w:t>technická opatření v</w:t>
      </w:r>
      <w:r>
        <w:rPr>
          <w:rFonts w:ascii="Arial" w:hAnsi="Arial" w:cs="Arial"/>
          <w:sz w:val="22"/>
        </w:rPr>
        <w:t> </w:t>
      </w:r>
      <w:r w:rsidRPr="00C07F83">
        <w:rPr>
          <w:rFonts w:ascii="Arial" w:hAnsi="Arial" w:cs="Arial"/>
          <w:sz w:val="22"/>
        </w:rPr>
        <w:t>předmětném úseku, která umožní zvýšení neškodného odtoku z vodního díla Nechranice. Těmito opatřeními může dojít ke snížení četnosti rozlivu vody při</w:t>
      </w:r>
      <w:r>
        <w:rPr>
          <w:rFonts w:ascii="Arial" w:hAnsi="Arial" w:cs="Arial"/>
          <w:sz w:val="22"/>
        </w:rPr>
        <w:t> </w:t>
      </w:r>
      <w:r w:rsidRPr="00C07F83">
        <w:rPr>
          <w:rFonts w:ascii="Arial" w:hAnsi="Arial" w:cs="Arial"/>
          <w:sz w:val="22"/>
        </w:rPr>
        <w:t>povodních oproti současnému stavu. Zároveň mohou tato opatření zvýšit ochranný efekt vodního díla Nechranice,</w:t>
      </w:r>
    </w:p>
    <w:p w14:paraId="41616F53" w14:textId="77777777" w:rsidR="00057E4E" w:rsidRDefault="00057E4E" w:rsidP="00057E4E">
      <w:pPr>
        <w:pStyle w:val="Odstavecseseznamem"/>
        <w:ind w:left="0"/>
      </w:pPr>
    </w:p>
    <w:p w14:paraId="51F88C5B" w14:textId="77777777" w:rsidR="00057E4E" w:rsidRPr="001C76DA" w:rsidRDefault="00057E4E" w:rsidP="00057E4E">
      <w:pPr>
        <w:jc w:val="both"/>
        <w:rPr>
          <w:rFonts w:ascii="Arial" w:hAnsi="Arial" w:cs="Arial"/>
          <w:sz w:val="22"/>
        </w:rPr>
      </w:pPr>
      <w:r w:rsidRPr="001C76DA">
        <w:rPr>
          <w:rFonts w:ascii="Arial" w:hAnsi="Arial" w:cs="Arial"/>
          <w:sz w:val="22"/>
        </w:rPr>
        <w:t>Návrhy opatření na snížení povodňových škod a povodňového ohrožení pro</w:t>
      </w:r>
      <w:r>
        <w:rPr>
          <w:rFonts w:ascii="Arial" w:hAnsi="Arial" w:cs="Arial"/>
          <w:sz w:val="22"/>
        </w:rPr>
        <w:t> </w:t>
      </w:r>
      <w:r w:rsidRPr="001C76DA">
        <w:rPr>
          <w:rFonts w:ascii="Arial" w:hAnsi="Arial" w:cs="Arial"/>
          <w:sz w:val="22"/>
        </w:rPr>
        <w:t xml:space="preserve">jednotlivé lokality budou připraveny formou listů opatření. Při návrhu opatření budou zohledněna (a provázána) opatření (strukturálního i nestrukturálního charakteru) navržená v </w:t>
      </w:r>
      <w:r>
        <w:rPr>
          <w:rFonts w:ascii="Arial" w:hAnsi="Arial" w:cs="Arial"/>
          <w:sz w:val="22"/>
        </w:rPr>
        <w:t>k</w:t>
      </w:r>
      <w:r w:rsidRPr="001C76DA">
        <w:rPr>
          <w:rFonts w:ascii="Arial" w:hAnsi="Arial" w:cs="Arial"/>
          <w:sz w:val="22"/>
        </w:rPr>
        <w:t>oncepčních dokumentech</w:t>
      </w:r>
      <w:r>
        <w:rPr>
          <w:rFonts w:ascii="Arial" w:hAnsi="Arial" w:cs="Arial"/>
          <w:sz w:val="22"/>
        </w:rPr>
        <w:t xml:space="preserve"> včetně v současnosti navrhovaných opatření v rámci dokumentací oblastí s významným povodňovým rizikem</w:t>
      </w:r>
      <w:r w:rsidRPr="001C76DA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Pr="003D70AE">
        <w:rPr>
          <w:rFonts w:ascii="Arial" w:hAnsi="Arial" w:cs="Arial"/>
          <w:sz w:val="22"/>
        </w:rPr>
        <w:t xml:space="preserve">Opatření nebudou navrhována v lokalitách, </w:t>
      </w:r>
      <w:proofErr w:type="gramStart"/>
      <w:r w:rsidRPr="003D70AE">
        <w:rPr>
          <w:rFonts w:ascii="Arial" w:hAnsi="Arial" w:cs="Arial"/>
          <w:sz w:val="22"/>
        </w:rPr>
        <w:t>kde</w:t>
      </w:r>
      <w:proofErr w:type="gramEnd"/>
      <w:r w:rsidRPr="003D70AE">
        <w:rPr>
          <w:rFonts w:ascii="Arial" w:hAnsi="Arial" w:cs="Arial"/>
          <w:sz w:val="22"/>
        </w:rPr>
        <w:t xml:space="preserve"> již byla realizována či navrhována opatření z akcí financovaných z OPŽP nebo jiná relevantní opatření. V lokalitách, </w:t>
      </w:r>
      <w:proofErr w:type="gramStart"/>
      <w:r w:rsidRPr="003D70AE">
        <w:rPr>
          <w:rFonts w:ascii="Arial" w:hAnsi="Arial" w:cs="Arial"/>
          <w:sz w:val="22"/>
        </w:rPr>
        <w:t>kde</w:t>
      </w:r>
      <w:proofErr w:type="gramEnd"/>
      <w:r w:rsidRPr="003D70AE">
        <w:rPr>
          <w:rFonts w:ascii="Arial" w:hAnsi="Arial" w:cs="Arial"/>
          <w:sz w:val="22"/>
        </w:rPr>
        <w:t xml:space="preserve"> již byla navržena protipovodňová opatření, ale jejich realizace je komplikována dalšími okolnostmi (ochrana přírody, památková ochrana, majetkoprávní vztahy, ...), je možné navrhnout jiné varianty opatření.</w:t>
      </w:r>
      <w:r>
        <w:rPr>
          <w:rFonts w:ascii="Arial" w:hAnsi="Arial" w:cs="Arial"/>
          <w:sz w:val="22"/>
        </w:rPr>
        <w:t xml:space="preserve"> </w:t>
      </w:r>
      <w:r w:rsidRPr="001C76DA">
        <w:rPr>
          <w:rFonts w:ascii="Arial" w:hAnsi="Arial" w:cs="Arial"/>
          <w:sz w:val="22"/>
        </w:rPr>
        <w:t xml:space="preserve">Návrhy opatření strukturálního charakteru budou </w:t>
      </w:r>
      <w:r>
        <w:rPr>
          <w:rFonts w:ascii="Arial" w:hAnsi="Arial" w:cs="Arial"/>
          <w:sz w:val="22"/>
        </w:rPr>
        <w:t xml:space="preserve">projednány </w:t>
      </w:r>
      <w:r w:rsidRPr="001C76DA">
        <w:rPr>
          <w:rFonts w:ascii="Arial" w:hAnsi="Arial" w:cs="Arial"/>
          <w:sz w:val="22"/>
        </w:rPr>
        <w:t>se zástupci dotčených obcí a jednotlivými nositeli opatření</w:t>
      </w:r>
      <w:r>
        <w:rPr>
          <w:rFonts w:ascii="Arial" w:hAnsi="Arial" w:cs="Arial"/>
          <w:sz w:val="22"/>
        </w:rPr>
        <w:t>, budou projednány v zastupitelstvech obcí.</w:t>
      </w:r>
    </w:p>
    <w:p w14:paraId="472D6AA8" w14:textId="77777777" w:rsidR="00057E4E" w:rsidRDefault="00057E4E" w:rsidP="00057E4E">
      <w:pPr>
        <w:jc w:val="both"/>
        <w:rPr>
          <w:rFonts w:ascii="Arial" w:hAnsi="Arial" w:cs="Arial"/>
          <w:sz w:val="22"/>
          <w:szCs w:val="22"/>
        </w:rPr>
      </w:pPr>
    </w:p>
    <w:p w14:paraId="34618294" w14:textId="135938D2" w:rsidR="00057E4E" w:rsidRDefault="00057E4E" w:rsidP="00057E4E">
      <w:pPr>
        <w:jc w:val="both"/>
        <w:rPr>
          <w:rFonts w:ascii="Arial" w:hAnsi="Arial" w:cs="Arial"/>
          <w:sz w:val="22"/>
          <w:szCs w:val="22"/>
        </w:rPr>
      </w:pPr>
      <w:r w:rsidRPr="009307F3">
        <w:rPr>
          <w:rFonts w:ascii="Arial" w:hAnsi="Arial" w:cs="Arial"/>
          <w:sz w:val="22"/>
          <w:szCs w:val="22"/>
        </w:rPr>
        <w:t xml:space="preserve">Vliv </w:t>
      </w:r>
      <w:r>
        <w:rPr>
          <w:rFonts w:ascii="Arial" w:hAnsi="Arial" w:cs="Arial"/>
          <w:sz w:val="22"/>
          <w:szCs w:val="22"/>
        </w:rPr>
        <w:t xml:space="preserve">všech protipovodňových </w:t>
      </w:r>
      <w:r w:rsidRPr="009307F3">
        <w:rPr>
          <w:rFonts w:ascii="Arial" w:hAnsi="Arial" w:cs="Arial"/>
          <w:sz w:val="22"/>
          <w:szCs w:val="22"/>
        </w:rPr>
        <w:t>opatření</w:t>
      </w:r>
      <w:r>
        <w:rPr>
          <w:rFonts w:ascii="Arial" w:hAnsi="Arial" w:cs="Arial"/>
          <w:sz w:val="22"/>
          <w:szCs w:val="22"/>
        </w:rPr>
        <w:t xml:space="preserve"> na odtokové poměry </w:t>
      </w:r>
      <w:r w:rsidRPr="009307F3">
        <w:rPr>
          <w:rFonts w:ascii="Arial" w:hAnsi="Arial" w:cs="Arial"/>
          <w:sz w:val="22"/>
          <w:szCs w:val="22"/>
        </w:rPr>
        <w:t>bude posouzen ve směru proti</w:t>
      </w:r>
      <w:r w:rsidR="00CD40C0">
        <w:rPr>
          <w:rFonts w:ascii="Arial" w:hAnsi="Arial" w:cs="Arial"/>
          <w:sz w:val="22"/>
          <w:szCs w:val="22"/>
        </w:rPr>
        <w:t xml:space="preserve"> i</w:t>
      </w:r>
      <w:r w:rsidR="00E04764">
        <w:rPr>
          <w:rFonts w:ascii="Arial" w:hAnsi="Arial" w:cs="Arial"/>
          <w:sz w:val="22"/>
          <w:szCs w:val="22"/>
        </w:rPr>
        <w:t> </w:t>
      </w:r>
      <w:r w:rsidR="00CD40C0">
        <w:rPr>
          <w:rFonts w:ascii="Arial" w:hAnsi="Arial" w:cs="Arial"/>
          <w:sz w:val="22"/>
          <w:szCs w:val="22"/>
        </w:rPr>
        <w:t>po</w:t>
      </w:r>
      <w:r w:rsidR="00E04764">
        <w:rPr>
          <w:rFonts w:ascii="Arial" w:hAnsi="Arial" w:cs="Arial"/>
          <w:sz w:val="22"/>
          <w:szCs w:val="22"/>
        </w:rPr>
        <w:t> směru t</w:t>
      </w:r>
      <w:r w:rsidRPr="009307F3">
        <w:rPr>
          <w:rFonts w:ascii="Arial" w:hAnsi="Arial" w:cs="Arial"/>
          <w:sz w:val="22"/>
          <w:szCs w:val="22"/>
        </w:rPr>
        <w:t>oku hydrodynamickým modelem. Na základě výsledků posouzení se provedou případné úpravy návrhů opatření tak, aby k negativnímu ovlivnění nedocházelo</w:t>
      </w:r>
      <w:r>
        <w:rPr>
          <w:rFonts w:ascii="Arial" w:hAnsi="Arial" w:cs="Arial"/>
          <w:sz w:val="22"/>
          <w:szCs w:val="22"/>
        </w:rPr>
        <w:t>, což bude opět doloženo výpočtem</w:t>
      </w:r>
      <w:r w:rsidRPr="009307F3">
        <w:rPr>
          <w:rFonts w:ascii="Arial" w:hAnsi="Arial" w:cs="Arial"/>
          <w:sz w:val="22"/>
          <w:szCs w:val="22"/>
        </w:rPr>
        <w:t xml:space="preserve">. </w:t>
      </w:r>
    </w:p>
    <w:p w14:paraId="1BDB2F8D" w14:textId="77777777" w:rsidR="00057E4E" w:rsidRDefault="00057E4E" w:rsidP="00057E4E">
      <w:pPr>
        <w:jc w:val="both"/>
        <w:rPr>
          <w:rFonts w:ascii="Arial" w:hAnsi="Arial" w:cs="Arial"/>
          <w:sz w:val="22"/>
        </w:rPr>
      </w:pPr>
    </w:p>
    <w:p w14:paraId="42BBE826" w14:textId="77777777" w:rsidR="00057E4E" w:rsidRDefault="00057E4E" w:rsidP="00057E4E"/>
    <w:p w14:paraId="3DC5CEEC" w14:textId="77777777" w:rsidR="00057E4E" w:rsidRDefault="00057E4E" w:rsidP="00057E4E">
      <w:pPr>
        <w:jc w:val="both"/>
        <w:rPr>
          <w:rFonts w:ascii="Arial" w:hAnsi="Arial" w:cs="Arial"/>
          <w:sz w:val="22"/>
        </w:rPr>
      </w:pPr>
      <w:r w:rsidRPr="008B1B01">
        <w:rPr>
          <w:rFonts w:ascii="Arial" w:hAnsi="Arial" w:cs="Arial"/>
          <w:sz w:val="22"/>
        </w:rPr>
        <w:t>Pokud budou nalezena reálná opatření, bud</w:t>
      </w:r>
      <w:r>
        <w:rPr>
          <w:rFonts w:ascii="Arial" w:hAnsi="Arial" w:cs="Arial"/>
          <w:sz w:val="22"/>
        </w:rPr>
        <w:t xml:space="preserve">e pro ně provedeno posouzení ekonomické efektivity. </w:t>
      </w:r>
    </w:p>
    <w:p w14:paraId="68A01AC2" w14:textId="77777777" w:rsidR="00057E4E" w:rsidRDefault="00057E4E" w:rsidP="00057E4E">
      <w:pPr>
        <w:jc w:val="both"/>
        <w:rPr>
          <w:rFonts w:ascii="Arial" w:hAnsi="Arial" w:cs="Arial"/>
          <w:sz w:val="22"/>
        </w:rPr>
      </w:pPr>
    </w:p>
    <w:p w14:paraId="612F7B50" w14:textId="77777777" w:rsidR="00057E4E" w:rsidRDefault="00057E4E" w:rsidP="00057E4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</w:rPr>
        <w:t xml:space="preserve">Návrhy opatření budou </w:t>
      </w:r>
      <w:r w:rsidRPr="00AD72D9">
        <w:rPr>
          <w:rFonts w:ascii="Arial" w:hAnsi="Arial" w:cs="Arial"/>
          <w:sz w:val="22"/>
        </w:rPr>
        <w:t>projednán</w:t>
      </w:r>
      <w:r>
        <w:rPr>
          <w:rFonts w:ascii="Arial" w:hAnsi="Arial" w:cs="Arial"/>
          <w:sz w:val="22"/>
        </w:rPr>
        <w:t>y</w:t>
      </w:r>
      <w:r w:rsidRPr="00AD72D9">
        <w:rPr>
          <w:rFonts w:ascii="Arial" w:hAnsi="Arial" w:cs="Arial"/>
          <w:sz w:val="22"/>
        </w:rPr>
        <w:t xml:space="preserve"> se zástupci dotčených obcí a nositeli opatření</w:t>
      </w:r>
      <w:r>
        <w:rPr>
          <w:rFonts w:ascii="Arial" w:hAnsi="Arial" w:cs="Arial"/>
          <w:sz w:val="22"/>
        </w:rPr>
        <w:t xml:space="preserve">. </w:t>
      </w:r>
      <w:r w:rsidRPr="009307F3">
        <w:rPr>
          <w:rFonts w:ascii="Arial" w:hAnsi="Arial" w:cs="Arial"/>
          <w:bCs/>
          <w:sz w:val="22"/>
          <w:szCs w:val="22"/>
        </w:rPr>
        <w:t>Bude zajištěn závěr projednání návrhu opatření v zastupitelstvech obcí.</w:t>
      </w:r>
    </w:p>
    <w:p w14:paraId="759A890C" w14:textId="77777777" w:rsidR="00057E4E" w:rsidRDefault="00057E4E" w:rsidP="00057E4E"/>
    <w:p w14:paraId="44887B28" w14:textId="77777777" w:rsidR="00057E4E" w:rsidRPr="00BA68BA" w:rsidRDefault="00057E4E" w:rsidP="00057E4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Dokumentace n</w:t>
      </w:r>
      <w:r w:rsidRPr="00BA68BA">
        <w:rPr>
          <w:rFonts w:ascii="Arial" w:hAnsi="Arial" w:cs="Arial"/>
          <w:sz w:val="22"/>
        </w:rPr>
        <w:t>ávrh</w:t>
      </w:r>
      <w:r>
        <w:rPr>
          <w:rFonts w:ascii="Arial" w:hAnsi="Arial" w:cs="Arial"/>
          <w:sz w:val="22"/>
        </w:rPr>
        <w:t>u</w:t>
      </w:r>
      <w:r w:rsidRPr="00BA68BA">
        <w:rPr>
          <w:rFonts w:ascii="Arial" w:hAnsi="Arial" w:cs="Arial"/>
          <w:sz w:val="22"/>
        </w:rPr>
        <w:t xml:space="preserve"> opatření bude obsahovat:</w:t>
      </w:r>
    </w:p>
    <w:p w14:paraId="42E999A7" w14:textId="77777777" w:rsidR="00057E4E" w:rsidRPr="00BA68BA" w:rsidRDefault="00057E4E" w:rsidP="00057E4E">
      <w:pPr>
        <w:ind w:left="142" w:hanging="142"/>
        <w:jc w:val="both"/>
        <w:rPr>
          <w:rFonts w:ascii="Arial" w:hAnsi="Arial" w:cs="Arial"/>
          <w:sz w:val="22"/>
        </w:rPr>
      </w:pPr>
      <w:r w:rsidRPr="00BA68BA">
        <w:rPr>
          <w:rFonts w:ascii="Arial" w:hAnsi="Arial" w:cs="Arial"/>
          <w:sz w:val="22"/>
        </w:rPr>
        <w:t>- technickou zprávu,</w:t>
      </w:r>
    </w:p>
    <w:p w14:paraId="16B879A2" w14:textId="77777777" w:rsidR="00057E4E" w:rsidRPr="00BA68BA" w:rsidRDefault="00057E4E" w:rsidP="00057E4E">
      <w:pPr>
        <w:ind w:left="142" w:hanging="142"/>
        <w:jc w:val="both"/>
        <w:rPr>
          <w:rFonts w:ascii="Arial" w:hAnsi="Arial" w:cs="Arial"/>
          <w:sz w:val="22"/>
        </w:rPr>
      </w:pPr>
      <w:r w:rsidRPr="00BA68BA">
        <w:rPr>
          <w:rFonts w:ascii="Arial" w:hAnsi="Arial" w:cs="Arial"/>
          <w:sz w:val="22"/>
        </w:rPr>
        <w:t>- hydrotechnické výpočty (stanovení návrhových hladin na hydraulickém modelu a posouzení</w:t>
      </w:r>
      <w:r>
        <w:rPr>
          <w:rFonts w:ascii="Arial" w:hAnsi="Arial" w:cs="Arial"/>
          <w:sz w:val="22"/>
        </w:rPr>
        <w:t xml:space="preserve"> </w:t>
      </w:r>
      <w:r w:rsidRPr="00BA68BA">
        <w:rPr>
          <w:rFonts w:ascii="Arial" w:hAnsi="Arial" w:cs="Arial"/>
          <w:sz w:val="22"/>
        </w:rPr>
        <w:t>vlivu opatření na odtokové poměry),</w:t>
      </w:r>
    </w:p>
    <w:p w14:paraId="3E1EE6C9" w14:textId="77777777" w:rsidR="00057E4E" w:rsidRPr="00BA68BA" w:rsidRDefault="00057E4E" w:rsidP="00057E4E">
      <w:pPr>
        <w:ind w:left="142" w:hanging="142"/>
        <w:jc w:val="both"/>
        <w:rPr>
          <w:rFonts w:ascii="Arial" w:hAnsi="Arial" w:cs="Arial"/>
          <w:sz w:val="22"/>
        </w:rPr>
      </w:pPr>
      <w:r w:rsidRPr="00BA68BA">
        <w:rPr>
          <w:rFonts w:ascii="Arial" w:hAnsi="Arial" w:cs="Arial"/>
          <w:sz w:val="22"/>
        </w:rPr>
        <w:t>- situaci s vyznačením typu opatření,</w:t>
      </w:r>
    </w:p>
    <w:p w14:paraId="428889EE" w14:textId="77777777" w:rsidR="00057E4E" w:rsidRPr="00BA68BA" w:rsidRDefault="00057E4E" w:rsidP="00057E4E">
      <w:pPr>
        <w:ind w:left="142" w:hanging="142"/>
        <w:jc w:val="both"/>
        <w:rPr>
          <w:rFonts w:ascii="Arial" w:hAnsi="Arial" w:cs="Arial"/>
          <w:sz w:val="22"/>
        </w:rPr>
      </w:pPr>
      <w:r w:rsidRPr="00BA68BA">
        <w:rPr>
          <w:rFonts w:ascii="Arial" w:hAnsi="Arial" w:cs="Arial"/>
          <w:sz w:val="22"/>
        </w:rPr>
        <w:t>- vzorové řezy,</w:t>
      </w:r>
    </w:p>
    <w:p w14:paraId="0B20524B" w14:textId="77777777" w:rsidR="00057E4E" w:rsidRPr="00BA68BA" w:rsidRDefault="00057E4E" w:rsidP="00057E4E">
      <w:pPr>
        <w:ind w:left="142" w:hanging="142"/>
        <w:jc w:val="both"/>
        <w:rPr>
          <w:rFonts w:ascii="Arial" w:hAnsi="Arial" w:cs="Arial"/>
          <w:sz w:val="22"/>
        </w:rPr>
      </w:pPr>
      <w:r w:rsidRPr="00BA68BA">
        <w:rPr>
          <w:rFonts w:ascii="Arial" w:hAnsi="Arial" w:cs="Arial"/>
          <w:sz w:val="22"/>
        </w:rPr>
        <w:t>- propočet nákladů,</w:t>
      </w:r>
    </w:p>
    <w:p w14:paraId="7201D11F" w14:textId="77777777" w:rsidR="00057E4E" w:rsidRPr="00BA68BA" w:rsidRDefault="00057E4E" w:rsidP="00057E4E">
      <w:pPr>
        <w:ind w:left="142" w:hanging="142"/>
        <w:jc w:val="both"/>
        <w:rPr>
          <w:rFonts w:ascii="Arial" w:hAnsi="Arial" w:cs="Arial"/>
          <w:sz w:val="22"/>
        </w:rPr>
      </w:pPr>
      <w:r w:rsidRPr="00BA68BA">
        <w:rPr>
          <w:rFonts w:ascii="Arial" w:hAnsi="Arial" w:cs="Arial"/>
          <w:sz w:val="22"/>
        </w:rPr>
        <w:t>- stanovení ekonomické efektivity navržených protipovodňových opatření podle Metodiky</w:t>
      </w:r>
      <w:r>
        <w:rPr>
          <w:rFonts w:ascii="Arial" w:hAnsi="Arial" w:cs="Arial"/>
          <w:sz w:val="22"/>
        </w:rPr>
        <w:t xml:space="preserve"> </w:t>
      </w:r>
      <w:r w:rsidRPr="00BA68BA">
        <w:rPr>
          <w:rFonts w:ascii="Arial" w:hAnsi="Arial" w:cs="Arial"/>
          <w:sz w:val="22"/>
        </w:rPr>
        <w:t>pro</w:t>
      </w:r>
      <w:r>
        <w:rPr>
          <w:rFonts w:ascii="Arial" w:hAnsi="Arial" w:cs="Arial"/>
          <w:sz w:val="22"/>
        </w:rPr>
        <w:t> </w:t>
      </w:r>
      <w:r w:rsidRPr="00BA68BA">
        <w:rPr>
          <w:rFonts w:ascii="Arial" w:hAnsi="Arial" w:cs="Arial"/>
          <w:sz w:val="22"/>
        </w:rPr>
        <w:t>posuzování protipovodňových opatření.</w:t>
      </w:r>
    </w:p>
    <w:p w14:paraId="4AC09636" w14:textId="77777777" w:rsidR="00057E4E" w:rsidRDefault="00057E4E" w:rsidP="00057E4E"/>
    <w:p w14:paraId="594F6A82" w14:textId="77777777" w:rsidR="00057E4E" w:rsidRDefault="00057E4E" w:rsidP="00057E4E">
      <w:pPr>
        <w:jc w:val="both"/>
        <w:rPr>
          <w:rFonts w:ascii="Arial" w:hAnsi="Arial" w:cs="Arial"/>
          <w:sz w:val="22"/>
        </w:rPr>
      </w:pPr>
      <w:bookmarkStart w:id="2" w:name="_Toc456252005"/>
      <w:bookmarkStart w:id="3" w:name="_Toc20324401"/>
      <w:r w:rsidRPr="00431C43">
        <w:rPr>
          <w:rFonts w:ascii="Arial" w:hAnsi="Arial" w:cs="Arial"/>
          <w:sz w:val="22"/>
        </w:rPr>
        <w:t>Výstupy</w:t>
      </w:r>
      <w:bookmarkEnd w:id="2"/>
      <w:bookmarkEnd w:id="3"/>
      <w:r w:rsidRPr="00431C43">
        <w:rPr>
          <w:rFonts w:ascii="Arial" w:hAnsi="Arial" w:cs="Arial"/>
          <w:sz w:val="22"/>
        </w:rPr>
        <w:t xml:space="preserve"> díla</w:t>
      </w:r>
    </w:p>
    <w:p w14:paraId="4001C349" w14:textId="77777777" w:rsidR="00B957FE" w:rsidRDefault="00B957FE" w:rsidP="00057E4E">
      <w:pPr>
        <w:jc w:val="both"/>
        <w:rPr>
          <w:rFonts w:ascii="Arial" w:eastAsia="Arial CE" w:hAnsi="Arial" w:cs="Arial"/>
          <w:sz w:val="22"/>
          <w:szCs w:val="22"/>
        </w:rPr>
      </w:pPr>
      <w:r w:rsidRPr="000D101E">
        <w:rPr>
          <w:rFonts w:ascii="Arial" w:eastAsia="Arial CE" w:hAnsi="Arial" w:cs="Arial"/>
          <w:sz w:val="22"/>
          <w:szCs w:val="22"/>
        </w:rPr>
        <w:t xml:space="preserve">Kompletní </w:t>
      </w:r>
      <w:r>
        <w:rPr>
          <w:rFonts w:ascii="Arial" w:eastAsia="Arial CE" w:hAnsi="Arial" w:cs="Arial"/>
          <w:sz w:val="22"/>
          <w:szCs w:val="22"/>
        </w:rPr>
        <w:t xml:space="preserve">studie </w:t>
      </w:r>
      <w:r w:rsidRPr="000D101E">
        <w:rPr>
          <w:rFonts w:ascii="Arial" w:eastAsia="Arial CE" w:hAnsi="Arial" w:cs="Arial"/>
          <w:sz w:val="22"/>
          <w:szCs w:val="22"/>
        </w:rPr>
        <w:t>bude předána</w:t>
      </w:r>
      <w:r w:rsidRPr="000D101E">
        <w:rPr>
          <w:rFonts w:ascii="Arial" w:eastAsia="Arial CE" w:hAnsi="Arial" w:cs="Arial"/>
          <w:color w:val="FF0000"/>
          <w:sz w:val="22"/>
          <w:szCs w:val="22"/>
        </w:rPr>
        <w:t xml:space="preserve"> </w:t>
      </w:r>
      <w:r w:rsidRPr="000D101E">
        <w:rPr>
          <w:rFonts w:ascii="Arial" w:eastAsia="Arial CE" w:hAnsi="Arial" w:cs="Arial"/>
          <w:sz w:val="22"/>
          <w:szCs w:val="22"/>
        </w:rPr>
        <w:t>celkem</w:t>
      </w:r>
      <w:r w:rsidRPr="000D101E">
        <w:rPr>
          <w:rFonts w:ascii="Arial" w:eastAsia="Arial CE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 CE" w:hAnsi="Arial" w:cs="Arial"/>
          <w:sz w:val="22"/>
          <w:szCs w:val="22"/>
        </w:rPr>
        <w:t>v počtu 3</w:t>
      </w:r>
      <w:r w:rsidRPr="000D101E">
        <w:rPr>
          <w:rFonts w:ascii="Arial" w:eastAsia="Arial CE" w:hAnsi="Arial" w:cs="Arial"/>
          <w:sz w:val="22"/>
          <w:szCs w:val="22"/>
        </w:rPr>
        <w:t xml:space="preserve">x </w:t>
      </w:r>
      <w:proofErr w:type="spellStart"/>
      <w:r w:rsidRPr="000D101E">
        <w:rPr>
          <w:rFonts w:ascii="Arial" w:eastAsia="Arial CE" w:hAnsi="Arial" w:cs="Arial"/>
          <w:sz w:val="22"/>
          <w:szCs w:val="22"/>
        </w:rPr>
        <w:t>paré</w:t>
      </w:r>
      <w:proofErr w:type="spellEnd"/>
      <w:r w:rsidRPr="000D101E">
        <w:rPr>
          <w:rFonts w:ascii="Arial" w:eastAsia="Arial CE" w:hAnsi="Arial" w:cs="Arial"/>
          <w:sz w:val="22"/>
          <w:szCs w:val="22"/>
        </w:rPr>
        <w:t xml:space="preserve"> tištěné + </w:t>
      </w:r>
      <w:r>
        <w:rPr>
          <w:rFonts w:ascii="Arial" w:eastAsia="Arial CE" w:hAnsi="Arial" w:cs="Arial"/>
          <w:sz w:val="22"/>
          <w:szCs w:val="22"/>
        </w:rPr>
        <w:t>3</w:t>
      </w:r>
      <w:r w:rsidRPr="000D101E">
        <w:rPr>
          <w:rFonts w:ascii="Arial" w:eastAsia="Arial CE" w:hAnsi="Arial" w:cs="Arial"/>
          <w:sz w:val="22"/>
          <w:szCs w:val="22"/>
        </w:rPr>
        <w:t>x na elektronickém nosiči dat, a to 1x ve formátu (_.</w:t>
      </w:r>
      <w:proofErr w:type="spellStart"/>
      <w:r w:rsidRPr="000D101E">
        <w:rPr>
          <w:rFonts w:ascii="Arial" w:eastAsia="Arial CE" w:hAnsi="Arial" w:cs="Arial"/>
          <w:sz w:val="22"/>
          <w:szCs w:val="22"/>
        </w:rPr>
        <w:t>pdf</w:t>
      </w:r>
      <w:proofErr w:type="spellEnd"/>
      <w:r w:rsidRPr="000D101E">
        <w:rPr>
          <w:rFonts w:ascii="Arial" w:eastAsia="Arial CE" w:hAnsi="Arial" w:cs="Arial"/>
          <w:sz w:val="22"/>
          <w:szCs w:val="22"/>
        </w:rPr>
        <w:t>)</w:t>
      </w:r>
      <w:r>
        <w:rPr>
          <w:rFonts w:ascii="Arial" w:eastAsia="Arial CE" w:hAnsi="Arial" w:cs="Arial"/>
          <w:sz w:val="22"/>
          <w:szCs w:val="22"/>
        </w:rPr>
        <w:t xml:space="preserve">, </w:t>
      </w:r>
      <w:r w:rsidRPr="000D101E">
        <w:rPr>
          <w:rFonts w:ascii="Arial" w:eastAsia="Arial CE" w:hAnsi="Arial" w:cs="Arial"/>
          <w:sz w:val="22"/>
          <w:szCs w:val="22"/>
        </w:rPr>
        <w:t>a 1x v editovatelných formátech pro potřeby objednatele (_.doc, _.</w:t>
      </w:r>
      <w:proofErr w:type="spellStart"/>
      <w:r w:rsidRPr="000D101E">
        <w:rPr>
          <w:rFonts w:ascii="Arial" w:eastAsia="Arial CE" w:hAnsi="Arial" w:cs="Arial"/>
          <w:sz w:val="22"/>
          <w:szCs w:val="22"/>
        </w:rPr>
        <w:t>docx</w:t>
      </w:r>
      <w:proofErr w:type="spellEnd"/>
      <w:r w:rsidRPr="000D101E">
        <w:rPr>
          <w:rFonts w:ascii="Arial" w:eastAsia="Arial CE" w:hAnsi="Arial" w:cs="Arial"/>
          <w:sz w:val="22"/>
          <w:szCs w:val="22"/>
        </w:rPr>
        <w:t>, _.</w:t>
      </w:r>
      <w:proofErr w:type="spellStart"/>
      <w:r w:rsidRPr="000D101E">
        <w:rPr>
          <w:rFonts w:ascii="Arial" w:eastAsia="Arial CE" w:hAnsi="Arial" w:cs="Arial"/>
          <w:sz w:val="22"/>
          <w:szCs w:val="22"/>
        </w:rPr>
        <w:t>xls</w:t>
      </w:r>
      <w:proofErr w:type="spellEnd"/>
      <w:r w:rsidRPr="000D101E">
        <w:rPr>
          <w:rFonts w:ascii="Arial" w:eastAsia="Arial CE" w:hAnsi="Arial" w:cs="Arial"/>
          <w:sz w:val="22"/>
          <w:szCs w:val="22"/>
        </w:rPr>
        <w:t>, _.</w:t>
      </w:r>
      <w:proofErr w:type="spellStart"/>
      <w:r w:rsidRPr="000D101E">
        <w:rPr>
          <w:rFonts w:ascii="Arial" w:eastAsia="Arial CE" w:hAnsi="Arial" w:cs="Arial"/>
          <w:sz w:val="22"/>
          <w:szCs w:val="22"/>
        </w:rPr>
        <w:t>xlsx</w:t>
      </w:r>
      <w:proofErr w:type="spellEnd"/>
      <w:r w:rsidRPr="000D101E">
        <w:rPr>
          <w:rFonts w:ascii="Arial" w:eastAsia="Arial CE" w:hAnsi="Arial" w:cs="Arial"/>
          <w:sz w:val="22"/>
          <w:szCs w:val="22"/>
        </w:rPr>
        <w:t>, _.</w:t>
      </w:r>
      <w:proofErr w:type="spellStart"/>
      <w:r w:rsidRPr="000D101E">
        <w:rPr>
          <w:rFonts w:ascii="Arial" w:eastAsia="Arial CE" w:hAnsi="Arial" w:cs="Arial"/>
          <w:sz w:val="22"/>
          <w:szCs w:val="22"/>
        </w:rPr>
        <w:t>dwg</w:t>
      </w:r>
      <w:proofErr w:type="spellEnd"/>
      <w:r w:rsidRPr="000D101E">
        <w:rPr>
          <w:rFonts w:ascii="Arial" w:eastAsia="Arial CE" w:hAnsi="Arial" w:cs="Arial"/>
          <w:sz w:val="22"/>
          <w:szCs w:val="22"/>
        </w:rPr>
        <w:t xml:space="preserve"> a dalších), výkresy budou v souřadnicovém systému S-JTSK.</w:t>
      </w:r>
      <w:r>
        <w:rPr>
          <w:rFonts w:ascii="Arial" w:eastAsia="Arial CE" w:hAnsi="Arial" w:cs="Arial"/>
          <w:sz w:val="22"/>
          <w:szCs w:val="22"/>
        </w:rPr>
        <w:t xml:space="preserve"> </w:t>
      </w:r>
    </w:p>
    <w:p w14:paraId="05B25C7F" w14:textId="77777777" w:rsidR="00B957FE" w:rsidRDefault="00B957FE" w:rsidP="00057E4E">
      <w:pPr>
        <w:jc w:val="both"/>
        <w:rPr>
          <w:rFonts w:ascii="Arial" w:hAnsi="Arial" w:cs="Arial"/>
          <w:sz w:val="22"/>
        </w:rPr>
      </w:pPr>
    </w:p>
    <w:p w14:paraId="56B5F5B6" w14:textId="1EAD9ED0" w:rsidR="00057E4E" w:rsidRPr="00431C43" w:rsidRDefault="00057E4E" w:rsidP="00057E4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Jedná se zejména o následující výstupy:</w:t>
      </w:r>
    </w:p>
    <w:p w14:paraId="1DA023F5" w14:textId="77777777" w:rsidR="00057E4E" w:rsidRDefault="00057E4E" w:rsidP="00057E4E">
      <w:pPr>
        <w:ind w:left="426" w:hanging="142"/>
        <w:jc w:val="both"/>
        <w:rPr>
          <w:rFonts w:ascii="Arial" w:hAnsi="Arial" w:cs="Arial"/>
          <w:sz w:val="22"/>
        </w:rPr>
      </w:pPr>
      <w:r w:rsidRPr="00431C43">
        <w:rPr>
          <w:rFonts w:ascii="Arial" w:hAnsi="Arial" w:cs="Arial"/>
          <w:sz w:val="22"/>
        </w:rPr>
        <w:t xml:space="preserve">- </w:t>
      </w:r>
      <w:r>
        <w:rPr>
          <w:rFonts w:ascii="Arial" w:hAnsi="Arial" w:cs="Arial"/>
          <w:sz w:val="22"/>
        </w:rPr>
        <w:t>textová zpráva</w:t>
      </w:r>
    </w:p>
    <w:p w14:paraId="23902381" w14:textId="77777777" w:rsidR="00057E4E" w:rsidRDefault="00057E4E" w:rsidP="00057E4E">
      <w:pPr>
        <w:ind w:left="426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Pr="00431C43">
        <w:rPr>
          <w:rFonts w:ascii="Arial" w:hAnsi="Arial" w:cs="Arial"/>
          <w:sz w:val="22"/>
        </w:rPr>
        <w:t>výstupy z analýzy podkladů,</w:t>
      </w:r>
    </w:p>
    <w:p w14:paraId="6BAED9DC" w14:textId="77777777" w:rsidR="00057E4E" w:rsidRPr="00410EE2" w:rsidRDefault="00057E4E" w:rsidP="00057E4E">
      <w:pPr>
        <w:ind w:left="426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mapy a GIS vrstvy pro stávající a návrhový stav pro výše uvedené nižší povodňové průtoky a pro průtoky Q</w:t>
      </w:r>
      <w:r w:rsidRPr="00410EE2">
        <w:rPr>
          <w:rFonts w:ascii="Arial" w:hAnsi="Arial" w:cs="Arial"/>
          <w:sz w:val="22"/>
          <w:vertAlign w:val="subscript"/>
        </w:rPr>
        <w:t>5</w:t>
      </w:r>
      <w:r>
        <w:rPr>
          <w:rFonts w:ascii="Arial" w:hAnsi="Arial" w:cs="Arial"/>
          <w:sz w:val="22"/>
        </w:rPr>
        <w:t>, Q</w:t>
      </w:r>
      <w:r w:rsidRPr="00410EE2">
        <w:rPr>
          <w:rFonts w:ascii="Arial" w:hAnsi="Arial" w:cs="Arial"/>
          <w:sz w:val="22"/>
          <w:vertAlign w:val="subscript"/>
        </w:rPr>
        <w:t>20</w:t>
      </w:r>
      <w:r>
        <w:rPr>
          <w:rFonts w:ascii="Arial" w:hAnsi="Arial" w:cs="Arial"/>
          <w:sz w:val="22"/>
        </w:rPr>
        <w:t xml:space="preserve"> a Q</w:t>
      </w:r>
      <w:r w:rsidRPr="00410EE2">
        <w:rPr>
          <w:rFonts w:ascii="Arial" w:hAnsi="Arial" w:cs="Arial"/>
          <w:sz w:val="22"/>
          <w:vertAlign w:val="subscript"/>
        </w:rPr>
        <w:t>100</w:t>
      </w:r>
      <w:r>
        <w:rPr>
          <w:rFonts w:ascii="Arial" w:hAnsi="Arial" w:cs="Arial"/>
          <w:sz w:val="22"/>
        </w:rPr>
        <w:t xml:space="preserve"> (transformované) – vše s náležitostmi dle vyhlášky č. 79/2018 Sb. včetně technické zprávy</w:t>
      </w:r>
    </w:p>
    <w:p w14:paraId="2DE8D07F" w14:textId="77777777" w:rsidR="00057E4E" w:rsidRPr="00431C43" w:rsidRDefault="00057E4E" w:rsidP="00057E4E">
      <w:pPr>
        <w:ind w:left="426" w:hanging="142"/>
        <w:jc w:val="both"/>
        <w:rPr>
          <w:rFonts w:ascii="Arial" w:hAnsi="Arial" w:cs="Arial"/>
          <w:sz w:val="22"/>
        </w:rPr>
      </w:pPr>
      <w:r w:rsidRPr="00431C43">
        <w:rPr>
          <w:rFonts w:ascii="Arial" w:hAnsi="Arial" w:cs="Arial"/>
          <w:sz w:val="22"/>
        </w:rPr>
        <w:lastRenderedPageBreak/>
        <w:t>- listy opatření obecných i konkrétních protipovodňových opatření, které budou členěny dle</w:t>
      </w:r>
      <w:r>
        <w:rPr>
          <w:rFonts w:ascii="Arial" w:hAnsi="Arial" w:cs="Arial"/>
          <w:sz w:val="22"/>
        </w:rPr>
        <w:t> </w:t>
      </w:r>
      <w:r w:rsidRPr="00431C43">
        <w:rPr>
          <w:rFonts w:ascii="Arial" w:hAnsi="Arial" w:cs="Arial"/>
          <w:sz w:val="22"/>
        </w:rPr>
        <w:t xml:space="preserve">základních aspektů katalogu opatření (příloha 8.4 </w:t>
      </w:r>
      <w:r>
        <w:rPr>
          <w:rFonts w:ascii="Arial" w:hAnsi="Arial" w:cs="Arial"/>
          <w:sz w:val="22"/>
        </w:rPr>
        <w:t>plánů pro zvládání povodňových rizik</w:t>
      </w:r>
      <w:r w:rsidRPr="00431C43">
        <w:rPr>
          <w:rFonts w:ascii="Arial" w:hAnsi="Arial" w:cs="Arial"/>
          <w:sz w:val="22"/>
        </w:rPr>
        <w:t>),</w:t>
      </w:r>
    </w:p>
    <w:p w14:paraId="5793707A" w14:textId="77777777" w:rsidR="00057E4E" w:rsidRPr="00431C43" w:rsidRDefault="00057E4E" w:rsidP="00057E4E">
      <w:pPr>
        <w:ind w:left="426" w:hanging="142"/>
        <w:jc w:val="both"/>
        <w:rPr>
          <w:rFonts w:ascii="Arial" w:hAnsi="Arial" w:cs="Arial"/>
          <w:sz w:val="22"/>
        </w:rPr>
      </w:pPr>
      <w:r w:rsidRPr="00431C43">
        <w:rPr>
          <w:rFonts w:ascii="Arial" w:hAnsi="Arial" w:cs="Arial"/>
          <w:sz w:val="22"/>
        </w:rPr>
        <w:t>- přehledná mapa navržených opatření (</w:t>
      </w:r>
      <w:r>
        <w:rPr>
          <w:rFonts w:ascii="Arial" w:hAnsi="Arial" w:cs="Arial"/>
          <w:sz w:val="22"/>
        </w:rPr>
        <w:t>.</w:t>
      </w:r>
      <w:proofErr w:type="spellStart"/>
      <w:r>
        <w:rPr>
          <w:rFonts w:ascii="Arial" w:hAnsi="Arial" w:cs="Arial"/>
          <w:sz w:val="22"/>
        </w:rPr>
        <w:t>pdf</w:t>
      </w:r>
      <w:proofErr w:type="spellEnd"/>
      <w:r>
        <w:rPr>
          <w:rFonts w:ascii="Arial" w:hAnsi="Arial" w:cs="Arial"/>
          <w:sz w:val="22"/>
        </w:rPr>
        <w:t xml:space="preserve"> a vrstva .</w:t>
      </w:r>
      <w:proofErr w:type="spellStart"/>
      <w:r w:rsidRPr="00431C43">
        <w:rPr>
          <w:rFonts w:ascii="Arial" w:hAnsi="Arial" w:cs="Arial"/>
          <w:sz w:val="22"/>
        </w:rPr>
        <w:t>shp</w:t>
      </w:r>
      <w:proofErr w:type="spellEnd"/>
      <w:r>
        <w:rPr>
          <w:rFonts w:ascii="Arial" w:hAnsi="Arial" w:cs="Arial"/>
          <w:sz w:val="22"/>
        </w:rPr>
        <w:t xml:space="preserve"> s vyplněnou atributovou tabulkou</w:t>
      </w:r>
      <w:r w:rsidRPr="00431C43">
        <w:rPr>
          <w:rFonts w:ascii="Arial" w:hAnsi="Arial" w:cs="Arial"/>
          <w:sz w:val="22"/>
        </w:rPr>
        <w:t>),</w:t>
      </w:r>
    </w:p>
    <w:p w14:paraId="4E4ED814" w14:textId="77777777" w:rsidR="00057E4E" w:rsidRPr="00431C43" w:rsidRDefault="00057E4E" w:rsidP="00057E4E">
      <w:pPr>
        <w:ind w:left="426" w:hanging="142"/>
        <w:jc w:val="both"/>
        <w:rPr>
          <w:rFonts w:ascii="Arial" w:hAnsi="Arial" w:cs="Arial"/>
          <w:sz w:val="22"/>
        </w:rPr>
      </w:pPr>
      <w:r w:rsidRPr="00431C43">
        <w:rPr>
          <w:rFonts w:ascii="Arial" w:hAnsi="Arial" w:cs="Arial"/>
          <w:sz w:val="22"/>
        </w:rPr>
        <w:t>- dokumentace návrhů konkrétních PPO pro jednotlivé lokality</w:t>
      </w:r>
      <w:r>
        <w:rPr>
          <w:rFonts w:ascii="Arial" w:hAnsi="Arial" w:cs="Arial"/>
          <w:sz w:val="22"/>
        </w:rPr>
        <w:t xml:space="preserve"> včetně vyhodnocení ekonomické efektivity</w:t>
      </w:r>
      <w:r w:rsidRPr="00431C43">
        <w:rPr>
          <w:rFonts w:ascii="Arial" w:hAnsi="Arial" w:cs="Arial"/>
          <w:sz w:val="22"/>
        </w:rPr>
        <w:t>,</w:t>
      </w:r>
    </w:p>
    <w:p w14:paraId="41C4565A" w14:textId="77777777" w:rsidR="00057E4E" w:rsidRPr="00431C43" w:rsidRDefault="00057E4E" w:rsidP="00057E4E">
      <w:pPr>
        <w:ind w:left="426" w:hanging="142"/>
        <w:jc w:val="both"/>
        <w:rPr>
          <w:rFonts w:ascii="Arial" w:hAnsi="Arial" w:cs="Arial"/>
          <w:sz w:val="22"/>
        </w:rPr>
      </w:pPr>
      <w:r w:rsidRPr="00431C43">
        <w:rPr>
          <w:rFonts w:ascii="Arial" w:hAnsi="Arial" w:cs="Arial"/>
          <w:sz w:val="22"/>
        </w:rPr>
        <w:t>- záznamy z projednání konkrétních opatření s obcemi a jejich zastupitelstvy a nositeli opatření a jejich stanoviska,</w:t>
      </w:r>
    </w:p>
    <w:p w14:paraId="2431816E" w14:textId="77777777" w:rsidR="00057E4E" w:rsidRPr="00431C43" w:rsidRDefault="00057E4E" w:rsidP="00057E4E">
      <w:pPr>
        <w:ind w:left="426" w:hanging="142"/>
        <w:jc w:val="both"/>
        <w:rPr>
          <w:rFonts w:ascii="Arial" w:hAnsi="Arial" w:cs="Arial"/>
          <w:sz w:val="22"/>
        </w:rPr>
      </w:pPr>
      <w:r w:rsidRPr="00431C43">
        <w:rPr>
          <w:rFonts w:ascii="Arial" w:hAnsi="Arial" w:cs="Arial"/>
          <w:sz w:val="22"/>
        </w:rPr>
        <w:t xml:space="preserve">- výstupy z posouzení </w:t>
      </w:r>
      <w:r>
        <w:rPr>
          <w:rFonts w:ascii="Arial" w:hAnsi="Arial" w:cs="Arial"/>
          <w:sz w:val="22"/>
        </w:rPr>
        <w:t xml:space="preserve">vlivu </w:t>
      </w:r>
      <w:r w:rsidRPr="00431C43">
        <w:rPr>
          <w:rFonts w:ascii="Arial" w:hAnsi="Arial" w:cs="Arial"/>
          <w:sz w:val="22"/>
        </w:rPr>
        <w:t>opatření</w:t>
      </w:r>
      <w:r>
        <w:rPr>
          <w:rFonts w:ascii="Arial" w:hAnsi="Arial" w:cs="Arial"/>
          <w:sz w:val="22"/>
        </w:rPr>
        <w:t xml:space="preserve"> jak proti toku, tak po toku</w:t>
      </w:r>
      <w:r w:rsidRPr="00431C43">
        <w:rPr>
          <w:rFonts w:ascii="Arial" w:hAnsi="Arial" w:cs="Arial"/>
          <w:sz w:val="22"/>
        </w:rPr>
        <w:t>.</w:t>
      </w:r>
    </w:p>
    <w:p w14:paraId="1A3F1E6C" w14:textId="77777777" w:rsidR="009A0F11" w:rsidRDefault="009A0F11"/>
    <w:sectPr w:rsidR="009A0F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76F06" w14:textId="77777777" w:rsidR="009225E1" w:rsidRDefault="009225E1" w:rsidP="005F1739">
      <w:r>
        <w:separator/>
      </w:r>
    </w:p>
  </w:endnote>
  <w:endnote w:type="continuationSeparator" w:id="0">
    <w:p w14:paraId="6657D5D4" w14:textId="77777777" w:rsidR="009225E1" w:rsidRDefault="009225E1" w:rsidP="005F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0DEE7" w14:textId="77777777" w:rsidR="009225E1" w:rsidRDefault="009225E1" w:rsidP="005F1739">
      <w:r>
        <w:separator/>
      </w:r>
    </w:p>
  </w:footnote>
  <w:footnote w:type="continuationSeparator" w:id="0">
    <w:p w14:paraId="2E1B8F68" w14:textId="77777777" w:rsidR="009225E1" w:rsidRDefault="009225E1" w:rsidP="005F1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D49A1" w14:textId="5EB32352" w:rsidR="005F1739" w:rsidRPr="005F1739" w:rsidRDefault="005F1739">
    <w:pPr>
      <w:pStyle w:val="Zhlav"/>
      <w:rPr>
        <w:rFonts w:ascii="Arial" w:hAnsi="Arial" w:cs="Arial"/>
      </w:rPr>
    </w:pPr>
    <w:r w:rsidRPr="005F1739">
      <w:rPr>
        <w:rFonts w:ascii="Arial" w:hAnsi="Arial" w:cs="Arial"/>
      </w:rPr>
      <w:t>Příloha č. 1 k </w:t>
    </w:r>
    <w:proofErr w:type="spellStart"/>
    <w:r w:rsidRPr="005F1739">
      <w:rPr>
        <w:rFonts w:ascii="Arial" w:hAnsi="Arial" w:cs="Arial"/>
      </w:rPr>
      <w:t>SoD</w:t>
    </w:r>
    <w:proofErr w:type="spellEnd"/>
    <w:r w:rsidRPr="005F1739">
      <w:rPr>
        <w:rFonts w:ascii="Arial" w:hAnsi="Arial" w:cs="Arial"/>
      </w:rPr>
      <w:t xml:space="preserve"> č. </w:t>
    </w:r>
    <w:r w:rsidR="00EB2BD5">
      <w:rPr>
        <w:rFonts w:ascii="Arial" w:hAnsi="Arial" w:cs="Arial"/>
      </w:rPr>
      <w:t>1092</w:t>
    </w:r>
    <w:r w:rsidRPr="005F1739">
      <w:rPr>
        <w:rFonts w:ascii="Arial" w:hAnsi="Arial" w:cs="Arial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46B3D"/>
    <w:multiLevelType w:val="hybridMultilevel"/>
    <w:tmpl w:val="8F8A37CE"/>
    <w:lvl w:ilvl="0" w:tplc="B4048A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44DC4"/>
    <w:multiLevelType w:val="hybridMultilevel"/>
    <w:tmpl w:val="34ECC71E"/>
    <w:lvl w:ilvl="0" w:tplc="AD867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84B03"/>
    <w:multiLevelType w:val="hybridMultilevel"/>
    <w:tmpl w:val="0F663D38"/>
    <w:lvl w:ilvl="0" w:tplc="4830B94C">
      <w:numFmt w:val="bullet"/>
      <w:lvlText w:val="-"/>
      <w:lvlJc w:val="left"/>
      <w:pPr>
        <w:ind w:left="1440" w:hanging="360"/>
      </w:pPr>
      <w:rPr>
        <w:rFonts w:ascii="Candara" w:eastAsia="Times New Roman" w:hAnsi="Candar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4E"/>
    <w:rsid w:val="00057E4E"/>
    <w:rsid w:val="0007395D"/>
    <w:rsid w:val="0027468C"/>
    <w:rsid w:val="002E7CFF"/>
    <w:rsid w:val="00386B81"/>
    <w:rsid w:val="003E61AE"/>
    <w:rsid w:val="005F1739"/>
    <w:rsid w:val="006246DB"/>
    <w:rsid w:val="007F029B"/>
    <w:rsid w:val="00806481"/>
    <w:rsid w:val="008375B8"/>
    <w:rsid w:val="009225E1"/>
    <w:rsid w:val="009A0F11"/>
    <w:rsid w:val="00B957FE"/>
    <w:rsid w:val="00CD40C0"/>
    <w:rsid w:val="00E04764"/>
    <w:rsid w:val="00EA554B"/>
    <w:rsid w:val="00EB2BD5"/>
    <w:rsid w:val="00F00385"/>
    <w:rsid w:val="00FB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CDE6"/>
  <w15:chartTrackingRefBased/>
  <w15:docId w15:val="{BAC2B202-954C-4C49-9888-38C53016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7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7E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7E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7E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7E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7E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7E4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17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17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F17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17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4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48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1332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Svejkovský Václav ml.</dc:creator>
  <cp:keywords/>
  <dc:description/>
  <cp:lastModifiedBy>Svejkovský Václav ml.</cp:lastModifiedBy>
  <cp:revision>7</cp:revision>
  <dcterms:created xsi:type="dcterms:W3CDTF">2020-06-17T10:27:00Z</dcterms:created>
  <dcterms:modified xsi:type="dcterms:W3CDTF">2020-10-20T15:46:00Z</dcterms:modified>
</cp:coreProperties>
</file>