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21E8" w14:textId="77777777" w:rsidR="00D44513" w:rsidRPr="00367D5C" w:rsidRDefault="00D44513" w:rsidP="00D44513">
      <w:pPr>
        <w:pStyle w:val="Zkladntext"/>
        <w:jc w:val="right"/>
        <w:rPr>
          <w:sz w:val="20"/>
          <w:highlight w:val="yellow"/>
          <w:lang w:val="cs-CZ"/>
        </w:rPr>
      </w:pPr>
    </w:p>
    <w:p w14:paraId="0654A41E" w14:textId="77777777" w:rsidR="00D44513" w:rsidRPr="00367D5C" w:rsidRDefault="00271A79" w:rsidP="00D44513">
      <w:pPr>
        <w:jc w:val="center"/>
        <w:rPr>
          <w:rFonts w:ascii="Arial" w:hAnsi="Arial" w:cs="Arial"/>
          <w:b/>
          <w:caps/>
          <w:sz w:val="28"/>
          <w:szCs w:val="28"/>
        </w:rPr>
      </w:pPr>
      <w:r w:rsidRPr="00367D5C">
        <w:rPr>
          <w:rFonts w:ascii="Arial" w:hAnsi="Arial" w:cs="Arial"/>
          <w:b/>
          <w:caps/>
          <w:sz w:val="28"/>
          <w:szCs w:val="28"/>
        </w:rPr>
        <w:t xml:space="preserve">Příkazní smlouva </w:t>
      </w:r>
    </w:p>
    <w:p w14:paraId="7828B669" w14:textId="36E8333D" w:rsidR="00271A79" w:rsidRPr="00367D5C" w:rsidRDefault="00271A79" w:rsidP="00D44513">
      <w:pPr>
        <w:jc w:val="center"/>
        <w:rPr>
          <w:rFonts w:ascii="Arial" w:hAnsi="Arial" w:cs="Arial"/>
          <w:b/>
          <w:caps/>
          <w:sz w:val="28"/>
          <w:szCs w:val="28"/>
        </w:rPr>
      </w:pPr>
      <w:r w:rsidRPr="00367D5C">
        <w:rPr>
          <w:rFonts w:ascii="Arial" w:hAnsi="Arial" w:cs="Arial"/>
          <w:b/>
          <w:caps/>
          <w:sz w:val="28"/>
          <w:szCs w:val="28"/>
        </w:rPr>
        <w:t xml:space="preserve">pro organizaci soutěže o návrh </w:t>
      </w:r>
    </w:p>
    <w:p w14:paraId="4CEADE18" w14:textId="77777777" w:rsidR="00D44513" w:rsidRPr="00367D5C" w:rsidRDefault="00D44513" w:rsidP="00D44513">
      <w:pPr>
        <w:pStyle w:val="Zkladntext"/>
        <w:jc w:val="center"/>
        <w:rPr>
          <w:rFonts w:ascii="Arial" w:hAnsi="Arial" w:cs="Arial"/>
          <w:sz w:val="22"/>
          <w:szCs w:val="22"/>
          <w:lang w:val="cs-CZ"/>
        </w:rPr>
      </w:pPr>
      <w:r w:rsidRPr="00367D5C">
        <w:rPr>
          <w:rFonts w:ascii="Arial" w:hAnsi="Arial" w:cs="Arial"/>
          <w:sz w:val="22"/>
          <w:szCs w:val="22"/>
          <w:lang w:val="cs-CZ"/>
        </w:rPr>
        <w:t xml:space="preserve">uzavřená podle ustanovení § </w:t>
      </w:r>
      <w:r w:rsidR="00271A79" w:rsidRPr="00367D5C">
        <w:rPr>
          <w:rFonts w:ascii="Arial" w:hAnsi="Arial" w:cs="Arial"/>
          <w:sz w:val="22"/>
          <w:szCs w:val="22"/>
          <w:lang w:val="cs-CZ"/>
        </w:rPr>
        <w:t>2430</w:t>
      </w:r>
      <w:r w:rsidRPr="00367D5C">
        <w:rPr>
          <w:rFonts w:ascii="Arial" w:hAnsi="Arial" w:cs="Arial"/>
          <w:sz w:val="22"/>
          <w:szCs w:val="22"/>
          <w:lang w:val="cs-CZ"/>
        </w:rPr>
        <w:t xml:space="preserve"> a násl. zákona č. 89/2012 Sb., občanský zákoník, </w:t>
      </w:r>
      <w:r w:rsidRPr="00367D5C">
        <w:rPr>
          <w:rFonts w:ascii="Arial" w:hAnsi="Arial" w:cs="Arial"/>
          <w:sz w:val="22"/>
          <w:szCs w:val="22"/>
          <w:lang w:val="cs-CZ"/>
        </w:rPr>
        <w:br/>
        <w:t>v platném znění</w:t>
      </w:r>
    </w:p>
    <w:p w14:paraId="6957139C" w14:textId="77777777" w:rsidR="00D44513" w:rsidRPr="00367D5C" w:rsidRDefault="00D44513" w:rsidP="00D44513">
      <w:pPr>
        <w:pStyle w:val="Zkladntext"/>
        <w:jc w:val="center"/>
        <w:rPr>
          <w:rFonts w:ascii="Arial" w:hAnsi="Arial" w:cs="Arial"/>
          <w:sz w:val="22"/>
          <w:szCs w:val="22"/>
          <w:lang w:val="cs-CZ"/>
        </w:rPr>
      </w:pPr>
    </w:p>
    <w:p w14:paraId="4C984028" w14:textId="77777777" w:rsidR="00D44513" w:rsidRPr="00367D5C" w:rsidRDefault="00D44513" w:rsidP="00D44513">
      <w:pPr>
        <w:pStyle w:val="Zkladntext"/>
        <w:jc w:val="center"/>
        <w:rPr>
          <w:rFonts w:ascii="Arial" w:hAnsi="Arial" w:cs="Arial"/>
          <w:sz w:val="22"/>
          <w:szCs w:val="22"/>
          <w:lang w:val="cs-CZ"/>
        </w:rPr>
      </w:pPr>
    </w:p>
    <w:p w14:paraId="07E21B5F" w14:textId="77777777" w:rsidR="00D44513" w:rsidRPr="00367D5C" w:rsidRDefault="00D44513" w:rsidP="00D44513">
      <w:pPr>
        <w:pStyle w:val="Nadpis1"/>
        <w:numPr>
          <w:ilvl w:val="0"/>
          <w:numId w:val="0"/>
        </w:numPr>
        <w:spacing w:before="0" w:after="0"/>
        <w:jc w:val="center"/>
        <w:rPr>
          <w:rFonts w:ascii="Arial" w:hAnsi="Arial" w:cs="Arial"/>
          <w:szCs w:val="24"/>
          <w:lang w:val="cs-CZ"/>
        </w:rPr>
      </w:pPr>
      <w:r w:rsidRPr="00367D5C">
        <w:rPr>
          <w:rFonts w:ascii="Arial" w:hAnsi="Arial" w:cs="Arial"/>
          <w:szCs w:val="24"/>
          <w:lang w:val="cs-CZ"/>
        </w:rPr>
        <w:t>Čl. I</w:t>
      </w:r>
    </w:p>
    <w:p w14:paraId="0840C104" w14:textId="77777777" w:rsidR="00D44513" w:rsidRPr="00367D5C" w:rsidRDefault="00D44513" w:rsidP="00D44513">
      <w:pPr>
        <w:pStyle w:val="Nadpis1"/>
        <w:numPr>
          <w:ilvl w:val="0"/>
          <w:numId w:val="0"/>
        </w:numPr>
        <w:spacing w:before="0" w:after="0"/>
        <w:jc w:val="center"/>
        <w:rPr>
          <w:rFonts w:ascii="Arial" w:hAnsi="Arial" w:cs="Arial"/>
          <w:szCs w:val="24"/>
          <w:lang w:val="cs-CZ"/>
        </w:rPr>
      </w:pPr>
      <w:r w:rsidRPr="00367D5C">
        <w:rPr>
          <w:rFonts w:ascii="Arial" w:hAnsi="Arial" w:cs="Arial"/>
          <w:szCs w:val="24"/>
          <w:lang w:val="cs-CZ"/>
        </w:rPr>
        <w:t>Smluvní strany</w:t>
      </w:r>
    </w:p>
    <w:p w14:paraId="37395E17" w14:textId="77777777" w:rsidR="00D44513" w:rsidRPr="00367D5C" w:rsidRDefault="00D44513" w:rsidP="00D44513">
      <w:pPr>
        <w:jc w:val="both"/>
        <w:rPr>
          <w:rFonts w:ascii="Arial" w:hAnsi="Arial" w:cs="Arial"/>
          <w:b/>
        </w:rPr>
      </w:pPr>
    </w:p>
    <w:p w14:paraId="2EDB7591" w14:textId="77777777" w:rsidR="00271A79" w:rsidRPr="00367D5C" w:rsidRDefault="00271A79" w:rsidP="0033183D">
      <w:pPr>
        <w:pStyle w:val="Odstavecseseznamem"/>
        <w:numPr>
          <w:ilvl w:val="0"/>
          <w:numId w:val="25"/>
        </w:numPr>
        <w:ind w:left="426"/>
        <w:jc w:val="both"/>
        <w:rPr>
          <w:rFonts w:ascii="Arial" w:hAnsi="Arial" w:cs="Arial"/>
          <w:sz w:val="22"/>
          <w:szCs w:val="22"/>
        </w:rPr>
      </w:pPr>
      <w:r w:rsidRPr="00367D5C">
        <w:rPr>
          <w:rFonts w:ascii="Arial" w:hAnsi="Arial" w:cs="Arial"/>
          <w:sz w:val="22"/>
          <w:szCs w:val="22"/>
        </w:rPr>
        <w:t>Příkazce (vyhlašovatel soutěže o návrh)</w:t>
      </w:r>
    </w:p>
    <w:p w14:paraId="343A1404" w14:textId="77777777" w:rsidR="00271A79" w:rsidRPr="00367D5C" w:rsidRDefault="00271A79" w:rsidP="00271A79">
      <w:pPr>
        <w:pStyle w:val="Odstavecseseznamem"/>
        <w:spacing w:line="240" w:lineRule="auto"/>
        <w:ind w:left="426"/>
        <w:jc w:val="both"/>
        <w:rPr>
          <w:rFonts w:ascii="Arial" w:hAnsi="Arial" w:cs="Arial"/>
          <w:b/>
          <w:sz w:val="22"/>
          <w:szCs w:val="22"/>
        </w:rPr>
      </w:pPr>
    </w:p>
    <w:p w14:paraId="331EBD36" w14:textId="795E291F" w:rsidR="00D44513" w:rsidRPr="00367D5C" w:rsidRDefault="00DD6A7B" w:rsidP="00271A79">
      <w:pPr>
        <w:pStyle w:val="Odstavecseseznamem"/>
        <w:spacing w:line="240" w:lineRule="auto"/>
        <w:ind w:left="426"/>
        <w:jc w:val="both"/>
        <w:rPr>
          <w:rFonts w:ascii="Arial" w:hAnsi="Arial" w:cs="Arial"/>
          <w:b/>
          <w:sz w:val="22"/>
          <w:szCs w:val="22"/>
        </w:rPr>
      </w:pPr>
      <w:r w:rsidRPr="00DD6A7B">
        <w:rPr>
          <w:rFonts w:ascii="Arial" w:hAnsi="Arial" w:cs="Arial"/>
          <w:b/>
          <w:bCs/>
          <w:sz w:val="22"/>
          <w:szCs w:val="22"/>
        </w:rPr>
        <w:t>Město Český Krumlov</w:t>
      </w:r>
    </w:p>
    <w:p w14:paraId="3D4D9FB4" w14:textId="6B5FCEF1" w:rsidR="00D44513" w:rsidRPr="00367D5C" w:rsidRDefault="00D44513" w:rsidP="008E33A4">
      <w:pPr>
        <w:ind w:firstLine="426"/>
        <w:rPr>
          <w:rFonts w:ascii="Arial" w:hAnsi="Arial" w:cs="Arial"/>
        </w:rPr>
      </w:pPr>
      <w:r w:rsidRPr="00367D5C">
        <w:rPr>
          <w:rFonts w:ascii="Arial" w:hAnsi="Arial" w:cs="Arial"/>
        </w:rPr>
        <w:t>se sídlem:</w:t>
      </w:r>
      <w:r w:rsidR="006071E5">
        <w:rPr>
          <w:rFonts w:ascii="Arial" w:hAnsi="Arial" w:cs="Arial"/>
        </w:rPr>
        <w:t xml:space="preserve"> </w:t>
      </w:r>
      <w:r w:rsidRPr="00367D5C">
        <w:rPr>
          <w:rFonts w:ascii="Arial" w:hAnsi="Arial" w:cs="Arial"/>
        </w:rPr>
        <w:tab/>
      </w:r>
      <w:r w:rsidRPr="00367D5C">
        <w:rPr>
          <w:rFonts w:ascii="Arial" w:hAnsi="Arial" w:cs="Arial"/>
        </w:rPr>
        <w:tab/>
      </w:r>
      <w:r w:rsidRPr="00367D5C">
        <w:rPr>
          <w:rFonts w:ascii="Arial" w:hAnsi="Arial" w:cs="Arial"/>
        </w:rPr>
        <w:tab/>
      </w:r>
      <w:r w:rsidR="00DD6A7B" w:rsidRPr="00DD6A7B">
        <w:rPr>
          <w:rFonts w:ascii="Arial" w:hAnsi="Arial" w:cs="Arial"/>
          <w:bCs/>
        </w:rPr>
        <w:t xml:space="preserve">náměstí Svornosti 1, </w:t>
      </w:r>
      <w:r w:rsidR="00DD6A7B" w:rsidRPr="00DD6A7B">
        <w:rPr>
          <w:rFonts w:ascii="Arial" w:hAnsi="Arial" w:cs="Arial"/>
        </w:rPr>
        <w:t>381 01 Český Krumlov</w:t>
      </w:r>
    </w:p>
    <w:p w14:paraId="65F4831F" w14:textId="1EA02A92" w:rsidR="00D44513" w:rsidRPr="00367D5C" w:rsidRDefault="008E33A4" w:rsidP="00342A9C">
      <w:pPr>
        <w:pStyle w:val="Nadpis3"/>
        <w:ind w:firstLine="426"/>
        <w:rPr>
          <w:rFonts w:ascii="Arial" w:eastAsia="Times New Roman" w:hAnsi="Arial" w:cs="Arial"/>
          <w:color w:val="auto"/>
        </w:rPr>
      </w:pPr>
      <w:r w:rsidRPr="00367D5C">
        <w:rPr>
          <w:rFonts w:ascii="Arial" w:eastAsia="Times New Roman" w:hAnsi="Arial" w:cs="Arial"/>
          <w:color w:val="auto"/>
        </w:rPr>
        <w:t>zastoupené</w:t>
      </w:r>
      <w:r w:rsidR="00D44513" w:rsidRPr="00367D5C">
        <w:rPr>
          <w:rFonts w:ascii="Arial" w:eastAsia="Times New Roman" w:hAnsi="Arial" w:cs="Arial"/>
          <w:color w:val="auto"/>
        </w:rPr>
        <w:t>:</w:t>
      </w:r>
      <w:r w:rsidR="00D44513" w:rsidRPr="00367D5C">
        <w:rPr>
          <w:rFonts w:ascii="Arial" w:eastAsia="Times New Roman" w:hAnsi="Arial" w:cs="Arial"/>
          <w:color w:val="auto"/>
        </w:rPr>
        <w:tab/>
      </w:r>
      <w:r w:rsidR="00D44513" w:rsidRPr="00367D5C">
        <w:rPr>
          <w:rFonts w:ascii="Arial" w:eastAsia="Times New Roman" w:hAnsi="Arial" w:cs="Arial"/>
          <w:color w:val="auto"/>
        </w:rPr>
        <w:tab/>
      </w:r>
      <w:r w:rsidR="00D44513" w:rsidRPr="00367D5C">
        <w:rPr>
          <w:rFonts w:ascii="Arial" w:eastAsia="Times New Roman" w:hAnsi="Arial" w:cs="Arial"/>
          <w:color w:val="auto"/>
        </w:rPr>
        <w:tab/>
      </w:r>
      <w:r w:rsidR="00941388">
        <w:rPr>
          <w:rFonts w:ascii="Arial" w:eastAsia="Times New Roman" w:hAnsi="Arial" w:cs="Arial"/>
          <w:color w:val="auto"/>
        </w:rPr>
        <w:t>Mgr. Daliborem Cardou, starostou města</w:t>
      </w:r>
      <w:r w:rsidR="00342A9C" w:rsidRPr="00367D5C">
        <w:rPr>
          <w:rFonts w:ascii="Arial" w:eastAsia="Times New Roman" w:hAnsi="Arial" w:cs="Arial"/>
          <w:color w:val="auto"/>
        </w:rPr>
        <w:t xml:space="preserve"> </w:t>
      </w:r>
    </w:p>
    <w:p w14:paraId="70572815" w14:textId="472863F6" w:rsidR="00D44513" w:rsidRPr="00DD6A7B" w:rsidRDefault="00D44513" w:rsidP="00D44513">
      <w:pPr>
        <w:pStyle w:val="NormXCS8191"/>
        <w:ind w:firstLine="426"/>
        <w:jc w:val="both"/>
        <w:rPr>
          <w:rFonts w:ascii="Arial" w:hAnsi="Arial" w:cs="Arial"/>
          <w:bCs/>
          <w:color w:val="auto"/>
        </w:rPr>
      </w:pPr>
      <w:r w:rsidRPr="00367D5C">
        <w:rPr>
          <w:rFonts w:ascii="Arial" w:hAnsi="Arial" w:cs="Arial"/>
          <w:color w:val="auto"/>
        </w:rPr>
        <w:t xml:space="preserve">IČO: </w:t>
      </w:r>
      <w:r w:rsidRPr="00367D5C">
        <w:rPr>
          <w:rFonts w:ascii="Arial" w:hAnsi="Arial" w:cs="Arial"/>
          <w:color w:val="auto"/>
        </w:rPr>
        <w:tab/>
      </w:r>
      <w:r w:rsidRPr="00367D5C">
        <w:rPr>
          <w:rFonts w:ascii="Arial" w:hAnsi="Arial" w:cs="Arial"/>
          <w:color w:val="auto"/>
        </w:rPr>
        <w:tab/>
      </w:r>
      <w:r w:rsidRPr="00367D5C">
        <w:rPr>
          <w:rFonts w:ascii="Arial" w:hAnsi="Arial" w:cs="Arial"/>
          <w:color w:val="auto"/>
        </w:rPr>
        <w:tab/>
      </w:r>
      <w:r w:rsidRPr="00367D5C">
        <w:rPr>
          <w:rFonts w:ascii="Arial" w:hAnsi="Arial" w:cs="Arial"/>
          <w:color w:val="auto"/>
        </w:rPr>
        <w:tab/>
      </w:r>
      <w:r w:rsidR="00DD6A7B" w:rsidRPr="00DD6A7B">
        <w:rPr>
          <w:rFonts w:ascii="Arial" w:hAnsi="Arial" w:cs="Arial"/>
          <w:bCs/>
          <w:color w:val="auto"/>
        </w:rPr>
        <w:t>00245836</w:t>
      </w:r>
    </w:p>
    <w:p w14:paraId="5AA99614" w14:textId="72930161" w:rsidR="00D44513" w:rsidRPr="00DD6A7B" w:rsidRDefault="00D44513" w:rsidP="00D44513">
      <w:pPr>
        <w:pStyle w:val="NormXCS8191"/>
        <w:ind w:firstLine="426"/>
        <w:jc w:val="both"/>
        <w:rPr>
          <w:rFonts w:ascii="Arial" w:hAnsi="Arial" w:cs="Arial"/>
          <w:bCs/>
          <w:color w:val="auto"/>
        </w:rPr>
      </w:pPr>
      <w:r w:rsidRPr="00DD6A7B">
        <w:rPr>
          <w:rFonts w:ascii="Arial" w:hAnsi="Arial" w:cs="Arial"/>
          <w:bCs/>
          <w:color w:val="auto"/>
        </w:rPr>
        <w:t xml:space="preserve">IČ: </w:t>
      </w:r>
      <w:r w:rsidRPr="00DD6A7B">
        <w:rPr>
          <w:rFonts w:ascii="Arial" w:hAnsi="Arial" w:cs="Arial"/>
          <w:bCs/>
          <w:color w:val="auto"/>
        </w:rPr>
        <w:tab/>
      </w:r>
      <w:r w:rsidRPr="00DD6A7B">
        <w:rPr>
          <w:rFonts w:ascii="Arial" w:hAnsi="Arial" w:cs="Arial"/>
          <w:bCs/>
          <w:color w:val="auto"/>
        </w:rPr>
        <w:tab/>
      </w:r>
      <w:r w:rsidRPr="00DD6A7B">
        <w:rPr>
          <w:rFonts w:ascii="Arial" w:hAnsi="Arial" w:cs="Arial"/>
          <w:bCs/>
          <w:color w:val="auto"/>
        </w:rPr>
        <w:tab/>
      </w:r>
      <w:r w:rsidRPr="00DD6A7B">
        <w:rPr>
          <w:rFonts w:ascii="Arial" w:hAnsi="Arial" w:cs="Arial"/>
          <w:bCs/>
          <w:color w:val="auto"/>
        </w:rPr>
        <w:tab/>
        <w:t>CZ</w:t>
      </w:r>
      <w:r w:rsidR="00342A9C" w:rsidRPr="00DD6A7B">
        <w:rPr>
          <w:rFonts w:ascii="Arial" w:hAnsi="Arial" w:cs="Arial"/>
          <w:bCs/>
          <w:color w:val="auto"/>
        </w:rPr>
        <w:t xml:space="preserve"> </w:t>
      </w:r>
      <w:r w:rsidR="00DD6A7B" w:rsidRPr="00DD6A7B">
        <w:rPr>
          <w:rFonts w:ascii="Arial" w:hAnsi="Arial" w:cs="Arial"/>
          <w:bCs/>
          <w:color w:val="auto"/>
        </w:rPr>
        <w:t>00245836</w:t>
      </w:r>
      <w:r w:rsidR="008E33A4" w:rsidRPr="00DD6A7B">
        <w:rPr>
          <w:rFonts w:ascii="Arial" w:hAnsi="Arial" w:cs="Arial"/>
          <w:bCs/>
          <w:color w:val="auto"/>
        </w:rPr>
        <w:t xml:space="preserve"> </w:t>
      </w:r>
    </w:p>
    <w:p w14:paraId="62FC670B" w14:textId="5974A80D" w:rsidR="00621B3A" w:rsidRPr="00367D5C" w:rsidRDefault="00D44513" w:rsidP="00621B3A">
      <w:pPr>
        <w:pStyle w:val="NormXCS8191"/>
        <w:ind w:firstLine="426"/>
        <w:jc w:val="both"/>
        <w:rPr>
          <w:rFonts w:ascii="Arial" w:hAnsi="Arial" w:cs="Arial"/>
          <w:color w:val="auto"/>
          <w:sz w:val="22"/>
          <w:szCs w:val="22"/>
        </w:rPr>
      </w:pPr>
      <w:r w:rsidRPr="00367D5C">
        <w:rPr>
          <w:rFonts w:ascii="Arial" w:hAnsi="Arial" w:cs="Arial"/>
          <w:color w:val="auto"/>
          <w:sz w:val="22"/>
          <w:szCs w:val="22"/>
        </w:rPr>
        <w:t xml:space="preserve">bankovní spojení: </w:t>
      </w:r>
      <w:r w:rsidRPr="00367D5C">
        <w:rPr>
          <w:rFonts w:ascii="Arial" w:hAnsi="Arial" w:cs="Arial"/>
          <w:color w:val="auto"/>
          <w:sz w:val="22"/>
          <w:szCs w:val="22"/>
        </w:rPr>
        <w:tab/>
      </w:r>
      <w:r w:rsidR="006071E5">
        <w:rPr>
          <w:rFonts w:ascii="Arial" w:hAnsi="Arial" w:cs="Arial"/>
          <w:color w:val="auto"/>
          <w:sz w:val="22"/>
          <w:szCs w:val="22"/>
        </w:rPr>
        <w:tab/>
        <w:t>Česká národní banka</w:t>
      </w:r>
    </w:p>
    <w:p w14:paraId="080A0E0E" w14:textId="279E2E02" w:rsidR="00621B3A" w:rsidRPr="00367D5C" w:rsidRDefault="00621B3A" w:rsidP="00621B3A">
      <w:pPr>
        <w:pStyle w:val="NormXCS8191"/>
        <w:ind w:firstLine="426"/>
        <w:jc w:val="both"/>
        <w:rPr>
          <w:rFonts w:ascii="Arial" w:hAnsi="Arial" w:cs="Arial"/>
          <w:color w:val="auto"/>
          <w:sz w:val="22"/>
          <w:szCs w:val="22"/>
        </w:rPr>
      </w:pPr>
      <w:r w:rsidRPr="00367D5C">
        <w:rPr>
          <w:rFonts w:ascii="Arial" w:hAnsi="Arial" w:cs="Arial"/>
          <w:color w:val="auto"/>
          <w:sz w:val="22"/>
          <w:szCs w:val="22"/>
        </w:rPr>
        <w:t xml:space="preserve">číslo účtu: </w:t>
      </w:r>
      <w:r w:rsidRPr="00367D5C">
        <w:rPr>
          <w:rFonts w:ascii="Arial" w:hAnsi="Arial" w:cs="Arial"/>
          <w:color w:val="auto"/>
          <w:sz w:val="22"/>
          <w:szCs w:val="22"/>
        </w:rPr>
        <w:tab/>
      </w:r>
      <w:r w:rsidRPr="00367D5C">
        <w:rPr>
          <w:rFonts w:ascii="Arial" w:hAnsi="Arial" w:cs="Arial"/>
          <w:color w:val="auto"/>
          <w:sz w:val="22"/>
          <w:szCs w:val="22"/>
        </w:rPr>
        <w:tab/>
      </w:r>
      <w:r w:rsidRPr="00367D5C">
        <w:rPr>
          <w:rFonts w:ascii="Arial" w:hAnsi="Arial" w:cs="Arial"/>
          <w:color w:val="auto"/>
          <w:sz w:val="22"/>
          <w:szCs w:val="22"/>
        </w:rPr>
        <w:tab/>
      </w:r>
      <w:r w:rsidR="000B18FD">
        <w:rPr>
          <w:rFonts w:ascii="Arial" w:hAnsi="Arial" w:cs="Arial"/>
          <w:color w:val="auto"/>
          <w:sz w:val="22"/>
          <w:szCs w:val="22"/>
        </w:rPr>
        <w:t>94-1</w:t>
      </w:r>
      <w:r w:rsidR="00557F48">
        <w:rPr>
          <w:rFonts w:ascii="Arial" w:hAnsi="Arial" w:cs="Arial"/>
          <w:color w:val="auto"/>
          <w:sz w:val="22"/>
          <w:szCs w:val="22"/>
        </w:rPr>
        <w:t>6725241/0710</w:t>
      </w:r>
    </w:p>
    <w:p w14:paraId="1823EA84" w14:textId="23B7F345" w:rsidR="00D44513" w:rsidRPr="00367D5C" w:rsidRDefault="00D44513" w:rsidP="00621B3A">
      <w:pPr>
        <w:pStyle w:val="NormXCS8191"/>
        <w:ind w:firstLine="426"/>
        <w:jc w:val="both"/>
        <w:rPr>
          <w:rFonts w:ascii="Arial" w:hAnsi="Arial" w:cs="Arial"/>
          <w:color w:val="auto"/>
          <w:sz w:val="22"/>
          <w:szCs w:val="22"/>
        </w:rPr>
      </w:pPr>
    </w:p>
    <w:p w14:paraId="34E88C44" w14:textId="77777777" w:rsidR="00D44513" w:rsidRPr="00367D5C" w:rsidRDefault="00D44513" w:rsidP="00D44513">
      <w:pPr>
        <w:ind w:firstLine="426"/>
        <w:jc w:val="both"/>
        <w:rPr>
          <w:rFonts w:ascii="Arial" w:hAnsi="Arial" w:cs="Arial"/>
        </w:rPr>
      </w:pPr>
      <w:r w:rsidRPr="00367D5C">
        <w:rPr>
          <w:rFonts w:ascii="Arial" w:hAnsi="Arial" w:cs="Arial"/>
        </w:rPr>
        <w:t>(dále jen jako „</w:t>
      </w:r>
      <w:r w:rsidR="00271A79" w:rsidRPr="00367D5C">
        <w:rPr>
          <w:rFonts w:ascii="Arial" w:hAnsi="Arial" w:cs="Arial"/>
          <w:i/>
        </w:rPr>
        <w:t>příkazce</w:t>
      </w:r>
      <w:r w:rsidRPr="00367D5C">
        <w:rPr>
          <w:rFonts w:ascii="Arial" w:hAnsi="Arial" w:cs="Arial"/>
        </w:rPr>
        <w:t>“)</w:t>
      </w:r>
    </w:p>
    <w:p w14:paraId="5859DD06" w14:textId="77777777" w:rsidR="00D44513" w:rsidRPr="00367D5C" w:rsidRDefault="00D44513" w:rsidP="00D44513">
      <w:pPr>
        <w:tabs>
          <w:tab w:val="left" w:pos="567"/>
          <w:tab w:val="left" w:pos="2410"/>
        </w:tabs>
        <w:jc w:val="both"/>
        <w:rPr>
          <w:rFonts w:ascii="Arial" w:hAnsi="Arial" w:cs="Arial"/>
          <w:b/>
        </w:rPr>
      </w:pPr>
      <w:r w:rsidRPr="00367D5C">
        <w:rPr>
          <w:rFonts w:ascii="Arial" w:hAnsi="Arial" w:cs="Arial"/>
        </w:rPr>
        <w:tab/>
      </w:r>
    </w:p>
    <w:p w14:paraId="0A812499" w14:textId="77777777" w:rsidR="00271A79" w:rsidRPr="00367D5C" w:rsidRDefault="00271A79" w:rsidP="0033183D">
      <w:pPr>
        <w:pStyle w:val="Odstavecseseznamem"/>
        <w:numPr>
          <w:ilvl w:val="0"/>
          <w:numId w:val="25"/>
        </w:numPr>
        <w:ind w:left="426"/>
        <w:jc w:val="both"/>
        <w:rPr>
          <w:rFonts w:ascii="Arial" w:hAnsi="Arial" w:cs="Arial"/>
          <w:sz w:val="22"/>
          <w:szCs w:val="22"/>
        </w:rPr>
      </w:pPr>
      <w:r w:rsidRPr="00367D5C">
        <w:rPr>
          <w:rFonts w:ascii="Arial" w:hAnsi="Arial" w:cs="Arial"/>
          <w:sz w:val="22"/>
          <w:szCs w:val="22"/>
        </w:rPr>
        <w:t>Příkazník (organizátor soutěže o návrh)</w:t>
      </w:r>
    </w:p>
    <w:p w14:paraId="1765A6E6" w14:textId="77777777" w:rsidR="00271A79" w:rsidRPr="00367D5C" w:rsidRDefault="00271A79" w:rsidP="00271A79">
      <w:pPr>
        <w:pStyle w:val="Odstavecseseznamem"/>
        <w:spacing w:line="240" w:lineRule="auto"/>
        <w:ind w:left="426"/>
        <w:jc w:val="both"/>
        <w:rPr>
          <w:rFonts w:ascii="Arial" w:hAnsi="Arial" w:cs="Arial"/>
          <w:b/>
          <w:sz w:val="22"/>
          <w:szCs w:val="22"/>
        </w:rPr>
      </w:pPr>
    </w:p>
    <w:p w14:paraId="31C08A91" w14:textId="0B751B83" w:rsidR="00D44513" w:rsidRPr="00367D5C" w:rsidRDefault="00D44513" w:rsidP="00271A79">
      <w:pPr>
        <w:pStyle w:val="Odstavecseseznamem"/>
        <w:spacing w:line="240" w:lineRule="auto"/>
        <w:ind w:left="426"/>
        <w:jc w:val="both"/>
        <w:rPr>
          <w:rFonts w:ascii="Arial" w:hAnsi="Arial" w:cs="Arial"/>
          <w:b/>
          <w:sz w:val="22"/>
          <w:szCs w:val="22"/>
        </w:rPr>
      </w:pPr>
      <w:r w:rsidRPr="00367D5C">
        <w:rPr>
          <w:rFonts w:ascii="Arial" w:hAnsi="Arial" w:cs="Arial"/>
          <w:b/>
          <w:sz w:val="22"/>
          <w:szCs w:val="22"/>
        </w:rPr>
        <w:t xml:space="preserve">MOBA </w:t>
      </w:r>
      <w:r w:rsidR="00342A9C" w:rsidRPr="00367D5C">
        <w:rPr>
          <w:rFonts w:ascii="Arial" w:hAnsi="Arial" w:cs="Arial"/>
          <w:b/>
          <w:sz w:val="22"/>
          <w:szCs w:val="22"/>
        </w:rPr>
        <w:t xml:space="preserve">studio </w:t>
      </w:r>
      <w:r w:rsidRPr="00367D5C">
        <w:rPr>
          <w:rFonts w:ascii="Arial" w:hAnsi="Arial" w:cs="Arial"/>
          <w:b/>
          <w:sz w:val="22"/>
          <w:szCs w:val="22"/>
        </w:rPr>
        <w:t>s.r.o.</w:t>
      </w:r>
    </w:p>
    <w:p w14:paraId="42909B51" w14:textId="169CCA41" w:rsidR="00D44513" w:rsidRPr="00367D5C" w:rsidRDefault="00D44513" w:rsidP="00D44513">
      <w:pPr>
        <w:ind w:firstLine="426"/>
        <w:jc w:val="both"/>
        <w:rPr>
          <w:rFonts w:ascii="Arial" w:hAnsi="Arial" w:cs="Arial"/>
        </w:rPr>
      </w:pPr>
      <w:r w:rsidRPr="00367D5C">
        <w:rPr>
          <w:rFonts w:ascii="Arial" w:hAnsi="Arial" w:cs="Arial"/>
        </w:rPr>
        <w:t xml:space="preserve">zapsána v OR, vedeném Městským soudem v Praze, oddíl C, vložka </w:t>
      </w:r>
      <w:r w:rsidR="00342A9C" w:rsidRPr="00367D5C">
        <w:rPr>
          <w:rFonts w:ascii="Arial" w:hAnsi="Arial" w:cs="Arial"/>
        </w:rPr>
        <w:t>28202</w:t>
      </w:r>
    </w:p>
    <w:p w14:paraId="40A34692" w14:textId="2A1B5DBE"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se sídlem:</w:t>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bCs w:val="0"/>
          <w:lang w:val="cs-CZ"/>
        </w:rPr>
        <w:t>Turkmenská 1420/2</w:t>
      </w:r>
      <w:r w:rsidR="00327CAD">
        <w:rPr>
          <w:rFonts w:ascii="Arial" w:hAnsi="Arial" w:cs="Arial"/>
          <w:b w:val="0"/>
          <w:bCs w:val="0"/>
          <w:lang w:val="cs-CZ"/>
        </w:rPr>
        <w:t>, 101 00 Praha 10 Vršovice</w:t>
      </w:r>
    </w:p>
    <w:p w14:paraId="52D72834" w14:textId="07CD29E1"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zastoupena:</w:t>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eastAsia="Calibri" w:hAnsi="Arial" w:cs="Arial"/>
          <w:b w:val="0"/>
          <w:bCs w:val="0"/>
          <w:sz w:val="22"/>
          <w:szCs w:val="22"/>
          <w:lang w:val="cs-CZ" w:eastAsia="en-US"/>
        </w:rPr>
        <w:t xml:space="preserve">Ing. arch. </w:t>
      </w:r>
      <w:r w:rsidR="00342A9C" w:rsidRPr="00367D5C">
        <w:rPr>
          <w:rFonts w:ascii="Arial" w:eastAsia="Calibri" w:hAnsi="Arial" w:cs="Arial"/>
          <w:b w:val="0"/>
          <w:bCs w:val="0"/>
          <w:sz w:val="22"/>
          <w:szCs w:val="22"/>
          <w:lang w:val="cs-CZ" w:eastAsia="en-US"/>
        </w:rPr>
        <w:t xml:space="preserve">Igorem </w:t>
      </w:r>
      <w:proofErr w:type="spellStart"/>
      <w:r w:rsidR="00342A9C" w:rsidRPr="00367D5C">
        <w:rPr>
          <w:rFonts w:ascii="Arial" w:eastAsia="Calibri" w:hAnsi="Arial" w:cs="Arial"/>
          <w:b w:val="0"/>
          <w:bCs w:val="0"/>
          <w:sz w:val="22"/>
          <w:szCs w:val="22"/>
          <w:lang w:val="cs-CZ" w:eastAsia="en-US"/>
        </w:rPr>
        <w:t>Kovačevićem</w:t>
      </w:r>
      <w:proofErr w:type="spellEnd"/>
      <w:r w:rsidR="003D7C68">
        <w:rPr>
          <w:rFonts w:ascii="Arial" w:eastAsia="Calibri" w:hAnsi="Arial" w:cs="Arial"/>
          <w:b w:val="0"/>
          <w:bCs w:val="0"/>
          <w:sz w:val="22"/>
          <w:szCs w:val="22"/>
          <w:lang w:val="cs-CZ" w:eastAsia="en-US"/>
        </w:rPr>
        <w:t>,</w:t>
      </w:r>
      <w:r w:rsidR="00342A9C" w:rsidRPr="00367D5C">
        <w:rPr>
          <w:rFonts w:ascii="Arial" w:eastAsia="Calibri" w:hAnsi="Arial" w:cs="Arial"/>
          <w:b w:val="0"/>
          <w:bCs w:val="0"/>
          <w:sz w:val="22"/>
          <w:szCs w:val="22"/>
          <w:lang w:val="cs-CZ" w:eastAsia="en-US"/>
        </w:rPr>
        <w:t xml:space="preserve"> PhD. jednatelem </w:t>
      </w:r>
    </w:p>
    <w:p w14:paraId="232E3293" w14:textId="429263C0"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IČO:</w:t>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sz w:val="22"/>
          <w:szCs w:val="22"/>
          <w:lang w:val="cs-CZ"/>
        </w:rPr>
        <w:tab/>
      </w:r>
      <w:r w:rsidR="00342A9C" w:rsidRPr="00367D5C">
        <w:rPr>
          <w:rFonts w:ascii="Arial" w:hAnsi="Arial" w:cs="Arial"/>
          <w:b w:val="0"/>
          <w:sz w:val="22"/>
          <w:szCs w:val="22"/>
          <w:lang w:val="cs-CZ"/>
        </w:rPr>
        <w:t>61459712</w:t>
      </w:r>
    </w:p>
    <w:p w14:paraId="3E570985" w14:textId="37B8ECEA"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DIČ:</w:t>
      </w:r>
      <w:r w:rsidRPr="00367D5C">
        <w:rPr>
          <w:rFonts w:ascii="Arial" w:hAnsi="Arial" w:cs="Arial"/>
          <w:b w:val="0"/>
          <w:sz w:val="22"/>
          <w:szCs w:val="22"/>
          <w:lang w:val="cs-CZ"/>
        </w:rPr>
        <w:tab/>
      </w:r>
      <w:r w:rsidRPr="00367D5C">
        <w:rPr>
          <w:rFonts w:ascii="Arial" w:hAnsi="Arial" w:cs="Arial"/>
          <w:b w:val="0"/>
          <w:sz w:val="22"/>
          <w:szCs w:val="22"/>
          <w:lang w:val="cs-CZ"/>
        </w:rPr>
        <w:tab/>
      </w:r>
      <w:r w:rsidR="006071E5">
        <w:rPr>
          <w:rFonts w:ascii="Arial" w:hAnsi="Arial" w:cs="Arial"/>
          <w:b w:val="0"/>
          <w:sz w:val="22"/>
          <w:szCs w:val="22"/>
          <w:lang w:val="cs-CZ"/>
        </w:rPr>
        <w:tab/>
      </w:r>
      <w:r w:rsidR="006071E5">
        <w:rPr>
          <w:rFonts w:ascii="Arial" w:hAnsi="Arial" w:cs="Arial"/>
          <w:b w:val="0"/>
          <w:sz w:val="22"/>
          <w:szCs w:val="22"/>
          <w:lang w:val="cs-CZ"/>
        </w:rPr>
        <w:tab/>
      </w:r>
      <w:r w:rsidRPr="00367D5C">
        <w:rPr>
          <w:rFonts w:ascii="Arial" w:hAnsi="Arial" w:cs="Arial"/>
          <w:b w:val="0"/>
          <w:sz w:val="22"/>
          <w:szCs w:val="22"/>
          <w:lang w:val="cs-CZ"/>
        </w:rPr>
        <w:t>CZ</w:t>
      </w:r>
      <w:r w:rsidR="00342A9C" w:rsidRPr="00367D5C">
        <w:rPr>
          <w:rFonts w:ascii="Arial" w:hAnsi="Arial" w:cs="Arial"/>
          <w:b w:val="0"/>
          <w:sz w:val="22"/>
          <w:szCs w:val="22"/>
          <w:lang w:val="cs-CZ"/>
        </w:rPr>
        <w:t>61459712</w:t>
      </w:r>
    </w:p>
    <w:p w14:paraId="2C14FE2C" w14:textId="7B148EF3"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bankovní spojení:</w:t>
      </w:r>
      <w:r w:rsidRPr="00367D5C">
        <w:rPr>
          <w:rFonts w:ascii="Arial" w:hAnsi="Arial" w:cs="Arial"/>
          <w:b w:val="0"/>
          <w:sz w:val="22"/>
          <w:szCs w:val="22"/>
          <w:lang w:val="cs-CZ"/>
        </w:rPr>
        <w:tab/>
      </w:r>
      <w:r w:rsidRPr="00367D5C">
        <w:rPr>
          <w:rFonts w:ascii="Arial" w:hAnsi="Arial" w:cs="Arial"/>
          <w:b w:val="0"/>
          <w:sz w:val="22"/>
          <w:szCs w:val="22"/>
          <w:lang w:val="cs-CZ"/>
        </w:rPr>
        <w:tab/>
      </w:r>
      <w:r w:rsidR="00DD6A7B">
        <w:rPr>
          <w:rFonts w:ascii="Arial" w:hAnsi="Arial" w:cs="Arial"/>
          <w:b w:val="0"/>
          <w:sz w:val="22"/>
          <w:szCs w:val="22"/>
          <w:lang w:val="cs-CZ"/>
        </w:rPr>
        <w:t xml:space="preserve">Česká Spořitelna a.s. </w:t>
      </w:r>
    </w:p>
    <w:p w14:paraId="3C67A312" w14:textId="70CEC53A"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číslo účtu:</w:t>
      </w:r>
      <w:r w:rsidRPr="00367D5C">
        <w:rPr>
          <w:rFonts w:ascii="Arial" w:hAnsi="Arial" w:cs="Arial"/>
          <w:b w:val="0"/>
          <w:sz w:val="22"/>
          <w:szCs w:val="22"/>
          <w:lang w:val="cs-CZ"/>
        </w:rPr>
        <w:tab/>
      </w:r>
      <w:r w:rsidRPr="00367D5C">
        <w:rPr>
          <w:rFonts w:ascii="Arial" w:hAnsi="Arial" w:cs="Arial"/>
          <w:b w:val="0"/>
          <w:sz w:val="22"/>
          <w:szCs w:val="22"/>
          <w:lang w:val="cs-CZ"/>
        </w:rPr>
        <w:tab/>
      </w:r>
      <w:r w:rsidRPr="00367D5C">
        <w:rPr>
          <w:rFonts w:ascii="Arial" w:hAnsi="Arial" w:cs="Arial"/>
          <w:b w:val="0"/>
          <w:sz w:val="22"/>
          <w:szCs w:val="22"/>
          <w:lang w:val="cs-CZ"/>
        </w:rPr>
        <w:tab/>
      </w:r>
      <w:r w:rsidR="00DD6A7B">
        <w:rPr>
          <w:rFonts w:ascii="Arial" w:hAnsi="Arial" w:cs="Arial"/>
          <w:b w:val="0"/>
          <w:sz w:val="22"/>
          <w:szCs w:val="22"/>
          <w:lang w:val="cs-CZ"/>
        </w:rPr>
        <w:t>5831530339/0800</w:t>
      </w:r>
    </w:p>
    <w:p w14:paraId="6EE7AF25" w14:textId="77777777" w:rsidR="00D44513" w:rsidRPr="00367D5C" w:rsidRDefault="00D44513" w:rsidP="00D44513">
      <w:pPr>
        <w:pStyle w:val="Zkladntext2"/>
        <w:ind w:firstLine="426"/>
        <w:jc w:val="both"/>
        <w:rPr>
          <w:rFonts w:ascii="Arial" w:hAnsi="Arial" w:cs="Arial"/>
          <w:b w:val="0"/>
          <w:sz w:val="22"/>
          <w:szCs w:val="22"/>
          <w:lang w:val="cs-CZ"/>
        </w:rPr>
      </w:pPr>
      <w:r w:rsidRPr="00367D5C">
        <w:rPr>
          <w:rFonts w:ascii="Arial" w:hAnsi="Arial" w:cs="Arial"/>
          <w:b w:val="0"/>
          <w:sz w:val="22"/>
          <w:szCs w:val="22"/>
          <w:lang w:val="cs-CZ"/>
        </w:rPr>
        <w:t>(dále jen „</w:t>
      </w:r>
      <w:r w:rsidR="00271A79" w:rsidRPr="00367D5C">
        <w:rPr>
          <w:rFonts w:ascii="Arial" w:hAnsi="Arial" w:cs="Arial"/>
          <w:b w:val="0"/>
          <w:sz w:val="22"/>
          <w:szCs w:val="22"/>
          <w:lang w:val="cs-CZ"/>
        </w:rPr>
        <w:t>příkazník</w:t>
      </w:r>
      <w:r w:rsidRPr="00367D5C">
        <w:rPr>
          <w:rFonts w:ascii="Arial" w:hAnsi="Arial" w:cs="Arial"/>
          <w:b w:val="0"/>
          <w:sz w:val="22"/>
          <w:szCs w:val="22"/>
          <w:lang w:val="cs-CZ"/>
        </w:rPr>
        <w:t>“)</w:t>
      </w:r>
    </w:p>
    <w:p w14:paraId="493714D4" w14:textId="77777777" w:rsidR="00D44513" w:rsidRPr="00367D5C" w:rsidRDefault="00D44513" w:rsidP="00D44513">
      <w:pPr>
        <w:tabs>
          <w:tab w:val="left" w:pos="567"/>
          <w:tab w:val="left" w:pos="2410"/>
        </w:tabs>
        <w:jc w:val="both"/>
        <w:rPr>
          <w:rFonts w:ascii="Arial" w:hAnsi="Arial" w:cs="Arial"/>
          <w:b/>
        </w:rPr>
      </w:pPr>
    </w:p>
    <w:p w14:paraId="6126E28E" w14:textId="77777777" w:rsidR="00D44513" w:rsidRPr="00367D5C" w:rsidRDefault="00D44513" w:rsidP="00D44513">
      <w:pPr>
        <w:tabs>
          <w:tab w:val="left" w:pos="1134"/>
        </w:tabs>
        <w:jc w:val="both"/>
        <w:rPr>
          <w:rFonts w:ascii="Arial" w:hAnsi="Arial" w:cs="Arial"/>
        </w:rPr>
      </w:pPr>
      <w:r w:rsidRPr="00367D5C">
        <w:rPr>
          <w:rFonts w:ascii="Arial" w:hAnsi="Arial" w:cs="Arial"/>
        </w:rPr>
        <w:t>(dále také společně „smluvní strany“)</w:t>
      </w:r>
    </w:p>
    <w:p w14:paraId="2BCE3DC0" w14:textId="77777777" w:rsidR="00D44513" w:rsidRPr="00367D5C" w:rsidRDefault="00D44513" w:rsidP="00D44513">
      <w:pPr>
        <w:tabs>
          <w:tab w:val="left" w:pos="567"/>
          <w:tab w:val="left" w:pos="2410"/>
        </w:tabs>
        <w:jc w:val="both"/>
        <w:rPr>
          <w:rFonts w:ascii="Arial" w:hAnsi="Arial" w:cs="Arial"/>
          <w:b/>
        </w:rPr>
      </w:pPr>
    </w:p>
    <w:p w14:paraId="2223B243" w14:textId="77777777" w:rsidR="00D44513" w:rsidRPr="00367D5C" w:rsidRDefault="00D44513" w:rsidP="0033183D">
      <w:pPr>
        <w:pStyle w:val="Odstavecseseznamem"/>
        <w:numPr>
          <w:ilvl w:val="0"/>
          <w:numId w:val="25"/>
        </w:numPr>
        <w:ind w:left="426"/>
        <w:jc w:val="both"/>
        <w:rPr>
          <w:rFonts w:ascii="Arial" w:hAnsi="Arial" w:cs="Arial"/>
          <w:sz w:val="22"/>
          <w:szCs w:val="22"/>
        </w:rPr>
      </w:pPr>
      <w:r w:rsidRPr="00367D5C">
        <w:rPr>
          <w:rFonts w:ascii="Arial" w:hAnsi="Arial" w:cs="Arial"/>
          <w:b/>
          <w:sz w:val="22"/>
          <w:szCs w:val="22"/>
        </w:rPr>
        <w:t>Osoby oprávněné je</w:t>
      </w:r>
      <w:r w:rsidR="0033183D" w:rsidRPr="00367D5C">
        <w:rPr>
          <w:rFonts w:ascii="Arial" w:hAnsi="Arial" w:cs="Arial"/>
          <w:b/>
          <w:sz w:val="22"/>
          <w:szCs w:val="22"/>
        </w:rPr>
        <w:t>dnat</w:t>
      </w:r>
    </w:p>
    <w:p w14:paraId="4E7A8111" w14:textId="77777777" w:rsidR="00D44513" w:rsidRPr="00367D5C" w:rsidRDefault="00D44513" w:rsidP="00D44513">
      <w:pPr>
        <w:pStyle w:val="Zkladntext"/>
        <w:ind w:left="709" w:hanging="283"/>
        <w:rPr>
          <w:rFonts w:ascii="Arial" w:hAnsi="Arial" w:cs="Arial"/>
          <w:b/>
          <w:sz w:val="22"/>
          <w:szCs w:val="22"/>
          <w:lang w:val="cs-CZ"/>
        </w:rPr>
      </w:pPr>
    </w:p>
    <w:p w14:paraId="4CB64304" w14:textId="77777777" w:rsidR="00D44513" w:rsidRPr="00367D5C" w:rsidRDefault="00D44513" w:rsidP="00D44513">
      <w:pPr>
        <w:pStyle w:val="Zkladntext"/>
        <w:ind w:left="709" w:hanging="283"/>
        <w:rPr>
          <w:rFonts w:ascii="Arial" w:hAnsi="Arial" w:cs="Arial"/>
          <w:sz w:val="22"/>
          <w:szCs w:val="22"/>
          <w:lang w:val="cs-CZ"/>
        </w:rPr>
      </w:pPr>
      <w:r w:rsidRPr="00367D5C">
        <w:rPr>
          <w:rFonts w:ascii="Arial" w:hAnsi="Arial" w:cs="Arial"/>
          <w:b/>
          <w:sz w:val="22"/>
          <w:szCs w:val="22"/>
          <w:lang w:val="cs-CZ"/>
        </w:rPr>
        <w:t xml:space="preserve">3.1 </w:t>
      </w:r>
      <w:r w:rsidR="00271A79" w:rsidRPr="00367D5C">
        <w:rPr>
          <w:rFonts w:ascii="Arial" w:hAnsi="Arial" w:cs="Arial"/>
          <w:sz w:val="22"/>
          <w:szCs w:val="22"/>
          <w:lang w:val="cs-CZ"/>
        </w:rPr>
        <w:t xml:space="preserve">Příkazcem </w:t>
      </w:r>
      <w:r w:rsidRPr="00367D5C">
        <w:rPr>
          <w:rFonts w:ascii="Arial" w:hAnsi="Arial" w:cs="Arial"/>
          <w:sz w:val="22"/>
          <w:szCs w:val="22"/>
          <w:lang w:val="cs-CZ"/>
        </w:rPr>
        <w:t>jsou dále zmocněny následující osoby k jednání jeho jménem:</w:t>
      </w:r>
    </w:p>
    <w:p w14:paraId="0735C221" w14:textId="77777777" w:rsidR="00D44513" w:rsidRPr="00367D5C" w:rsidRDefault="00D44513" w:rsidP="00D44513">
      <w:pPr>
        <w:pStyle w:val="Zkladntext"/>
        <w:ind w:left="708" w:firstLine="1"/>
        <w:rPr>
          <w:rFonts w:ascii="Arial" w:hAnsi="Arial" w:cs="Arial"/>
          <w:sz w:val="22"/>
          <w:szCs w:val="22"/>
          <w:lang w:val="cs-CZ"/>
        </w:rPr>
      </w:pPr>
      <w:r w:rsidRPr="00367D5C">
        <w:rPr>
          <w:rFonts w:ascii="Arial" w:hAnsi="Arial" w:cs="Arial"/>
          <w:sz w:val="22"/>
          <w:szCs w:val="22"/>
          <w:lang w:val="cs-CZ"/>
        </w:rPr>
        <w:t xml:space="preserve"> </w:t>
      </w:r>
    </w:p>
    <w:p w14:paraId="34651F04" w14:textId="68ECF7D6" w:rsidR="00D44513" w:rsidRPr="00367D5C" w:rsidRDefault="00D44513" w:rsidP="00D44513">
      <w:pPr>
        <w:pStyle w:val="Zkladntext"/>
        <w:ind w:left="708" w:firstLine="1"/>
        <w:rPr>
          <w:rFonts w:ascii="Arial" w:hAnsi="Arial" w:cs="Arial"/>
          <w:sz w:val="22"/>
          <w:szCs w:val="22"/>
          <w:lang w:val="cs-CZ"/>
        </w:rPr>
      </w:pPr>
      <w:r w:rsidRPr="00367D5C">
        <w:rPr>
          <w:rFonts w:ascii="Arial" w:hAnsi="Arial" w:cs="Arial"/>
          <w:sz w:val="22"/>
          <w:szCs w:val="22"/>
          <w:lang w:val="cs-CZ"/>
        </w:rPr>
        <w:t xml:space="preserve"> Ve věcech smluvních:</w:t>
      </w:r>
      <w:r w:rsidR="00271A79" w:rsidRPr="00367D5C">
        <w:rPr>
          <w:rFonts w:ascii="Arial" w:hAnsi="Arial" w:cs="Arial"/>
          <w:sz w:val="22"/>
          <w:szCs w:val="22"/>
          <w:lang w:val="cs-CZ"/>
        </w:rPr>
        <w:t xml:space="preserve"> </w:t>
      </w:r>
      <w:r w:rsidR="00941388">
        <w:rPr>
          <w:rFonts w:ascii="Arial" w:hAnsi="Arial" w:cs="Arial"/>
          <w:sz w:val="22"/>
          <w:szCs w:val="22"/>
          <w:lang w:val="cs-CZ"/>
        </w:rPr>
        <w:t>Mgr. Dalibor Carda, starosta města</w:t>
      </w:r>
    </w:p>
    <w:p w14:paraId="2663AAAE" w14:textId="0E01987C" w:rsidR="0033183D" w:rsidRPr="00367D5C" w:rsidRDefault="0033183D" w:rsidP="00941388">
      <w:pPr>
        <w:pStyle w:val="Zkladntext"/>
        <w:tabs>
          <w:tab w:val="left" w:pos="2977"/>
        </w:tabs>
        <w:ind w:left="708" w:firstLine="1"/>
        <w:rPr>
          <w:rFonts w:ascii="Arial" w:hAnsi="Arial" w:cs="Arial"/>
          <w:sz w:val="22"/>
          <w:szCs w:val="22"/>
          <w:lang w:val="cs-CZ"/>
        </w:rPr>
      </w:pPr>
      <w:r w:rsidRPr="00367D5C">
        <w:rPr>
          <w:rFonts w:ascii="Arial" w:hAnsi="Arial" w:cs="Arial"/>
          <w:sz w:val="22"/>
          <w:szCs w:val="22"/>
          <w:lang w:val="cs-CZ"/>
        </w:rPr>
        <w:tab/>
      </w:r>
      <w:r w:rsidRPr="003B6B22">
        <w:rPr>
          <w:rFonts w:ascii="Arial" w:hAnsi="Arial" w:cs="Arial"/>
          <w:sz w:val="22"/>
          <w:szCs w:val="22"/>
          <w:highlight w:val="black"/>
          <w:lang w:val="cs-CZ"/>
        </w:rPr>
        <w:t>e-mail:</w:t>
      </w:r>
      <w:r w:rsidR="00367D5C" w:rsidRPr="003B6B22">
        <w:rPr>
          <w:highlight w:val="black"/>
        </w:rPr>
        <w:t xml:space="preserve"> </w:t>
      </w:r>
      <w:hyperlink r:id="rId5" w:history="1">
        <w:r w:rsidR="00941388" w:rsidRPr="003B6B22">
          <w:rPr>
            <w:rStyle w:val="Hypertextovodkaz"/>
            <w:rFonts w:ascii="Arial" w:hAnsi="Arial" w:cs="Arial"/>
            <w:color w:val="auto"/>
            <w:sz w:val="22"/>
            <w:szCs w:val="22"/>
            <w:highlight w:val="black"/>
            <w:u w:val="none"/>
            <w:lang w:val="cs-CZ"/>
          </w:rPr>
          <w:t>dalibor.carda@ckrumlov.cz</w:t>
        </w:r>
      </w:hyperlink>
      <w:r w:rsidR="00941388" w:rsidRPr="003B6B22">
        <w:rPr>
          <w:rStyle w:val="Hypertextovodkaz"/>
          <w:rFonts w:ascii="Arial" w:hAnsi="Arial" w:cs="Arial"/>
          <w:color w:val="auto"/>
          <w:sz w:val="22"/>
          <w:szCs w:val="22"/>
          <w:highlight w:val="black"/>
          <w:u w:val="none"/>
          <w:lang w:val="cs-CZ"/>
        </w:rPr>
        <w:t>, tel: 380 766 100</w:t>
      </w:r>
    </w:p>
    <w:p w14:paraId="5897A0F6" w14:textId="6E43938D" w:rsidR="0033183D" w:rsidRPr="00367D5C" w:rsidRDefault="00D44513" w:rsidP="00D44513">
      <w:pPr>
        <w:pStyle w:val="Zkladntext"/>
        <w:ind w:left="4953" w:hanging="4245"/>
        <w:rPr>
          <w:rFonts w:ascii="Arial" w:hAnsi="Arial" w:cs="Arial"/>
          <w:sz w:val="22"/>
          <w:szCs w:val="22"/>
          <w:lang w:val="cs-CZ"/>
        </w:rPr>
      </w:pPr>
      <w:r w:rsidRPr="00367D5C">
        <w:rPr>
          <w:rFonts w:ascii="Arial" w:hAnsi="Arial" w:cs="Arial"/>
          <w:sz w:val="22"/>
          <w:szCs w:val="22"/>
          <w:lang w:val="cs-CZ"/>
        </w:rPr>
        <w:t xml:space="preserve"> Ve věcech administrativně-technických:</w:t>
      </w:r>
      <w:r w:rsidR="00271A79" w:rsidRPr="00367D5C">
        <w:rPr>
          <w:rFonts w:ascii="Arial" w:hAnsi="Arial" w:cs="Arial"/>
          <w:sz w:val="22"/>
          <w:szCs w:val="22"/>
          <w:lang w:val="cs-CZ"/>
        </w:rPr>
        <w:t xml:space="preserve"> </w:t>
      </w:r>
      <w:r w:rsidR="00941388">
        <w:rPr>
          <w:rFonts w:ascii="Arial" w:hAnsi="Arial" w:cs="Arial"/>
          <w:sz w:val="22"/>
          <w:szCs w:val="22"/>
          <w:lang w:val="cs-CZ"/>
        </w:rPr>
        <w:t>Ing. Arch. Ondřej Busta, městský architekt</w:t>
      </w:r>
    </w:p>
    <w:p w14:paraId="4C06EFB5" w14:textId="316A1A66" w:rsidR="00D44513" w:rsidRPr="003F15C5" w:rsidRDefault="0033183D" w:rsidP="003F15C5">
      <w:pPr>
        <w:pStyle w:val="Zkladntext"/>
        <w:ind w:left="4678" w:hanging="1701"/>
        <w:rPr>
          <w:rFonts w:ascii="Arial" w:hAnsi="Arial" w:cs="Arial"/>
          <w:sz w:val="22"/>
          <w:szCs w:val="22"/>
          <w:lang w:val="cs-CZ"/>
        </w:rPr>
      </w:pPr>
      <w:r w:rsidRPr="003B6B22">
        <w:rPr>
          <w:rFonts w:ascii="Arial" w:hAnsi="Arial" w:cs="Arial"/>
          <w:sz w:val="22"/>
          <w:szCs w:val="22"/>
          <w:highlight w:val="black"/>
          <w:lang w:val="cs-CZ"/>
        </w:rPr>
        <w:t>e-mail:</w:t>
      </w:r>
      <w:r w:rsidR="00367D5C" w:rsidRPr="003B6B22">
        <w:rPr>
          <w:rFonts w:ascii="Arial" w:hAnsi="Arial" w:cs="Arial"/>
          <w:sz w:val="22"/>
          <w:szCs w:val="22"/>
          <w:highlight w:val="black"/>
        </w:rPr>
        <w:t xml:space="preserve"> </w:t>
      </w:r>
      <w:hyperlink r:id="rId6" w:history="1">
        <w:r w:rsidR="003F15C5" w:rsidRPr="003B6B22">
          <w:rPr>
            <w:rStyle w:val="Hypertextovodkaz"/>
            <w:rFonts w:ascii="Arial" w:hAnsi="Arial" w:cs="Arial"/>
            <w:color w:val="auto"/>
            <w:sz w:val="22"/>
            <w:szCs w:val="22"/>
            <w:highlight w:val="black"/>
            <w:u w:val="none"/>
            <w:lang w:val="cs-CZ"/>
          </w:rPr>
          <w:t>ondrej.busta@ckrumlov.cz</w:t>
        </w:r>
      </w:hyperlink>
      <w:r w:rsidR="003F15C5" w:rsidRPr="003B6B22">
        <w:rPr>
          <w:rFonts w:ascii="Arial" w:hAnsi="Arial" w:cs="Arial"/>
          <w:sz w:val="22"/>
          <w:szCs w:val="22"/>
          <w:highlight w:val="black"/>
          <w:lang w:val="cs-CZ"/>
        </w:rPr>
        <w:t>, tel: 775 233 217</w:t>
      </w:r>
    </w:p>
    <w:p w14:paraId="4126D3A3" w14:textId="77777777" w:rsidR="00D44513" w:rsidRPr="00367D5C" w:rsidRDefault="00D44513" w:rsidP="00D44513">
      <w:pPr>
        <w:pStyle w:val="Zkladntext"/>
        <w:ind w:left="3539" w:hanging="3255"/>
        <w:rPr>
          <w:rFonts w:ascii="Arial" w:hAnsi="Arial" w:cs="Arial"/>
          <w:sz w:val="22"/>
          <w:szCs w:val="22"/>
          <w:lang w:val="cs-CZ"/>
        </w:rPr>
      </w:pPr>
      <w:r w:rsidRPr="00367D5C">
        <w:rPr>
          <w:rFonts w:ascii="Arial" w:hAnsi="Arial" w:cs="Arial"/>
          <w:sz w:val="22"/>
          <w:szCs w:val="22"/>
          <w:lang w:val="cs-CZ"/>
        </w:rPr>
        <w:tab/>
      </w:r>
    </w:p>
    <w:p w14:paraId="36262DA2" w14:textId="71B17F28" w:rsidR="006071E5" w:rsidRDefault="00271A79" w:rsidP="006071E5">
      <w:pPr>
        <w:pStyle w:val="Zkladntext"/>
        <w:numPr>
          <w:ilvl w:val="1"/>
          <w:numId w:val="25"/>
        </w:numPr>
        <w:rPr>
          <w:rFonts w:ascii="Arial" w:hAnsi="Arial" w:cs="Arial"/>
          <w:sz w:val="22"/>
          <w:szCs w:val="22"/>
          <w:lang w:val="cs-CZ"/>
        </w:rPr>
      </w:pPr>
      <w:r w:rsidRPr="00367D5C">
        <w:rPr>
          <w:rFonts w:ascii="Arial" w:hAnsi="Arial" w:cs="Arial"/>
          <w:sz w:val="22"/>
          <w:szCs w:val="22"/>
          <w:lang w:val="cs-CZ"/>
        </w:rPr>
        <w:t xml:space="preserve">Příkazníkem </w:t>
      </w:r>
      <w:r w:rsidR="00D44513" w:rsidRPr="00367D5C">
        <w:rPr>
          <w:rFonts w:ascii="Arial" w:hAnsi="Arial" w:cs="Arial"/>
          <w:sz w:val="22"/>
          <w:szCs w:val="22"/>
          <w:lang w:val="cs-CZ"/>
        </w:rPr>
        <w:t xml:space="preserve">jsou dále zmocněny následující osoby k jednání jeho jménem: </w:t>
      </w:r>
    </w:p>
    <w:p w14:paraId="3D9A49F1" w14:textId="42CFBA2D" w:rsidR="00D44513" w:rsidRPr="006071E5" w:rsidRDefault="00D44513" w:rsidP="006071E5">
      <w:pPr>
        <w:pStyle w:val="Zkladntext"/>
        <w:ind w:left="785"/>
        <w:rPr>
          <w:rFonts w:ascii="Arial" w:hAnsi="Arial" w:cs="Arial"/>
          <w:sz w:val="22"/>
          <w:szCs w:val="22"/>
          <w:lang w:val="cs-CZ"/>
        </w:rPr>
      </w:pPr>
      <w:r w:rsidRPr="00367D5C">
        <w:rPr>
          <w:rFonts w:ascii="Arial" w:hAnsi="Arial" w:cs="Arial"/>
        </w:rPr>
        <w:tab/>
        <w:t xml:space="preserve"> </w:t>
      </w:r>
    </w:p>
    <w:p w14:paraId="69638EED" w14:textId="35BE6864" w:rsidR="00D44513" w:rsidRPr="00367D5C" w:rsidRDefault="00D44513" w:rsidP="00342A9C">
      <w:pPr>
        <w:ind w:left="426" w:firstLine="282"/>
        <w:jc w:val="both"/>
        <w:rPr>
          <w:rFonts w:ascii="Arial" w:hAnsi="Arial" w:cs="Arial"/>
          <w:sz w:val="22"/>
          <w:szCs w:val="22"/>
        </w:rPr>
      </w:pPr>
      <w:r w:rsidRPr="00367D5C">
        <w:rPr>
          <w:rFonts w:ascii="Arial" w:hAnsi="Arial" w:cs="Arial"/>
          <w:sz w:val="22"/>
          <w:szCs w:val="22"/>
        </w:rPr>
        <w:t xml:space="preserve"> Ve věcech smluvních</w:t>
      </w:r>
      <w:r w:rsidR="00342A9C" w:rsidRPr="00367D5C">
        <w:rPr>
          <w:rFonts w:ascii="Arial" w:hAnsi="Arial" w:cs="Arial"/>
          <w:sz w:val="22"/>
          <w:szCs w:val="22"/>
        </w:rPr>
        <w:t xml:space="preserve"> a technických</w:t>
      </w:r>
      <w:r w:rsidRPr="00367D5C">
        <w:rPr>
          <w:rFonts w:ascii="Arial" w:hAnsi="Arial" w:cs="Arial"/>
          <w:sz w:val="22"/>
          <w:szCs w:val="22"/>
        </w:rPr>
        <w:t xml:space="preserve">: Igor </w:t>
      </w:r>
      <w:proofErr w:type="spellStart"/>
      <w:r w:rsidRPr="00367D5C">
        <w:rPr>
          <w:rFonts w:ascii="Arial" w:hAnsi="Arial" w:cs="Arial"/>
          <w:sz w:val="22"/>
          <w:szCs w:val="22"/>
        </w:rPr>
        <w:t>Kovačević</w:t>
      </w:r>
      <w:proofErr w:type="spellEnd"/>
      <w:r w:rsidRPr="00367D5C">
        <w:rPr>
          <w:rFonts w:ascii="Arial" w:hAnsi="Arial" w:cs="Arial"/>
          <w:sz w:val="22"/>
          <w:szCs w:val="22"/>
        </w:rPr>
        <w:t xml:space="preserve"> </w:t>
      </w:r>
    </w:p>
    <w:p w14:paraId="2B6F119C" w14:textId="377A40C5" w:rsidR="00D44513" w:rsidRPr="00367D5C" w:rsidRDefault="00D44513" w:rsidP="00941388">
      <w:pPr>
        <w:tabs>
          <w:tab w:val="left" w:pos="4395"/>
        </w:tabs>
        <w:jc w:val="both"/>
        <w:rPr>
          <w:rFonts w:ascii="Arial" w:hAnsi="Arial" w:cs="Arial"/>
          <w:sz w:val="22"/>
          <w:szCs w:val="22"/>
        </w:rPr>
      </w:pPr>
      <w:r w:rsidRPr="00367D5C">
        <w:rPr>
          <w:rFonts w:ascii="Arial" w:hAnsi="Arial" w:cs="Arial"/>
          <w:sz w:val="22"/>
          <w:szCs w:val="22"/>
        </w:rPr>
        <w:tab/>
      </w:r>
      <w:r w:rsidRPr="003B6B22">
        <w:rPr>
          <w:rFonts w:ascii="Arial" w:hAnsi="Arial" w:cs="Arial"/>
          <w:sz w:val="22"/>
          <w:szCs w:val="22"/>
          <w:highlight w:val="black"/>
        </w:rPr>
        <w:t xml:space="preserve">e-mail: </w:t>
      </w:r>
      <w:hyperlink r:id="rId7" w:history="1">
        <w:r w:rsidR="008E33A4" w:rsidRPr="003B6B22">
          <w:rPr>
            <w:rStyle w:val="Hypertextovodkaz"/>
            <w:rFonts w:ascii="Arial" w:hAnsi="Arial" w:cs="Arial"/>
            <w:color w:val="auto"/>
            <w:sz w:val="22"/>
            <w:szCs w:val="22"/>
            <w:highlight w:val="black"/>
          </w:rPr>
          <w:t>igor@cceamoba.cz</w:t>
        </w:r>
      </w:hyperlink>
      <w:r w:rsidR="008E33A4" w:rsidRPr="003B6B22">
        <w:rPr>
          <w:rFonts w:ascii="Arial" w:hAnsi="Arial" w:cs="Arial"/>
          <w:sz w:val="22"/>
          <w:szCs w:val="22"/>
          <w:highlight w:val="black"/>
        </w:rPr>
        <w:t xml:space="preserve"> </w:t>
      </w:r>
      <w:r w:rsidRPr="003B6B22">
        <w:rPr>
          <w:rFonts w:ascii="Arial" w:hAnsi="Arial" w:cs="Arial"/>
          <w:sz w:val="22"/>
          <w:szCs w:val="22"/>
          <w:highlight w:val="black"/>
        </w:rPr>
        <w:t>,tel.: 603810083</w:t>
      </w:r>
    </w:p>
    <w:p w14:paraId="5F035CA5" w14:textId="477899B0" w:rsidR="00D44513" w:rsidRDefault="00D44513" w:rsidP="00D44513">
      <w:pPr>
        <w:jc w:val="both"/>
        <w:rPr>
          <w:rFonts w:ascii="Arial" w:hAnsi="Arial" w:cs="Arial"/>
        </w:rPr>
      </w:pPr>
    </w:p>
    <w:p w14:paraId="78ACC21C" w14:textId="77777777" w:rsidR="00941388" w:rsidRPr="00367D5C" w:rsidRDefault="00941388" w:rsidP="00D44513">
      <w:pPr>
        <w:jc w:val="both"/>
        <w:rPr>
          <w:rFonts w:ascii="Arial" w:hAnsi="Arial" w:cs="Arial"/>
        </w:rPr>
      </w:pPr>
    </w:p>
    <w:p w14:paraId="1F061104" w14:textId="77777777" w:rsidR="00D44513" w:rsidRPr="00367D5C" w:rsidRDefault="00D44513" w:rsidP="00D44513">
      <w:pPr>
        <w:pStyle w:val="Zkladntext"/>
        <w:jc w:val="center"/>
        <w:rPr>
          <w:rFonts w:ascii="Arial" w:hAnsi="Arial" w:cs="Arial"/>
          <w:b/>
          <w:lang w:val="cs-CZ"/>
        </w:rPr>
      </w:pPr>
      <w:r w:rsidRPr="00367D5C">
        <w:rPr>
          <w:rFonts w:ascii="Arial" w:hAnsi="Arial" w:cs="Arial"/>
          <w:b/>
          <w:lang w:val="cs-CZ"/>
        </w:rPr>
        <w:lastRenderedPageBreak/>
        <w:t>Čl. II</w:t>
      </w:r>
    </w:p>
    <w:p w14:paraId="46C78F95" w14:textId="77777777" w:rsidR="00D44513" w:rsidRPr="00367D5C" w:rsidRDefault="00D44513" w:rsidP="00D44513">
      <w:pPr>
        <w:pStyle w:val="Zkladntext"/>
        <w:jc w:val="center"/>
        <w:rPr>
          <w:rFonts w:ascii="Arial" w:hAnsi="Arial" w:cs="Arial"/>
          <w:b/>
          <w:lang w:val="cs-CZ"/>
        </w:rPr>
      </w:pPr>
      <w:r w:rsidRPr="00367D5C">
        <w:rPr>
          <w:rFonts w:ascii="Arial" w:hAnsi="Arial" w:cs="Arial"/>
          <w:b/>
          <w:lang w:val="cs-CZ"/>
        </w:rPr>
        <w:t>Předmět smlouvy</w:t>
      </w:r>
    </w:p>
    <w:p w14:paraId="70DC2BC1" w14:textId="77777777" w:rsidR="00CC1DEC" w:rsidRPr="00367D5C" w:rsidRDefault="00CC1DEC" w:rsidP="00CC1DEC">
      <w:pPr>
        <w:pStyle w:val="mntNormln"/>
        <w:jc w:val="both"/>
        <w:rPr>
          <w:b/>
          <w:color w:val="auto"/>
          <w:sz w:val="22"/>
          <w:szCs w:val="22"/>
        </w:rPr>
      </w:pPr>
    </w:p>
    <w:p w14:paraId="49878924" w14:textId="78CC4D26" w:rsidR="00CC1DEC" w:rsidRPr="00367D5C" w:rsidRDefault="00271A79" w:rsidP="0033183D">
      <w:pPr>
        <w:pStyle w:val="mntNormln"/>
        <w:numPr>
          <w:ilvl w:val="0"/>
          <w:numId w:val="19"/>
        </w:numPr>
        <w:ind w:left="426"/>
        <w:jc w:val="both"/>
        <w:rPr>
          <w:color w:val="auto"/>
          <w:sz w:val="22"/>
          <w:szCs w:val="22"/>
        </w:rPr>
      </w:pPr>
      <w:r w:rsidRPr="00367D5C">
        <w:rPr>
          <w:color w:val="auto"/>
          <w:sz w:val="22"/>
          <w:szCs w:val="22"/>
        </w:rPr>
        <w:t xml:space="preserve">Příkazník se zavazuje pro příkazce </w:t>
      </w:r>
      <w:r w:rsidR="00BF2270" w:rsidRPr="00367D5C">
        <w:rPr>
          <w:color w:val="auto"/>
          <w:sz w:val="22"/>
          <w:szCs w:val="22"/>
        </w:rPr>
        <w:t xml:space="preserve">obstarat záležitost spočívající v </w:t>
      </w:r>
      <w:r w:rsidRPr="00367D5C">
        <w:rPr>
          <w:color w:val="auto"/>
          <w:sz w:val="22"/>
          <w:szCs w:val="22"/>
        </w:rPr>
        <w:t>zaji</w:t>
      </w:r>
      <w:r w:rsidR="00BF2270" w:rsidRPr="00367D5C">
        <w:rPr>
          <w:color w:val="auto"/>
          <w:sz w:val="22"/>
          <w:szCs w:val="22"/>
        </w:rPr>
        <w:t>štění</w:t>
      </w:r>
      <w:r w:rsidRPr="00367D5C">
        <w:rPr>
          <w:color w:val="auto"/>
          <w:sz w:val="22"/>
          <w:szCs w:val="22"/>
        </w:rPr>
        <w:t xml:space="preserve"> organizac</w:t>
      </w:r>
      <w:r w:rsidR="00BF2270" w:rsidRPr="00367D5C">
        <w:rPr>
          <w:color w:val="auto"/>
          <w:sz w:val="22"/>
          <w:szCs w:val="22"/>
        </w:rPr>
        <w:t>e</w:t>
      </w:r>
      <w:r w:rsidRPr="00367D5C">
        <w:rPr>
          <w:color w:val="auto"/>
          <w:sz w:val="22"/>
          <w:szCs w:val="22"/>
        </w:rPr>
        <w:t xml:space="preserve"> </w:t>
      </w:r>
      <w:r w:rsidR="00CC1DEC" w:rsidRPr="00367D5C">
        <w:rPr>
          <w:color w:val="auto"/>
          <w:sz w:val="22"/>
          <w:szCs w:val="22"/>
        </w:rPr>
        <w:t xml:space="preserve"> soutěže</w:t>
      </w:r>
      <w:r w:rsidR="00DD6A7B">
        <w:rPr>
          <w:color w:val="auto"/>
          <w:sz w:val="22"/>
          <w:szCs w:val="22"/>
        </w:rPr>
        <w:t xml:space="preserve"> o návrh Územní studie „ Pod nemocnicí“ a</w:t>
      </w:r>
      <w:r w:rsidR="00BF2270" w:rsidRPr="00367D5C">
        <w:rPr>
          <w:color w:val="auto"/>
          <w:sz w:val="22"/>
          <w:szCs w:val="22"/>
        </w:rPr>
        <w:t xml:space="preserve"> příkazce se zavazuje za řádné a včasné obstarání této záležitosti zaplatit příkazníkovi sjednanou odměnu</w:t>
      </w:r>
      <w:r w:rsidR="00CC1DEC" w:rsidRPr="00367D5C">
        <w:rPr>
          <w:color w:val="auto"/>
          <w:sz w:val="22"/>
          <w:szCs w:val="22"/>
        </w:rPr>
        <w:t>.</w:t>
      </w:r>
    </w:p>
    <w:p w14:paraId="6FA517FF" w14:textId="77777777" w:rsidR="00CC1DEC" w:rsidRPr="00367D5C" w:rsidRDefault="00CC1DEC" w:rsidP="0033183D">
      <w:pPr>
        <w:pStyle w:val="mntNormln"/>
        <w:ind w:left="426"/>
        <w:jc w:val="both"/>
        <w:rPr>
          <w:color w:val="auto"/>
          <w:sz w:val="22"/>
          <w:szCs w:val="22"/>
        </w:rPr>
      </w:pPr>
    </w:p>
    <w:p w14:paraId="2B967D63" w14:textId="50B894D4" w:rsidR="00CC1DEC" w:rsidRPr="00367D5C" w:rsidRDefault="00271A79" w:rsidP="0033183D">
      <w:pPr>
        <w:pStyle w:val="mntNormln"/>
        <w:numPr>
          <w:ilvl w:val="0"/>
          <w:numId w:val="19"/>
        </w:numPr>
        <w:ind w:left="426"/>
        <w:jc w:val="both"/>
        <w:rPr>
          <w:color w:val="auto"/>
          <w:sz w:val="22"/>
          <w:szCs w:val="22"/>
        </w:rPr>
      </w:pPr>
      <w:r w:rsidRPr="00367D5C">
        <w:rPr>
          <w:color w:val="auto"/>
          <w:sz w:val="22"/>
          <w:szCs w:val="22"/>
        </w:rPr>
        <w:t>Předmětem této smlouvy je organizace a propagace výše uvedené</w:t>
      </w:r>
      <w:r w:rsidR="00CC1DEC" w:rsidRPr="00367D5C">
        <w:rPr>
          <w:color w:val="auto"/>
          <w:sz w:val="22"/>
          <w:szCs w:val="22"/>
        </w:rPr>
        <w:t xml:space="preserve"> </w:t>
      </w:r>
      <w:r w:rsidRPr="00367D5C">
        <w:rPr>
          <w:color w:val="auto"/>
          <w:sz w:val="22"/>
          <w:szCs w:val="22"/>
        </w:rPr>
        <w:t>soutěže o návrh ve smyslu ustanovení § 143 a násl. zákona č. 134/2016 Sb., o zadávání veřejných zakázek</w:t>
      </w:r>
      <w:r w:rsidR="00E53791" w:rsidRPr="00367D5C">
        <w:rPr>
          <w:color w:val="auto"/>
          <w:sz w:val="22"/>
          <w:szCs w:val="22"/>
        </w:rPr>
        <w:t>, ve znění pozdějších předpisů</w:t>
      </w:r>
      <w:r w:rsidRPr="00367D5C">
        <w:rPr>
          <w:color w:val="auto"/>
          <w:sz w:val="22"/>
          <w:szCs w:val="22"/>
        </w:rPr>
        <w:t xml:space="preserve"> (dále také „zákon č. 134/2016 Sb.“). </w:t>
      </w:r>
    </w:p>
    <w:p w14:paraId="4754FA3C" w14:textId="77777777" w:rsidR="00CC1DEC" w:rsidRPr="00367D5C" w:rsidRDefault="00CC1DEC" w:rsidP="0033183D">
      <w:pPr>
        <w:pStyle w:val="Odstavecseseznamem"/>
        <w:ind w:left="426"/>
        <w:rPr>
          <w:sz w:val="22"/>
          <w:szCs w:val="22"/>
        </w:rPr>
      </w:pPr>
    </w:p>
    <w:p w14:paraId="22109D46" w14:textId="35BE3038" w:rsidR="00CC1DEC" w:rsidRPr="00367D5C" w:rsidRDefault="00CC1DEC" w:rsidP="0033183D">
      <w:pPr>
        <w:pStyle w:val="mntNormln"/>
        <w:numPr>
          <w:ilvl w:val="0"/>
          <w:numId w:val="19"/>
        </w:numPr>
        <w:ind w:left="426"/>
        <w:jc w:val="both"/>
        <w:rPr>
          <w:color w:val="auto"/>
          <w:sz w:val="22"/>
          <w:szCs w:val="22"/>
        </w:rPr>
      </w:pPr>
      <w:r w:rsidRPr="00367D5C">
        <w:rPr>
          <w:color w:val="auto"/>
          <w:sz w:val="22"/>
          <w:szCs w:val="22"/>
        </w:rPr>
        <w:t xml:space="preserve">Příkazník se zavazuje </w:t>
      </w:r>
      <w:r w:rsidR="00D150CF" w:rsidRPr="00367D5C">
        <w:rPr>
          <w:color w:val="auto"/>
          <w:sz w:val="22"/>
          <w:szCs w:val="22"/>
        </w:rPr>
        <w:t>obstarat</w:t>
      </w:r>
      <w:r w:rsidRPr="00367D5C">
        <w:rPr>
          <w:color w:val="auto"/>
          <w:sz w:val="22"/>
          <w:szCs w:val="22"/>
        </w:rPr>
        <w:t xml:space="preserve"> pro příkazce </w:t>
      </w:r>
      <w:r w:rsidR="00D150CF" w:rsidRPr="00367D5C">
        <w:rPr>
          <w:color w:val="auto"/>
          <w:sz w:val="22"/>
          <w:szCs w:val="22"/>
        </w:rPr>
        <w:t>záležitosti</w:t>
      </w:r>
      <w:r w:rsidRPr="00367D5C">
        <w:rPr>
          <w:color w:val="auto"/>
          <w:sz w:val="22"/>
          <w:szCs w:val="22"/>
        </w:rPr>
        <w:t xml:space="preserve"> v souladu s ustanovením Soutěžního řádu České komory architektů v aktuálním znění, dále v souladu se zákonem č.</w:t>
      </w:r>
      <w:r w:rsidR="009B5007" w:rsidRPr="00367D5C">
        <w:rPr>
          <w:color w:val="auto"/>
          <w:sz w:val="22"/>
          <w:szCs w:val="22"/>
        </w:rPr>
        <w:t> </w:t>
      </w:r>
      <w:r w:rsidRPr="00367D5C">
        <w:rPr>
          <w:color w:val="auto"/>
          <w:sz w:val="22"/>
          <w:szCs w:val="22"/>
        </w:rPr>
        <w:t>134/2016</w:t>
      </w:r>
      <w:r w:rsidR="009B5007" w:rsidRPr="00367D5C">
        <w:rPr>
          <w:color w:val="auto"/>
          <w:sz w:val="22"/>
          <w:szCs w:val="22"/>
        </w:rPr>
        <w:t> </w:t>
      </w:r>
      <w:r w:rsidRPr="00367D5C">
        <w:rPr>
          <w:color w:val="auto"/>
          <w:sz w:val="22"/>
          <w:szCs w:val="22"/>
        </w:rPr>
        <w:t xml:space="preserve">Sb. a s konkrétními požadavky a pokyny </w:t>
      </w:r>
      <w:r w:rsidR="0033183D" w:rsidRPr="00367D5C">
        <w:rPr>
          <w:color w:val="auto"/>
          <w:sz w:val="22"/>
          <w:szCs w:val="22"/>
        </w:rPr>
        <w:t>příkazce, které b</w:t>
      </w:r>
      <w:r w:rsidRPr="00367D5C">
        <w:rPr>
          <w:color w:val="auto"/>
          <w:sz w:val="22"/>
          <w:szCs w:val="22"/>
        </w:rPr>
        <w:t>udou spočívat především v následujících činnostech:</w:t>
      </w:r>
    </w:p>
    <w:p w14:paraId="726E5939" w14:textId="77777777" w:rsidR="00CC1DEC" w:rsidRPr="00367D5C" w:rsidRDefault="00CC1DEC" w:rsidP="00CC1DEC">
      <w:pPr>
        <w:pStyle w:val="mntNormln"/>
        <w:ind w:left="426"/>
        <w:jc w:val="both"/>
        <w:rPr>
          <w:color w:val="auto"/>
          <w:sz w:val="22"/>
          <w:szCs w:val="22"/>
        </w:rPr>
      </w:pPr>
    </w:p>
    <w:p w14:paraId="731EB111" w14:textId="72DD25C0" w:rsidR="00342A9C" w:rsidRPr="00367D5C" w:rsidRDefault="00342A9C" w:rsidP="00367D5C">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vyhlášením soutěže; zahrnuje zpracování záměru v součinnosti s </w:t>
      </w:r>
      <w:r w:rsidR="00DD6A7B">
        <w:rPr>
          <w:rFonts w:ascii="Arial" w:eastAsia="Times New Roman" w:hAnsi="Arial" w:cs="Arial"/>
          <w:lang w:eastAsia="cs-CZ"/>
        </w:rPr>
        <w:t>příkazcem</w:t>
      </w:r>
      <w:r w:rsidRPr="00367D5C">
        <w:rPr>
          <w:rFonts w:ascii="Arial" w:eastAsia="Times New Roman" w:hAnsi="Arial" w:cs="Arial"/>
          <w:lang w:eastAsia="cs-CZ"/>
        </w:rPr>
        <w:t>, jeho zveřejnění a veškerý konzultační servis případným účastníkům soutěže před jejich zapojením, prováděný v odůvodněných případech v součinnosti s </w:t>
      </w:r>
      <w:r w:rsidR="00DD6A7B" w:rsidRPr="00367D5C">
        <w:rPr>
          <w:rFonts w:ascii="Arial" w:eastAsia="Times New Roman" w:hAnsi="Arial" w:cs="Arial"/>
          <w:lang w:eastAsia="cs-CZ"/>
        </w:rPr>
        <w:t> </w:t>
      </w:r>
      <w:r w:rsidR="00DD6A7B">
        <w:rPr>
          <w:rFonts w:ascii="Arial" w:eastAsia="Times New Roman" w:hAnsi="Arial" w:cs="Arial"/>
          <w:lang w:eastAsia="cs-CZ"/>
        </w:rPr>
        <w:t>příkazcem</w:t>
      </w:r>
      <w:r w:rsidRPr="00367D5C">
        <w:rPr>
          <w:rFonts w:ascii="Arial" w:eastAsia="Times New Roman" w:hAnsi="Arial" w:cs="Arial"/>
          <w:lang w:eastAsia="cs-CZ"/>
        </w:rPr>
        <w:t>,</w:t>
      </w:r>
    </w:p>
    <w:p w14:paraId="7B7BDA80" w14:textId="77777777" w:rsidR="00342A9C" w:rsidRPr="00367D5C" w:rsidRDefault="00342A9C" w:rsidP="00367D5C">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formální vyhodnocení a zpracování doručených soutěžních návrhů; zahrnuje přípravu podkladů pro jednání soutěžní poroty,</w:t>
      </w:r>
    </w:p>
    <w:p w14:paraId="597A4E1E" w14:textId="683C30B8" w:rsidR="00342A9C" w:rsidRPr="00367D5C" w:rsidRDefault="00342A9C" w:rsidP="00367D5C">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jednání soutěžní poroty; zahrnuje v součinnosti s </w:t>
      </w:r>
      <w:r w:rsidR="00DD6A7B" w:rsidRPr="00367D5C">
        <w:rPr>
          <w:rFonts w:ascii="Arial" w:eastAsia="Times New Roman" w:hAnsi="Arial" w:cs="Arial"/>
          <w:lang w:eastAsia="cs-CZ"/>
        </w:rPr>
        <w:t> </w:t>
      </w:r>
      <w:r w:rsidR="00DD6A7B">
        <w:rPr>
          <w:rFonts w:ascii="Arial" w:eastAsia="Times New Roman" w:hAnsi="Arial" w:cs="Arial"/>
          <w:lang w:eastAsia="cs-CZ"/>
        </w:rPr>
        <w:t>příkazcem</w:t>
      </w:r>
      <w:r w:rsidR="00DD6A7B" w:rsidRPr="00367D5C">
        <w:rPr>
          <w:rFonts w:ascii="Arial" w:eastAsia="Times New Roman" w:hAnsi="Arial" w:cs="Arial"/>
          <w:lang w:eastAsia="cs-CZ"/>
        </w:rPr>
        <w:t xml:space="preserve"> </w:t>
      </w:r>
      <w:r w:rsidRPr="00367D5C">
        <w:rPr>
          <w:rFonts w:ascii="Arial" w:eastAsia="Times New Roman" w:hAnsi="Arial" w:cs="Arial"/>
          <w:lang w:eastAsia="cs-CZ"/>
        </w:rPr>
        <w:t>zajištění formálních náležitostí a podkladů k jednání poroty v náležitém počtu řádných členů a jejich náhradníků, který je stanoven soutěžním řádem ČKA, konzultačního servisu jednotlivým členům poroty a řádného jednání v souladu se soutěžním řádem ČKA,</w:t>
      </w:r>
    </w:p>
    <w:p w14:paraId="4413CB36" w14:textId="77777777" w:rsidR="00342A9C" w:rsidRPr="00367D5C" w:rsidRDefault="00342A9C" w:rsidP="00367D5C">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vyhodnocením jednotlivých soutěžních návrhů porotou; zahrnuje zpracování výsledků jednání soutěžní poroty a jejich řádnou formalizaci včetně vyhotovení zápisů z jednání.</w:t>
      </w:r>
    </w:p>
    <w:p w14:paraId="4667A930" w14:textId="10872C21" w:rsidR="00342A9C" w:rsidRPr="00367D5C" w:rsidRDefault="00342A9C" w:rsidP="00367D5C">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 xml:space="preserve">příprava soutěžních návrhů k prezentaci; zahrnuje přípravu zpracovaných návrhů pro potřeby </w:t>
      </w:r>
      <w:r w:rsidR="00DD6A7B" w:rsidRPr="00367D5C">
        <w:rPr>
          <w:rFonts w:ascii="Arial" w:eastAsia="Times New Roman" w:hAnsi="Arial" w:cs="Arial"/>
          <w:lang w:eastAsia="cs-CZ"/>
        </w:rPr>
        <w:t> </w:t>
      </w:r>
      <w:r w:rsidR="00DD6A7B">
        <w:rPr>
          <w:rFonts w:ascii="Arial" w:eastAsia="Times New Roman" w:hAnsi="Arial" w:cs="Arial"/>
          <w:lang w:eastAsia="cs-CZ"/>
        </w:rPr>
        <w:t>příkazcem</w:t>
      </w:r>
      <w:r w:rsidRPr="00367D5C">
        <w:rPr>
          <w:rFonts w:ascii="Arial" w:eastAsia="Times New Roman" w:hAnsi="Arial" w:cs="Arial"/>
          <w:lang w:eastAsia="cs-CZ"/>
        </w:rPr>
        <w:t>, pokud se sama rozhodne doručené a vyhodnocené návrhy zveřejnit,</w:t>
      </w:r>
    </w:p>
    <w:p w14:paraId="6E32EE5E" w14:textId="463033BD" w:rsidR="00D44513" w:rsidRPr="006071E5" w:rsidRDefault="00342A9C" w:rsidP="00D44513">
      <w:pPr>
        <w:pStyle w:val="Bezmezer"/>
        <w:numPr>
          <w:ilvl w:val="0"/>
          <w:numId w:val="37"/>
        </w:numPr>
        <w:jc w:val="both"/>
        <w:rPr>
          <w:rFonts w:ascii="Arial" w:eastAsia="Times New Roman" w:hAnsi="Arial" w:cs="Arial"/>
          <w:lang w:eastAsia="cs-CZ"/>
        </w:rPr>
      </w:pPr>
      <w:r w:rsidRPr="00367D5C">
        <w:rPr>
          <w:rFonts w:ascii="Arial" w:eastAsia="Times New Roman" w:hAnsi="Arial" w:cs="Arial"/>
          <w:lang w:eastAsia="cs-CZ"/>
        </w:rPr>
        <w:t>předání zpracovaných výsledků hodnocení soutěžních návrhů</w:t>
      </w:r>
      <w:r w:rsidR="00DD6A7B" w:rsidRPr="00367D5C">
        <w:rPr>
          <w:rFonts w:ascii="Arial" w:eastAsia="Times New Roman" w:hAnsi="Arial" w:cs="Arial"/>
          <w:lang w:eastAsia="cs-CZ"/>
        </w:rPr>
        <w:t> </w:t>
      </w:r>
      <w:r w:rsidR="00DD6A7B">
        <w:rPr>
          <w:rFonts w:ascii="Arial" w:eastAsia="Times New Roman" w:hAnsi="Arial" w:cs="Arial"/>
          <w:lang w:eastAsia="cs-CZ"/>
        </w:rPr>
        <w:t>příkazcem</w:t>
      </w:r>
      <w:r w:rsidRPr="00367D5C">
        <w:rPr>
          <w:rFonts w:ascii="Arial" w:eastAsia="Times New Roman" w:hAnsi="Arial" w:cs="Arial"/>
          <w:lang w:eastAsia="cs-CZ"/>
        </w:rPr>
        <w:t>; zahrnuje předání formálně správných výsledků v souladu se soutěžními pravidly a soutěžním řádem ČKA včetně všech souvisejících podkladů v takové podobě, které umožní rychlé udělení soutěžních cen autorům nejlepších návrhů.</w:t>
      </w:r>
    </w:p>
    <w:p w14:paraId="32EF82B0" w14:textId="283EC6BB" w:rsidR="00D44513" w:rsidRDefault="00D44513" w:rsidP="00D44513">
      <w:pPr>
        <w:pStyle w:val="mntNormln"/>
        <w:jc w:val="both"/>
        <w:rPr>
          <w:color w:val="auto"/>
          <w:sz w:val="22"/>
          <w:szCs w:val="22"/>
        </w:rPr>
      </w:pPr>
    </w:p>
    <w:p w14:paraId="0B5ABD4B" w14:textId="77777777" w:rsidR="006071E5" w:rsidRPr="00367D5C" w:rsidRDefault="006071E5" w:rsidP="00D44513">
      <w:pPr>
        <w:pStyle w:val="mntNormln"/>
        <w:jc w:val="both"/>
        <w:rPr>
          <w:color w:val="auto"/>
          <w:sz w:val="22"/>
          <w:szCs w:val="22"/>
        </w:rPr>
      </w:pPr>
    </w:p>
    <w:p w14:paraId="29755B34" w14:textId="77777777" w:rsidR="00D44513" w:rsidRPr="00367D5C" w:rsidRDefault="00D44513" w:rsidP="00D44513">
      <w:pPr>
        <w:pStyle w:val="Nadpis1"/>
        <w:numPr>
          <w:ilvl w:val="0"/>
          <w:numId w:val="0"/>
        </w:numPr>
        <w:spacing w:before="0" w:after="0"/>
        <w:jc w:val="center"/>
        <w:rPr>
          <w:rFonts w:ascii="Arial" w:hAnsi="Arial" w:cs="Arial"/>
          <w:bCs w:val="0"/>
          <w:kern w:val="0"/>
          <w:szCs w:val="24"/>
          <w:lang w:val="cs-CZ"/>
        </w:rPr>
      </w:pPr>
      <w:r w:rsidRPr="00367D5C">
        <w:rPr>
          <w:rFonts w:ascii="Arial" w:hAnsi="Arial" w:cs="Arial"/>
          <w:bCs w:val="0"/>
          <w:kern w:val="0"/>
          <w:szCs w:val="24"/>
          <w:lang w:val="cs-CZ"/>
        </w:rPr>
        <w:t>Čl. III</w:t>
      </w:r>
    </w:p>
    <w:p w14:paraId="16389563" w14:textId="40310D07" w:rsidR="00D44513" w:rsidRPr="00367D5C" w:rsidRDefault="00D44513" w:rsidP="00D44513">
      <w:pPr>
        <w:pStyle w:val="Nadpis1"/>
        <w:numPr>
          <w:ilvl w:val="0"/>
          <w:numId w:val="0"/>
        </w:numPr>
        <w:spacing w:before="0" w:after="0"/>
        <w:jc w:val="center"/>
        <w:rPr>
          <w:rFonts w:ascii="Arial" w:hAnsi="Arial" w:cs="Arial"/>
          <w:bCs w:val="0"/>
          <w:kern w:val="0"/>
          <w:szCs w:val="24"/>
          <w:lang w:val="cs-CZ"/>
        </w:rPr>
      </w:pPr>
      <w:r w:rsidRPr="00367D5C">
        <w:rPr>
          <w:rFonts w:ascii="Arial" w:hAnsi="Arial" w:cs="Arial"/>
          <w:bCs w:val="0"/>
          <w:kern w:val="0"/>
          <w:szCs w:val="24"/>
          <w:lang w:val="cs-CZ"/>
        </w:rPr>
        <w:t xml:space="preserve">Specifikace předmětu a </w:t>
      </w:r>
      <w:r w:rsidR="007366E5" w:rsidRPr="00367D5C">
        <w:rPr>
          <w:rFonts w:ascii="Arial" w:hAnsi="Arial" w:cs="Arial"/>
          <w:bCs w:val="0"/>
          <w:kern w:val="0"/>
          <w:szCs w:val="24"/>
          <w:lang w:val="cs-CZ"/>
        </w:rPr>
        <w:t>časový harmonogram plnění</w:t>
      </w:r>
    </w:p>
    <w:p w14:paraId="13C7B2FC" w14:textId="77777777" w:rsidR="00D44513" w:rsidRPr="00367D5C" w:rsidRDefault="00D44513" w:rsidP="00D44513">
      <w:pPr>
        <w:pStyle w:val="Seznam"/>
        <w:ind w:left="0" w:firstLine="0"/>
        <w:rPr>
          <w:rFonts w:ascii="Arial" w:hAnsi="Arial" w:cs="Arial"/>
          <w:sz w:val="22"/>
          <w:szCs w:val="22"/>
        </w:rPr>
      </w:pPr>
    </w:p>
    <w:p w14:paraId="6F2A33FA" w14:textId="3683EFEB" w:rsidR="00D44513" w:rsidRPr="00367D5C" w:rsidRDefault="00D44513" w:rsidP="0033183D">
      <w:pPr>
        <w:pStyle w:val="Odstavecseseznamem"/>
        <w:numPr>
          <w:ilvl w:val="0"/>
          <w:numId w:val="22"/>
        </w:numPr>
        <w:autoSpaceDE w:val="0"/>
        <w:autoSpaceDN w:val="0"/>
        <w:spacing w:line="240" w:lineRule="auto"/>
        <w:ind w:left="426"/>
        <w:jc w:val="both"/>
        <w:rPr>
          <w:rFonts w:ascii="Arial" w:hAnsi="Arial" w:cs="Arial"/>
          <w:sz w:val="22"/>
          <w:szCs w:val="22"/>
        </w:rPr>
      </w:pPr>
      <w:r w:rsidRPr="00367D5C">
        <w:rPr>
          <w:rFonts w:ascii="Arial" w:hAnsi="Arial" w:cs="Arial"/>
          <w:sz w:val="22"/>
          <w:szCs w:val="22"/>
        </w:rPr>
        <w:t xml:space="preserve">Předmětem </w:t>
      </w:r>
      <w:r w:rsidR="007366E5" w:rsidRPr="00367D5C">
        <w:rPr>
          <w:rFonts w:ascii="Arial" w:hAnsi="Arial" w:cs="Arial"/>
          <w:sz w:val="22"/>
          <w:szCs w:val="22"/>
        </w:rPr>
        <w:t>této smlouvy</w:t>
      </w:r>
      <w:r w:rsidR="00567572" w:rsidRPr="00367D5C">
        <w:rPr>
          <w:rFonts w:ascii="Arial" w:hAnsi="Arial" w:cs="Arial"/>
          <w:sz w:val="22"/>
          <w:szCs w:val="22"/>
        </w:rPr>
        <w:t xml:space="preserve"> je kompletní administrace </w:t>
      </w:r>
      <w:r w:rsidR="00DD6A7B">
        <w:rPr>
          <w:rFonts w:ascii="Arial" w:hAnsi="Arial" w:cs="Arial"/>
          <w:sz w:val="22"/>
          <w:szCs w:val="22"/>
        </w:rPr>
        <w:t xml:space="preserve">soutěže o návrh Územní studie „Pod nemocnicí“ </w:t>
      </w:r>
      <w:r w:rsidR="0033183D" w:rsidRPr="00367D5C">
        <w:rPr>
          <w:rFonts w:ascii="Arial" w:hAnsi="Arial" w:cs="Arial"/>
          <w:sz w:val="22"/>
          <w:szCs w:val="22"/>
        </w:rPr>
        <w:t>podrobně specifikovaná v čl. II. této smlouvy</w:t>
      </w:r>
      <w:r w:rsidRPr="00367D5C">
        <w:rPr>
          <w:rFonts w:ascii="Arial" w:hAnsi="Arial" w:cs="Arial"/>
          <w:sz w:val="22"/>
          <w:szCs w:val="22"/>
        </w:rPr>
        <w:t>.</w:t>
      </w:r>
    </w:p>
    <w:p w14:paraId="4118F422" w14:textId="77777777" w:rsidR="0033183D" w:rsidRPr="00367D5C" w:rsidRDefault="0033183D" w:rsidP="0033183D">
      <w:pPr>
        <w:pStyle w:val="Odstavecseseznamem"/>
        <w:autoSpaceDE w:val="0"/>
        <w:autoSpaceDN w:val="0"/>
        <w:spacing w:line="240" w:lineRule="auto"/>
        <w:ind w:left="426"/>
        <w:jc w:val="both"/>
        <w:rPr>
          <w:rFonts w:ascii="Arial" w:hAnsi="Arial" w:cs="Arial"/>
          <w:sz w:val="22"/>
          <w:szCs w:val="22"/>
        </w:rPr>
      </w:pPr>
    </w:p>
    <w:p w14:paraId="755A8EFF" w14:textId="56B6F46E" w:rsidR="00D44513" w:rsidRPr="00367D5C" w:rsidRDefault="007366E5" w:rsidP="0033183D">
      <w:pPr>
        <w:pStyle w:val="Odstavecseseznamem"/>
        <w:widowControl w:val="0"/>
        <w:numPr>
          <w:ilvl w:val="0"/>
          <w:numId w:val="22"/>
        </w:numPr>
        <w:autoSpaceDE w:val="0"/>
        <w:autoSpaceDN w:val="0"/>
        <w:adjustRightInd w:val="0"/>
        <w:spacing w:line="240" w:lineRule="auto"/>
        <w:ind w:left="426"/>
        <w:jc w:val="both"/>
        <w:rPr>
          <w:rFonts w:ascii="Arial" w:hAnsi="Arial" w:cs="Arial"/>
          <w:sz w:val="22"/>
          <w:szCs w:val="22"/>
        </w:rPr>
      </w:pPr>
      <w:r w:rsidRPr="00367D5C">
        <w:rPr>
          <w:rFonts w:ascii="Arial" w:hAnsi="Arial" w:cs="Arial"/>
          <w:sz w:val="22"/>
          <w:szCs w:val="22"/>
        </w:rPr>
        <w:t>Časový harmonogram plnění povinností příkazce dle této smlouvy je stanoven následovně:</w:t>
      </w:r>
      <w:r w:rsidR="00D44513" w:rsidRPr="00367D5C">
        <w:rPr>
          <w:rFonts w:ascii="Arial" w:hAnsi="Arial" w:cs="Arial"/>
          <w:sz w:val="22"/>
          <w:szCs w:val="22"/>
        </w:rPr>
        <w:t xml:space="preserve"> </w:t>
      </w:r>
    </w:p>
    <w:p w14:paraId="67C6BC7D" w14:textId="2A40D65D" w:rsidR="00567572" w:rsidRPr="00367D5C" w:rsidRDefault="00D44513" w:rsidP="0033183D">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 xml:space="preserve">Zpracování </w:t>
      </w:r>
      <w:r w:rsidR="00BB0CD5" w:rsidRPr="00367D5C">
        <w:rPr>
          <w:rFonts w:ascii="Arial" w:hAnsi="Arial" w:cs="Arial"/>
          <w:sz w:val="22"/>
          <w:szCs w:val="22"/>
        </w:rPr>
        <w:t>soutěžních podmínek</w:t>
      </w:r>
      <w:r w:rsidR="00567572" w:rsidRPr="00367D5C">
        <w:rPr>
          <w:rFonts w:ascii="Arial" w:hAnsi="Arial" w:cs="Arial"/>
          <w:sz w:val="22"/>
          <w:szCs w:val="22"/>
        </w:rPr>
        <w:t xml:space="preserve"> – 6 týdnu od podpisu smlouvy a předaní kompletních podkladu jako jsou výškové zaměření a dokumentace plánovaných investic v okolí náměstí</w:t>
      </w:r>
    </w:p>
    <w:p w14:paraId="4E012CA3" w14:textId="3F4C2985" w:rsidR="00567572" w:rsidRPr="00367D5C" w:rsidRDefault="00567572" w:rsidP="0033183D">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Zpracovaní soutěžního zadaní –</w:t>
      </w:r>
      <w:r w:rsidR="00BB0CD5" w:rsidRPr="00367D5C">
        <w:rPr>
          <w:rFonts w:ascii="Arial" w:hAnsi="Arial" w:cs="Arial"/>
          <w:sz w:val="22"/>
          <w:szCs w:val="22"/>
        </w:rPr>
        <w:t xml:space="preserve"> </w:t>
      </w:r>
      <w:r w:rsidRPr="00367D5C">
        <w:rPr>
          <w:rFonts w:ascii="Arial" w:hAnsi="Arial" w:cs="Arial"/>
          <w:sz w:val="22"/>
          <w:szCs w:val="22"/>
        </w:rPr>
        <w:t xml:space="preserve">8 týdnu po ukončení předchozí fáze </w:t>
      </w:r>
    </w:p>
    <w:p w14:paraId="0A537257" w14:textId="3BAE66C0" w:rsidR="00567572" w:rsidRPr="00367D5C" w:rsidRDefault="00567572" w:rsidP="0033183D">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S</w:t>
      </w:r>
      <w:r w:rsidR="00D44513" w:rsidRPr="00367D5C">
        <w:rPr>
          <w:rFonts w:ascii="Arial" w:hAnsi="Arial" w:cs="Arial"/>
          <w:sz w:val="22"/>
          <w:szCs w:val="22"/>
        </w:rPr>
        <w:t xml:space="preserve">chválení zadavatelem a ČKA, </w:t>
      </w:r>
      <w:r w:rsidR="00342A9C" w:rsidRPr="00367D5C">
        <w:rPr>
          <w:rFonts w:ascii="Arial" w:hAnsi="Arial" w:cs="Arial"/>
          <w:sz w:val="22"/>
          <w:szCs w:val="22"/>
        </w:rPr>
        <w:t>- 4</w:t>
      </w:r>
      <w:r w:rsidRPr="00367D5C">
        <w:rPr>
          <w:rFonts w:ascii="Arial" w:hAnsi="Arial" w:cs="Arial"/>
          <w:sz w:val="22"/>
          <w:szCs w:val="22"/>
        </w:rPr>
        <w:t xml:space="preserve"> týdny po ukončení předchozí fáze</w:t>
      </w:r>
    </w:p>
    <w:p w14:paraId="2E2CB3E4" w14:textId="05DE593D" w:rsidR="00D44513" w:rsidRPr="00367D5C" w:rsidRDefault="00567572" w:rsidP="0033183D">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V</w:t>
      </w:r>
      <w:r w:rsidR="00D44513" w:rsidRPr="00367D5C">
        <w:rPr>
          <w:rFonts w:ascii="Arial" w:hAnsi="Arial" w:cs="Arial"/>
          <w:sz w:val="22"/>
          <w:szCs w:val="22"/>
        </w:rPr>
        <w:t xml:space="preserve">yhlášení soutěže </w:t>
      </w:r>
      <w:r w:rsidRPr="00367D5C">
        <w:rPr>
          <w:rFonts w:ascii="Arial" w:hAnsi="Arial" w:cs="Arial"/>
          <w:sz w:val="22"/>
          <w:szCs w:val="22"/>
        </w:rPr>
        <w:t>– 4 týdny po ukončení předchozí fáze</w:t>
      </w:r>
    </w:p>
    <w:p w14:paraId="65DB680B" w14:textId="7436D444" w:rsidR="00567572" w:rsidRPr="00367D5C" w:rsidRDefault="00D44513" w:rsidP="0033183D">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 xml:space="preserve">Organizace soutěže o návrh, předání veškeré zkompletované dokumentace dokládající průběh soutěže a dokumentů se soutěží souvisejících </w:t>
      </w:r>
      <w:r w:rsidR="00567572" w:rsidRPr="00367D5C">
        <w:rPr>
          <w:rFonts w:ascii="Arial" w:hAnsi="Arial" w:cs="Arial"/>
          <w:sz w:val="22"/>
          <w:szCs w:val="22"/>
        </w:rPr>
        <w:t>– 12 týdnu po ukončení předchozí fáze</w:t>
      </w:r>
    </w:p>
    <w:p w14:paraId="5F9C07CE" w14:textId="78EADE99" w:rsidR="00567572" w:rsidRPr="006071E5" w:rsidRDefault="00567572" w:rsidP="00567572">
      <w:pPr>
        <w:pStyle w:val="Odstavecseseznamem"/>
        <w:widowControl w:val="0"/>
        <w:numPr>
          <w:ilvl w:val="0"/>
          <w:numId w:val="8"/>
        </w:numPr>
        <w:autoSpaceDE w:val="0"/>
        <w:autoSpaceDN w:val="0"/>
        <w:adjustRightInd w:val="0"/>
        <w:spacing w:line="240" w:lineRule="auto"/>
        <w:ind w:left="782" w:hanging="357"/>
        <w:jc w:val="both"/>
        <w:rPr>
          <w:rFonts w:ascii="Arial" w:hAnsi="Arial" w:cs="Arial"/>
          <w:sz w:val="22"/>
          <w:szCs w:val="22"/>
        </w:rPr>
      </w:pPr>
      <w:r w:rsidRPr="00367D5C">
        <w:rPr>
          <w:rFonts w:ascii="Arial" w:hAnsi="Arial" w:cs="Arial"/>
          <w:sz w:val="22"/>
          <w:szCs w:val="22"/>
        </w:rPr>
        <w:t xml:space="preserve">Předložení návrhu na jednací řízení bez uveřejnění – 6 týdnu po ukončení soutěže </w:t>
      </w:r>
    </w:p>
    <w:p w14:paraId="3892B40F" w14:textId="77777777" w:rsidR="00D44513" w:rsidRPr="00367D5C" w:rsidRDefault="00D44513" w:rsidP="00D44513">
      <w:pPr>
        <w:rPr>
          <w:rFonts w:ascii="Arial" w:hAnsi="Arial" w:cs="Arial"/>
          <w:b/>
          <w:bCs/>
          <w:kern w:val="32"/>
        </w:rPr>
      </w:pPr>
    </w:p>
    <w:p w14:paraId="6F1285C1" w14:textId="77777777" w:rsidR="00D44513" w:rsidRPr="00367D5C" w:rsidRDefault="00D44513" w:rsidP="00D44513">
      <w:pPr>
        <w:pStyle w:val="Nadpis1"/>
        <w:numPr>
          <w:ilvl w:val="0"/>
          <w:numId w:val="0"/>
        </w:numPr>
        <w:spacing w:before="0" w:after="0"/>
        <w:jc w:val="center"/>
        <w:rPr>
          <w:rFonts w:ascii="Arial" w:hAnsi="Arial" w:cs="Arial"/>
          <w:sz w:val="22"/>
          <w:szCs w:val="22"/>
          <w:lang w:val="cs-CZ"/>
        </w:rPr>
      </w:pPr>
      <w:r w:rsidRPr="00367D5C">
        <w:rPr>
          <w:rFonts w:ascii="Arial" w:hAnsi="Arial" w:cs="Arial"/>
          <w:sz w:val="22"/>
          <w:szCs w:val="22"/>
          <w:lang w:val="cs-CZ"/>
        </w:rPr>
        <w:t>Čl. IV</w:t>
      </w:r>
    </w:p>
    <w:p w14:paraId="34A222F1" w14:textId="37F14CF0" w:rsidR="00D44513" w:rsidRPr="00367D5C" w:rsidRDefault="007366E5" w:rsidP="00D44513">
      <w:pPr>
        <w:pStyle w:val="Nadpis1"/>
        <w:numPr>
          <w:ilvl w:val="0"/>
          <w:numId w:val="0"/>
        </w:numPr>
        <w:spacing w:before="0" w:after="0"/>
        <w:jc w:val="center"/>
        <w:rPr>
          <w:rFonts w:ascii="Arial" w:hAnsi="Arial" w:cs="Arial"/>
          <w:szCs w:val="24"/>
          <w:lang w:val="cs-CZ"/>
        </w:rPr>
      </w:pPr>
      <w:r w:rsidRPr="00367D5C">
        <w:rPr>
          <w:rFonts w:ascii="Arial" w:hAnsi="Arial" w:cs="Arial"/>
          <w:szCs w:val="24"/>
          <w:lang w:val="cs-CZ"/>
        </w:rPr>
        <w:t>Odměna</w:t>
      </w:r>
      <w:r w:rsidR="00D44513" w:rsidRPr="00367D5C">
        <w:rPr>
          <w:rFonts w:ascii="Arial" w:hAnsi="Arial" w:cs="Arial"/>
          <w:szCs w:val="24"/>
          <w:lang w:val="cs-CZ"/>
        </w:rPr>
        <w:t>, platební podmínky a smluvní pokuty</w:t>
      </w:r>
    </w:p>
    <w:p w14:paraId="4B234BB2" w14:textId="77777777" w:rsidR="00D44513" w:rsidRPr="00367D5C" w:rsidRDefault="00D44513" w:rsidP="00D44513">
      <w:pPr>
        <w:widowControl w:val="0"/>
        <w:autoSpaceDE w:val="0"/>
        <w:autoSpaceDN w:val="0"/>
        <w:adjustRightInd w:val="0"/>
        <w:jc w:val="both"/>
        <w:rPr>
          <w:rFonts w:ascii="Arial" w:hAnsi="Arial" w:cs="Arial"/>
        </w:rPr>
      </w:pPr>
    </w:p>
    <w:p w14:paraId="241BC4D5" w14:textId="04FE92BB" w:rsidR="00D44513" w:rsidRPr="00367D5C" w:rsidRDefault="007366E5" w:rsidP="0056742D">
      <w:pPr>
        <w:pStyle w:val="Odstavecseseznamem"/>
        <w:widowControl w:val="0"/>
        <w:numPr>
          <w:ilvl w:val="0"/>
          <w:numId w:val="23"/>
        </w:numPr>
        <w:autoSpaceDE w:val="0"/>
        <w:autoSpaceDN w:val="0"/>
        <w:adjustRightInd w:val="0"/>
        <w:ind w:left="426"/>
        <w:jc w:val="both"/>
        <w:rPr>
          <w:rFonts w:ascii="Arial" w:hAnsi="Arial" w:cs="Arial"/>
          <w:bCs/>
          <w:sz w:val="22"/>
          <w:szCs w:val="22"/>
        </w:rPr>
      </w:pPr>
      <w:r w:rsidRPr="00367D5C">
        <w:rPr>
          <w:rFonts w:ascii="Arial" w:hAnsi="Arial" w:cs="Arial"/>
          <w:bCs/>
          <w:sz w:val="22"/>
          <w:szCs w:val="22"/>
        </w:rPr>
        <w:t>Příkazce se zavazuje zaplatit příkazníkovi za řádné a včasné obstarání záležitosti dle čl</w:t>
      </w:r>
      <w:r w:rsidR="00EC4D06" w:rsidRPr="00367D5C">
        <w:rPr>
          <w:rFonts w:ascii="Arial" w:hAnsi="Arial" w:cs="Arial"/>
          <w:bCs/>
          <w:sz w:val="22"/>
          <w:szCs w:val="22"/>
        </w:rPr>
        <w:t>. </w:t>
      </w:r>
      <w:r w:rsidRPr="00367D5C">
        <w:rPr>
          <w:rFonts w:ascii="Arial" w:hAnsi="Arial" w:cs="Arial"/>
          <w:bCs/>
          <w:sz w:val="22"/>
          <w:szCs w:val="22"/>
        </w:rPr>
        <w:t>II této smlouvy odměnu ve výši</w:t>
      </w:r>
      <w:r w:rsidR="00D44513" w:rsidRPr="00367D5C">
        <w:rPr>
          <w:rFonts w:ascii="Arial" w:hAnsi="Arial" w:cs="Arial"/>
          <w:bCs/>
          <w:sz w:val="22"/>
          <w:szCs w:val="22"/>
        </w:rPr>
        <w:t>:</w:t>
      </w:r>
    </w:p>
    <w:p w14:paraId="585AD8B3" w14:textId="29577BF7" w:rsidR="00D44513" w:rsidRPr="00367D5C" w:rsidRDefault="00D44513" w:rsidP="00D44513">
      <w:pPr>
        <w:widowControl w:val="0"/>
        <w:autoSpaceDE w:val="0"/>
        <w:autoSpaceDN w:val="0"/>
        <w:adjustRightInd w:val="0"/>
        <w:ind w:left="707" w:firstLine="709"/>
        <w:rPr>
          <w:rFonts w:ascii="Arial" w:hAnsi="Arial" w:cs="Arial"/>
          <w:bCs/>
          <w:sz w:val="22"/>
          <w:szCs w:val="22"/>
        </w:rPr>
      </w:pPr>
      <w:r w:rsidRPr="00367D5C">
        <w:rPr>
          <w:rFonts w:ascii="Arial" w:hAnsi="Arial" w:cs="Arial"/>
          <w:bCs/>
          <w:sz w:val="22"/>
          <w:szCs w:val="22"/>
        </w:rPr>
        <w:t>Cena CELKEM bez DPH</w:t>
      </w:r>
      <w:r w:rsidRPr="00367D5C">
        <w:rPr>
          <w:rFonts w:ascii="Arial" w:hAnsi="Arial" w:cs="Arial"/>
          <w:bCs/>
          <w:sz w:val="22"/>
          <w:szCs w:val="22"/>
        </w:rPr>
        <w:tab/>
      </w:r>
      <w:r w:rsidRPr="00367D5C">
        <w:rPr>
          <w:rFonts w:ascii="Arial" w:hAnsi="Arial" w:cs="Arial"/>
          <w:bCs/>
          <w:sz w:val="22"/>
          <w:szCs w:val="22"/>
        </w:rPr>
        <w:tab/>
      </w:r>
      <w:r w:rsidRPr="00367D5C">
        <w:rPr>
          <w:rFonts w:ascii="Arial" w:hAnsi="Arial" w:cs="Arial"/>
          <w:bCs/>
          <w:sz w:val="22"/>
          <w:szCs w:val="22"/>
        </w:rPr>
        <w:tab/>
      </w:r>
      <w:r w:rsidRPr="00367D5C">
        <w:rPr>
          <w:rFonts w:ascii="Arial" w:hAnsi="Arial" w:cs="Arial"/>
          <w:bCs/>
          <w:sz w:val="22"/>
          <w:szCs w:val="22"/>
        </w:rPr>
        <w:tab/>
        <w:t xml:space="preserve">      </w:t>
      </w:r>
      <w:r w:rsidR="00DD6A7B">
        <w:rPr>
          <w:rFonts w:ascii="Arial" w:hAnsi="Arial" w:cs="Arial"/>
          <w:bCs/>
          <w:sz w:val="22"/>
          <w:szCs w:val="22"/>
        </w:rPr>
        <w:t>342</w:t>
      </w:r>
      <w:r w:rsidR="00567572" w:rsidRPr="00367D5C">
        <w:rPr>
          <w:rFonts w:ascii="Arial" w:hAnsi="Arial" w:cs="Arial"/>
          <w:bCs/>
          <w:sz w:val="22"/>
          <w:szCs w:val="22"/>
        </w:rPr>
        <w:t>.</w:t>
      </w:r>
      <w:r w:rsidR="00DD6A7B">
        <w:rPr>
          <w:rFonts w:ascii="Arial" w:hAnsi="Arial" w:cs="Arial"/>
          <w:bCs/>
          <w:sz w:val="22"/>
          <w:szCs w:val="22"/>
        </w:rPr>
        <w:t>5</w:t>
      </w:r>
      <w:r w:rsidR="00567572" w:rsidRPr="00367D5C">
        <w:rPr>
          <w:rFonts w:ascii="Arial" w:hAnsi="Arial" w:cs="Arial"/>
          <w:bCs/>
          <w:sz w:val="22"/>
          <w:szCs w:val="22"/>
        </w:rPr>
        <w:t>00</w:t>
      </w:r>
      <w:r w:rsidRPr="00367D5C">
        <w:rPr>
          <w:rFonts w:ascii="Arial" w:hAnsi="Arial" w:cs="Arial"/>
          <w:bCs/>
          <w:sz w:val="22"/>
          <w:szCs w:val="22"/>
        </w:rPr>
        <w:t>,00 Kč</w:t>
      </w:r>
    </w:p>
    <w:p w14:paraId="30382325" w14:textId="43C8A25F" w:rsidR="00D44513" w:rsidRPr="00367D5C" w:rsidRDefault="006071E5" w:rsidP="00D44513">
      <w:pPr>
        <w:widowControl w:val="0"/>
        <w:autoSpaceDE w:val="0"/>
        <w:autoSpaceDN w:val="0"/>
        <w:adjustRightInd w:val="0"/>
        <w:rPr>
          <w:rFonts w:ascii="Arial" w:hAnsi="Arial" w:cs="Arial"/>
          <w:bCs/>
          <w:sz w:val="22"/>
          <w:szCs w:val="22"/>
        </w:rPr>
      </w:pPr>
      <w:r>
        <w:rPr>
          <w:rFonts w:ascii="Arial" w:hAnsi="Arial" w:cs="Arial"/>
          <w:bCs/>
          <w:sz w:val="22"/>
          <w:szCs w:val="22"/>
        </w:rPr>
        <w:tab/>
      </w:r>
      <w:r w:rsidR="00D44513" w:rsidRPr="00367D5C">
        <w:rPr>
          <w:rFonts w:ascii="Arial" w:hAnsi="Arial" w:cs="Arial"/>
          <w:bCs/>
          <w:sz w:val="22"/>
          <w:szCs w:val="22"/>
        </w:rPr>
        <w:tab/>
        <w:t>DPH 21 %</w:t>
      </w:r>
      <w:r w:rsidR="00867336" w:rsidRPr="00367D5C">
        <w:rPr>
          <w:rFonts w:ascii="Arial" w:hAnsi="Arial" w:cs="Arial"/>
          <w:bCs/>
          <w:sz w:val="22"/>
          <w:szCs w:val="22"/>
        </w:rPr>
        <w:tab/>
      </w:r>
      <w:r w:rsidR="00867336" w:rsidRPr="00367D5C">
        <w:rPr>
          <w:rFonts w:ascii="Arial" w:hAnsi="Arial" w:cs="Arial"/>
          <w:bCs/>
          <w:sz w:val="22"/>
          <w:szCs w:val="22"/>
        </w:rPr>
        <w:tab/>
      </w:r>
      <w:r w:rsidR="00867336" w:rsidRPr="00367D5C">
        <w:rPr>
          <w:rFonts w:ascii="Arial" w:hAnsi="Arial" w:cs="Arial"/>
          <w:bCs/>
          <w:sz w:val="22"/>
          <w:szCs w:val="22"/>
        </w:rPr>
        <w:tab/>
      </w:r>
      <w:r w:rsidR="00867336" w:rsidRPr="00367D5C">
        <w:rPr>
          <w:rFonts w:ascii="Arial" w:hAnsi="Arial" w:cs="Arial"/>
          <w:bCs/>
          <w:sz w:val="22"/>
          <w:szCs w:val="22"/>
        </w:rPr>
        <w:tab/>
      </w:r>
      <w:r w:rsidR="00867336" w:rsidRPr="00367D5C">
        <w:rPr>
          <w:rFonts w:ascii="Arial" w:hAnsi="Arial" w:cs="Arial"/>
          <w:bCs/>
          <w:sz w:val="22"/>
          <w:szCs w:val="22"/>
        </w:rPr>
        <w:tab/>
      </w:r>
      <w:r w:rsidR="00342A9C" w:rsidRPr="00367D5C">
        <w:rPr>
          <w:rFonts w:ascii="Arial" w:hAnsi="Arial" w:cs="Arial"/>
          <w:bCs/>
          <w:sz w:val="22"/>
          <w:szCs w:val="22"/>
        </w:rPr>
        <w:tab/>
        <w:t xml:space="preserve">       </w:t>
      </w:r>
      <w:r w:rsidR="00DD6A7B">
        <w:rPr>
          <w:rFonts w:ascii="Arial" w:hAnsi="Arial" w:cs="Arial"/>
          <w:bCs/>
          <w:i/>
          <w:sz w:val="22"/>
          <w:szCs w:val="22"/>
        </w:rPr>
        <w:t xml:space="preserve"> 71</w:t>
      </w:r>
      <w:r w:rsidR="00342A9C" w:rsidRPr="00367D5C">
        <w:rPr>
          <w:rFonts w:ascii="Arial" w:hAnsi="Arial" w:cs="Arial"/>
          <w:bCs/>
          <w:i/>
          <w:sz w:val="22"/>
          <w:szCs w:val="22"/>
        </w:rPr>
        <w:t>.</w:t>
      </w:r>
      <w:r w:rsidR="00DD6A7B">
        <w:rPr>
          <w:rFonts w:ascii="Arial" w:hAnsi="Arial" w:cs="Arial"/>
          <w:bCs/>
          <w:i/>
          <w:sz w:val="22"/>
          <w:szCs w:val="22"/>
        </w:rPr>
        <w:t>925</w:t>
      </w:r>
      <w:r w:rsidR="00342A9C" w:rsidRPr="00367D5C">
        <w:rPr>
          <w:rFonts w:ascii="Arial" w:hAnsi="Arial" w:cs="Arial"/>
          <w:bCs/>
          <w:i/>
          <w:sz w:val="22"/>
          <w:szCs w:val="22"/>
        </w:rPr>
        <w:t>,00 Kč</w:t>
      </w:r>
    </w:p>
    <w:p w14:paraId="74A90D4B" w14:textId="73DA58E4" w:rsidR="00D44513" w:rsidRPr="00367D5C" w:rsidRDefault="00D44513" w:rsidP="00D44513">
      <w:pPr>
        <w:widowControl w:val="0"/>
        <w:autoSpaceDE w:val="0"/>
        <w:autoSpaceDN w:val="0"/>
        <w:adjustRightInd w:val="0"/>
        <w:ind w:left="709"/>
        <w:rPr>
          <w:rFonts w:ascii="Arial" w:hAnsi="Arial" w:cs="Arial"/>
          <w:b/>
          <w:bCs/>
          <w:sz w:val="22"/>
          <w:szCs w:val="22"/>
        </w:rPr>
      </w:pPr>
      <w:r w:rsidRPr="00367D5C">
        <w:rPr>
          <w:rFonts w:ascii="Arial" w:hAnsi="Arial" w:cs="Arial"/>
          <w:bCs/>
          <w:sz w:val="22"/>
          <w:szCs w:val="22"/>
        </w:rPr>
        <w:tab/>
      </w:r>
      <w:r w:rsidRPr="00367D5C">
        <w:rPr>
          <w:rFonts w:ascii="Arial" w:hAnsi="Arial" w:cs="Arial"/>
          <w:b/>
          <w:bCs/>
          <w:sz w:val="22"/>
          <w:szCs w:val="22"/>
        </w:rPr>
        <w:t>Cena CELKEM vč. DPH</w:t>
      </w:r>
      <w:r w:rsidRPr="00367D5C">
        <w:rPr>
          <w:rFonts w:ascii="Arial" w:hAnsi="Arial" w:cs="Arial"/>
          <w:b/>
          <w:bCs/>
          <w:sz w:val="22"/>
          <w:szCs w:val="22"/>
        </w:rPr>
        <w:tab/>
      </w:r>
      <w:r w:rsidRPr="00367D5C">
        <w:rPr>
          <w:rFonts w:ascii="Arial" w:hAnsi="Arial" w:cs="Arial"/>
          <w:b/>
          <w:bCs/>
          <w:sz w:val="22"/>
          <w:szCs w:val="22"/>
        </w:rPr>
        <w:tab/>
      </w:r>
      <w:r w:rsidRPr="00367D5C">
        <w:rPr>
          <w:rFonts w:ascii="Arial" w:hAnsi="Arial" w:cs="Arial"/>
          <w:b/>
          <w:bCs/>
          <w:sz w:val="22"/>
          <w:szCs w:val="22"/>
        </w:rPr>
        <w:tab/>
      </w:r>
      <w:r w:rsidRPr="00367D5C">
        <w:rPr>
          <w:rFonts w:ascii="Arial" w:hAnsi="Arial" w:cs="Arial"/>
          <w:b/>
          <w:bCs/>
          <w:sz w:val="22"/>
          <w:szCs w:val="22"/>
        </w:rPr>
        <w:tab/>
        <w:t xml:space="preserve">      </w:t>
      </w:r>
      <w:r w:rsidR="00DD6A7B">
        <w:rPr>
          <w:rFonts w:ascii="Arial" w:hAnsi="Arial" w:cs="Arial"/>
          <w:b/>
          <w:bCs/>
          <w:sz w:val="22"/>
          <w:szCs w:val="22"/>
        </w:rPr>
        <w:t>414</w:t>
      </w:r>
      <w:r w:rsidR="00867336" w:rsidRPr="00367D5C">
        <w:rPr>
          <w:rFonts w:ascii="Arial" w:hAnsi="Arial" w:cs="Arial"/>
          <w:b/>
          <w:bCs/>
          <w:sz w:val="22"/>
          <w:szCs w:val="22"/>
        </w:rPr>
        <w:t>.</w:t>
      </w:r>
      <w:r w:rsidR="00DD6A7B">
        <w:rPr>
          <w:rFonts w:ascii="Arial" w:hAnsi="Arial" w:cs="Arial"/>
          <w:b/>
          <w:bCs/>
          <w:sz w:val="22"/>
          <w:szCs w:val="22"/>
        </w:rPr>
        <w:t>425</w:t>
      </w:r>
      <w:r w:rsidRPr="00367D5C">
        <w:rPr>
          <w:rFonts w:ascii="Arial" w:hAnsi="Arial" w:cs="Arial"/>
          <w:b/>
          <w:bCs/>
          <w:sz w:val="22"/>
          <w:szCs w:val="22"/>
        </w:rPr>
        <w:t>,00 Kč</w:t>
      </w:r>
    </w:p>
    <w:p w14:paraId="146FE1B2" w14:textId="0A051472" w:rsidR="00D44513" w:rsidRPr="00367D5C" w:rsidRDefault="00D44513" w:rsidP="00D44513">
      <w:pPr>
        <w:widowControl w:val="0"/>
        <w:autoSpaceDE w:val="0"/>
        <w:autoSpaceDN w:val="0"/>
        <w:adjustRightInd w:val="0"/>
        <w:ind w:left="426"/>
        <w:rPr>
          <w:rFonts w:ascii="Arial" w:hAnsi="Arial" w:cs="Arial"/>
          <w:bCs/>
          <w:sz w:val="22"/>
          <w:szCs w:val="22"/>
        </w:rPr>
      </w:pPr>
      <w:r w:rsidRPr="00367D5C">
        <w:rPr>
          <w:rFonts w:ascii="Arial" w:hAnsi="Arial" w:cs="Arial"/>
          <w:bCs/>
          <w:sz w:val="22"/>
          <w:szCs w:val="22"/>
        </w:rPr>
        <w:t xml:space="preserve">(Slovy: </w:t>
      </w:r>
      <w:r w:rsidR="00867336" w:rsidRPr="00367D5C">
        <w:rPr>
          <w:rFonts w:ascii="Arial" w:hAnsi="Arial" w:cs="Arial"/>
          <w:bCs/>
          <w:sz w:val="22"/>
          <w:szCs w:val="22"/>
        </w:rPr>
        <w:t>tří</w:t>
      </w:r>
      <w:r w:rsidR="005218B2" w:rsidRPr="00367D5C">
        <w:rPr>
          <w:rFonts w:ascii="Arial" w:hAnsi="Arial" w:cs="Arial"/>
          <w:bCs/>
          <w:sz w:val="22"/>
          <w:szCs w:val="22"/>
        </w:rPr>
        <w:t xml:space="preserve"> </w:t>
      </w:r>
      <w:r w:rsidRPr="00367D5C">
        <w:rPr>
          <w:rFonts w:ascii="Arial" w:hAnsi="Arial" w:cs="Arial"/>
          <w:bCs/>
          <w:sz w:val="22"/>
          <w:szCs w:val="22"/>
        </w:rPr>
        <w:t>sta</w:t>
      </w:r>
      <w:r w:rsidR="005218B2" w:rsidRPr="00367D5C">
        <w:rPr>
          <w:rFonts w:ascii="Arial" w:hAnsi="Arial" w:cs="Arial"/>
          <w:bCs/>
          <w:sz w:val="22"/>
          <w:szCs w:val="22"/>
        </w:rPr>
        <w:t xml:space="preserve"> </w:t>
      </w:r>
      <w:r w:rsidR="00867336" w:rsidRPr="00367D5C">
        <w:rPr>
          <w:rFonts w:ascii="Arial" w:hAnsi="Arial" w:cs="Arial"/>
          <w:bCs/>
          <w:sz w:val="22"/>
          <w:szCs w:val="22"/>
        </w:rPr>
        <w:t xml:space="preserve">čtyřicet </w:t>
      </w:r>
      <w:r w:rsidR="00DD6A7B">
        <w:rPr>
          <w:rFonts w:ascii="Arial" w:hAnsi="Arial" w:cs="Arial"/>
          <w:bCs/>
          <w:sz w:val="22"/>
          <w:szCs w:val="22"/>
        </w:rPr>
        <w:t>dva</w:t>
      </w:r>
      <w:r w:rsidR="00867336" w:rsidRPr="00367D5C">
        <w:rPr>
          <w:rFonts w:ascii="Arial" w:hAnsi="Arial" w:cs="Arial"/>
          <w:bCs/>
          <w:sz w:val="22"/>
          <w:szCs w:val="22"/>
        </w:rPr>
        <w:t xml:space="preserve"> </w:t>
      </w:r>
      <w:r w:rsidRPr="00367D5C">
        <w:rPr>
          <w:rFonts w:ascii="Arial" w:hAnsi="Arial" w:cs="Arial"/>
          <w:bCs/>
          <w:sz w:val="22"/>
          <w:szCs w:val="22"/>
        </w:rPr>
        <w:t>tisíc</w:t>
      </w:r>
      <w:r w:rsidR="00867336" w:rsidRPr="00367D5C">
        <w:rPr>
          <w:rFonts w:ascii="Arial" w:hAnsi="Arial" w:cs="Arial"/>
          <w:bCs/>
          <w:sz w:val="22"/>
          <w:szCs w:val="22"/>
        </w:rPr>
        <w:t xml:space="preserve"> pětiset </w:t>
      </w:r>
      <w:r w:rsidRPr="00367D5C">
        <w:rPr>
          <w:rFonts w:ascii="Arial" w:hAnsi="Arial" w:cs="Arial"/>
          <w:bCs/>
          <w:sz w:val="22"/>
          <w:szCs w:val="22"/>
        </w:rPr>
        <w:t xml:space="preserve"> korun českých bez DPH)</w:t>
      </w:r>
      <w:r w:rsidR="005218B2" w:rsidRPr="00367D5C">
        <w:rPr>
          <w:rFonts w:ascii="Arial" w:hAnsi="Arial" w:cs="Arial"/>
          <w:bCs/>
          <w:sz w:val="22"/>
          <w:szCs w:val="22"/>
        </w:rPr>
        <w:t>.</w:t>
      </w:r>
    </w:p>
    <w:p w14:paraId="23322F6D" w14:textId="77777777" w:rsidR="00D44513" w:rsidRPr="00367D5C" w:rsidRDefault="00D44513" w:rsidP="00D44513">
      <w:pPr>
        <w:widowControl w:val="0"/>
        <w:autoSpaceDE w:val="0"/>
        <w:autoSpaceDN w:val="0"/>
        <w:adjustRightInd w:val="0"/>
        <w:ind w:left="426"/>
        <w:rPr>
          <w:rFonts w:ascii="Arial" w:hAnsi="Arial" w:cs="Arial"/>
          <w:bCs/>
        </w:rPr>
      </w:pPr>
    </w:p>
    <w:p w14:paraId="57522031" w14:textId="130F4D83" w:rsidR="00D44513" w:rsidRPr="00367D5C" w:rsidRDefault="00D44513" w:rsidP="005218B2">
      <w:pPr>
        <w:pStyle w:val="Odstavecseseznamem"/>
        <w:widowControl w:val="0"/>
        <w:numPr>
          <w:ilvl w:val="0"/>
          <w:numId w:val="23"/>
        </w:numPr>
        <w:autoSpaceDE w:val="0"/>
        <w:autoSpaceDN w:val="0"/>
        <w:adjustRightInd w:val="0"/>
        <w:rPr>
          <w:rFonts w:ascii="Arial" w:hAnsi="Arial" w:cs="Arial"/>
          <w:sz w:val="22"/>
          <w:szCs w:val="22"/>
        </w:rPr>
      </w:pPr>
      <w:r w:rsidRPr="00367D5C">
        <w:rPr>
          <w:rFonts w:ascii="Arial" w:hAnsi="Arial" w:cs="Arial"/>
          <w:sz w:val="22"/>
          <w:szCs w:val="22"/>
        </w:rPr>
        <w:t xml:space="preserve">Celková částka </w:t>
      </w:r>
      <w:r w:rsidR="008903A3" w:rsidRPr="00367D5C">
        <w:rPr>
          <w:rFonts w:ascii="Arial" w:hAnsi="Arial" w:cs="Arial"/>
          <w:sz w:val="22"/>
          <w:szCs w:val="22"/>
        </w:rPr>
        <w:t xml:space="preserve">odměny </w:t>
      </w:r>
      <w:r w:rsidRPr="00367D5C">
        <w:rPr>
          <w:rFonts w:ascii="Arial" w:hAnsi="Arial" w:cs="Arial"/>
          <w:sz w:val="22"/>
          <w:szCs w:val="22"/>
        </w:rPr>
        <w:t>bude postupně vyplacena ve</w:t>
      </w:r>
      <w:r w:rsidR="005218B2" w:rsidRPr="00367D5C">
        <w:rPr>
          <w:rFonts w:ascii="Arial" w:hAnsi="Arial" w:cs="Arial"/>
          <w:sz w:val="22"/>
          <w:szCs w:val="22"/>
        </w:rPr>
        <w:t xml:space="preserve"> </w:t>
      </w:r>
      <w:r w:rsidR="008903A3" w:rsidRPr="00367D5C">
        <w:rPr>
          <w:rFonts w:ascii="Arial" w:hAnsi="Arial" w:cs="Arial"/>
          <w:sz w:val="22"/>
          <w:szCs w:val="22"/>
        </w:rPr>
        <w:t>dvou</w:t>
      </w:r>
      <w:r w:rsidRPr="00367D5C">
        <w:rPr>
          <w:rFonts w:ascii="Arial" w:hAnsi="Arial" w:cs="Arial"/>
          <w:sz w:val="22"/>
          <w:szCs w:val="22"/>
        </w:rPr>
        <w:t xml:space="preserve"> splátkách vždy po splnění stanovené části </w:t>
      </w:r>
      <w:r w:rsidR="008903A3" w:rsidRPr="00367D5C">
        <w:rPr>
          <w:rFonts w:ascii="Arial" w:hAnsi="Arial" w:cs="Arial"/>
          <w:sz w:val="22"/>
          <w:szCs w:val="22"/>
        </w:rPr>
        <w:t xml:space="preserve">předmětu plnění </w:t>
      </w:r>
      <w:r w:rsidRPr="00367D5C">
        <w:rPr>
          <w:rFonts w:ascii="Arial" w:hAnsi="Arial" w:cs="Arial"/>
          <w:sz w:val="22"/>
          <w:szCs w:val="22"/>
        </w:rPr>
        <w:t>v řádném termínu:</w:t>
      </w:r>
    </w:p>
    <w:p w14:paraId="04A9EF77" w14:textId="347E03BD" w:rsidR="00D44513" w:rsidRPr="00367D5C" w:rsidRDefault="00D44513" w:rsidP="005218B2">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sidRPr="00367D5C">
        <w:rPr>
          <w:rFonts w:ascii="Arial" w:hAnsi="Arial" w:cs="Arial"/>
          <w:sz w:val="22"/>
          <w:szCs w:val="22"/>
        </w:rPr>
        <w:t xml:space="preserve">Zpracování </w:t>
      </w:r>
      <w:r w:rsidR="00BB0CD5" w:rsidRPr="00367D5C">
        <w:rPr>
          <w:rFonts w:ascii="Arial" w:hAnsi="Arial" w:cs="Arial"/>
          <w:sz w:val="22"/>
          <w:szCs w:val="22"/>
        </w:rPr>
        <w:t>soutěžních podmínek</w:t>
      </w:r>
      <w:r w:rsidRPr="00367D5C">
        <w:rPr>
          <w:rFonts w:ascii="Arial" w:hAnsi="Arial" w:cs="Arial"/>
          <w:sz w:val="22"/>
          <w:szCs w:val="22"/>
        </w:rPr>
        <w:t xml:space="preserve">, jejich schválení zadavatelem a ČKA, </w:t>
      </w:r>
    </w:p>
    <w:p w14:paraId="06545EC8" w14:textId="43DBA6BB" w:rsidR="00D44513" w:rsidRPr="00367D5C" w:rsidRDefault="00D44513" w:rsidP="005218B2">
      <w:pPr>
        <w:pStyle w:val="Odstavecseseznamem"/>
        <w:widowControl w:val="0"/>
        <w:autoSpaceDE w:val="0"/>
        <w:autoSpaceDN w:val="0"/>
        <w:adjustRightInd w:val="0"/>
        <w:spacing w:line="240" w:lineRule="auto"/>
        <w:ind w:left="992"/>
        <w:jc w:val="both"/>
        <w:rPr>
          <w:rFonts w:ascii="Arial" w:hAnsi="Arial" w:cs="Arial"/>
          <w:sz w:val="22"/>
          <w:szCs w:val="22"/>
        </w:rPr>
      </w:pPr>
      <w:r w:rsidRPr="00367D5C">
        <w:rPr>
          <w:rFonts w:ascii="Arial" w:hAnsi="Arial" w:cs="Arial"/>
          <w:sz w:val="22"/>
          <w:szCs w:val="22"/>
        </w:rPr>
        <w:t>vyhlášení soutěže</w:t>
      </w:r>
      <w:r w:rsidR="005218B2" w:rsidRPr="00367D5C">
        <w:rPr>
          <w:rFonts w:ascii="Arial" w:hAnsi="Arial" w:cs="Arial"/>
          <w:sz w:val="22"/>
          <w:szCs w:val="22"/>
        </w:rPr>
        <w:t xml:space="preserve">: </w:t>
      </w:r>
      <w:r w:rsidR="00D23C47" w:rsidRPr="00367D5C">
        <w:rPr>
          <w:rFonts w:ascii="Arial" w:hAnsi="Arial" w:cs="Arial"/>
          <w:sz w:val="22"/>
          <w:szCs w:val="22"/>
        </w:rPr>
        <w:t>2</w:t>
      </w:r>
      <w:r w:rsidR="009715CD" w:rsidRPr="00367D5C">
        <w:rPr>
          <w:rFonts w:ascii="Arial" w:hAnsi="Arial" w:cs="Arial"/>
          <w:sz w:val="22"/>
          <w:szCs w:val="22"/>
        </w:rPr>
        <w:t>00.000,00 Kč bez DPH</w:t>
      </w:r>
      <w:r w:rsidR="00367D5C">
        <w:rPr>
          <w:rFonts w:ascii="Arial" w:hAnsi="Arial" w:cs="Arial"/>
          <w:sz w:val="22"/>
          <w:szCs w:val="22"/>
        </w:rPr>
        <w:t xml:space="preserve"> tj</w:t>
      </w:r>
      <w:r w:rsidR="009715CD" w:rsidRPr="00367D5C">
        <w:rPr>
          <w:rFonts w:ascii="Arial" w:hAnsi="Arial" w:cs="Arial"/>
          <w:sz w:val="22"/>
          <w:szCs w:val="22"/>
        </w:rPr>
        <w:t>,</w:t>
      </w:r>
      <w:r w:rsidR="00367D5C">
        <w:rPr>
          <w:rFonts w:ascii="Arial" w:hAnsi="Arial" w:cs="Arial"/>
          <w:sz w:val="22"/>
          <w:szCs w:val="22"/>
        </w:rPr>
        <w:t>242.000,00 Kč s DPH.</w:t>
      </w:r>
    </w:p>
    <w:p w14:paraId="6DC4DB1F" w14:textId="77777777" w:rsidR="00D44513" w:rsidRPr="00367D5C" w:rsidRDefault="00D44513" w:rsidP="005218B2">
      <w:pPr>
        <w:pStyle w:val="Odstavecseseznamem"/>
        <w:widowControl w:val="0"/>
        <w:autoSpaceDE w:val="0"/>
        <w:autoSpaceDN w:val="0"/>
        <w:adjustRightInd w:val="0"/>
        <w:spacing w:line="240" w:lineRule="auto"/>
        <w:ind w:left="992"/>
        <w:jc w:val="both"/>
        <w:rPr>
          <w:rFonts w:ascii="Arial" w:hAnsi="Arial" w:cs="Arial"/>
          <w:sz w:val="22"/>
          <w:szCs w:val="22"/>
        </w:rPr>
      </w:pPr>
    </w:p>
    <w:p w14:paraId="34172481" w14:textId="1B3842D0" w:rsidR="00D44513" w:rsidRPr="00367D5C" w:rsidRDefault="00D44513" w:rsidP="005218B2">
      <w:pPr>
        <w:pStyle w:val="Odstavecseseznamem"/>
        <w:widowControl w:val="0"/>
        <w:numPr>
          <w:ilvl w:val="0"/>
          <w:numId w:val="9"/>
        </w:numPr>
        <w:autoSpaceDE w:val="0"/>
        <w:autoSpaceDN w:val="0"/>
        <w:adjustRightInd w:val="0"/>
        <w:spacing w:line="240" w:lineRule="auto"/>
        <w:ind w:left="992" w:hanging="283"/>
        <w:jc w:val="both"/>
        <w:rPr>
          <w:rFonts w:ascii="Arial" w:hAnsi="Arial" w:cs="Arial"/>
          <w:sz w:val="22"/>
          <w:szCs w:val="22"/>
        </w:rPr>
      </w:pPr>
      <w:r w:rsidRPr="00367D5C">
        <w:rPr>
          <w:rFonts w:ascii="Arial" w:hAnsi="Arial" w:cs="Arial"/>
          <w:sz w:val="22"/>
          <w:szCs w:val="22"/>
        </w:rPr>
        <w:t>Organizace soutěže o návrh, předání veškeré zkompletované dokumentace dokládající průběh soutěže a dokumentů se soutěží souvisejících</w:t>
      </w:r>
      <w:r w:rsidR="005218B2" w:rsidRPr="00367D5C">
        <w:rPr>
          <w:rFonts w:ascii="Arial" w:hAnsi="Arial" w:cs="Arial"/>
          <w:sz w:val="22"/>
          <w:szCs w:val="22"/>
        </w:rPr>
        <w:t xml:space="preserve">: </w:t>
      </w:r>
      <w:r w:rsidR="00DD6A7B">
        <w:rPr>
          <w:rFonts w:ascii="Arial" w:hAnsi="Arial" w:cs="Arial"/>
          <w:sz w:val="22"/>
          <w:szCs w:val="22"/>
        </w:rPr>
        <w:t>142.5</w:t>
      </w:r>
      <w:r w:rsidR="00867336" w:rsidRPr="00367D5C">
        <w:rPr>
          <w:rFonts w:ascii="Arial" w:hAnsi="Arial" w:cs="Arial"/>
          <w:sz w:val="22"/>
          <w:szCs w:val="22"/>
        </w:rPr>
        <w:t>00,00 Kč bez DPH</w:t>
      </w:r>
      <w:r w:rsidR="00367D5C">
        <w:rPr>
          <w:rFonts w:ascii="Arial" w:hAnsi="Arial" w:cs="Arial"/>
          <w:sz w:val="22"/>
          <w:szCs w:val="22"/>
        </w:rPr>
        <w:t xml:space="preserve">. tj. </w:t>
      </w:r>
      <w:r w:rsidR="00DD6A7B">
        <w:rPr>
          <w:rFonts w:ascii="Arial" w:hAnsi="Arial" w:cs="Arial"/>
          <w:sz w:val="22"/>
          <w:szCs w:val="22"/>
        </w:rPr>
        <w:t>172.425</w:t>
      </w:r>
      <w:r w:rsidR="00367D5C">
        <w:rPr>
          <w:rFonts w:ascii="Arial" w:hAnsi="Arial" w:cs="Arial"/>
          <w:sz w:val="22"/>
          <w:szCs w:val="22"/>
        </w:rPr>
        <w:t>,00 Kč s DPH.</w:t>
      </w:r>
    </w:p>
    <w:p w14:paraId="15013E57" w14:textId="77777777" w:rsidR="00D44513" w:rsidRPr="00367D5C" w:rsidRDefault="00D44513" w:rsidP="00D44513">
      <w:pPr>
        <w:pStyle w:val="Odstavecseseznamem"/>
        <w:widowControl w:val="0"/>
        <w:autoSpaceDE w:val="0"/>
        <w:autoSpaceDN w:val="0"/>
        <w:adjustRightInd w:val="0"/>
        <w:spacing w:line="240" w:lineRule="auto"/>
        <w:ind w:left="993"/>
        <w:rPr>
          <w:rFonts w:ascii="Arial" w:hAnsi="Arial" w:cs="Arial"/>
          <w:sz w:val="22"/>
          <w:szCs w:val="22"/>
        </w:rPr>
      </w:pPr>
    </w:p>
    <w:p w14:paraId="6BC152AA" w14:textId="5E219041" w:rsidR="00D44513" w:rsidRPr="00367D5C" w:rsidRDefault="008903A3" w:rsidP="0056742D">
      <w:pPr>
        <w:pStyle w:val="Odstavecseseznamem"/>
        <w:numPr>
          <w:ilvl w:val="0"/>
          <w:numId w:val="23"/>
        </w:numPr>
        <w:spacing w:line="240" w:lineRule="auto"/>
        <w:ind w:left="426"/>
        <w:jc w:val="both"/>
        <w:rPr>
          <w:rFonts w:ascii="Arial" w:hAnsi="Arial" w:cs="Arial"/>
          <w:sz w:val="22"/>
          <w:szCs w:val="22"/>
        </w:rPr>
      </w:pPr>
      <w:r w:rsidRPr="00367D5C">
        <w:rPr>
          <w:rFonts w:ascii="Arial" w:hAnsi="Arial" w:cs="Arial"/>
          <w:bCs/>
          <w:sz w:val="22"/>
          <w:szCs w:val="22"/>
        </w:rPr>
        <w:t xml:space="preserve">Odměna </w:t>
      </w:r>
      <w:r w:rsidR="00D44513" w:rsidRPr="00367D5C">
        <w:rPr>
          <w:rFonts w:ascii="Arial" w:hAnsi="Arial" w:cs="Arial"/>
          <w:bCs/>
          <w:sz w:val="22"/>
          <w:szCs w:val="22"/>
        </w:rPr>
        <w:t xml:space="preserve">je stanovena mezi smluvními stranami dohodou jako cena konečná, nepřekročitelná a nejvýše přípustná za komplexní plnění celého předmětu </w:t>
      </w:r>
      <w:r w:rsidRPr="00367D5C">
        <w:rPr>
          <w:rFonts w:ascii="Arial" w:hAnsi="Arial" w:cs="Arial"/>
          <w:bCs/>
          <w:sz w:val="22"/>
          <w:szCs w:val="22"/>
        </w:rPr>
        <w:t xml:space="preserve">plnění </w:t>
      </w:r>
      <w:r w:rsidR="00D44513" w:rsidRPr="00367D5C">
        <w:rPr>
          <w:rFonts w:ascii="Arial" w:hAnsi="Arial" w:cs="Arial"/>
          <w:bCs/>
          <w:sz w:val="22"/>
          <w:szCs w:val="22"/>
        </w:rPr>
        <w:t xml:space="preserve">dle této smlouvy a zahrnuje veškeré náklady </w:t>
      </w:r>
      <w:r w:rsidRPr="00367D5C">
        <w:rPr>
          <w:rFonts w:ascii="Arial" w:hAnsi="Arial" w:cs="Arial"/>
          <w:bCs/>
          <w:sz w:val="22"/>
          <w:szCs w:val="22"/>
        </w:rPr>
        <w:t xml:space="preserve">příkazníka </w:t>
      </w:r>
      <w:r w:rsidR="00D44513" w:rsidRPr="00367D5C">
        <w:rPr>
          <w:rFonts w:ascii="Arial" w:hAnsi="Arial" w:cs="Arial"/>
          <w:bCs/>
          <w:sz w:val="22"/>
          <w:szCs w:val="22"/>
        </w:rPr>
        <w:t>související s řádným </w:t>
      </w:r>
      <w:r w:rsidRPr="00367D5C">
        <w:rPr>
          <w:rFonts w:ascii="Arial" w:hAnsi="Arial" w:cs="Arial"/>
          <w:bCs/>
          <w:sz w:val="22"/>
          <w:szCs w:val="22"/>
        </w:rPr>
        <w:t>obstaráním záležitosti dle čl. II této smlouvy</w:t>
      </w:r>
      <w:r w:rsidR="00D44513" w:rsidRPr="00367D5C">
        <w:rPr>
          <w:rFonts w:ascii="Arial" w:hAnsi="Arial" w:cs="Arial"/>
          <w:bCs/>
          <w:sz w:val="22"/>
          <w:szCs w:val="22"/>
        </w:rPr>
        <w:t>,</w:t>
      </w:r>
      <w:r w:rsidR="0056742D" w:rsidRPr="00367D5C">
        <w:rPr>
          <w:rFonts w:ascii="Arial" w:hAnsi="Arial" w:cs="Arial"/>
          <w:bCs/>
          <w:sz w:val="22"/>
          <w:szCs w:val="22"/>
        </w:rPr>
        <w:t xml:space="preserve"> t</w:t>
      </w:r>
      <w:r w:rsidR="00D44513" w:rsidRPr="00367D5C">
        <w:rPr>
          <w:rFonts w:ascii="Arial" w:hAnsi="Arial" w:cs="Arial"/>
          <w:bCs/>
          <w:sz w:val="22"/>
          <w:szCs w:val="22"/>
        </w:rPr>
        <w:t>j.</w:t>
      </w:r>
      <w:r w:rsidR="0056742D" w:rsidRPr="00367D5C">
        <w:rPr>
          <w:rFonts w:ascii="Arial" w:hAnsi="Arial" w:cs="Arial"/>
          <w:bCs/>
          <w:sz w:val="22"/>
          <w:szCs w:val="22"/>
        </w:rPr>
        <w:t xml:space="preserve"> </w:t>
      </w:r>
      <w:r w:rsidR="00D44513" w:rsidRPr="00367D5C">
        <w:rPr>
          <w:rFonts w:ascii="Arial" w:hAnsi="Arial" w:cs="Arial"/>
          <w:bCs/>
          <w:sz w:val="22"/>
          <w:szCs w:val="22"/>
        </w:rPr>
        <w:t>zahrnuje veškeré činnosti, vlivy, rizika, dodávky a související výkony nutné k naplnění účelu a cíle této smlouvy.</w:t>
      </w:r>
    </w:p>
    <w:p w14:paraId="728D3366" w14:textId="26E81018" w:rsidR="00D44513" w:rsidRPr="00367D5C" w:rsidRDefault="008903A3" w:rsidP="0056742D">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 xml:space="preserve">Odměna </w:t>
      </w:r>
      <w:r w:rsidR="00D44513" w:rsidRPr="00367D5C">
        <w:rPr>
          <w:rFonts w:ascii="Arial" w:hAnsi="Arial" w:cs="Arial"/>
          <w:sz w:val="22"/>
          <w:szCs w:val="22"/>
        </w:rPr>
        <w:t xml:space="preserve">dle čl. IV odst. 1 této smlouvy může být změněna v případě změny příslušných daňových předpisů v průběhu realizace předmětu plnění </w:t>
      </w:r>
      <w:r w:rsidRPr="00367D5C">
        <w:rPr>
          <w:rFonts w:ascii="Arial" w:hAnsi="Arial" w:cs="Arial"/>
          <w:sz w:val="22"/>
          <w:szCs w:val="22"/>
        </w:rPr>
        <w:t>dle této smlouvy</w:t>
      </w:r>
      <w:r w:rsidR="00D44513" w:rsidRPr="00367D5C">
        <w:rPr>
          <w:rFonts w:ascii="Arial" w:hAnsi="Arial" w:cs="Arial"/>
          <w:sz w:val="22"/>
          <w:szCs w:val="22"/>
        </w:rPr>
        <w:t xml:space="preserve">. V tomto případě bude </w:t>
      </w:r>
      <w:r w:rsidRPr="00367D5C">
        <w:rPr>
          <w:rFonts w:ascii="Arial" w:hAnsi="Arial" w:cs="Arial"/>
          <w:sz w:val="22"/>
          <w:szCs w:val="22"/>
        </w:rPr>
        <w:t xml:space="preserve">odměna </w:t>
      </w:r>
      <w:r w:rsidR="00D44513" w:rsidRPr="00367D5C">
        <w:rPr>
          <w:rFonts w:ascii="Arial" w:hAnsi="Arial" w:cs="Arial"/>
          <w:sz w:val="22"/>
          <w:szCs w:val="22"/>
        </w:rPr>
        <w:t>dle této smlouvy upravena podle výše sazeb DPH platných ke dni vzniku zdanitelného plnění.</w:t>
      </w:r>
      <w:r w:rsidR="00D44513" w:rsidRPr="00367D5C">
        <w:rPr>
          <w:rFonts w:ascii="Arial" w:hAnsi="Arial" w:cs="Arial"/>
          <w:bCs/>
          <w:sz w:val="22"/>
          <w:szCs w:val="22"/>
        </w:rPr>
        <w:t xml:space="preserve"> </w:t>
      </w:r>
      <w:r w:rsidR="00D44513" w:rsidRPr="00367D5C">
        <w:rPr>
          <w:rFonts w:ascii="Arial" w:hAnsi="Arial" w:cs="Arial"/>
          <w:sz w:val="22"/>
          <w:szCs w:val="22"/>
        </w:rPr>
        <w:t xml:space="preserve"> </w:t>
      </w:r>
    </w:p>
    <w:p w14:paraId="2DF9C2C5" w14:textId="7E7B489B" w:rsidR="00D44513" w:rsidRPr="00367D5C" w:rsidRDefault="00D44513" w:rsidP="0056742D">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lang w:eastAsia="ar-SA"/>
        </w:rPr>
        <w:t xml:space="preserve">Veškeré změny v realizaci smlouvy, které změní </w:t>
      </w:r>
      <w:r w:rsidR="008903A3" w:rsidRPr="00367D5C">
        <w:rPr>
          <w:rFonts w:ascii="Arial" w:hAnsi="Arial" w:cs="Arial"/>
          <w:sz w:val="22"/>
          <w:szCs w:val="22"/>
          <w:lang w:eastAsia="ar-SA"/>
        </w:rPr>
        <w:t>výši odměny</w:t>
      </w:r>
      <w:r w:rsidRPr="00367D5C">
        <w:rPr>
          <w:rFonts w:ascii="Arial" w:hAnsi="Arial" w:cs="Arial"/>
          <w:sz w:val="22"/>
          <w:szCs w:val="22"/>
          <w:lang w:eastAsia="ar-SA"/>
        </w:rPr>
        <w:t xml:space="preserve">, je </w:t>
      </w:r>
      <w:r w:rsidR="0056742D" w:rsidRPr="00367D5C">
        <w:rPr>
          <w:rFonts w:ascii="Arial" w:hAnsi="Arial" w:cs="Arial"/>
          <w:sz w:val="22"/>
          <w:szCs w:val="22"/>
          <w:lang w:eastAsia="ar-SA"/>
        </w:rPr>
        <w:t>příkazník</w:t>
      </w:r>
      <w:r w:rsidRPr="00367D5C">
        <w:rPr>
          <w:rFonts w:ascii="Arial" w:hAnsi="Arial" w:cs="Arial"/>
          <w:sz w:val="22"/>
          <w:szCs w:val="22"/>
          <w:lang w:eastAsia="ar-SA"/>
        </w:rPr>
        <w:t xml:space="preserve"> povinen </w:t>
      </w:r>
      <w:r w:rsidR="0056742D" w:rsidRPr="00367D5C">
        <w:rPr>
          <w:rFonts w:ascii="Arial" w:hAnsi="Arial" w:cs="Arial"/>
          <w:sz w:val="22"/>
          <w:szCs w:val="22"/>
          <w:lang w:eastAsia="ar-SA"/>
        </w:rPr>
        <w:t>d</w:t>
      </w:r>
      <w:r w:rsidRPr="00367D5C">
        <w:rPr>
          <w:rFonts w:ascii="Arial" w:hAnsi="Arial" w:cs="Arial"/>
          <w:sz w:val="22"/>
          <w:szCs w:val="22"/>
          <w:lang w:eastAsia="ar-SA"/>
        </w:rPr>
        <w:t>ohodnout s </w:t>
      </w:r>
      <w:r w:rsidR="0056742D" w:rsidRPr="00367D5C">
        <w:rPr>
          <w:rFonts w:ascii="Arial" w:hAnsi="Arial" w:cs="Arial"/>
          <w:sz w:val="22"/>
          <w:szCs w:val="22"/>
          <w:lang w:eastAsia="ar-SA"/>
        </w:rPr>
        <w:t>příkazcem</w:t>
      </w:r>
      <w:r w:rsidRPr="00367D5C">
        <w:rPr>
          <w:rFonts w:ascii="Arial" w:hAnsi="Arial" w:cs="Arial"/>
          <w:sz w:val="22"/>
          <w:szCs w:val="22"/>
          <w:lang w:eastAsia="ar-SA"/>
        </w:rPr>
        <w:t xml:space="preserve"> před jejich provedením. Pokud by změny znamenaly zvýšení </w:t>
      </w:r>
      <w:r w:rsidR="008903A3" w:rsidRPr="00367D5C">
        <w:rPr>
          <w:rFonts w:ascii="Arial" w:hAnsi="Arial" w:cs="Arial"/>
          <w:sz w:val="22"/>
          <w:szCs w:val="22"/>
          <w:lang w:eastAsia="ar-SA"/>
        </w:rPr>
        <w:t xml:space="preserve">odměny </w:t>
      </w:r>
      <w:r w:rsidRPr="00367D5C">
        <w:rPr>
          <w:rFonts w:ascii="Arial" w:hAnsi="Arial" w:cs="Arial"/>
          <w:sz w:val="22"/>
          <w:szCs w:val="22"/>
          <w:lang w:eastAsia="ar-SA"/>
        </w:rPr>
        <w:t xml:space="preserve">uvedené v čl. IV odst. 1 této smlouvy, lze je provést pouze na základě předchozí písemné dohody smluvních stran formou písemného dodatku k této smlouvě. Pokud by </w:t>
      </w:r>
      <w:r w:rsidR="0056742D" w:rsidRPr="00367D5C">
        <w:rPr>
          <w:rFonts w:ascii="Arial" w:hAnsi="Arial" w:cs="Arial"/>
          <w:sz w:val="22"/>
          <w:szCs w:val="22"/>
          <w:lang w:eastAsia="ar-SA"/>
        </w:rPr>
        <w:t>příkazník</w:t>
      </w:r>
      <w:r w:rsidRPr="00367D5C">
        <w:rPr>
          <w:rFonts w:ascii="Arial" w:hAnsi="Arial" w:cs="Arial"/>
          <w:sz w:val="22"/>
          <w:szCs w:val="22"/>
          <w:lang w:eastAsia="ar-SA"/>
        </w:rPr>
        <w:t xml:space="preserve"> provedl takové práce bez předchozího uzavření dodatku ke smlouvě, považuje se cena těchto prací za smluvní pokutu za porušení smluvních ujednání o </w:t>
      </w:r>
      <w:r w:rsidR="00BE390B" w:rsidRPr="00367D5C">
        <w:rPr>
          <w:rFonts w:ascii="Arial" w:hAnsi="Arial" w:cs="Arial"/>
          <w:sz w:val="22"/>
          <w:szCs w:val="22"/>
          <w:lang w:eastAsia="ar-SA"/>
        </w:rPr>
        <w:t>odměně</w:t>
      </w:r>
      <w:r w:rsidRPr="00367D5C">
        <w:rPr>
          <w:rFonts w:ascii="Arial" w:hAnsi="Arial" w:cs="Arial"/>
          <w:sz w:val="22"/>
          <w:szCs w:val="22"/>
          <w:lang w:eastAsia="ar-SA"/>
        </w:rPr>
        <w:t xml:space="preserve"> dle této smlouvy, zaplacenou </w:t>
      </w:r>
      <w:r w:rsidR="0056742D" w:rsidRPr="00367D5C">
        <w:rPr>
          <w:rFonts w:ascii="Arial" w:hAnsi="Arial" w:cs="Arial"/>
          <w:sz w:val="22"/>
          <w:szCs w:val="22"/>
          <w:lang w:eastAsia="ar-SA"/>
        </w:rPr>
        <w:t>příkazníkem příkazci</w:t>
      </w:r>
      <w:r w:rsidRPr="00367D5C">
        <w:rPr>
          <w:rFonts w:ascii="Arial" w:hAnsi="Arial" w:cs="Arial"/>
          <w:sz w:val="22"/>
          <w:szCs w:val="22"/>
          <w:lang w:eastAsia="ar-SA"/>
        </w:rPr>
        <w:t>.</w:t>
      </w:r>
    </w:p>
    <w:p w14:paraId="0168BE36" w14:textId="1AC25A7C" w:rsidR="00867336" w:rsidRPr="00367D5C" w:rsidRDefault="00D44513" w:rsidP="0056742D">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 xml:space="preserve">Právo na fakturaci dle čl. IV odst. </w:t>
      </w:r>
      <w:r w:rsidR="00867336" w:rsidRPr="00367D5C">
        <w:rPr>
          <w:rFonts w:ascii="Arial" w:hAnsi="Arial" w:cs="Arial"/>
          <w:sz w:val="22"/>
          <w:szCs w:val="22"/>
        </w:rPr>
        <w:t>2</w:t>
      </w:r>
      <w:r w:rsidRPr="00367D5C">
        <w:rPr>
          <w:rFonts w:ascii="Arial" w:hAnsi="Arial" w:cs="Arial"/>
          <w:sz w:val="22"/>
          <w:szCs w:val="22"/>
        </w:rPr>
        <w:t xml:space="preserve"> vzniká </w:t>
      </w:r>
      <w:r w:rsidR="00867336" w:rsidRPr="00367D5C">
        <w:rPr>
          <w:rFonts w:ascii="Arial" w:hAnsi="Arial" w:cs="Arial"/>
          <w:sz w:val="22"/>
          <w:szCs w:val="22"/>
        </w:rPr>
        <w:t xml:space="preserve">vždy po ukončení uvedené fáze. </w:t>
      </w:r>
    </w:p>
    <w:p w14:paraId="41C5E248" w14:textId="39B01051" w:rsidR="008903A3" w:rsidRPr="00367D5C" w:rsidRDefault="00D44513" w:rsidP="008903A3">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 xml:space="preserve">Po provedení jednotlivých částí </w:t>
      </w:r>
      <w:r w:rsidR="008903A3" w:rsidRPr="00367D5C">
        <w:rPr>
          <w:rFonts w:ascii="Arial" w:hAnsi="Arial" w:cs="Arial"/>
          <w:sz w:val="22"/>
          <w:szCs w:val="22"/>
        </w:rPr>
        <w:t xml:space="preserve">předmětu plnění </w:t>
      </w:r>
      <w:r w:rsidR="00867336" w:rsidRPr="00367D5C">
        <w:rPr>
          <w:rFonts w:ascii="Arial" w:hAnsi="Arial" w:cs="Arial"/>
          <w:sz w:val="22"/>
          <w:szCs w:val="22"/>
        </w:rPr>
        <w:t>dle čl. IV</w:t>
      </w:r>
      <w:r w:rsidRPr="00367D5C">
        <w:rPr>
          <w:rFonts w:ascii="Arial" w:hAnsi="Arial" w:cs="Arial"/>
          <w:sz w:val="22"/>
          <w:szCs w:val="22"/>
        </w:rPr>
        <w:t xml:space="preserve"> odst. 2 této smlouvy vystaví </w:t>
      </w:r>
      <w:r w:rsidR="0056742D" w:rsidRPr="00367D5C">
        <w:rPr>
          <w:rFonts w:ascii="Arial" w:hAnsi="Arial" w:cs="Arial"/>
          <w:sz w:val="22"/>
          <w:szCs w:val="22"/>
        </w:rPr>
        <w:t>příkazník</w:t>
      </w:r>
      <w:r w:rsidRPr="00367D5C">
        <w:rPr>
          <w:rFonts w:ascii="Arial" w:hAnsi="Arial" w:cs="Arial"/>
          <w:sz w:val="22"/>
          <w:szCs w:val="22"/>
        </w:rPr>
        <w:t xml:space="preserve"> nejpozději do 14 dnů </w:t>
      </w:r>
      <w:proofErr w:type="gramStart"/>
      <w:r w:rsidRPr="00367D5C">
        <w:rPr>
          <w:rFonts w:ascii="Arial" w:hAnsi="Arial" w:cs="Arial"/>
          <w:sz w:val="22"/>
          <w:szCs w:val="22"/>
        </w:rPr>
        <w:t>fakturu - daňový</w:t>
      </w:r>
      <w:proofErr w:type="gramEnd"/>
      <w:r w:rsidRPr="00367D5C">
        <w:rPr>
          <w:rFonts w:ascii="Arial" w:hAnsi="Arial" w:cs="Arial"/>
          <w:sz w:val="22"/>
          <w:szCs w:val="22"/>
        </w:rPr>
        <w:t xml:space="preserve"> doklad. Splatnost faktury činí </w:t>
      </w:r>
      <w:r w:rsidR="008903A3" w:rsidRPr="00367D5C">
        <w:rPr>
          <w:rFonts w:ascii="Arial" w:hAnsi="Arial" w:cs="Arial"/>
          <w:sz w:val="22"/>
          <w:szCs w:val="22"/>
        </w:rPr>
        <w:t>21</w:t>
      </w:r>
      <w:r w:rsidRPr="00367D5C">
        <w:rPr>
          <w:rFonts w:ascii="Arial" w:hAnsi="Arial" w:cs="Arial"/>
          <w:sz w:val="22"/>
          <w:szCs w:val="22"/>
        </w:rPr>
        <w:t xml:space="preserve"> dnů ode dne jejího prokazatelného doručení </w:t>
      </w:r>
      <w:r w:rsidR="0056742D" w:rsidRPr="00367D5C">
        <w:rPr>
          <w:rFonts w:ascii="Arial" w:hAnsi="Arial" w:cs="Arial"/>
          <w:sz w:val="22"/>
          <w:szCs w:val="22"/>
        </w:rPr>
        <w:t>příkazci</w:t>
      </w:r>
      <w:r w:rsidRPr="00367D5C">
        <w:rPr>
          <w:rFonts w:ascii="Arial" w:hAnsi="Arial" w:cs="Arial"/>
          <w:sz w:val="22"/>
          <w:szCs w:val="22"/>
        </w:rPr>
        <w:t>.</w:t>
      </w:r>
      <w:r w:rsidR="008903A3" w:rsidRPr="00367D5C">
        <w:rPr>
          <w:rFonts w:ascii="Arial" w:hAnsi="Arial" w:cs="Arial"/>
          <w:sz w:val="22"/>
          <w:szCs w:val="22"/>
        </w:rPr>
        <w:t xml:space="preserve"> Povinnost zaplacení odměny je splněna dnem </w:t>
      </w:r>
      <w:r w:rsidR="00867336" w:rsidRPr="00367D5C">
        <w:rPr>
          <w:rFonts w:ascii="Arial" w:hAnsi="Arial" w:cs="Arial"/>
          <w:sz w:val="22"/>
          <w:szCs w:val="22"/>
        </w:rPr>
        <w:t>připsaný</w:t>
      </w:r>
      <w:r w:rsidR="008903A3" w:rsidRPr="00367D5C">
        <w:rPr>
          <w:rFonts w:ascii="Arial" w:hAnsi="Arial" w:cs="Arial"/>
          <w:sz w:val="22"/>
          <w:szCs w:val="22"/>
        </w:rPr>
        <w:t xml:space="preserve"> příslušné částky </w:t>
      </w:r>
      <w:r w:rsidR="00867336" w:rsidRPr="00367D5C">
        <w:rPr>
          <w:rFonts w:ascii="Arial" w:hAnsi="Arial" w:cs="Arial"/>
          <w:sz w:val="22"/>
          <w:szCs w:val="22"/>
        </w:rPr>
        <w:t>na</w:t>
      </w:r>
      <w:r w:rsidR="008903A3" w:rsidRPr="00367D5C">
        <w:rPr>
          <w:rFonts w:ascii="Arial" w:hAnsi="Arial" w:cs="Arial"/>
          <w:sz w:val="22"/>
          <w:szCs w:val="22"/>
        </w:rPr>
        <w:t> úč</w:t>
      </w:r>
      <w:r w:rsidR="00867336" w:rsidRPr="00367D5C">
        <w:rPr>
          <w:rFonts w:ascii="Arial" w:hAnsi="Arial" w:cs="Arial"/>
          <w:sz w:val="22"/>
          <w:szCs w:val="22"/>
        </w:rPr>
        <w:t>et příkazníka.</w:t>
      </w:r>
    </w:p>
    <w:p w14:paraId="5F86C470" w14:textId="77777777" w:rsidR="008903A3" w:rsidRPr="00367D5C" w:rsidRDefault="008903A3" w:rsidP="008903A3">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Faktury musí mít náležitosti obchodní listiny podle § 435 občanského zákoníku s tím, že faktury musí mít náležitosti daňového dokladu.</w:t>
      </w:r>
    </w:p>
    <w:p w14:paraId="502AE630" w14:textId="77777777" w:rsidR="008903A3" w:rsidRPr="00367D5C" w:rsidRDefault="008903A3" w:rsidP="008903A3">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Jestliže nebude příslušná faktura obsahovat veškeré údaje dle předchozího odstavce, nebo vyžadované právními předpisy pro daňový a účetní doklad, nebo pokud v ní nebudou správně uvedené údaje, je příkazce oprávněn vrátit ji příkazníkovi k opravě. V takovém případě se ruší původní doba její splatnosti, a příkazce tak není v prodlení s plněním. Nová lhůta splatnosti počne běžet dnem doručení řádně opravené či nově vystavené faktury příkazci.</w:t>
      </w:r>
    </w:p>
    <w:p w14:paraId="18CD8FB0" w14:textId="77777777" w:rsidR="008903A3" w:rsidRPr="00367D5C" w:rsidRDefault="008903A3" w:rsidP="008903A3">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t xml:space="preserve">Příkazce nebude poskytovat příkazníkovi zálohu. </w:t>
      </w:r>
    </w:p>
    <w:p w14:paraId="210E1B05" w14:textId="77777777" w:rsidR="00D44513" w:rsidRPr="00367D5C" w:rsidRDefault="00D44513" w:rsidP="0056742D">
      <w:pPr>
        <w:pStyle w:val="Odstavecseseznamem"/>
        <w:numPr>
          <w:ilvl w:val="0"/>
          <w:numId w:val="23"/>
        </w:numPr>
        <w:spacing w:line="240" w:lineRule="auto"/>
        <w:ind w:left="426" w:hanging="426"/>
        <w:jc w:val="both"/>
        <w:rPr>
          <w:rFonts w:ascii="Arial" w:hAnsi="Arial" w:cs="Arial"/>
          <w:sz w:val="22"/>
          <w:szCs w:val="22"/>
        </w:rPr>
      </w:pPr>
      <w:r w:rsidRPr="00367D5C">
        <w:rPr>
          <w:rFonts w:ascii="Arial" w:hAnsi="Arial" w:cs="Arial"/>
          <w:sz w:val="22"/>
          <w:szCs w:val="22"/>
        </w:rPr>
        <w:lastRenderedPageBreak/>
        <w:t xml:space="preserve">V případě prodlení </w:t>
      </w:r>
      <w:r w:rsidR="0056742D" w:rsidRPr="00367D5C">
        <w:rPr>
          <w:rFonts w:ascii="Arial" w:hAnsi="Arial" w:cs="Arial"/>
          <w:sz w:val="22"/>
          <w:szCs w:val="22"/>
        </w:rPr>
        <w:t>příkazce</w:t>
      </w:r>
      <w:r w:rsidRPr="00367D5C">
        <w:rPr>
          <w:rFonts w:ascii="Arial" w:hAnsi="Arial" w:cs="Arial"/>
          <w:sz w:val="22"/>
          <w:szCs w:val="22"/>
        </w:rPr>
        <w:t xml:space="preserve"> se zaplacením faktury je </w:t>
      </w:r>
      <w:r w:rsidR="0033183D" w:rsidRPr="00367D5C">
        <w:rPr>
          <w:rFonts w:ascii="Arial" w:hAnsi="Arial" w:cs="Arial"/>
          <w:sz w:val="22"/>
          <w:szCs w:val="22"/>
        </w:rPr>
        <w:t>příkazník</w:t>
      </w:r>
      <w:r w:rsidRPr="00367D5C">
        <w:rPr>
          <w:rFonts w:ascii="Arial" w:hAnsi="Arial" w:cs="Arial"/>
          <w:sz w:val="22"/>
          <w:szCs w:val="22"/>
        </w:rPr>
        <w:t xml:space="preserve"> oprávněn požadovat od </w:t>
      </w:r>
      <w:r w:rsidR="0056742D" w:rsidRPr="00367D5C">
        <w:rPr>
          <w:rFonts w:ascii="Arial" w:hAnsi="Arial" w:cs="Arial"/>
          <w:sz w:val="22"/>
          <w:szCs w:val="22"/>
        </w:rPr>
        <w:t>příkazce</w:t>
      </w:r>
      <w:r w:rsidRPr="00367D5C">
        <w:rPr>
          <w:rFonts w:ascii="Arial" w:hAnsi="Arial" w:cs="Arial"/>
          <w:sz w:val="22"/>
          <w:szCs w:val="22"/>
        </w:rPr>
        <w:t xml:space="preserve"> vzájemně dohodnutou smluvní pokutu ve výši 0,05 % z dlužné částky za každý, byť i započatý kalendářní den prodlení.</w:t>
      </w:r>
    </w:p>
    <w:p w14:paraId="754D9808" w14:textId="67A59867" w:rsidR="008903A3" w:rsidRPr="00367D5C" w:rsidRDefault="00D44513" w:rsidP="00BB0CD5">
      <w:pPr>
        <w:pStyle w:val="ODSAZENI"/>
        <w:numPr>
          <w:ilvl w:val="0"/>
          <w:numId w:val="23"/>
        </w:numPr>
        <w:spacing w:after="0" w:line="240" w:lineRule="auto"/>
        <w:ind w:left="426" w:hanging="426"/>
        <w:rPr>
          <w:rFonts w:ascii="Arial" w:hAnsi="Arial" w:cs="Arial"/>
          <w:color w:val="auto"/>
          <w:sz w:val="22"/>
          <w:szCs w:val="22"/>
        </w:rPr>
      </w:pPr>
      <w:r w:rsidRPr="00367D5C">
        <w:rPr>
          <w:rFonts w:ascii="Arial" w:hAnsi="Arial" w:cs="Arial"/>
          <w:color w:val="auto"/>
          <w:sz w:val="22"/>
          <w:szCs w:val="22"/>
        </w:rPr>
        <w:t xml:space="preserve">V případě, že </w:t>
      </w:r>
      <w:r w:rsidR="0033183D" w:rsidRPr="00367D5C">
        <w:rPr>
          <w:rFonts w:ascii="Arial" w:hAnsi="Arial" w:cs="Arial"/>
          <w:color w:val="auto"/>
          <w:sz w:val="22"/>
          <w:szCs w:val="22"/>
        </w:rPr>
        <w:t>příkazník</w:t>
      </w:r>
      <w:r w:rsidRPr="00367D5C">
        <w:rPr>
          <w:rFonts w:ascii="Arial" w:hAnsi="Arial" w:cs="Arial"/>
          <w:color w:val="auto"/>
          <w:sz w:val="22"/>
          <w:szCs w:val="22"/>
        </w:rPr>
        <w:t xml:space="preserve"> nedodrží termíny dodání jednotlivých částí </w:t>
      </w:r>
      <w:r w:rsidR="00BE390B" w:rsidRPr="00367D5C">
        <w:rPr>
          <w:rFonts w:ascii="Arial" w:hAnsi="Arial" w:cs="Arial"/>
          <w:color w:val="auto"/>
          <w:sz w:val="22"/>
          <w:szCs w:val="22"/>
        </w:rPr>
        <w:t xml:space="preserve">předmětu plnění </w:t>
      </w:r>
      <w:r w:rsidRPr="00367D5C">
        <w:rPr>
          <w:rFonts w:ascii="Arial" w:hAnsi="Arial" w:cs="Arial"/>
          <w:color w:val="auto"/>
          <w:sz w:val="22"/>
          <w:szCs w:val="22"/>
        </w:rPr>
        <w:t>uvedené v čl.</w:t>
      </w:r>
      <w:r w:rsidR="008903A3" w:rsidRPr="00367D5C">
        <w:rPr>
          <w:rFonts w:ascii="Arial" w:hAnsi="Arial" w:cs="Arial"/>
          <w:color w:val="auto"/>
          <w:sz w:val="22"/>
          <w:szCs w:val="22"/>
        </w:rPr>
        <w:t> </w:t>
      </w:r>
      <w:r w:rsidRPr="00367D5C">
        <w:rPr>
          <w:rFonts w:ascii="Arial" w:hAnsi="Arial" w:cs="Arial"/>
          <w:color w:val="auto"/>
          <w:sz w:val="22"/>
          <w:szCs w:val="22"/>
        </w:rPr>
        <w:t xml:space="preserve">III odst. 2 této smlouvy, je povinen uhradit </w:t>
      </w:r>
      <w:r w:rsidR="0056742D" w:rsidRPr="00367D5C">
        <w:rPr>
          <w:rFonts w:ascii="Arial" w:hAnsi="Arial" w:cs="Arial"/>
          <w:color w:val="auto"/>
          <w:sz w:val="22"/>
          <w:szCs w:val="22"/>
        </w:rPr>
        <w:t>příkazci</w:t>
      </w:r>
      <w:r w:rsidRPr="00367D5C">
        <w:rPr>
          <w:rFonts w:ascii="Arial" w:hAnsi="Arial" w:cs="Arial"/>
          <w:color w:val="auto"/>
          <w:sz w:val="22"/>
          <w:szCs w:val="22"/>
        </w:rPr>
        <w:t xml:space="preserve"> smluvní pokutu ve výši </w:t>
      </w:r>
      <w:r w:rsidR="00867336" w:rsidRPr="00367D5C">
        <w:rPr>
          <w:rFonts w:ascii="Arial" w:hAnsi="Arial" w:cs="Arial"/>
          <w:color w:val="auto"/>
          <w:sz w:val="22"/>
          <w:szCs w:val="22"/>
        </w:rPr>
        <w:t>1</w:t>
      </w:r>
      <w:r w:rsidRPr="00367D5C">
        <w:rPr>
          <w:rFonts w:ascii="Arial" w:hAnsi="Arial" w:cs="Arial"/>
          <w:color w:val="auto"/>
          <w:sz w:val="22"/>
          <w:szCs w:val="22"/>
        </w:rPr>
        <w:t>00,00 Kč za každý, byť i započatý den prodlení a za každý jednotlivý případ nedodržení termínu</w:t>
      </w:r>
      <w:r w:rsidR="00BE390B" w:rsidRPr="00367D5C">
        <w:rPr>
          <w:rFonts w:ascii="Arial" w:hAnsi="Arial" w:cs="Arial"/>
          <w:color w:val="auto"/>
          <w:sz w:val="22"/>
          <w:szCs w:val="22"/>
        </w:rPr>
        <w:t>.</w:t>
      </w:r>
      <w:r w:rsidR="00BB0CD5" w:rsidRPr="00367D5C">
        <w:rPr>
          <w:rFonts w:ascii="Arial" w:hAnsi="Arial" w:cs="Arial"/>
          <w:color w:val="auto"/>
          <w:sz w:val="22"/>
          <w:szCs w:val="22"/>
        </w:rPr>
        <w:t xml:space="preserve"> </w:t>
      </w:r>
      <w:r w:rsidR="008903A3" w:rsidRPr="00367D5C">
        <w:rPr>
          <w:rFonts w:ascii="Arial" w:hAnsi="Arial" w:cs="Arial"/>
          <w:color w:val="auto"/>
          <w:sz w:val="22"/>
          <w:szCs w:val="22"/>
        </w:rPr>
        <w:t>Ustanovením o smluvní pokutě není dotčeno právo příkazce na náhradu škody, jíž se příkazce může domáhat v plné výši vedle smluvní pokuty.</w:t>
      </w:r>
    </w:p>
    <w:p w14:paraId="4FF67C47" w14:textId="77777777" w:rsidR="00D44513" w:rsidRPr="006071E5" w:rsidRDefault="00D44513" w:rsidP="00D44513">
      <w:pPr>
        <w:rPr>
          <w:rFonts w:ascii="Arial" w:hAnsi="Arial" w:cs="Arial"/>
        </w:rPr>
      </w:pPr>
    </w:p>
    <w:p w14:paraId="1A12BBDC" w14:textId="77777777" w:rsidR="00D44513" w:rsidRPr="00367D5C" w:rsidRDefault="00D44513" w:rsidP="00D44513">
      <w:pPr>
        <w:rPr>
          <w:rFonts w:ascii="Arial" w:hAnsi="Arial" w:cs="Arial"/>
          <w:b/>
          <w:bCs/>
          <w:kern w:val="32"/>
        </w:rPr>
      </w:pPr>
    </w:p>
    <w:p w14:paraId="5BBD9B4C" w14:textId="3FDFB634" w:rsidR="00D44513" w:rsidRPr="00367D5C" w:rsidRDefault="00867336" w:rsidP="00D44513">
      <w:pPr>
        <w:jc w:val="center"/>
        <w:rPr>
          <w:rFonts w:ascii="Arial" w:hAnsi="Arial" w:cs="Arial"/>
          <w:b/>
          <w:bCs/>
          <w:kern w:val="32"/>
        </w:rPr>
      </w:pPr>
      <w:r w:rsidRPr="00367D5C">
        <w:rPr>
          <w:rFonts w:ascii="Arial" w:hAnsi="Arial" w:cs="Arial"/>
          <w:b/>
          <w:bCs/>
          <w:kern w:val="32"/>
        </w:rPr>
        <w:t>Čl. V</w:t>
      </w:r>
      <w:r w:rsidR="00D44513" w:rsidRPr="00367D5C">
        <w:rPr>
          <w:rFonts w:ascii="Arial" w:hAnsi="Arial" w:cs="Arial"/>
          <w:b/>
          <w:bCs/>
          <w:kern w:val="32"/>
        </w:rPr>
        <w:br/>
        <w:t>Práva a povinnosti smluvních stran</w:t>
      </w:r>
    </w:p>
    <w:p w14:paraId="13FB8B2D" w14:textId="77777777" w:rsidR="00D44513" w:rsidRPr="00367D5C" w:rsidRDefault="00D44513" w:rsidP="00D44513">
      <w:pPr>
        <w:rPr>
          <w:rFonts w:ascii="Arial" w:hAnsi="Arial" w:cs="Arial"/>
          <w:b/>
          <w:bCs/>
          <w:kern w:val="32"/>
        </w:rPr>
      </w:pPr>
    </w:p>
    <w:p w14:paraId="34170BA6" w14:textId="61996651" w:rsidR="00D44513" w:rsidRPr="00367D5C" w:rsidRDefault="0056742D" w:rsidP="00CC158C">
      <w:pPr>
        <w:pStyle w:val="Podnadpis"/>
        <w:numPr>
          <w:ilvl w:val="0"/>
          <w:numId w:val="26"/>
        </w:numPr>
        <w:suppressAutoHyphens/>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je povinen zahájit svou činnost ihned po </w:t>
      </w:r>
      <w:r w:rsidR="005218B2" w:rsidRPr="00367D5C">
        <w:rPr>
          <w:rFonts w:ascii="Arial" w:hAnsi="Arial" w:cs="Arial"/>
          <w:b w:val="0"/>
          <w:sz w:val="22"/>
        </w:rPr>
        <w:t>nabytí účinnosti této smlouvy</w:t>
      </w:r>
      <w:r w:rsidR="00BF2270" w:rsidRPr="00367D5C">
        <w:rPr>
          <w:rFonts w:ascii="Arial" w:hAnsi="Arial" w:cs="Arial"/>
          <w:b w:val="0"/>
          <w:sz w:val="22"/>
        </w:rPr>
        <w:t xml:space="preserve"> </w:t>
      </w:r>
      <w:r w:rsidR="00D44513" w:rsidRPr="00367D5C">
        <w:rPr>
          <w:rFonts w:ascii="Arial" w:hAnsi="Arial" w:cs="Arial"/>
          <w:b w:val="0"/>
          <w:sz w:val="22"/>
        </w:rPr>
        <w:t xml:space="preserve">a při realizaci všech fází </w:t>
      </w:r>
      <w:r w:rsidR="008903A3" w:rsidRPr="00367D5C">
        <w:rPr>
          <w:rFonts w:ascii="Arial" w:hAnsi="Arial" w:cs="Arial"/>
          <w:b w:val="0"/>
          <w:sz w:val="22"/>
        </w:rPr>
        <w:t xml:space="preserve">obstarávání záležitosti dle této smlouvy </w:t>
      </w:r>
      <w:r w:rsidR="00D44513" w:rsidRPr="00367D5C">
        <w:rPr>
          <w:rFonts w:ascii="Arial" w:hAnsi="Arial" w:cs="Arial"/>
          <w:b w:val="0"/>
          <w:sz w:val="22"/>
        </w:rPr>
        <w:t>je povinen postupovat bez zbytečného prodlení při zachování lhůt sjednaných dle této smlouvy.</w:t>
      </w:r>
    </w:p>
    <w:p w14:paraId="7326B206" w14:textId="1FCD1E75" w:rsidR="00D44513" w:rsidRPr="00367D5C" w:rsidRDefault="0056742D" w:rsidP="00CC158C">
      <w:pPr>
        <w:pStyle w:val="Podnadpis"/>
        <w:numPr>
          <w:ilvl w:val="0"/>
          <w:numId w:val="26"/>
        </w:numPr>
        <w:suppressAutoHyphens/>
        <w:ind w:left="357" w:hanging="357"/>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je povinen při realizaci jednotlivých částí </w:t>
      </w:r>
      <w:r w:rsidR="00C36C55" w:rsidRPr="00367D5C">
        <w:rPr>
          <w:rFonts w:ascii="Arial" w:hAnsi="Arial" w:cs="Arial"/>
          <w:b w:val="0"/>
          <w:sz w:val="22"/>
        </w:rPr>
        <w:t xml:space="preserve">předmětu plnění </w:t>
      </w:r>
      <w:r w:rsidR="00D44513" w:rsidRPr="00367D5C">
        <w:rPr>
          <w:rFonts w:ascii="Arial" w:hAnsi="Arial" w:cs="Arial"/>
          <w:b w:val="0"/>
          <w:sz w:val="22"/>
        </w:rPr>
        <w:t xml:space="preserve">postupovat podle pokynů </w:t>
      </w:r>
      <w:r w:rsidRPr="00367D5C">
        <w:rPr>
          <w:rFonts w:ascii="Arial" w:hAnsi="Arial" w:cs="Arial"/>
          <w:b w:val="0"/>
          <w:sz w:val="22"/>
        </w:rPr>
        <w:t>příkazce</w:t>
      </w:r>
      <w:r w:rsidR="00D44513" w:rsidRPr="00367D5C">
        <w:rPr>
          <w:rFonts w:ascii="Arial" w:hAnsi="Arial" w:cs="Arial"/>
          <w:b w:val="0"/>
          <w:sz w:val="22"/>
        </w:rPr>
        <w:t xml:space="preserve">. </w:t>
      </w:r>
      <w:r w:rsidRPr="00367D5C">
        <w:rPr>
          <w:rFonts w:ascii="Arial" w:hAnsi="Arial" w:cs="Arial"/>
          <w:b w:val="0"/>
          <w:sz w:val="22"/>
        </w:rPr>
        <w:t>Příkazník</w:t>
      </w:r>
      <w:r w:rsidR="00D44513" w:rsidRPr="00367D5C">
        <w:rPr>
          <w:rFonts w:ascii="Arial" w:hAnsi="Arial" w:cs="Arial"/>
          <w:b w:val="0"/>
          <w:sz w:val="22"/>
        </w:rPr>
        <w:t xml:space="preserve"> je povinen při výkonu své činnosti písemně upozornit </w:t>
      </w:r>
      <w:r w:rsidR="00BF2270" w:rsidRPr="00367D5C">
        <w:rPr>
          <w:rFonts w:ascii="Arial" w:hAnsi="Arial" w:cs="Arial"/>
          <w:b w:val="0"/>
          <w:sz w:val="22"/>
        </w:rPr>
        <w:t>p</w:t>
      </w:r>
      <w:r w:rsidRPr="00367D5C">
        <w:rPr>
          <w:rFonts w:ascii="Arial" w:hAnsi="Arial" w:cs="Arial"/>
          <w:b w:val="0"/>
          <w:sz w:val="22"/>
        </w:rPr>
        <w:t>říkazce</w:t>
      </w:r>
      <w:r w:rsidR="00D44513" w:rsidRPr="00367D5C">
        <w:rPr>
          <w:rFonts w:ascii="Arial" w:hAnsi="Arial" w:cs="Arial"/>
          <w:b w:val="0"/>
          <w:sz w:val="22"/>
        </w:rPr>
        <w:t xml:space="preserve"> na zřejmou nevhodnost jeho pokynů, které by mohly mít pro </w:t>
      </w:r>
      <w:r w:rsidRPr="00367D5C">
        <w:rPr>
          <w:rFonts w:ascii="Arial" w:hAnsi="Arial" w:cs="Arial"/>
          <w:b w:val="0"/>
          <w:sz w:val="22"/>
        </w:rPr>
        <w:t>příkazce</w:t>
      </w:r>
      <w:r w:rsidR="00D44513" w:rsidRPr="00367D5C">
        <w:rPr>
          <w:rFonts w:ascii="Arial" w:hAnsi="Arial" w:cs="Arial"/>
          <w:b w:val="0"/>
          <w:sz w:val="22"/>
        </w:rPr>
        <w:t xml:space="preserve"> za následek vznik škody. V případě, že </w:t>
      </w:r>
      <w:r w:rsidRPr="00367D5C">
        <w:rPr>
          <w:rFonts w:ascii="Arial" w:hAnsi="Arial" w:cs="Arial"/>
          <w:b w:val="0"/>
          <w:sz w:val="22"/>
        </w:rPr>
        <w:t>příkazce</w:t>
      </w:r>
      <w:r w:rsidR="00D44513" w:rsidRPr="00367D5C">
        <w:rPr>
          <w:rFonts w:ascii="Arial" w:hAnsi="Arial" w:cs="Arial"/>
          <w:b w:val="0"/>
          <w:sz w:val="22"/>
        </w:rPr>
        <w:t xml:space="preserve"> i přes upozornění </w:t>
      </w:r>
      <w:r w:rsidRPr="00367D5C">
        <w:rPr>
          <w:rFonts w:ascii="Arial" w:hAnsi="Arial" w:cs="Arial"/>
          <w:b w:val="0"/>
          <w:sz w:val="22"/>
        </w:rPr>
        <w:t>příkazníka</w:t>
      </w:r>
      <w:r w:rsidR="00D44513" w:rsidRPr="00367D5C">
        <w:rPr>
          <w:rFonts w:ascii="Arial" w:hAnsi="Arial" w:cs="Arial"/>
          <w:b w:val="0"/>
          <w:sz w:val="22"/>
        </w:rPr>
        <w:t xml:space="preserve"> na splnění pokynů trvá, neodpovídá </w:t>
      </w:r>
      <w:r w:rsidRPr="00367D5C">
        <w:rPr>
          <w:rFonts w:ascii="Arial" w:hAnsi="Arial" w:cs="Arial"/>
          <w:b w:val="0"/>
          <w:sz w:val="22"/>
        </w:rPr>
        <w:t>příkazník</w:t>
      </w:r>
      <w:r w:rsidR="00D44513" w:rsidRPr="00367D5C">
        <w:rPr>
          <w:rFonts w:ascii="Arial" w:hAnsi="Arial" w:cs="Arial"/>
          <w:b w:val="0"/>
          <w:sz w:val="22"/>
        </w:rPr>
        <w:t xml:space="preserve"> za škodu takto vzniklou.</w:t>
      </w:r>
    </w:p>
    <w:p w14:paraId="2E887E67" w14:textId="066A7FE7" w:rsidR="00D44513" w:rsidRPr="00367D5C" w:rsidRDefault="0056742D" w:rsidP="00CC158C">
      <w:pPr>
        <w:pStyle w:val="Podnadpis"/>
        <w:numPr>
          <w:ilvl w:val="0"/>
          <w:numId w:val="26"/>
        </w:numPr>
        <w:suppressAutoHyphens/>
        <w:ind w:left="357" w:hanging="357"/>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je povinen při své činnosti sledovat veškeré změny právních a souvisejících předpisů v oblasti </w:t>
      </w:r>
      <w:r w:rsidR="00BE390B" w:rsidRPr="00367D5C">
        <w:rPr>
          <w:rFonts w:ascii="Arial" w:hAnsi="Arial" w:cs="Arial"/>
          <w:b w:val="0"/>
          <w:sz w:val="22"/>
        </w:rPr>
        <w:t xml:space="preserve">obstarávání záležitosti dle </w:t>
      </w:r>
      <w:r w:rsidR="00860E3B" w:rsidRPr="00367D5C">
        <w:rPr>
          <w:rFonts w:ascii="Arial" w:hAnsi="Arial" w:cs="Arial"/>
          <w:b w:val="0"/>
          <w:sz w:val="22"/>
        </w:rPr>
        <w:t xml:space="preserve"> </w:t>
      </w:r>
      <w:r w:rsidR="00BE390B" w:rsidRPr="00367D5C">
        <w:rPr>
          <w:rFonts w:ascii="Arial" w:hAnsi="Arial" w:cs="Arial"/>
          <w:b w:val="0"/>
          <w:sz w:val="22"/>
        </w:rPr>
        <w:t>této smlouvy</w:t>
      </w:r>
      <w:r w:rsidR="00D44513" w:rsidRPr="00367D5C">
        <w:rPr>
          <w:rFonts w:ascii="Arial" w:hAnsi="Arial" w:cs="Arial"/>
          <w:b w:val="0"/>
          <w:sz w:val="22"/>
        </w:rPr>
        <w:t xml:space="preserve"> tak, aby činnost pro </w:t>
      </w:r>
      <w:r w:rsidRPr="00367D5C">
        <w:rPr>
          <w:rFonts w:ascii="Arial" w:hAnsi="Arial" w:cs="Arial"/>
          <w:b w:val="0"/>
          <w:sz w:val="22"/>
        </w:rPr>
        <w:t xml:space="preserve">příkazce </w:t>
      </w:r>
      <w:r w:rsidR="00D44513" w:rsidRPr="00367D5C">
        <w:rPr>
          <w:rFonts w:ascii="Arial" w:hAnsi="Arial" w:cs="Arial"/>
          <w:b w:val="0"/>
          <w:sz w:val="22"/>
        </w:rPr>
        <w:t>vykonával vždy v souladu s platnou právní úpravou.</w:t>
      </w:r>
    </w:p>
    <w:p w14:paraId="4565F063" w14:textId="77777777" w:rsidR="00D44513" w:rsidRPr="00367D5C" w:rsidRDefault="0056742D" w:rsidP="00CC158C">
      <w:pPr>
        <w:pStyle w:val="Podnadpis"/>
        <w:numPr>
          <w:ilvl w:val="0"/>
          <w:numId w:val="26"/>
        </w:numPr>
        <w:suppressAutoHyphens/>
        <w:ind w:left="357" w:hanging="357"/>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se zavazuje uchovat v tajnosti veškeré informace, okolnosti a údaje, které se dozvěděl v souvislosti a při plnění předmětu této smlouvy pro </w:t>
      </w:r>
      <w:r w:rsidRPr="00367D5C">
        <w:rPr>
          <w:rFonts w:ascii="Arial" w:hAnsi="Arial" w:cs="Arial"/>
          <w:b w:val="0"/>
          <w:sz w:val="22"/>
        </w:rPr>
        <w:t>příkazce</w:t>
      </w:r>
      <w:r w:rsidR="00D44513" w:rsidRPr="00367D5C">
        <w:rPr>
          <w:rFonts w:ascii="Arial" w:hAnsi="Arial" w:cs="Arial"/>
          <w:b w:val="0"/>
          <w:sz w:val="22"/>
        </w:rPr>
        <w:t xml:space="preserve">, ledaže se tyto informace, okolnosti a údaje stanou obecně známými jinak než prostřednictvím </w:t>
      </w:r>
      <w:r w:rsidRPr="00367D5C">
        <w:rPr>
          <w:rFonts w:ascii="Arial" w:hAnsi="Arial" w:cs="Arial"/>
          <w:b w:val="0"/>
          <w:sz w:val="22"/>
        </w:rPr>
        <w:t>příkazce</w:t>
      </w:r>
      <w:r w:rsidR="00D44513" w:rsidRPr="00367D5C">
        <w:rPr>
          <w:rFonts w:ascii="Arial" w:hAnsi="Arial" w:cs="Arial"/>
          <w:b w:val="0"/>
          <w:sz w:val="22"/>
        </w:rPr>
        <w:t>. Tento závazek zůstává v platnosti i po ukončení této smlouvy.</w:t>
      </w:r>
    </w:p>
    <w:p w14:paraId="5F25D6BD" w14:textId="096D129F" w:rsidR="00D44513" w:rsidRPr="00367D5C" w:rsidRDefault="0056742D" w:rsidP="00BF2270">
      <w:pPr>
        <w:pStyle w:val="Podnadpis"/>
        <w:numPr>
          <w:ilvl w:val="0"/>
          <w:numId w:val="26"/>
        </w:numPr>
        <w:suppressAutoHyphens/>
        <w:ind w:left="357" w:hanging="357"/>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se podpisem této smlouvy zavazuje řádně </w:t>
      </w:r>
      <w:r w:rsidR="00C36C55" w:rsidRPr="00367D5C">
        <w:rPr>
          <w:rFonts w:ascii="Arial" w:hAnsi="Arial" w:cs="Arial"/>
          <w:b w:val="0"/>
          <w:sz w:val="22"/>
        </w:rPr>
        <w:t>obstarat záležitost dle čl. II této smlouvy</w:t>
      </w:r>
      <w:r w:rsidR="00D44513" w:rsidRPr="00367D5C">
        <w:rPr>
          <w:rFonts w:ascii="Arial" w:hAnsi="Arial" w:cs="Arial"/>
          <w:b w:val="0"/>
          <w:sz w:val="22"/>
        </w:rPr>
        <w:t xml:space="preserve"> ve stanovených termínech. </w:t>
      </w:r>
      <w:r w:rsidRPr="00367D5C">
        <w:rPr>
          <w:rFonts w:ascii="Arial" w:hAnsi="Arial" w:cs="Arial"/>
          <w:b w:val="0"/>
          <w:sz w:val="22"/>
        </w:rPr>
        <w:t>Příkazce</w:t>
      </w:r>
      <w:r w:rsidR="00D44513" w:rsidRPr="00367D5C">
        <w:rPr>
          <w:rFonts w:ascii="Arial" w:hAnsi="Arial" w:cs="Arial"/>
          <w:b w:val="0"/>
          <w:sz w:val="22"/>
        </w:rPr>
        <w:t xml:space="preserve"> se zavazuje řádně a včas </w:t>
      </w:r>
      <w:r w:rsidR="00C36C55" w:rsidRPr="00367D5C">
        <w:rPr>
          <w:rFonts w:ascii="Arial" w:hAnsi="Arial" w:cs="Arial"/>
          <w:b w:val="0"/>
          <w:sz w:val="22"/>
        </w:rPr>
        <w:t>části předmětu plnění</w:t>
      </w:r>
      <w:r w:rsidR="00D44513" w:rsidRPr="00367D5C">
        <w:rPr>
          <w:rFonts w:ascii="Arial" w:hAnsi="Arial" w:cs="Arial"/>
          <w:b w:val="0"/>
          <w:sz w:val="22"/>
        </w:rPr>
        <w:t xml:space="preserve"> převzít, zaplatit smluvenou </w:t>
      </w:r>
      <w:r w:rsidR="00C36C55" w:rsidRPr="00367D5C">
        <w:rPr>
          <w:rFonts w:ascii="Arial" w:hAnsi="Arial" w:cs="Arial"/>
          <w:b w:val="0"/>
          <w:sz w:val="22"/>
        </w:rPr>
        <w:t xml:space="preserve">odměnu </w:t>
      </w:r>
      <w:r w:rsidR="00D44513" w:rsidRPr="00367D5C">
        <w:rPr>
          <w:rFonts w:ascii="Arial" w:hAnsi="Arial" w:cs="Arial"/>
          <w:b w:val="0"/>
          <w:sz w:val="22"/>
        </w:rPr>
        <w:t>ve stanovených lhůtách a po dobu účinnosti smlouvy poskytnout součinnost ve smluveném rozsahu.</w:t>
      </w:r>
    </w:p>
    <w:p w14:paraId="49AC046D" w14:textId="43FE288E" w:rsidR="00D44513" w:rsidRPr="00367D5C" w:rsidRDefault="0056742D" w:rsidP="00CC158C">
      <w:pPr>
        <w:pStyle w:val="Podnadpis"/>
        <w:numPr>
          <w:ilvl w:val="0"/>
          <w:numId w:val="26"/>
        </w:numPr>
        <w:suppressAutoHyphens/>
        <w:ind w:left="357" w:hanging="357"/>
        <w:rPr>
          <w:rFonts w:ascii="Arial" w:hAnsi="Arial" w:cs="Arial"/>
          <w:b w:val="0"/>
          <w:sz w:val="22"/>
        </w:rPr>
      </w:pPr>
      <w:r w:rsidRPr="00367D5C">
        <w:rPr>
          <w:rFonts w:ascii="Arial" w:hAnsi="Arial" w:cs="Arial"/>
          <w:b w:val="0"/>
          <w:sz w:val="22"/>
        </w:rPr>
        <w:t>Příkazník</w:t>
      </w:r>
      <w:r w:rsidR="00D44513" w:rsidRPr="00367D5C">
        <w:rPr>
          <w:rFonts w:ascii="Arial" w:hAnsi="Arial" w:cs="Arial"/>
          <w:b w:val="0"/>
          <w:sz w:val="22"/>
        </w:rPr>
        <w:t xml:space="preserve"> odpovídá </w:t>
      </w:r>
      <w:r w:rsidRPr="00367D5C">
        <w:rPr>
          <w:rFonts w:ascii="Arial" w:hAnsi="Arial" w:cs="Arial"/>
          <w:b w:val="0"/>
          <w:sz w:val="22"/>
        </w:rPr>
        <w:t>příkazci</w:t>
      </w:r>
      <w:r w:rsidR="00D44513" w:rsidRPr="00367D5C">
        <w:rPr>
          <w:rFonts w:ascii="Arial" w:hAnsi="Arial" w:cs="Arial"/>
          <w:b w:val="0"/>
          <w:sz w:val="22"/>
        </w:rPr>
        <w:t xml:space="preserve"> za škody jím způsobené při </w:t>
      </w:r>
      <w:r w:rsidR="00BE390B" w:rsidRPr="00367D5C">
        <w:rPr>
          <w:rFonts w:ascii="Arial" w:hAnsi="Arial" w:cs="Arial"/>
          <w:b w:val="0"/>
          <w:sz w:val="22"/>
        </w:rPr>
        <w:t>obstarávání záležitosti dle této smlouvy</w:t>
      </w:r>
      <w:r w:rsidR="00D44513" w:rsidRPr="00367D5C">
        <w:rPr>
          <w:rFonts w:ascii="Arial" w:hAnsi="Arial" w:cs="Arial"/>
          <w:b w:val="0"/>
          <w:sz w:val="22"/>
        </w:rPr>
        <w:t>, ledaže prokáže, že tyto škody byly způsobeny okolnostmi vylučujícími odpovědnost.</w:t>
      </w:r>
    </w:p>
    <w:p w14:paraId="52613642" w14:textId="0309EF88" w:rsidR="00D44513" w:rsidRDefault="00D44513" w:rsidP="006071E5">
      <w:pPr>
        <w:pStyle w:val="NormXCS819"/>
        <w:jc w:val="both"/>
        <w:rPr>
          <w:rFonts w:ascii="Arial" w:hAnsi="Arial" w:cs="Arial"/>
          <w:b/>
          <w:bCs/>
          <w:color w:val="auto"/>
          <w:szCs w:val="24"/>
        </w:rPr>
      </w:pPr>
    </w:p>
    <w:p w14:paraId="2F36DFCB" w14:textId="77777777" w:rsidR="006071E5" w:rsidRPr="00367D5C" w:rsidRDefault="006071E5" w:rsidP="006071E5">
      <w:pPr>
        <w:pStyle w:val="NormXCS819"/>
        <w:rPr>
          <w:rFonts w:ascii="Arial" w:hAnsi="Arial" w:cs="Arial"/>
          <w:b/>
          <w:bCs/>
          <w:color w:val="auto"/>
          <w:szCs w:val="24"/>
        </w:rPr>
      </w:pPr>
    </w:p>
    <w:p w14:paraId="766B56DE" w14:textId="191A35D9" w:rsidR="00D44513" w:rsidRPr="00367D5C" w:rsidRDefault="00D44513" w:rsidP="00D44513">
      <w:pPr>
        <w:pStyle w:val="NormXCS819"/>
        <w:jc w:val="center"/>
        <w:rPr>
          <w:rFonts w:ascii="Arial" w:hAnsi="Arial" w:cs="Arial"/>
          <w:b/>
          <w:bCs/>
          <w:color w:val="auto"/>
          <w:szCs w:val="24"/>
        </w:rPr>
      </w:pPr>
      <w:r w:rsidRPr="00367D5C">
        <w:rPr>
          <w:rFonts w:ascii="Arial" w:hAnsi="Arial" w:cs="Arial"/>
          <w:b/>
          <w:bCs/>
          <w:color w:val="auto"/>
          <w:szCs w:val="24"/>
        </w:rPr>
        <w:t>Čl. VI</w:t>
      </w:r>
      <w:r w:rsidR="00867336" w:rsidRPr="00367D5C">
        <w:rPr>
          <w:rFonts w:ascii="Arial" w:hAnsi="Arial" w:cs="Arial"/>
          <w:b/>
          <w:bCs/>
          <w:color w:val="auto"/>
          <w:szCs w:val="24"/>
        </w:rPr>
        <w:t>.</w:t>
      </w:r>
    </w:p>
    <w:p w14:paraId="3AB0A430" w14:textId="3774C558" w:rsidR="00D44513" w:rsidRPr="00367D5C" w:rsidRDefault="00C36C55" w:rsidP="00BB0CD5">
      <w:pPr>
        <w:pStyle w:val="NormXCS819"/>
        <w:jc w:val="center"/>
        <w:rPr>
          <w:rFonts w:ascii="Arial" w:hAnsi="Arial" w:cs="Arial"/>
          <w:b/>
          <w:bCs/>
          <w:color w:val="auto"/>
          <w:szCs w:val="24"/>
        </w:rPr>
      </w:pPr>
      <w:r w:rsidRPr="00367D5C">
        <w:rPr>
          <w:rFonts w:ascii="Arial" w:hAnsi="Arial" w:cs="Arial"/>
          <w:b/>
          <w:bCs/>
          <w:color w:val="auto"/>
          <w:szCs w:val="24"/>
        </w:rPr>
        <w:t>Ukončení smluvního vztahu</w:t>
      </w:r>
    </w:p>
    <w:p w14:paraId="15C39C3C" w14:textId="0C4D666B" w:rsidR="00BB0CD5" w:rsidRPr="00367D5C" w:rsidRDefault="00BB0CD5" w:rsidP="00BB0CD5">
      <w:pPr>
        <w:pStyle w:val="NormXCS819"/>
        <w:jc w:val="center"/>
        <w:rPr>
          <w:rFonts w:ascii="Arial" w:hAnsi="Arial" w:cs="Arial"/>
          <w:b/>
          <w:bCs/>
          <w:color w:val="auto"/>
          <w:sz w:val="22"/>
          <w:szCs w:val="22"/>
        </w:rPr>
      </w:pPr>
    </w:p>
    <w:p w14:paraId="105EC854" w14:textId="1F37ED7F" w:rsidR="00BB0CD5" w:rsidRPr="00367D5C" w:rsidRDefault="00BB0CD5" w:rsidP="00BB0CD5">
      <w:pPr>
        <w:pStyle w:val="NormXCS819"/>
        <w:jc w:val="center"/>
        <w:rPr>
          <w:rFonts w:ascii="Arial" w:hAnsi="Arial" w:cs="Arial"/>
          <w:b/>
          <w:bCs/>
          <w:color w:val="auto"/>
          <w:sz w:val="22"/>
          <w:szCs w:val="22"/>
        </w:rPr>
      </w:pPr>
    </w:p>
    <w:p w14:paraId="7B244575" w14:textId="77777777" w:rsidR="00C36C55" w:rsidRPr="00367D5C" w:rsidRDefault="00C36C55" w:rsidP="00C36C55">
      <w:pPr>
        <w:pStyle w:val="Odstavecseseznamem"/>
        <w:numPr>
          <w:ilvl w:val="0"/>
          <w:numId w:val="24"/>
        </w:numPr>
        <w:spacing w:line="240" w:lineRule="auto"/>
        <w:jc w:val="both"/>
        <w:rPr>
          <w:rFonts w:ascii="Arial" w:hAnsi="Arial" w:cs="Arial"/>
          <w:bCs/>
          <w:kern w:val="32"/>
          <w:sz w:val="22"/>
          <w:szCs w:val="22"/>
        </w:rPr>
      </w:pPr>
      <w:r w:rsidRPr="00367D5C">
        <w:rPr>
          <w:rFonts w:ascii="Arial" w:hAnsi="Arial" w:cs="Arial"/>
          <w:bCs/>
          <w:kern w:val="32"/>
          <w:sz w:val="22"/>
          <w:szCs w:val="22"/>
        </w:rPr>
        <w:t>Nesplnění ujednání o závazcích příkazníka dle této smlouvy zakládá příkazci právo na okamžité odstoupení od této smlouvy. Odstoupení od smlouvy nemá vliv na zaplacení smluvní pokuty. Odstoupení od smlouvy musí být učiněno písemně, účinky odstoupení nastávají dnem doručení oznámení o odstoupení druhé smluvní straně.</w:t>
      </w:r>
    </w:p>
    <w:p w14:paraId="39899FA0" w14:textId="77777777" w:rsidR="00C36C55" w:rsidRPr="00367D5C" w:rsidRDefault="00C36C55" w:rsidP="00C36C55">
      <w:pPr>
        <w:pStyle w:val="Odstavecseseznamem"/>
        <w:numPr>
          <w:ilvl w:val="0"/>
          <w:numId w:val="24"/>
        </w:numPr>
        <w:spacing w:line="240" w:lineRule="auto"/>
        <w:jc w:val="both"/>
        <w:rPr>
          <w:rFonts w:ascii="Arial" w:hAnsi="Arial" w:cs="Arial"/>
          <w:bCs/>
          <w:kern w:val="32"/>
          <w:sz w:val="22"/>
          <w:szCs w:val="22"/>
        </w:rPr>
      </w:pPr>
      <w:r w:rsidRPr="00367D5C">
        <w:rPr>
          <w:rFonts w:ascii="Arial" w:hAnsi="Arial" w:cs="Arial"/>
          <w:bCs/>
          <w:kern w:val="32"/>
          <w:sz w:val="22"/>
          <w:szCs w:val="22"/>
        </w:rPr>
        <w:t>Ostatní ustanovení občanského zákoníku o odstoupení od smlouvy nejsou tímto ustanovením jakkoli dotčena.</w:t>
      </w:r>
    </w:p>
    <w:p w14:paraId="58244A17" w14:textId="77777777" w:rsidR="00D44513" w:rsidRPr="00367D5C" w:rsidRDefault="00D44513" w:rsidP="00D44513">
      <w:pPr>
        <w:rPr>
          <w:rFonts w:ascii="Arial" w:hAnsi="Arial" w:cs="Arial"/>
          <w:b/>
          <w:bCs/>
          <w:kern w:val="32"/>
        </w:rPr>
      </w:pPr>
    </w:p>
    <w:p w14:paraId="2303D5A4" w14:textId="77777777" w:rsidR="00C36C55" w:rsidRPr="00367D5C" w:rsidRDefault="00C36C55" w:rsidP="00C36C55">
      <w:pPr>
        <w:jc w:val="both"/>
        <w:rPr>
          <w:rFonts w:ascii="Arial" w:hAnsi="Arial" w:cs="Arial"/>
          <w:bCs/>
          <w:kern w:val="32"/>
          <w:sz w:val="22"/>
          <w:szCs w:val="22"/>
        </w:rPr>
      </w:pPr>
    </w:p>
    <w:p w14:paraId="6527BB75" w14:textId="6634F7FB" w:rsidR="00C36C55" w:rsidRPr="00367D5C" w:rsidRDefault="00C36C55">
      <w:pPr>
        <w:pStyle w:val="Nadpis1"/>
        <w:numPr>
          <w:ilvl w:val="0"/>
          <w:numId w:val="0"/>
        </w:numPr>
        <w:spacing w:before="0" w:after="0"/>
        <w:jc w:val="center"/>
        <w:rPr>
          <w:rFonts w:ascii="Arial" w:hAnsi="Arial" w:cs="Arial"/>
          <w:szCs w:val="24"/>
          <w:lang w:val="cs-CZ"/>
        </w:rPr>
      </w:pPr>
      <w:r w:rsidRPr="00367D5C">
        <w:rPr>
          <w:rFonts w:ascii="Arial" w:hAnsi="Arial" w:cs="Arial"/>
          <w:szCs w:val="24"/>
          <w:lang w:val="cs-CZ"/>
        </w:rPr>
        <w:t>Čl. VI</w:t>
      </w:r>
      <w:r w:rsidR="00BB0CD5" w:rsidRPr="00367D5C">
        <w:rPr>
          <w:rFonts w:ascii="Arial" w:hAnsi="Arial" w:cs="Arial"/>
          <w:szCs w:val="24"/>
          <w:lang w:val="cs-CZ"/>
        </w:rPr>
        <w:t>I.</w:t>
      </w:r>
    </w:p>
    <w:p w14:paraId="42B8F78C" w14:textId="169FAFD3" w:rsidR="00C36C55" w:rsidRPr="00941388" w:rsidRDefault="00C36C55" w:rsidP="00941388">
      <w:pPr>
        <w:jc w:val="center"/>
        <w:rPr>
          <w:rFonts w:ascii="Arial" w:hAnsi="Arial" w:cs="Arial"/>
          <w:b/>
        </w:rPr>
      </w:pPr>
      <w:r w:rsidRPr="00367D5C">
        <w:rPr>
          <w:rFonts w:ascii="Arial" w:hAnsi="Arial" w:cs="Arial"/>
          <w:b/>
        </w:rPr>
        <w:t>Závěrečná ustanovení</w:t>
      </w:r>
    </w:p>
    <w:p w14:paraId="4CFD9864" w14:textId="77777777" w:rsidR="00C36C55" w:rsidRPr="00367D5C" w:rsidRDefault="00C36C55" w:rsidP="00BB0CD5">
      <w:pPr>
        <w:pStyle w:val="Styl1"/>
        <w:ind w:left="426"/>
      </w:pPr>
      <w:r w:rsidRPr="00367D5C">
        <w:t>Na práva a povinnosti v této smlouvě blíže neupravené se použijí ustanovení právních předpisů České republiky, zejména zákona č. 89/2012 Sb., občanského zákoníku.</w:t>
      </w:r>
    </w:p>
    <w:p w14:paraId="37CC08B3" w14:textId="77777777" w:rsidR="00C36C55" w:rsidRPr="00367D5C" w:rsidRDefault="00C36C55" w:rsidP="00BB0CD5">
      <w:pPr>
        <w:pStyle w:val="Styl1"/>
        <w:ind w:left="426"/>
      </w:pPr>
      <w:r w:rsidRPr="00367D5C">
        <w:lastRenderedPageBreak/>
        <w:t>Změny této smlouvy mohou být, po jejím podpisu oběma smluvními stranami, řešeny jen písemně formou dodatků.</w:t>
      </w:r>
    </w:p>
    <w:p w14:paraId="297682BC" w14:textId="0798CC60" w:rsidR="009C5287" w:rsidRPr="00367D5C" w:rsidRDefault="009C5287" w:rsidP="00BB0CD5">
      <w:pPr>
        <w:pStyle w:val="Styl1"/>
        <w:ind w:left="426"/>
      </w:pPr>
      <w:r w:rsidRPr="00367D5C">
        <w:t xml:space="preserve">Příkazník </w:t>
      </w:r>
      <w:r w:rsidR="00C36C55" w:rsidRPr="00367D5C">
        <w:t xml:space="preserve">nepostoupí, nepřevede a nebude ani jinak disponovat s právy a povinnostmi vyplývajícími z této smlouvy bez předchozího písemného souhlasu </w:t>
      </w:r>
      <w:r w:rsidR="00BF2270" w:rsidRPr="00367D5C">
        <w:t>příkazce</w:t>
      </w:r>
      <w:r w:rsidR="00C36C55" w:rsidRPr="00367D5C">
        <w:t xml:space="preserve">. </w:t>
      </w:r>
      <w:r w:rsidRPr="00367D5C">
        <w:t>Příkazník</w:t>
      </w:r>
      <w:r w:rsidR="00C36C55" w:rsidRPr="00367D5C">
        <w:t xml:space="preserve"> se zavazuje, že tuto smlouvu nepostoupí bez předchozího písemného souhlasu </w:t>
      </w:r>
      <w:r w:rsidRPr="00367D5C">
        <w:t>příkazce</w:t>
      </w:r>
      <w:r w:rsidR="00C36C55" w:rsidRPr="00367D5C">
        <w:t>.</w:t>
      </w:r>
    </w:p>
    <w:p w14:paraId="4282399E" w14:textId="60808834" w:rsidR="00C36C55" w:rsidRPr="00367D5C" w:rsidRDefault="00C36C55" w:rsidP="00BB0CD5">
      <w:pPr>
        <w:pStyle w:val="Styl1"/>
        <w:ind w:left="426"/>
      </w:pPr>
      <w:r w:rsidRPr="00367D5C">
        <w:t xml:space="preserve">Tato smlouva je vyhotovena ve </w:t>
      </w:r>
      <w:r w:rsidR="00941388">
        <w:t>čtyřech</w:t>
      </w:r>
      <w:r w:rsidRPr="00367D5C">
        <w:t xml:space="preserve"> stejnopisech, z nichž </w:t>
      </w:r>
      <w:r w:rsidR="009C5287" w:rsidRPr="00367D5C">
        <w:t>příkazce</w:t>
      </w:r>
      <w:r w:rsidRPr="00367D5C">
        <w:t xml:space="preserve"> obdrží </w:t>
      </w:r>
      <w:r w:rsidR="00941388">
        <w:t>tři</w:t>
      </w:r>
      <w:r w:rsidRPr="00367D5C">
        <w:t xml:space="preserve"> stejnopisy a </w:t>
      </w:r>
      <w:r w:rsidR="009C5287" w:rsidRPr="00367D5C">
        <w:t>příkazník</w:t>
      </w:r>
      <w:r w:rsidRPr="00367D5C">
        <w:t xml:space="preserve"> jeden.</w:t>
      </w:r>
    </w:p>
    <w:p w14:paraId="18E93BA4" w14:textId="77777777" w:rsidR="00C36C55" w:rsidRPr="00367D5C" w:rsidRDefault="00C36C55" w:rsidP="00BB0CD5">
      <w:pPr>
        <w:pStyle w:val="Styl1"/>
        <w:ind w:left="426"/>
      </w:pPr>
      <w:r w:rsidRPr="00367D5C">
        <w:t xml:space="preserve">V případě, že některé ustanovení této smlouvy je nebo se stane neplatné či neúčinné, zůstávají ostatní ustanovení této smlouvy platná a účinná. Strany se zavazují bez zbytečných odkladů nahradit neplatné či neúčinné ustanovení této smlouvy ustanovením jiným, platným a účinným, které svým obsahem a smyslem odpovídá nejlépe obsahu a smyslu ustanovení původního, neplatného či neúčinného. </w:t>
      </w:r>
    </w:p>
    <w:p w14:paraId="46A1C2DE" w14:textId="42A0B633" w:rsidR="00C36C55" w:rsidRPr="00367D5C" w:rsidRDefault="00C36C55" w:rsidP="00BB0CD5">
      <w:pPr>
        <w:pStyle w:val="Styl1"/>
        <w:ind w:left="426"/>
      </w:pPr>
      <w:r w:rsidRPr="00367D5C">
        <w:t xml:space="preserve">Smluvní strany výslovně sjednávají, že uveřejnění této smlouvy v registru smluv dle zákona číslo 340/2015 Sb., o zvláštních podmínkách účinnosti některých smluv, uveřejňování těchto smluv a o registru smluv (zákon o registru smluv) zajistí </w:t>
      </w:r>
      <w:r w:rsidR="00DD6A7B">
        <w:t xml:space="preserve">Příkazce. </w:t>
      </w:r>
    </w:p>
    <w:p w14:paraId="46BD92A5" w14:textId="77777777" w:rsidR="00C36C55" w:rsidRPr="00367D5C" w:rsidRDefault="00C36C55" w:rsidP="00BB0CD5">
      <w:pPr>
        <w:pStyle w:val="Styl1"/>
        <w:ind w:left="426"/>
      </w:pPr>
      <w:r w:rsidRPr="00367D5C">
        <w:t xml:space="preserve">Smluvní strany prohlašují, že skutečnosti uvedené v této smlouvě nejsou obchodním tajemstvím ve smyslu § 504 zákona č. 89/2012 Sb., občanský zákoník, a udělují souhlas k jejich užití a zveřejnění bez stanovení jakýchkoliv dalších podmínek.  </w:t>
      </w:r>
    </w:p>
    <w:p w14:paraId="71AF8F2B" w14:textId="77777777" w:rsidR="00C36C55" w:rsidRPr="00367D5C" w:rsidRDefault="009C5287" w:rsidP="00BB0CD5">
      <w:pPr>
        <w:pStyle w:val="Styl1"/>
        <w:ind w:left="426"/>
      </w:pPr>
      <w:r w:rsidRPr="00367D5C">
        <w:t>Příkazník</w:t>
      </w:r>
      <w:r w:rsidR="00C36C55" w:rsidRPr="00367D5C">
        <w:t xml:space="preserve"> výslovně souhlasí s tím, aby tato smlouva byla vedena v centrální evidenci smluv </w:t>
      </w:r>
      <w:r w:rsidRPr="00367D5C">
        <w:t>příkazce</w:t>
      </w:r>
      <w:r w:rsidR="00C36C55" w:rsidRPr="00367D5C">
        <w:t xml:space="preserve">, která obsahuje údaje o smluvních stranách, předmětu této smlouvy a datu jejího podpisu a je přístupná v souladu se zák. č. 106/1999 Sb. o svobodném přístupu k informacím v platném znění. </w:t>
      </w:r>
    </w:p>
    <w:p w14:paraId="77144C8B" w14:textId="77777777" w:rsidR="00C36C55" w:rsidRPr="00367D5C" w:rsidRDefault="00C36C55" w:rsidP="00BB0CD5">
      <w:pPr>
        <w:pStyle w:val="Styl1"/>
        <w:ind w:left="426"/>
      </w:pPr>
      <w:r w:rsidRPr="00367D5C">
        <w:t xml:space="preserve">Tato smlouva nabývá platnosti dnem podpisu oběma smluvními stranami a účinnosti dnem uveřejnění v registru smluv dle zákona o registru smluv. </w:t>
      </w:r>
    </w:p>
    <w:p w14:paraId="60C96E4D" w14:textId="77777777" w:rsidR="00C36C55" w:rsidRPr="00367D5C" w:rsidRDefault="00C36C55" w:rsidP="00BB0CD5">
      <w:pPr>
        <w:pStyle w:val="Styl1"/>
        <w:ind w:left="426"/>
      </w:pPr>
      <w:r w:rsidRPr="00367D5C">
        <w:t xml:space="preserve">Smluvní strany prohlašují, že si tuto smlouvu před jejím podpisem přečetly a jsou seznámeny s jejím obsahem, že tato smlouva vyjadřuje přesně, určitě a srozumitelně jejich vůli a že jim nejsou známy žádné skutečnosti, které by bránily jejímu uzavření a splnění závazků touto smlouvou založených, a že byla uzavřena po vzájemné dohodě podle jejich pravé a svobodné vůle, což stvrzují svými podpisy. </w:t>
      </w:r>
    </w:p>
    <w:p w14:paraId="61DDB7B0" w14:textId="77777777" w:rsidR="00D44513" w:rsidRPr="00367D5C" w:rsidRDefault="00D44513" w:rsidP="00D44513">
      <w:pPr>
        <w:pStyle w:val="Seznam3"/>
        <w:ind w:left="0" w:firstLine="0"/>
        <w:jc w:val="both"/>
        <w:rPr>
          <w:rFonts w:ascii="Arial" w:hAnsi="Arial" w:cs="Arial"/>
          <w:b/>
          <w:sz w:val="22"/>
          <w:szCs w:val="22"/>
        </w:rPr>
      </w:pPr>
    </w:p>
    <w:p w14:paraId="11DCCBDC" w14:textId="77777777" w:rsidR="00CC158C" w:rsidRPr="00367D5C" w:rsidRDefault="00CC158C" w:rsidP="00D44513">
      <w:pPr>
        <w:pStyle w:val="Seznam3"/>
        <w:ind w:left="0" w:firstLine="0"/>
        <w:jc w:val="both"/>
        <w:rPr>
          <w:rFonts w:ascii="Arial" w:hAnsi="Arial" w:cs="Arial"/>
          <w:b/>
          <w:sz w:val="22"/>
          <w:szCs w:val="22"/>
        </w:rPr>
      </w:pPr>
    </w:p>
    <w:p w14:paraId="202313D1" w14:textId="77777777" w:rsidR="00D44513" w:rsidRPr="00367D5C" w:rsidRDefault="00D44513" w:rsidP="00D44513">
      <w:pPr>
        <w:pStyle w:val="Seznam3"/>
        <w:ind w:left="0" w:firstLine="0"/>
        <w:jc w:val="both"/>
        <w:rPr>
          <w:rFonts w:ascii="Arial" w:hAnsi="Arial" w:cs="Arial"/>
          <w:b/>
          <w:sz w:val="22"/>
          <w:szCs w:val="22"/>
        </w:rPr>
      </w:pPr>
    </w:p>
    <w:p w14:paraId="7CBBF46A" w14:textId="77777777" w:rsidR="00CC158C" w:rsidRPr="00367D5C" w:rsidRDefault="00CC158C" w:rsidP="00D44513">
      <w:pPr>
        <w:pStyle w:val="Seznam3"/>
        <w:ind w:left="0" w:firstLine="0"/>
        <w:jc w:val="both"/>
        <w:rPr>
          <w:rFonts w:ascii="Arial" w:hAnsi="Arial" w:cs="Arial"/>
          <w:b/>
          <w:sz w:val="22"/>
          <w:szCs w:val="22"/>
        </w:rPr>
      </w:pPr>
    </w:p>
    <w:p w14:paraId="519C8F40" w14:textId="77777777" w:rsidR="00D44513" w:rsidRPr="00367D5C" w:rsidRDefault="00D44513" w:rsidP="00D44513">
      <w:pPr>
        <w:pStyle w:val="Seznam3"/>
        <w:ind w:left="0" w:firstLine="0"/>
        <w:jc w:val="both"/>
        <w:rPr>
          <w:rFonts w:ascii="Arial" w:hAnsi="Arial" w:cs="Arial"/>
          <w:b/>
          <w:sz w:val="22"/>
          <w:szCs w:val="22"/>
        </w:rPr>
      </w:pPr>
    </w:p>
    <w:p w14:paraId="7E30771E" w14:textId="77777777" w:rsidR="00D44513" w:rsidRPr="00367D5C" w:rsidRDefault="00D44513" w:rsidP="00D44513">
      <w:pPr>
        <w:pStyle w:val="Seznam3"/>
        <w:ind w:left="0" w:firstLine="0"/>
        <w:rPr>
          <w:rFonts w:ascii="Arial" w:hAnsi="Arial" w:cs="Arial"/>
          <w:sz w:val="22"/>
          <w:szCs w:val="22"/>
        </w:rPr>
      </w:pPr>
      <w:r w:rsidRPr="00367D5C">
        <w:rPr>
          <w:rFonts w:ascii="Arial" w:hAnsi="Arial" w:cs="Arial"/>
          <w:sz w:val="22"/>
          <w:szCs w:val="22"/>
        </w:rPr>
        <w:t>V Praze dne ………………………</w:t>
      </w:r>
      <w:r w:rsidRPr="00367D5C">
        <w:rPr>
          <w:rFonts w:ascii="Arial" w:hAnsi="Arial" w:cs="Arial"/>
          <w:sz w:val="22"/>
          <w:szCs w:val="22"/>
        </w:rPr>
        <w:tab/>
      </w:r>
      <w:r w:rsidRPr="00367D5C">
        <w:rPr>
          <w:rFonts w:ascii="Arial" w:hAnsi="Arial" w:cs="Arial"/>
          <w:sz w:val="22"/>
          <w:szCs w:val="22"/>
        </w:rPr>
        <w:tab/>
      </w:r>
      <w:r w:rsidRPr="00367D5C">
        <w:rPr>
          <w:rFonts w:ascii="Arial" w:hAnsi="Arial" w:cs="Arial"/>
          <w:sz w:val="22"/>
          <w:szCs w:val="22"/>
        </w:rPr>
        <w:tab/>
        <w:t>V Praze dne ………………………</w:t>
      </w:r>
    </w:p>
    <w:p w14:paraId="2456B72E" w14:textId="77777777" w:rsidR="00D44513" w:rsidRPr="00367D5C" w:rsidRDefault="00D44513" w:rsidP="00D44513">
      <w:pPr>
        <w:pStyle w:val="Seznam3"/>
        <w:ind w:left="0" w:firstLine="0"/>
        <w:jc w:val="both"/>
        <w:rPr>
          <w:rFonts w:ascii="Arial" w:hAnsi="Arial" w:cs="Arial"/>
          <w:sz w:val="22"/>
          <w:szCs w:val="22"/>
        </w:rPr>
      </w:pPr>
    </w:p>
    <w:p w14:paraId="2DBE2E2A" w14:textId="77777777" w:rsidR="00CC158C" w:rsidRPr="00367D5C" w:rsidRDefault="00CC158C" w:rsidP="00D44513">
      <w:pPr>
        <w:pStyle w:val="Seznam3"/>
        <w:ind w:left="0" w:firstLine="0"/>
        <w:jc w:val="both"/>
        <w:rPr>
          <w:rFonts w:ascii="Arial" w:hAnsi="Arial" w:cs="Arial"/>
          <w:sz w:val="22"/>
          <w:szCs w:val="22"/>
        </w:rPr>
      </w:pPr>
    </w:p>
    <w:p w14:paraId="73FDBB8D" w14:textId="77777777" w:rsidR="00CC158C" w:rsidRPr="00367D5C" w:rsidRDefault="00CC158C" w:rsidP="00D44513">
      <w:pPr>
        <w:pStyle w:val="Seznam3"/>
        <w:ind w:left="0" w:firstLine="0"/>
        <w:jc w:val="both"/>
        <w:rPr>
          <w:rFonts w:ascii="Arial" w:hAnsi="Arial" w:cs="Arial"/>
          <w:sz w:val="22"/>
          <w:szCs w:val="22"/>
        </w:rPr>
      </w:pPr>
    </w:p>
    <w:p w14:paraId="6810F633" w14:textId="77777777" w:rsidR="00CC158C" w:rsidRPr="00367D5C" w:rsidRDefault="00CC158C" w:rsidP="00D44513">
      <w:pPr>
        <w:pStyle w:val="Seznam3"/>
        <w:ind w:left="0" w:firstLine="0"/>
        <w:jc w:val="both"/>
        <w:rPr>
          <w:rFonts w:ascii="Arial" w:hAnsi="Arial" w:cs="Arial"/>
          <w:sz w:val="22"/>
          <w:szCs w:val="22"/>
        </w:rPr>
      </w:pPr>
    </w:p>
    <w:p w14:paraId="6DC1E49B" w14:textId="77777777" w:rsidR="00CC158C" w:rsidRPr="00367D5C" w:rsidRDefault="00CC158C" w:rsidP="00D44513">
      <w:pPr>
        <w:pStyle w:val="Seznam3"/>
        <w:ind w:left="0" w:firstLine="0"/>
        <w:jc w:val="both"/>
        <w:rPr>
          <w:rFonts w:ascii="Arial" w:hAnsi="Arial" w:cs="Arial"/>
          <w:sz w:val="22"/>
          <w:szCs w:val="22"/>
        </w:rPr>
      </w:pPr>
    </w:p>
    <w:p w14:paraId="426C0598" w14:textId="77777777" w:rsidR="00D44513" w:rsidRPr="00367D5C" w:rsidRDefault="00D44513" w:rsidP="00D44513">
      <w:pPr>
        <w:pStyle w:val="Seznam3"/>
        <w:ind w:left="0" w:firstLine="0"/>
        <w:jc w:val="both"/>
        <w:rPr>
          <w:rFonts w:ascii="Arial" w:hAnsi="Arial" w:cs="Arial"/>
          <w:sz w:val="22"/>
          <w:szCs w:val="22"/>
        </w:rPr>
      </w:pPr>
      <w:r w:rsidRPr="00367D5C">
        <w:rPr>
          <w:rFonts w:ascii="Arial" w:hAnsi="Arial" w:cs="Arial"/>
          <w:sz w:val="22"/>
          <w:szCs w:val="22"/>
        </w:rPr>
        <w:t xml:space="preserve">……………………………………   </w:t>
      </w:r>
      <w:r w:rsidRPr="00367D5C">
        <w:rPr>
          <w:rFonts w:ascii="Arial" w:hAnsi="Arial" w:cs="Arial"/>
          <w:sz w:val="22"/>
          <w:szCs w:val="22"/>
        </w:rPr>
        <w:tab/>
      </w:r>
      <w:r w:rsidRPr="00367D5C">
        <w:rPr>
          <w:rFonts w:ascii="Arial" w:hAnsi="Arial" w:cs="Arial"/>
          <w:sz w:val="22"/>
          <w:szCs w:val="22"/>
        </w:rPr>
        <w:tab/>
      </w:r>
      <w:r w:rsidRPr="00367D5C">
        <w:rPr>
          <w:rFonts w:ascii="Arial" w:hAnsi="Arial" w:cs="Arial"/>
          <w:sz w:val="22"/>
          <w:szCs w:val="22"/>
        </w:rPr>
        <w:tab/>
        <w:t>……………………………………</w:t>
      </w:r>
    </w:p>
    <w:p w14:paraId="451F78A7" w14:textId="77777777" w:rsidR="00D44513" w:rsidRPr="00941388" w:rsidRDefault="00D44513" w:rsidP="00D44513">
      <w:pPr>
        <w:pStyle w:val="Seznam3"/>
        <w:ind w:left="0" w:firstLine="0"/>
        <w:jc w:val="both"/>
        <w:rPr>
          <w:rFonts w:ascii="Arial" w:hAnsi="Arial" w:cs="Arial"/>
          <w:sz w:val="22"/>
          <w:szCs w:val="22"/>
        </w:rPr>
      </w:pPr>
      <w:r w:rsidRPr="00941388">
        <w:rPr>
          <w:rFonts w:ascii="Arial" w:hAnsi="Arial" w:cs="Arial"/>
          <w:sz w:val="22"/>
          <w:szCs w:val="22"/>
        </w:rPr>
        <w:t xml:space="preserve">za </w:t>
      </w:r>
      <w:r w:rsidR="0033183D" w:rsidRPr="00941388">
        <w:rPr>
          <w:rFonts w:ascii="Arial" w:hAnsi="Arial" w:cs="Arial"/>
          <w:sz w:val="22"/>
          <w:szCs w:val="22"/>
        </w:rPr>
        <w:t>příkazce</w:t>
      </w:r>
      <w:r w:rsidRPr="00941388">
        <w:rPr>
          <w:rFonts w:ascii="Arial" w:hAnsi="Arial" w:cs="Arial"/>
          <w:sz w:val="22"/>
          <w:szCs w:val="22"/>
        </w:rPr>
        <w:tab/>
      </w:r>
      <w:r w:rsidRPr="00941388">
        <w:rPr>
          <w:rFonts w:ascii="Arial" w:hAnsi="Arial" w:cs="Arial"/>
          <w:sz w:val="22"/>
          <w:szCs w:val="22"/>
        </w:rPr>
        <w:tab/>
      </w:r>
      <w:r w:rsidRPr="00941388">
        <w:rPr>
          <w:rFonts w:ascii="Arial" w:hAnsi="Arial" w:cs="Arial"/>
          <w:sz w:val="22"/>
          <w:szCs w:val="22"/>
        </w:rPr>
        <w:tab/>
      </w:r>
      <w:r w:rsidRPr="00941388">
        <w:rPr>
          <w:rFonts w:ascii="Arial" w:hAnsi="Arial" w:cs="Arial"/>
          <w:sz w:val="22"/>
          <w:szCs w:val="22"/>
        </w:rPr>
        <w:tab/>
      </w:r>
      <w:r w:rsidRPr="00941388">
        <w:rPr>
          <w:rFonts w:ascii="Arial" w:hAnsi="Arial" w:cs="Arial"/>
          <w:sz w:val="22"/>
          <w:szCs w:val="22"/>
        </w:rPr>
        <w:tab/>
      </w:r>
      <w:r w:rsidR="0033183D" w:rsidRPr="00941388">
        <w:rPr>
          <w:rFonts w:ascii="Arial" w:hAnsi="Arial" w:cs="Arial"/>
          <w:sz w:val="22"/>
          <w:szCs w:val="22"/>
        </w:rPr>
        <w:tab/>
      </w:r>
      <w:r w:rsidRPr="00941388">
        <w:rPr>
          <w:rFonts w:ascii="Arial" w:hAnsi="Arial" w:cs="Arial"/>
          <w:sz w:val="22"/>
          <w:szCs w:val="22"/>
        </w:rPr>
        <w:t xml:space="preserve">za </w:t>
      </w:r>
      <w:r w:rsidR="0033183D" w:rsidRPr="00941388">
        <w:rPr>
          <w:rFonts w:ascii="Arial" w:hAnsi="Arial" w:cs="Arial"/>
          <w:sz w:val="22"/>
          <w:szCs w:val="22"/>
        </w:rPr>
        <w:t>příkazníka</w:t>
      </w:r>
    </w:p>
    <w:p w14:paraId="63646FBD" w14:textId="725DD6CB" w:rsidR="00D44513" w:rsidRPr="00941388" w:rsidRDefault="00941388" w:rsidP="00342A9C">
      <w:pPr>
        <w:pStyle w:val="Nadpis3"/>
        <w:rPr>
          <w:rFonts w:ascii="Arial" w:hAnsi="Arial" w:cs="Arial"/>
          <w:color w:val="auto"/>
          <w:sz w:val="22"/>
          <w:szCs w:val="22"/>
        </w:rPr>
      </w:pPr>
      <w:r w:rsidRPr="00941388">
        <w:rPr>
          <w:rFonts w:ascii="Arial" w:hAnsi="Arial" w:cs="Arial"/>
          <w:color w:val="auto"/>
          <w:sz w:val="22"/>
          <w:szCs w:val="22"/>
        </w:rPr>
        <w:t>Mgr. Dalibor Carda</w:t>
      </w:r>
      <w:r w:rsidR="00342A9C" w:rsidRPr="00941388">
        <w:rPr>
          <w:rFonts w:ascii="Arial" w:hAnsi="Arial" w:cs="Arial"/>
          <w:color w:val="auto"/>
          <w:sz w:val="22"/>
          <w:szCs w:val="22"/>
        </w:rPr>
        <w:tab/>
      </w:r>
      <w:r w:rsidR="00342A9C" w:rsidRPr="00941388">
        <w:rPr>
          <w:rFonts w:ascii="Arial" w:hAnsi="Arial" w:cs="Arial"/>
          <w:color w:val="auto"/>
          <w:sz w:val="22"/>
          <w:szCs w:val="22"/>
        </w:rPr>
        <w:tab/>
      </w:r>
      <w:r w:rsidR="00342A9C" w:rsidRPr="00941388">
        <w:rPr>
          <w:rFonts w:ascii="Arial" w:hAnsi="Arial" w:cs="Arial"/>
          <w:color w:val="auto"/>
          <w:sz w:val="22"/>
          <w:szCs w:val="22"/>
        </w:rPr>
        <w:tab/>
      </w:r>
      <w:r w:rsidR="00342A9C" w:rsidRPr="00941388">
        <w:rPr>
          <w:rFonts w:ascii="Arial" w:hAnsi="Arial" w:cs="Arial"/>
          <w:color w:val="auto"/>
          <w:sz w:val="22"/>
          <w:szCs w:val="22"/>
        </w:rPr>
        <w:tab/>
      </w:r>
      <w:r w:rsidR="00D44513" w:rsidRPr="00941388">
        <w:rPr>
          <w:rFonts w:ascii="Arial" w:hAnsi="Arial" w:cs="Arial"/>
          <w:color w:val="auto"/>
          <w:sz w:val="22"/>
          <w:szCs w:val="22"/>
        </w:rPr>
        <w:tab/>
      </w:r>
      <w:r w:rsidR="00342A9C" w:rsidRPr="00941388">
        <w:rPr>
          <w:rFonts w:ascii="Arial" w:hAnsi="Arial" w:cs="Arial"/>
          <w:color w:val="auto"/>
          <w:sz w:val="22"/>
          <w:szCs w:val="22"/>
        </w:rPr>
        <w:t xml:space="preserve">Igor </w:t>
      </w:r>
      <w:proofErr w:type="spellStart"/>
      <w:r w:rsidR="00342A9C" w:rsidRPr="00941388">
        <w:rPr>
          <w:rFonts w:ascii="Arial" w:hAnsi="Arial" w:cs="Arial"/>
          <w:color w:val="auto"/>
          <w:sz w:val="22"/>
          <w:szCs w:val="22"/>
        </w:rPr>
        <w:t>Kovačević</w:t>
      </w:r>
      <w:proofErr w:type="spellEnd"/>
      <w:r w:rsidR="00342A9C" w:rsidRPr="00941388">
        <w:rPr>
          <w:rFonts w:ascii="Arial" w:hAnsi="Arial" w:cs="Arial"/>
          <w:color w:val="auto"/>
          <w:sz w:val="22"/>
          <w:szCs w:val="22"/>
        </w:rPr>
        <w:t xml:space="preserve"> </w:t>
      </w:r>
    </w:p>
    <w:p w14:paraId="197EBFBD" w14:textId="56FD097C" w:rsidR="00D44513" w:rsidRPr="00941388" w:rsidRDefault="00941388" w:rsidP="00BB0CD5">
      <w:pPr>
        <w:pStyle w:val="Seznam3"/>
        <w:tabs>
          <w:tab w:val="left" w:pos="4962"/>
        </w:tabs>
        <w:ind w:left="0" w:firstLine="0"/>
        <w:jc w:val="both"/>
        <w:rPr>
          <w:rFonts w:ascii="Arial" w:hAnsi="Arial" w:cs="Arial"/>
          <w:sz w:val="22"/>
          <w:szCs w:val="22"/>
        </w:rPr>
      </w:pPr>
      <w:r w:rsidRPr="00941388">
        <w:rPr>
          <w:rFonts w:ascii="Arial" w:hAnsi="Arial" w:cs="Arial"/>
          <w:sz w:val="22"/>
          <w:szCs w:val="22"/>
        </w:rPr>
        <w:t>Starosta města</w:t>
      </w:r>
      <w:r w:rsidR="00D44513" w:rsidRPr="00941388">
        <w:rPr>
          <w:rFonts w:ascii="Arial" w:hAnsi="Arial" w:cs="Arial"/>
          <w:sz w:val="22"/>
          <w:szCs w:val="22"/>
        </w:rPr>
        <w:tab/>
      </w:r>
      <w:r w:rsidR="00342A9C" w:rsidRPr="00941388">
        <w:rPr>
          <w:rFonts w:ascii="Arial" w:hAnsi="Arial" w:cs="Arial"/>
          <w:sz w:val="22"/>
          <w:szCs w:val="22"/>
        </w:rPr>
        <w:t>jednatel</w:t>
      </w:r>
      <w:r w:rsidR="00D44513" w:rsidRPr="00941388">
        <w:rPr>
          <w:rFonts w:ascii="Arial" w:hAnsi="Arial" w:cs="Arial"/>
          <w:sz w:val="22"/>
          <w:szCs w:val="22"/>
        </w:rPr>
        <w:t xml:space="preserve"> MOBA studio s.r.o. </w:t>
      </w:r>
    </w:p>
    <w:sectPr w:rsidR="00D44513" w:rsidRPr="0094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4E6"/>
    <w:multiLevelType w:val="hybridMultilevel"/>
    <w:tmpl w:val="09487F40"/>
    <w:lvl w:ilvl="0" w:tplc="5AC6E316">
      <w:start w:val="1"/>
      <w:numFmt w:val="upperLetter"/>
      <w:lvlText w:val="%1."/>
      <w:lvlJc w:val="left"/>
      <w:pPr>
        <w:ind w:left="-2191" w:hanging="360"/>
      </w:pPr>
      <w:rPr>
        <w:rFonts w:ascii="Arial" w:eastAsia="Times New Roman" w:hAnsi="Arial" w:cs="Arial"/>
      </w:rPr>
    </w:lvl>
    <w:lvl w:ilvl="1" w:tplc="04050019" w:tentative="1">
      <w:start w:val="1"/>
      <w:numFmt w:val="lowerLetter"/>
      <w:lvlText w:val="%2."/>
      <w:lvlJc w:val="left"/>
      <w:pPr>
        <w:ind w:left="-1045" w:hanging="360"/>
      </w:pPr>
    </w:lvl>
    <w:lvl w:ilvl="2" w:tplc="0405001B" w:tentative="1">
      <w:start w:val="1"/>
      <w:numFmt w:val="lowerRoman"/>
      <w:lvlText w:val="%3."/>
      <w:lvlJc w:val="right"/>
      <w:pPr>
        <w:ind w:left="-325" w:hanging="180"/>
      </w:pPr>
    </w:lvl>
    <w:lvl w:ilvl="3" w:tplc="0405000F" w:tentative="1">
      <w:start w:val="1"/>
      <w:numFmt w:val="decimal"/>
      <w:lvlText w:val="%4."/>
      <w:lvlJc w:val="left"/>
      <w:pPr>
        <w:ind w:left="395" w:hanging="360"/>
      </w:pPr>
    </w:lvl>
    <w:lvl w:ilvl="4" w:tplc="04050019" w:tentative="1">
      <w:start w:val="1"/>
      <w:numFmt w:val="lowerLetter"/>
      <w:lvlText w:val="%5."/>
      <w:lvlJc w:val="left"/>
      <w:pPr>
        <w:ind w:left="1115" w:hanging="360"/>
      </w:pPr>
    </w:lvl>
    <w:lvl w:ilvl="5" w:tplc="0405001B" w:tentative="1">
      <w:start w:val="1"/>
      <w:numFmt w:val="lowerRoman"/>
      <w:lvlText w:val="%6."/>
      <w:lvlJc w:val="right"/>
      <w:pPr>
        <w:ind w:left="1835" w:hanging="180"/>
      </w:pPr>
    </w:lvl>
    <w:lvl w:ilvl="6" w:tplc="0405000F" w:tentative="1">
      <w:start w:val="1"/>
      <w:numFmt w:val="decimal"/>
      <w:lvlText w:val="%7."/>
      <w:lvlJc w:val="left"/>
      <w:pPr>
        <w:ind w:left="2555" w:hanging="360"/>
      </w:pPr>
    </w:lvl>
    <w:lvl w:ilvl="7" w:tplc="04050019" w:tentative="1">
      <w:start w:val="1"/>
      <w:numFmt w:val="lowerLetter"/>
      <w:lvlText w:val="%8."/>
      <w:lvlJc w:val="left"/>
      <w:pPr>
        <w:ind w:left="3275" w:hanging="360"/>
      </w:pPr>
    </w:lvl>
    <w:lvl w:ilvl="8" w:tplc="0405001B" w:tentative="1">
      <w:start w:val="1"/>
      <w:numFmt w:val="lowerRoman"/>
      <w:lvlText w:val="%9."/>
      <w:lvlJc w:val="right"/>
      <w:pPr>
        <w:ind w:left="3995" w:hanging="180"/>
      </w:pPr>
    </w:lvl>
  </w:abstractNum>
  <w:abstractNum w:abstractNumId="1" w15:restartNumberingAfterBreak="0">
    <w:nsid w:val="04BA7CBC"/>
    <w:multiLevelType w:val="hybridMultilevel"/>
    <w:tmpl w:val="08ECC4DC"/>
    <w:lvl w:ilvl="0" w:tplc="9DB0F6A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B559B"/>
    <w:multiLevelType w:val="hybridMultilevel"/>
    <w:tmpl w:val="96047D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7D92D54"/>
    <w:multiLevelType w:val="multilevel"/>
    <w:tmpl w:val="82CEA64E"/>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680" w:hanging="1800"/>
      </w:pPr>
      <w:rPr>
        <w:rFonts w:hint="default"/>
        <w:b/>
      </w:rPr>
    </w:lvl>
  </w:abstractNum>
  <w:abstractNum w:abstractNumId="4" w15:restartNumberingAfterBreak="0">
    <w:nsid w:val="0DF772B7"/>
    <w:multiLevelType w:val="hybridMultilevel"/>
    <w:tmpl w:val="EE720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C14C57"/>
    <w:multiLevelType w:val="hybridMultilevel"/>
    <w:tmpl w:val="B0542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E23B3"/>
    <w:multiLevelType w:val="hybridMultilevel"/>
    <w:tmpl w:val="1692542A"/>
    <w:lvl w:ilvl="0" w:tplc="5F2EDB4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15:restartNumberingAfterBreak="0">
    <w:nsid w:val="1F053B05"/>
    <w:multiLevelType w:val="hybridMultilevel"/>
    <w:tmpl w:val="76D0A12E"/>
    <w:lvl w:ilvl="0" w:tplc="127ED9D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9E543D"/>
    <w:multiLevelType w:val="multilevel"/>
    <w:tmpl w:val="1F50BD06"/>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80175F"/>
    <w:multiLevelType w:val="hybridMultilevel"/>
    <w:tmpl w:val="7C74F600"/>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14378"/>
    <w:multiLevelType w:val="hybridMultilevel"/>
    <w:tmpl w:val="39DAE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57223E"/>
    <w:multiLevelType w:val="hybridMultilevel"/>
    <w:tmpl w:val="017435B2"/>
    <w:lvl w:ilvl="0" w:tplc="467EE566">
      <w:start w:val="1"/>
      <w:numFmt w:val="decimal"/>
      <w:lvlText w:val="%1."/>
      <w:lvlJc w:val="left"/>
      <w:pPr>
        <w:ind w:left="720" w:hanging="360"/>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8B4C99"/>
    <w:multiLevelType w:val="hybridMultilevel"/>
    <w:tmpl w:val="81C85D8E"/>
    <w:lvl w:ilvl="0" w:tplc="B596D830">
      <w:start w:val="1"/>
      <w:numFmt w:val="decimal"/>
      <w:pStyle w:val="Nadpis1"/>
      <w:lvlText w:val="%1."/>
      <w:lvlJc w:val="left"/>
      <w:pPr>
        <w:ind w:left="720" w:hanging="360"/>
      </w:pPr>
      <w:rPr>
        <w:rFonts w:ascii="Cambria" w:hAnsi="Cambria"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943F06"/>
    <w:multiLevelType w:val="hybridMultilevel"/>
    <w:tmpl w:val="C346C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2F7EC0"/>
    <w:multiLevelType w:val="hybridMultilevel"/>
    <w:tmpl w:val="6ED08F84"/>
    <w:lvl w:ilvl="0" w:tplc="796483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922B15"/>
    <w:multiLevelType w:val="hybridMultilevel"/>
    <w:tmpl w:val="4210B0E4"/>
    <w:lvl w:ilvl="0" w:tplc="3B86109A">
      <w:start w:val="1"/>
      <w:numFmt w:val="lowerLetter"/>
      <w:lvlText w:val="%1)"/>
      <w:lvlJc w:val="left"/>
      <w:pPr>
        <w:ind w:left="502"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55B7B25"/>
    <w:multiLevelType w:val="hybridMultilevel"/>
    <w:tmpl w:val="BC76877C"/>
    <w:lvl w:ilvl="0" w:tplc="F5764544">
      <w:start w:val="1"/>
      <w:numFmt w:val="decimal"/>
      <w:lvlText w:val="%1."/>
      <w:lvlJc w:val="left"/>
      <w:pPr>
        <w:ind w:left="364" w:hanging="360"/>
      </w:pPr>
      <w:rPr>
        <w:rFonts w:hint="default"/>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4CDE1987"/>
    <w:multiLevelType w:val="hybridMultilevel"/>
    <w:tmpl w:val="F542917C"/>
    <w:lvl w:ilvl="0" w:tplc="B01A65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7E2B3F"/>
    <w:multiLevelType w:val="multilevel"/>
    <w:tmpl w:val="1F50BD06"/>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874F75"/>
    <w:multiLevelType w:val="hybridMultilevel"/>
    <w:tmpl w:val="54E2F8B8"/>
    <w:lvl w:ilvl="0" w:tplc="D16EF8A4">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CC1F6F"/>
    <w:multiLevelType w:val="hybridMultilevel"/>
    <w:tmpl w:val="22580A86"/>
    <w:lvl w:ilvl="0" w:tplc="BC64D5C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0F1F47"/>
    <w:multiLevelType w:val="hybridMultilevel"/>
    <w:tmpl w:val="E08E5CEC"/>
    <w:lvl w:ilvl="0" w:tplc="27FEACDA">
      <w:start w:val="1"/>
      <w:numFmt w:val="decimal"/>
      <w:pStyle w:val="Styl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2A4299"/>
    <w:multiLevelType w:val="hybridMultilevel"/>
    <w:tmpl w:val="2320C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FF2F96"/>
    <w:multiLevelType w:val="multilevel"/>
    <w:tmpl w:val="8F6A7C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134EF5"/>
    <w:multiLevelType w:val="hybridMultilevel"/>
    <w:tmpl w:val="09487F40"/>
    <w:lvl w:ilvl="0" w:tplc="5AC6E316">
      <w:start w:val="1"/>
      <w:numFmt w:val="upperLetter"/>
      <w:lvlText w:val="%1."/>
      <w:lvlJc w:val="left"/>
      <w:pPr>
        <w:ind w:left="3479" w:hanging="360"/>
      </w:pPr>
      <w:rPr>
        <w:rFonts w:ascii="Arial" w:eastAsia="Times New Roman" w:hAnsi="Arial" w:cs="Arial"/>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8C64936"/>
    <w:multiLevelType w:val="hybridMultilevel"/>
    <w:tmpl w:val="235A7B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4E6BAE"/>
    <w:multiLevelType w:val="hybridMultilevel"/>
    <w:tmpl w:val="831AED06"/>
    <w:lvl w:ilvl="0" w:tplc="E416BAD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285"/>
    <w:multiLevelType w:val="hybridMultilevel"/>
    <w:tmpl w:val="713C6988"/>
    <w:lvl w:ilvl="0" w:tplc="1F4052B4">
      <w:start w:val="1"/>
      <w:numFmt w:val="decimal"/>
      <w:lvlText w:val="%1."/>
      <w:lvlJc w:val="left"/>
      <w:pPr>
        <w:ind w:left="587" w:hanging="360"/>
      </w:pPr>
      <w:rPr>
        <w:rFonts w:hint="default"/>
        <w:b/>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8" w15:restartNumberingAfterBreak="0">
    <w:nsid w:val="6D3D0036"/>
    <w:multiLevelType w:val="hybridMultilevel"/>
    <w:tmpl w:val="2610BB90"/>
    <w:lvl w:ilvl="0" w:tplc="1390D488">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92387F"/>
    <w:multiLevelType w:val="hybridMultilevel"/>
    <w:tmpl w:val="4210B0E4"/>
    <w:lvl w:ilvl="0" w:tplc="3B86109A">
      <w:start w:val="1"/>
      <w:numFmt w:val="lowerLetter"/>
      <w:lvlText w:val="%1)"/>
      <w:lvlJc w:val="left"/>
      <w:pPr>
        <w:ind w:left="502"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2853177"/>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630A85"/>
    <w:multiLevelType w:val="hybridMultilevel"/>
    <w:tmpl w:val="BF1AC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80461"/>
    <w:multiLevelType w:val="hybridMultilevel"/>
    <w:tmpl w:val="BCD60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28"/>
  </w:num>
  <w:num w:numId="5">
    <w:abstractNumId w:val="19"/>
  </w:num>
  <w:num w:numId="6">
    <w:abstractNumId w:val="27"/>
  </w:num>
  <w:num w:numId="7">
    <w:abstractNumId w:val="1"/>
  </w:num>
  <w:num w:numId="8">
    <w:abstractNumId w:val="24"/>
  </w:num>
  <w:num w:numId="9">
    <w:abstractNumId w:val="0"/>
  </w:num>
  <w:num w:numId="10">
    <w:abstractNumId w:val="1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10"/>
  </w:num>
  <w:num w:numId="16">
    <w:abstractNumId w:val="4"/>
  </w:num>
  <w:num w:numId="17">
    <w:abstractNumId w:val="6"/>
  </w:num>
  <w:num w:numId="18">
    <w:abstractNumId w:val="9"/>
  </w:num>
  <w:num w:numId="19">
    <w:abstractNumId w:val="8"/>
  </w:num>
  <w:num w:numId="20">
    <w:abstractNumId w:val="15"/>
  </w:num>
  <w:num w:numId="21">
    <w:abstractNumId w:val="31"/>
  </w:num>
  <w:num w:numId="22">
    <w:abstractNumId w:val="20"/>
  </w:num>
  <w:num w:numId="23">
    <w:abstractNumId w:val="22"/>
  </w:num>
  <w:num w:numId="24">
    <w:abstractNumId w:val="32"/>
  </w:num>
  <w:num w:numId="25">
    <w:abstractNumId w:val="3"/>
  </w:num>
  <w:num w:numId="26">
    <w:abstractNumId w:val="16"/>
  </w:num>
  <w:num w:numId="27">
    <w:abstractNumId w:val="21"/>
  </w:num>
  <w:num w:numId="28">
    <w:abstractNumId w:val="26"/>
  </w:num>
  <w:num w:numId="29">
    <w:abstractNumId w:val="30"/>
  </w:num>
  <w:num w:numId="30">
    <w:abstractNumId w:val="23"/>
  </w:num>
  <w:num w:numId="31">
    <w:abstractNumId w:val="21"/>
    <w:lvlOverride w:ilvl="0">
      <w:startOverride w:val="1"/>
    </w:lvlOverride>
  </w:num>
  <w:num w:numId="32">
    <w:abstractNumId w:val="21"/>
  </w:num>
  <w:num w:numId="33">
    <w:abstractNumId w:val="21"/>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13"/>
    <w:rsid w:val="000B18FD"/>
    <w:rsid w:val="001E4E3F"/>
    <w:rsid w:val="00271A79"/>
    <w:rsid w:val="002C6D7A"/>
    <w:rsid w:val="00327043"/>
    <w:rsid w:val="00327CAD"/>
    <w:rsid w:val="0033183D"/>
    <w:rsid w:val="00342A9C"/>
    <w:rsid w:val="003474EF"/>
    <w:rsid w:val="00367D5C"/>
    <w:rsid w:val="003B6B22"/>
    <w:rsid w:val="003D7C68"/>
    <w:rsid w:val="003F15C5"/>
    <w:rsid w:val="004F4ECE"/>
    <w:rsid w:val="005218B2"/>
    <w:rsid w:val="00541AAF"/>
    <w:rsid w:val="00557F48"/>
    <w:rsid w:val="0056742D"/>
    <w:rsid w:val="00567572"/>
    <w:rsid w:val="006071E5"/>
    <w:rsid w:val="00621B3A"/>
    <w:rsid w:val="007366E5"/>
    <w:rsid w:val="008206E1"/>
    <w:rsid w:val="00860E3B"/>
    <w:rsid w:val="00867336"/>
    <w:rsid w:val="008903A3"/>
    <w:rsid w:val="008E33A4"/>
    <w:rsid w:val="008F521A"/>
    <w:rsid w:val="00941388"/>
    <w:rsid w:val="009715CD"/>
    <w:rsid w:val="009B5007"/>
    <w:rsid w:val="009C5287"/>
    <w:rsid w:val="00A35194"/>
    <w:rsid w:val="00B404EA"/>
    <w:rsid w:val="00BB0CD5"/>
    <w:rsid w:val="00BE390B"/>
    <w:rsid w:val="00BF2270"/>
    <w:rsid w:val="00C36C55"/>
    <w:rsid w:val="00CA6D3A"/>
    <w:rsid w:val="00CC158C"/>
    <w:rsid w:val="00CC1DEC"/>
    <w:rsid w:val="00D150CF"/>
    <w:rsid w:val="00D23C47"/>
    <w:rsid w:val="00D44513"/>
    <w:rsid w:val="00D60080"/>
    <w:rsid w:val="00DB2F61"/>
    <w:rsid w:val="00DD6A7B"/>
    <w:rsid w:val="00E53791"/>
    <w:rsid w:val="00EC4D06"/>
    <w:rsid w:val="00FC1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8C22"/>
  <w15:docId w15:val="{7BC83BCF-45AC-42C5-BA49-6B3DB04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5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4513"/>
    <w:pPr>
      <w:keepNext/>
      <w:numPr>
        <w:numId w:val="1"/>
      </w:numPr>
      <w:spacing w:before="240" w:after="60"/>
      <w:outlineLvl w:val="0"/>
    </w:pPr>
    <w:rPr>
      <w:rFonts w:ascii="Calibri" w:hAnsi="Calibri"/>
      <w:b/>
      <w:bCs/>
      <w:kern w:val="32"/>
      <w:szCs w:val="32"/>
      <w:lang w:val="x-none"/>
    </w:rPr>
  </w:style>
  <w:style w:type="paragraph" w:styleId="Nadpis3">
    <w:name w:val="heading 3"/>
    <w:basedOn w:val="Normln"/>
    <w:next w:val="Normln"/>
    <w:link w:val="Nadpis3Char"/>
    <w:uiPriority w:val="9"/>
    <w:unhideWhenUsed/>
    <w:qFormat/>
    <w:rsid w:val="008E33A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4513"/>
    <w:rPr>
      <w:rFonts w:ascii="Calibri" w:eastAsia="Times New Roman" w:hAnsi="Calibri" w:cs="Times New Roman"/>
      <w:b/>
      <w:bCs/>
      <w:kern w:val="32"/>
      <w:sz w:val="24"/>
      <w:szCs w:val="32"/>
      <w:lang w:val="x-none" w:eastAsia="cs-CZ"/>
    </w:rPr>
  </w:style>
  <w:style w:type="paragraph" w:styleId="Zkladntext">
    <w:name w:val="Body Text"/>
    <w:basedOn w:val="Normln"/>
    <w:link w:val="ZkladntextChar"/>
    <w:rsid w:val="00D44513"/>
    <w:pPr>
      <w:jc w:val="both"/>
    </w:pPr>
    <w:rPr>
      <w:lang w:val="x-none"/>
    </w:rPr>
  </w:style>
  <w:style w:type="character" w:customStyle="1" w:styleId="ZkladntextChar">
    <w:name w:val="Základní text Char"/>
    <w:basedOn w:val="Standardnpsmoodstavce"/>
    <w:link w:val="Zkladntext"/>
    <w:rsid w:val="00D44513"/>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D44513"/>
    <w:pPr>
      <w:jc w:val="center"/>
    </w:pPr>
    <w:rPr>
      <w:b/>
      <w:bCs/>
      <w:lang w:val="x-none"/>
    </w:rPr>
  </w:style>
  <w:style w:type="character" w:customStyle="1" w:styleId="Zkladntext2Char">
    <w:name w:val="Základní text 2 Char"/>
    <w:basedOn w:val="Standardnpsmoodstavce"/>
    <w:link w:val="Zkladntext2"/>
    <w:rsid w:val="00D44513"/>
    <w:rPr>
      <w:rFonts w:ascii="Times New Roman" w:eastAsia="Times New Roman" w:hAnsi="Times New Roman" w:cs="Times New Roman"/>
      <w:b/>
      <w:bCs/>
      <w:sz w:val="24"/>
      <w:szCs w:val="24"/>
      <w:lang w:val="x-none" w:eastAsia="cs-CZ"/>
    </w:rPr>
  </w:style>
  <w:style w:type="paragraph" w:styleId="Odstavecseseznamem">
    <w:name w:val="List Paragraph"/>
    <w:basedOn w:val="Normln"/>
    <w:link w:val="OdstavecseseznamemChar"/>
    <w:uiPriority w:val="34"/>
    <w:qFormat/>
    <w:rsid w:val="00D44513"/>
    <w:pPr>
      <w:spacing w:line="360" w:lineRule="auto"/>
      <w:ind w:left="720"/>
      <w:contextualSpacing/>
    </w:pPr>
    <w:rPr>
      <w:sz w:val="28"/>
      <w:szCs w:val="20"/>
    </w:rPr>
  </w:style>
  <w:style w:type="paragraph" w:customStyle="1" w:styleId="mntNormln">
    <w:name w:val="mntNormální"/>
    <w:rsid w:val="00D44513"/>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unhideWhenUsed/>
    <w:rsid w:val="00D44513"/>
    <w:pPr>
      <w:ind w:left="283" w:hanging="283"/>
      <w:contextualSpacing/>
    </w:pPr>
  </w:style>
  <w:style w:type="paragraph" w:styleId="Seznam3">
    <w:name w:val="List 3"/>
    <w:basedOn w:val="Normln"/>
    <w:unhideWhenUsed/>
    <w:rsid w:val="00D44513"/>
    <w:pPr>
      <w:ind w:left="849" w:hanging="283"/>
      <w:contextualSpacing/>
    </w:pPr>
  </w:style>
  <w:style w:type="paragraph" w:customStyle="1" w:styleId="ODSAZENI">
    <w:name w:val="ODSAZENÍ_I"/>
    <w:basedOn w:val="Normln"/>
    <w:uiPriority w:val="99"/>
    <w:rsid w:val="00D44513"/>
    <w:pPr>
      <w:widowControl w:val="0"/>
      <w:autoSpaceDE w:val="0"/>
      <w:autoSpaceDN w:val="0"/>
      <w:adjustRightInd w:val="0"/>
      <w:spacing w:after="120" w:line="228" w:lineRule="atLeast"/>
      <w:ind w:left="454" w:hanging="227"/>
      <w:jc w:val="both"/>
      <w:textAlignment w:val="center"/>
    </w:pPr>
    <w:rPr>
      <w:rFonts w:cs="Minion Pro"/>
      <w:color w:val="000000"/>
      <w:sz w:val="20"/>
      <w:szCs w:val="20"/>
    </w:rPr>
  </w:style>
  <w:style w:type="character" w:customStyle="1" w:styleId="PodnadpisChar">
    <w:name w:val="Podnadpis Char"/>
    <w:aliases w:val="Odsazení 2 Char"/>
    <w:link w:val="Podnadpis"/>
    <w:locked/>
    <w:rsid w:val="00D44513"/>
    <w:rPr>
      <w:b/>
      <w:sz w:val="24"/>
    </w:rPr>
  </w:style>
  <w:style w:type="paragraph" w:styleId="Podnadpis">
    <w:name w:val="Subtitle"/>
    <w:aliases w:val="Odsazení 2"/>
    <w:basedOn w:val="Normln"/>
    <w:next w:val="Normln"/>
    <w:link w:val="PodnadpisChar"/>
    <w:qFormat/>
    <w:rsid w:val="00D44513"/>
    <w:pPr>
      <w:tabs>
        <w:tab w:val="num" w:pos="709"/>
      </w:tabs>
      <w:ind w:left="709" w:hanging="705"/>
      <w:jc w:val="both"/>
    </w:pPr>
    <w:rPr>
      <w:rFonts w:asciiTheme="minorHAnsi" w:eastAsiaTheme="minorHAnsi" w:hAnsiTheme="minorHAnsi" w:cstheme="minorBidi"/>
      <w:b/>
      <w:szCs w:val="22"/>
      <w:lang w:eastAsia="en-US"/>
    </w:rPr>
  </w:style>
  <w:style w:type="character" w:customStyle="1" w:styleId="PodtitulChar1">
    <w:name w:val="Podtitul Char1"/>
    <w:basedOn w:val="Standardnpsmoodstavce"/>
    <w:uiPriority w:val="11"/>
    <w:rsid w:val="00D44513"/>
    <w:rPr>
      <w:rFonts w:asciiTheme="majorHAnsi" w:eastAsiaTheme="majorEastAsia" w:hAnsiTheme="majorHAnsi" w:cstheme="majorBidi"/>
      <w:i/>
      <w:iCs/>
      <w:color w:val="4F81BD" w:themeColor="accent1"/>
      <w:spacing w:val="15"/>
      <w:sz w:val="24"/>
      <w:szCs w:val="24"/>
      <w:lang w:eastAsia="cs-CZ"/>
    </w:rPr>
  </w:style>
  <w:style w:type="character" w:customStyle="1" w:styleId="OdstavecseseznamemChar">
    <w:name w:val="Odstavec se seznamem Char"/>
    <w:link w:val="Odstavecseseznamem"/>
    <w:uiPriority w:val="34"/>
    <w:locked/>
    <w:rsid w:val="00D44513"/>
    <w:rPr>
      <w:rFonts w:ascii="Times New Roman" w:eastAsia="Times New Roman" w:hAnsi="Times New Roman" w:cs="Times New Roman"/>
      <w:sz w:val="28"/>
      <w:szCs w:val="20"/>
      <w:lang w:eastAsia="cs-CZ"/>
    </w:rPr>
  </w:style>
  <w:style w:type="paragraph" w:customStyle="1" w:styleId="NormXCS8191">
    <w:name w:val="NormXCS8191"/>
    <w:uiPriority w:val="99"/>
    <w:rsid w:val="00D44513"/>
    <w:pPr>
      <w:widowControl w:val="0"/>
      <w:overflowPunct w:val="0"/>
      <w:autoSpaceDE w:val="0"/>
      <w:autoSpaceDN w:val="0"/>
      <w:adjustRightInd w:val="0"/>
      <w:spacing w:after="0" w:line="240" w:lineRule="auto"/>
    </w:pPr>
    <w:rPr>
      <w:rFonts w:ascii="Tms Rmn" w:eastAsia="Times New Roman" w:hAnsi="Tms Rmn" w:cs="Tms Rmn"/>
      <w:color w:val="000000"/>
      <w:sz w:val="24"/>
      <w:szCs w:val="24"/>
      <w:lang w:eastAsia="cs-CZ"/>
    </w:rPr>
  </w:style>
  <w:style w:type="paragraph" w:customStyle="1" w:styleId="NormXCS819">
    <w:name w:val="NormXCS819"/>
    <w:rsid w:val="00D44513"/>
    <w:pPr>
      <w:widowControl w:val="0"/>
      <w:overflowPunct w:val="0"/>
      <w:autoSpaceDE w:val="0"/>
      <w:autoSpaceDN w:val="0"/>
      <w:adjustRightInd w:val="0"/>
      <w:spacing w:after="0" w:line="240" w:lineRule="auto"/>
      <w:textAlignment w:val="baseline"/>
    </w:pPr>
    <w:rPr>
      <w:rFonts w:ascii="Tms Rmn" w:eastAsia="Times New Roman" w:hAnsi="Tms Rmn" w:cs="Times New Roman"/>
      <w:color w:val="000000"/>
      <w:sz w:val="24"/>
      <w:szCs w:val="20"/>
      <w:lang w:eastAsia="cs-CZ"/>
    </w:rPr>
  </w:style>
  <w:style w:type="character" w:styleId="Siln">
    <w:name w:val="Strong"/>
    <w:basedOn w:val="Standardnpsmoodstavce"/>
    <w:uiPriority w:val="22"/>
    <w:qFormat/>
    <w:rsid w:val="00CC1DEC"/>
    <w:rPr>
      <w:b/>
      <w:bCs/>
    </w:rPr>
  </w:style>
  <w:style w:type="paragraph" w:styleId="Textbubliny">
    <w:name w:val="Balloon Text"/>
    <w:basedOn w:val="Normln"/>
    <w:link w:val="TextbublinyChar"/>
    <w:uiPriority w:val="99"/>
    <w:semiHidden/>
    <w:unhideWhenUsed/>
    <w:rsid w:val="002C6D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D7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41AAF"/>
    <w:rPr>
      <w:sz w:val="16"/>
      <w:szCs w:val="16"/>
    </w:rPr>
  </w:style>
  <w:style w:type="paragraph" w:styleId="Textkomente">
    <w:name w:val="annotation text"/>
    <w:basedOn w:val="Normln"/>
    <w:link w:val="TextkomenteChar"/>
    <w:uiPriority w:val="99"/>
    <w:semiHidden/>
    <w:unhideWhenUsed/>
    <w:rsid w:val="00541AAF"/>
    <w:rPr>
      <w:sz w:val="20"/>
      <w:szCs w:val="20"/>
    </w:rPr>
  </w:style>
  <w:style w:type="character" w:customStyle="1" w:styleId="TextkomenteChar">
    <w:name w:val="Text komentáře Char"/>
    <w:basedOn w:val="Standardnpsmoodstavce"/>
    <w:link w:val="Textkomente"/>
    <w:uiPriority w:val="99"/>
    <w:semiHidden/>
    <w:rsid w:val="00541A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1AAF"/>
    <w:rPr>
      <w:b/>
      <w:bCs/>
    </w:rPr>
  </w:style>
  <w:style w:type="character" w:customStyle="1" w:styleId="PedmtkomenteChar">
    <w:name w:val="Předmět komentáře Char"/>
    <w:basedOn w:val="TextkomenteChar"/>
    <w:link w:val="Pedmtkomente"/>
    <w:uiPriority w:val="99"/>
    <w:semiHidden/>
    <w:rsid w:val="00541AAF"/>
    <w:rPr>
      <w:rFonts w:ascii="Times New Roman" w:eastAsia="Times New Roman" w:hAnsi="Times New Roman" w:cs="Times New Roman"/>
      <w:b/>
      <w:bCs/>
      <w:sz w:val="20"/>
      <w:szCs w:val="20"/>
      <w:lang w:eastAsia="cs-CZ"/>
    </w:rPr>
  </w:style>
  <w:style w:type="paragraph" w:styleId="Prosttext">
    <w:name w:val="Plain Text"/>
    <w:basedOn w:val="Normln"/>
    <w:link w:val="ProsttextChar"/>
    <w:rsid w:val="008903A3"/>
    <w:rPr>
      <w:rFonts w:ascii="Courier New" w:hAnsi="Courier New"/>
      <w:sz w:val="20"/>
      <w:szCs w:val="20"/>
    </w:rPr>
  </w:style>
  <w:style w:type="character" w:customStyle="1" w:styleId="ProsttextChar">
    <w:name w:val="Prostý text Char"/>
    <w:basedOn w:val="Standardnpsmoodstavce"/>
    <w:link w:val="Prosttext"/>
    <w:rsid w:val="008903A3"/>
    <w:rPr>
      <w:rFonts w:ascii="Courier New" w:eastAsia="Times New Roman" w:hAnsi="Courier New" w:cs="Times New Roman"/>
      <w:sz w:val="20"/>
      <w:szCs w:val="20"/>
      <w:lang w:eastAsia="cs-CZ"/>
    </w:rPr>
  </w:style>
  <w:style w:type="paragraph" w:customStyle="1" w:styleId="Styl1">
    <w:name w:val="Styl1"/>
    <w:basedOn w:val="Odstavecseseznamem"/>
    <w:link w:val="Styl1Char"/>
    <w:qFormat/>
    <w:rsid w:val="00C36C55"/>
    <w:pPr>
      <w:numPr>
        <w:numId w:val="27"/>
      </w:numPr>
      <w:spacing w:line="240" w:lineRule="auto"/>
      <w:jc w:val="both"/>
    </w:pPr>
    <w:rPr>
      <w:rFonts w:ascii="Arial" w:hAnsi="Arial" w:cs="Arial"/>
      <w:bCs/>
      <w:kern w:val="32"/>
      <w:sz w:val="22"/>
      <w:szCs w:val="22"/>
    </w:rPr>
  </w:style>
  <w:style w:type="character" w:customStyle="1" w:styleId="Styl1Char">
    <w:name w:val="Styl1 Char"/>
    <w:basedOn w:val="OdstavecseseznamemChar"/>
    <w:link w:val="Styl1"/>
    <w:rsid w:val="00C36C55"/>
    <w:rPr>
      <w:rFonts w:ascii="Arial" w:eastAsia="Times New Roman" w:hAnsi="Arial" w:cs="Arial"/>
      <w:bCs/>
      <w:kern w:val="32"/>
      <w:sz w:val="28"/>
      <w:szCs w:val="20"/>
      <w:lang w:eastAsia="cs-CZ"/>
    </w:rPr>
  </w:style>
  <w:style w:type="character" w:customStyle="1" w:styleId="Nadpis3Char">
    <w:name w:val="Nadpis 3 Char"/>
    <w:basedOn w:val="Standardnpsmoodstavce"/>
    <w:link w:val="Nadpis3"/>
    <w:uiPriority w:val="9"/>
    <w:rsid w:val="008E33A4"/>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unhideWhenUsed/>
    <w:rsid w:val="008E33A4"/>
    <w:rPr>
      <w:color w:val="0000FF" w:themeColor="hyperlink"/>
      <w:u w:val="single"/>
    </w:rPr>
  </w:style>
  <w:style w:type="paragraph" w:styleId="Bezmezer">
    <w:name w:val="No Spacing"/>
    <w:basedOn w:val="Normln"/>
    <w:uiPriority w:val="1"/>
    <w:qFormat/>
    <w:rsid w:val="00342A9C"/>
    <w:rPr>
      <w:rFonts w:ascii="Calibri" w:eastAsiaTheme="minorHAnsi" w:hAnsi="Calibri" w:cs="Calibri"/>
      <w:sz w:val="22"/>
      <w:szCs w:val="22"/>
      <w:lang w:eastAsia="en-US"/>
    </w:rPr>
  </w:style>
  <w:style w:type="character" w:styleId="Nevyeenzmnka">
    <w:name w:val="Unresolved Mention"/>
    <w:basedOn w:val="Standardnpsmoodstavce"/>
    <w:uiPriority w:val="99"/>
    <w:semiHidden/>
    <w:unhideWhenUsed/>
    <w:rsid w:val="0094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3300">
      <w:bodyDiv w:val="1"/>
      <w:marLeft w:val="0"/>
      <w:marRight w:val="0"/>
      <w:marTop w:val="0"/>
      <w:marBottom w:val="0"/>
      <w:divBdr>
        <w:top w:val="none" w:sz="0" w:space="0" w:color="auto"/>
        <w:left w:val="none" w:sz="0" w:space="0" w:color="auto"/>
        <w:bottom w:val="none" w:sz="0" w:space="0" w:color="auto"/>
        <w:right w:val="none" w:sz="0" w:space="0" w:color="auto"/>
      </w:divBdr>
    </w:div>
    <w:div w:id="1010257129">
      <w:bodyDiv w:val="1"/>
      <w:marLeft w:val="0"/>
      <w:marRight w:val="0"/>
      <w:marTop w:val="0"/>
      <w:marBottom w:val="0"/>
      <w:divBdr>
        <w:top w:val="none" w:sz="0" w:space="0" w:color="auto"/>
        <w:left w:val="none" w:sz="0" w:space="0" w:color="auto"/>
        <w:bottom w:val="none" w:sz="0" w:space="0" w:color="auto"/>
        <w:right w:val="none" w:sz="0" w:space="0" w:color="auto"/>
      </w:divBdr>
    </w:div>
    <w:div w:id="1452869117">
      <w:bodyDiv w:val="1"/>
      <w:marLeft w:val="0"/>
      <w:marRight w:val="0"/>
      <w:marTop w:val="0"/>
      <w:marBottom w:val="0"/>
      <w:divBdr>
        <w:top w:val="none" w:sz="0" w:space="0" w:color="auto"/>
        <w:left w:val="none" w:sz="0" w:space="0" w:color="auto"/>
        <w:bottom w:val="none" w:sz="0" w:space="0" w:color="auto"/>
        <w:right w:val="none" w:sz="0" w:space="0" w:color="auto"/>
      </w:divBdr>
    </w:div>
    <w:div w:id="1455296966">
      <w:bodyDiv w:val="1"/>
      <w:marLeft w:val="0"/>
      <w:marRight w:val="0"/>
      <w:marTop w:val="0"/>
      <w:marBottom w:val="0"/>
      <w:divBdr>
        <w:top w:val="none" w:sz="0" w:space="0" w:color="auto"/>
        <w:left w:val="none" w:sz="0" w:space="0" w:color="auto"/>
        <w:bottom w:val="none" w:sz="0" w:space="0" w:color="auto"/>
        <w:right w:val="none" w:sz="0" w:space="0" w:color="auto"/>
      </w:divBdr>
    </w:div>
    <w:div w:id="1457480409">
      <w:bodyDiv w:val="1"/>
      <w:marLeft w:val="0"/>
      <w:marRight w:val="0"/>
      <w:marTop w:val="0"/>
      <w:marBottom w:val="0"/>
      <w:divBdr>
        <w:top w:val="none" w:sz="0" w:space="0" w:color="auto"/>
        <w:left w:val="none" w:sz="0" w:space="0" w:color="auto"/>
        <w:bottom w:val="none" w:sz="0" w:space="0" w:color="auto"/>
        <w:right w:val="none" w:sz="0" w:space="0" w:color="auto"/>
      </w:divBdr>
    </w:div>
    <w:div w:id="1645313754">
      <w:bodyDiv w:val="1"/>
      <w:marLeft w:val="0"/>
      <w:marRight w:val="0"/>
      <w:marTop w:val="0"/>
      <w:marBottom w:val="0"/>
      <w:divBdr>
        <w:top w:val="none" w:sz="0" w:space="0" w:color="auto"/>
        <w:left w:val="none" w:sz="0" w:space="0" w:color="auto"/>
        <w:bottom w:val="none" w:sz="0" w:space="0" w:color="auto"/>
        <w:right w:val="none" w:sz="0" w:space="0" w:color="auto"/>
      </w:divBdr>
    </w:div>
    <w:div w:id="1661542088">
      <w:bodyDiv w:val="1"/>
      <w:marLeft w:val="0"/>
      <w:marRight w:val="0"/>
      <w:marTop w:val="0"/>
      <w:marBottom w:val="0"/>
      <w:divBdr>
        <w:top w:val="none" w:sz="0" w:space="0" w:color="auto"/>
        <w:left w:val="none" w:sz="0" w:space="0" w:color="auto"/>
        <w:bottom w:val="none" w:sz="0" w:space="0" w:color="auto"/>
        <w:right w:val="none" w:sz="0" w:space="0" w:color="auto"/>
      </w:divBdr>
    </w:div>
    <w:div w:id="1786266111">
      <w:bodyDiv w:val="1"/>
      <w:marLeft w:val="0"/>
      <w:marRight w:val="0"/>
      <w:marTop w:val="0"/>
      <w:marBottom w:val="0"/>
      <w:divBdr>
        <w:top w:val="none" w:sz="0" w:space="0" w:color="auto"/>
        <w:left w:val="none" w:sz="0" w:space="0" w:color="auto"/>
        <w:bottom w:val="none" w:sz="0" w:space="0" w:color="auto"/>
        <w:right w:val="none" w:sz="0" w:space="0" w:color="auto"/>
      </w:divBdr>
    </w:div>
    <w:div w:id="20589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or@cceamob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rej.busta@ckrumlov.cz" TargetMode="External"/><Relationship Id="rId5" Type="http://schemas.openxmlformats.org/officeDocument/2006/relationships/hyperlink" Target="mailto:dalibor.carda@ckrumlov.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11097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Šárka Kabeláčová</cp:lastModifiedBy>
  <cp:revision>2</cp:revision>
  <cp:lastPrinted>2019-07-31T18:42:00Z</cp:lastPrinted>
  <dcterms:created xsi:type="dcterms:W3CDTF">2020-11-04T13:32:00Z</dcterms:created>
  <dcterms:modified xsi:type="dcterms:W3CDTF">2020-11-04T13:32:00Z</dcterms:modified>
</cp:coreProperties>
</file>