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16" w:rsidRPr="00621655" w:rsidRDefault="007F27A0" w:rsidP="007F27A0">
      <w:pPr>
        <w:pStyle w:val="Zpat"/>
        <w:tabs>
          <w:tab w:val="clear" w:pos="4536"/>
          <w:tab w:val="clear" w:pos="9072"/>
          <w:tab w:val="right" w:pos="8647"/>
        </w:tabs>
        <w:ind w:right="360"/>
        <w:rPr>
          <w:b/>
          <w:sz w:val="18"/>
        </w:rPr>
      </w:pPr>
      <w:r>
        <w:rPr>
          <w:b/>
          <w:sz w:val="18"/>
          <w:lang w:val="cs-CZ"/>
        </w:rPr>
        <w:t xml:space="preserve">    </w:t>
      </w:r>
      <w:r w:rsidR="00EA60AF">
        <w:rPr>
          <w:b/>
          <w:sz w:val="18"/>
        </w:rPr>
        <w:t xml:space="preserve">                                                                                                                                 </w:t>
      </w:r>
      <w:r w:rsidR="00CD7D06">
        <w:rPr>
          <w:b/>
          <w:sz w:val="18"/>
        </w:rPr>
        <w:t>Čísl</w:t>
      </w:r>
      <w:r w:rsidR="00EA60AF">
        <w:rPr>
          <w:b/>
          <w:sz w:val="18"/>
        </w:rPr>
        <w:t>o smlouvy</w:t>
      </w:r>
      <w:r>
        <w:rPr>
          <w:b/>
          <w:sz w:val="18"/>
          <w:lang w:val="cs-CZ"/>
        </w:rPr>
        <w:t xml:space="preserve"> zhotovitele</w:t>
      </w:r>
      <w:r w:rsidR="00EA60AF">
        <w:rPr>
          <w:b/>
          <w:sz w:val="18"/>
        </w:rPr>
        <w:t xml:space="preserve">: </w:t>
      </w:r>
      <w:r>
        <w:rPr>
          <w:b/>
          <w:sz w:val="18"/>
          <w:lang w:val="cs-CZ"/>
        </w:rPr>
        <w:t xml:space="preserve"> Z 39/2020</w:t>
      </w:r>
      <w:r w:rsidR="00CD7D06" w:rsidRPr="00621655">
        <w:rPr>
          <w:b/>
          <w:sz w:val="18"/>
        </w:rPr>
        <w:tab/>
      </w:r>
      <w:r w:rsidR="00DF2016" w:rsidRPr="00621655">
        <w:rPr>
          <w:b/>
          <w:sz w:val="18"/>
        </w:rPr>
        <w:t xml:space="preserve"> </w:t>
      </w:r>
    </w:p>
    <w:p w:rsidR="00DF2016" w:rsidRPr="00621655" w:rsidRDefault="001066A7">
      <w:pPr>
        <w:pStyle w:val="Nadpis2"/>
        <w:jc w:val="center"/>
        <w:rPr>
          <w:rFonts w:ascii="Times New Roman" w:hAnsi="Times New Roman"/>
          <w:b/>
          <w:sz w:val="32"/>
          <w:szCs w:val="32"/>
          <w:u w:val="none"/>
        </w:rPr>
      </w:pPr>
      <w:r>
        <w:rPr>
          <w:rFonts w:ascii="Times New Roman" w:hAnsi="Times New Roman"/>
          <w:b/>
          <w:sz w:val="32"/>
          <w:szCs w:val="32"/>
          <w:u w:val="none"/>
        </w:rPr>
        <w:t xml:space="preserve">Dodatek č. 1 ke </w:t>
      </w:r>
      <w:r w:rsidR="00DF2016" w:rsidRPr="00621655">
        <w:rPr>
          <w:rFonts w:ascii="Times New Roman" w:hAnsi="Times New Roman"/>
          <w:b/>
          <w:sz w:val="32"/>
          <w:szCs w:val="32"/>
          <w:u w:val="none"/>
        </w:rPr>
        <w:t>SMLOUV</w:t>
      </w:r>
      <w:r>
        <w:rPr>
          <w:rFonts w:ascii="Times New Roman" w:hAnsi="Times New Roman"/>
          <w:b/>
          <w:sz w:val="32"/>
          <w:szCs w:val="32"/>
          <w:u w:val="none"/>
        </w:rPr>
        <w:t>Ě</w:t>
      </w:r>
      <w:r w:rsidR="00DF2016" w:rsidRPr="00621655">
        <w:rPr>
          <w:rFonts w:ascii="Times New Roman" w:hAnsi="Times New Roman"/>
          <w:b/>
          <w:sz w:val="32"/>
          <w:szCs w:val="32"/>
          <w:u w:val="none"/>
        </w:rPr>
        <w:t xml:space="preserve"> </w:t>
      </w:r>
      <w:r w:rsidR="001D4109">
        <w:rPr>
          <w:rFonts w:ascii="Times New Roman" w:hAnsi="Times New Roman"/>
          <w:b/>
          <w:sz w:val="32"/>
          <w:szCs w:val="32"/>
          <w:u w:val="none"/>
        </w:rPr>
        <w:t>O DÍLO</w:t>
      </w:r>
      <w:r>
        <w:rPr>
          <w:rFonts w:ascii="Times New Roman" w:hAnsi="Times New Roman"/>
          <w:b/>
          <w:sz w:val="32"/>
          <w:szCs w:val="32"/>
          <w:u w:val="none"/>
        </w:rPr>
        <w:t xml:space="preserve"> č. 2265</w:t>
      </w:r>
      <w:r w:rsidR="00DF2016" w:rsidRPr="00621655">
        <w:rPr>
          <w:rFonts w:ascii="Times New Roman" w:hAnsi="Times New Roman"/>
          <w:b/>
          <w:sz w:val="32"/>
          <w:szCs w:val="32"/>
          <w:u w:val="none"/>
        </w:rPr>
        <w:t xml:space="preserve">  </w:t>
      </w:r>
    </w:p>
    <w:p w:rsidR="00DF2016" w:rsidRPr="00621655" w:rsidRDefault="00DF2016">
      <w:pPr>
        <w:jc w:val="center"/>
        <w:rPr>
          <w:b/>
          <w:sz w:val="16"/>
        </w:rPr>
      </w:pPr>
    </w:p>
    <w:p w:rsidR="000D38BF" w:rsidRPr="00621655" w:rsidRDefault="000D38BF">
      <w:pPr>
        <w:jc w:val="center"/>
        <w:rPr>
          <w:b/>
          <w:sz w:val="16"/>
        </w:rPr>
      </w:pPr>
    </w:p>
    <w:p w:rsidR="00517A76" w:rsidRDefault="00DF2016">
      <w:pPr>
        <w:jc w:val="center"/>
        <w:rPr>
          <w:b/>
          <w:sz w:val="28"/>
          <w:szCs w:val="28"/>
        </w:rPr>
      </w:pPr>
      <w:r w:rsidRPr="00621655">
        <w:rPr>
          <w:b/>
          <w:sz w:val="28"/>
          <w:szCs w:val="28"/>
        </w:rPr>
        <w:t xml:space="preserve">na </w:t>
      </w:r>
      <w:r w:rsidR="00517A76">
        <w:rPr>
          <w:b/>
          <w:sz w:val="28"/>
          <w:szCs w:val="28"/>
        </w:rPr>
        <w:t>dodávku a montáž Poplachového zabezpečovací a tísňového systému</w:t>
      </w:r>
    </w:p>
    <w:p w:rsidR="001D4109" w:rsidRDefault="00517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PZTS ) včetně doplňkové požární </w:t>
      </w:r>
      <w:r w:rsidR="0014480A">
        <w:rPr>
          <w:b/>
          <w:sz w:val="28"/>
          <w:szCs w:val="28"/>
        </w:rPr>
        <w:t>signalizace a dále vizualizace -</w:t>
      </w:r>
      <w:r>
        <w:rPr>
          <w:b/>
          <w:sz w:val="28"/>
          <w:szCs w:val="28"/>
        </w:rPr>
        <w:t xml:space="preserve"> grafické nástavby stávajícího systému EPS </w:t>
      </w:r>
    </w:p>
    <w:p w:rsidR="001D4109" w:rsidRDefault="001D4109">
      <w:pPr>
        <w:jc w:val="center"/>
        <w:rPr>
          <w:b/>
          <w:sz w:val="28"/>
          <w:szCs w:val="28"/>
        </w:rPr>
      </w:pPr>
    </w:p>
    <w:p w:rsidR="00DF2016" w:rsidRPr="00621655" w:rsidRDefault="00F902AF">
      <w:pPr>
        <w:jc w:val="center"/>
        <w:rPr>
          <w:szCs w:val="24"/>
        </w:rPr>
      </w:pPr>
      <w:r w:rsidRPr="00621655">
        <w:rPr>
          <w:szCs w:val="24"/>
        </w:rPr>
        <w:t>uzavřená mezi stranami</w:t>
      </w:r>
      <w:r w:rsidR="00DF2016" w:rsidRPr="00621655">
        <w:rPr>
          <w:szCs w:val="24"/>
        </w:rPr>
        <w:t xml:space="preserve"> </w:t>
      </w:r>
    </w:p>
    <w:p w:rsidR="00F902AF" w:rsidRPr="00621655" w:rsidRDefault="00F902AF">
      <w:pPr>
        <w:jc w:val="center"/>
        <w:rPr>
          <w:szCs w:val="24"/>
        </w:rPr>
      </w:pPr>
    </w:p>
    <w:p w:rsidR="00F902AF" w:rsidRPr="00621655" w:rsidRDefault="00F902AF">
      <w:pPr>
        <w:jc w:val="center"/>
        <w:rPr>
          <w:szCs w:val="24"/>
        </w:rPr>
      </w:pPr>
    </w:p>
    <w:p w:rsidR="00DF2016" w:rsidRPr="00621655" w:rsidRDefault="00DF2016">
      <w:pPr>
        <w:rPr>
          <w:b/>
          <w:caps/>
        </w:rPr>
      </w:pPr>
    </w:p>
    <w:p w:rsidR="00DF2016" w:rsidRPr="00621655" w:rsidRDefault="0014480A" w:rsidP="00F902AF">
      <w:pPr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 xml:space="preserve">Smluvní </w:t>
      </w:r>
      <w:r w:rsidR="00DF2016" w:rsidRPr="00621655">
        <w:rPr>
          <w:b/>
          <w:sz w:val="28"/>
        </w:rPr>
        <w:t>strany</w:t>
      </w:r>
    </w:p>
    <w:p w:rsidR="00DF2016" w:rsidRPr="00621655" w:rsidRDefault="00DF2016">
      <w:pPr>
        <w:rPr>
          <w:b/>
          <w:caps/>
        </w:rPr>
      </w:pPr>
    </w:p>
    <w:p w:rsidR="00DF2016" w:rsidRPr="00621655" w:rsidRDefault="00DF2016">
      <w:pPr>
        <w:tabs>
          <w:tab w:val="left" w:pos="180"/>
          <w:tab w:val="left" w:pos="975"/>
        </w:tabs>
        <w:ind w:left="142"/>
        <w:rPr>
          <w:caps/>
        </w:rPr>
      </w:pPr>
      <w:r w:rsidRPr="00621655">
        <w:rPr>
          <w:b/>
          <w:caps/>
          <w:sz w:val="20"/>
        </w:rPr>
        <w:t>1.1</w:t>
      </w:r>
      <w:r w:rsidRPr="00621655">
        <w:rPr>
          <w:caps/>
        </w:rPr>
        <w:t>. objednatel</w:t>
      </w:r>
    </w:p>
    <w:p w:rsidR="00DF2016" w:rsidRPr="00621655" w:rsidRDefault="00DF2016" w:rsidP="00A15CBC">
      <w:pPr>
        <w:ind w:left="3540" w:hanging="3038"/>
      </w:pPr>
      <w:r w:rsidRPr="00621655">
        <w:t>název firmy</w:t>
      </w:r>
      <w:r w:rsidRPr="00621655">
        <w:tab/>
      </w:r>
      <w:r w:rsidR="00A15CBC" w:rsidRPr="00621655">
        <w:rPr>
          <w:b/>
        </w:rPr>
        <w:t>Čtyřlístek – centrum pro osoby se zdravotním postižením Ostrava, příspěvková organizace</w:t>
      </w:r>
    </w:p>
    <w:p w:rsidR="00DF2016" w:rsidRPr="00621655" w:rsidRDefault="00DF2016">
      <w:pPr>
        <w:ind w:firstLine="142"/>
      </w:pPr>
      <w:r w:rsidRPr="00621655">
        <w:t xml:space="preserve">      sídlo</w:t>
      </w:r>
      <w:r w:rsidRPr="00621655">
        <w:tab/>
      </w:r>
      <w:r w:rsidRPr="00621655">
        <w:tab/>
      </w:r>
      <w:r w:rsidRPr="00621655">
        <w:tab/>
      </w:r>
      <w:r w:rsidRPr="00621655">
        <w:tab/>
      </w:r>
      <w:r w:rsidR="00E22D2A" w:rsidRPr="00621655">
        <w:t>Hladnovská 751/119,</w:t>
      </w:r>
      <w:r w:rsidR="002E7F73" w:rsidRPr="00621655">
        <w:t xml:space="preserve"> Ostrava – </w:t>
      </w:r>
      <w:r w:rsidR="00E22D2A" w:rsidRPr="00621655">
        <w:t>Muglinov</w:t>
      </w:r>
      <w:r w:rsidR="002E7F73" w:rsidRPr="00621655">
        <w:t>,</w:t>
      </w:r>
      <w:r w:rsidR="000D38BF" w:rsidRPr="00621655">
        <w:t xml:space="preserve"> </w:t>
      </w:r>
      <w:r w:rsidR="002E7F73" w:rsidRPr="00621655">
        <w:t>PSČ 7</w:t>
      </w:r>
      <w:r w:rsidR="00E22D2A" w:rsidRPr="00621655">
        <w:t>12</w:t>
      </w:r>
      <w:r w:rsidR="002E7F73" w:rsidRPr="00621655">
        <w:t xml:space="preserve"> </w:t>
      </w:r>
      <w:r w:rsidR="00E22D2A" w:rsidRPr="00621655">
        <w:t>0</w:t>
      </w:r>
      <w:r w:rsidR="002E7F73" w:rsidRPr="00621655">
        <w:t>0</w:t>
      </w:r>
    </w:p>
    <w:p w:rsidR="00DF2016" w:rsidRPr="00621655" w:rsidRDefault="00DF2016" w:rsidP="002E7F73">
      <w:pPr>
        <w:ind w:left="3540" w:hanging="3398"/>
      </w:pPr>
      <w:r w:rsidRPr="00621655">
        <w:t xml:space="preserve">      zastoupená                           </w:t>
      </w:r>
      <w:r w:rsidRPr="00621655">
        <w:tab/>
      </w:r>
      <w:r w:rsidR="00E22D2A" w:rsidRPr="00621655">
        <w:t>PhDr. Svatopluk Aniol, ředitel organizace</w:t>
      </w:r>
    </w:p>
    <w:p w:rsidR="00DF2016" w:rsidRPr="00621655" w:rsidRDefault="00DF2016">
      <w:pPr>
        <w:ind w:firstLine="142"/>
      </w:pPr>
      <w:r w:rsidRPr="00621655">
        <w:t xml:space="preserve">      tel</w:t>
      </w:r>
      <w:r w:rsidRPr="00621655">
        <w:tab/>
      </w:r>
      <w:r w:rsidRPr="00621655">
        <w:tab/>
        <w:t xml:space="preserve">         </w:t>
      </w:r>
      <w:r w:rsidRPr="00621655">
        <w:tab/>
      </w:r>
      <w:r w:rsidRPr="00621655">
        <w:tab/>
        <w:t xml:space="preserve">        </w:t>
      </w:r>
    </w:p>
    <w:p w:rsidR="00DF2016" w:rsidRPr="00621655" w:rsidRDefault="00DF2016">
      <w:r w:rsidRPr="00621655">
        <w:t xml:space="preserve">        mobil</w:t>
      </w:r>
      <w:r w:rsidRPr="00621655">
        <w:tab/>
      </w:r>
      <w:r w:rsidRPr="00621655">
        <w:tab/>
      </w:r>
      <w:r w:rsidRPr="00621655">
        <w:tab/>
      </w:r>
      <w:r w:rsidRPr="00621655">
        <w:tab/>
      </w:r>
      <w:r w:rsidRPr="00621655">
        <w:tab/>
      </w:r>
    </w:p>
    <w:p w:rsidR="000D38BF" w:rsidRPr="00621655" w:rsidRDefault="002E7F73">
      <w:r w:rsidRPr="00621655">
        <w:t xml:space="preserve">        email</w:t>
      </w:r>
      <w:r w:rsidRPr="00621655">
        <w:tab/>
      </w:r>
      <w:r w:rsidRPr="00621655">
        <w:tab/>
      </w:r>
      <w:r w:rsidRPr="00621655">
        <w:tab/>
      </w:r>
      <w:r w:rsidRPr="00621655">
        <w:tab/>
      </w:r>
    </w:p>
    <w:p w:rsidR="00DF2016" w:rsidRPr="00621655" w:rsidRDefault="000D38BF">
      <w:r w:rsidRPr="00621655">
        <w:t xml:space="preserve"> </w:t>
      </w:r>
      <w:r w:rsidR="00DF2016" w:rsidRPr="00621655">
        <w:t xml:space="preserve">       banka</w:t>
      </w:r>
      <w:r w:rsidR="00DF2016" w:rsidRPr="00621655">
        <w:tab/>
      </w:r>
      <w:r w:rsidR="00DF2016" w:rsidRPr="00621655">
        <w:tab/>
      </w:r>
      <w:r w:rsidR="00DF2016" w:rsidRPr="00621655">
        <w:tab/>
      </w:r>
      <w:r w:rsidR="00DF2016" w:rsidRPr="00621655">
        <w:tab/>
      </w:r>
    </w:p>
    <w:p w:rsidR="00DF2016" w:rsidRPr="00621655" w:rsidRDefault="00D41E4D">
      <w:r>
        <w:t xml:space="preserve">        č. účtu</w:t>
      </w:r>
      <w:r>
        <w:tab/>
      </w:r>
      <w:r>
        <w:tab/>
      </w:r>
      <w:r>
        <w:tab/>
      </w:r>
    </w:p>
    <w:p w:rsidR="00DF2016" w:rsidRPr="00621655" w:rsidRDefault="00DF2016">
      <w:r w:rsidRPr="00621655">
        <w:t xml:space="preserve">        IČ</w:t>
      </w:r>
      <w:r w:rsidRPr="00621655">
        <w:tab/>
      </w:r>
      <w:r w:rsidRPr="00621655">
        <w:tab/>
      </w:r>
      <w:r w:rsidRPr="00621655">
        <w:tab/>
      </w:r>
      <w:r w:rsidRPr="00621655">
        <w:tab/>
      </w:r>
      <w:r w:rsidR="00E22D2A" w:rsidRPr="00621655">
        <w:t>70631808</w:t>
      </w:r>
    </w:p>
    <w:p w:rsidR="002E7F73" w:rsidRPr="00621655" w:rsidRDefault="002E7F73">
      <w:r w:rsidRPr="00621655">
        <w:t xml:space="preserve">        DIČ</w:t>
      </w:r>
      <w:r w:rsidRPr="00621655">
        <w:tab/>
      </w:r>
      <w:r w:rsidRPr="00621655">
        <w:tab/>
      </w:r>
      <w:r w:rsidRPr="00621655">
        <w:tab/>
      </w:r>
      <w:r w:rsidRPr="00621655">
        <w:tab/>
        <w:t>CZ</w:t>
      </w:r>
      <w:r w:rsidR="00E22D2A" w:rsidRPr="00621655">
        <w:t>70631808</w:t>
      </w:r>
    </w:p>
    <w:p w:rsidR="00DF2016" w:rsidRPr="00621655" w:rsidRDefault="00DF2016">
      <w:pPr>
        <w:ind w:left="540"/>
      </w:pPr>
    </w:p>
    <w:p w:rsidR="00DF2016" w:rsidRPr="00621655" w:rsidRDefault="00DF2016">
      <w:pPr>
        <w:tabs>
          <w:tab w:val="left" w:pos="975"/>
        </w:tabs>
        <w:ind w:firstLine="142"/>
        <w:rPr>
          <w:caps/>
        </w:rPr>
      </w:pPr>
      <w:r w:rsidRPr="00621655">
        <w:rPr>
          <w:b/>
          <w:sz w:val="20"/>
        </w:rPr>
        <w:t>1.2</w:t>
      </w:r>
      <w:r w:rsidRPr="00621655">
        <w:rPr>
          <w:b/>
        </w:rPr>
        <w:t>.</w:t>
      </w:r>
      <w:r w:rsidRPr="00621655">
        <w:t xml:space="preserve"> ZHOT</w:t>
      </w:r>
      <w:r w:rsidRPr="00621655">
        <w:rPr>
          <w:caps/>
        </w:rPr>
        <w:t>oVITEL</w:t>
      </w:r>
      <w:r w:rsidR="007153F8" w:rsidRPr="00621655">
        <w:rPr>
          <w:caps/>
        </w:rPr>
        <w:tab/>
      </w:r>
      <w:r w:rsidR="007153F8" w:rsidRPr="00621655">
        <w:rPr>
          <w:caps/>
        </w:rPr>
        <w:tab/>
      </w:r>
      <w:r w:rsidR="007153F8" w:rsidRPr="00621655">
        <w:rPr>
          <w:caps/>
        </w:rPr>
        <w:tab/>
      </w:r>
    </w:p>
    <w:p w:rsidR="00DF2016" w:rsidRPr="00621655" w:rsidRDefault="00DF2016">
      <w:pPr>
        <w:ind w:right="-142" w:firstLine="435"/>
      </w:pPr>
      <w:r w:rsidRPr="00621655">
        <w:t>název firmy</w:t>
      </w:r>
      <w:r w:rsidRPr="00621655">
        <w:tab/>
      </w:r>
      <w:r w:rsidRPr="00621655">
        <w:tab/>
      </w:r>
      <w:r w:rsidRPr="00621655">
        <w:tab/>
      </w:r>
      <w:r w:rsidR="001D4109">
        <w:t>BEScom Security s.r.o.</w:t>
      </w:r>
    </w:p>
    <w:p w:rsidR="00DF2016" w:rsidRPr="00621655" w:rsidRDefault="00DF2016">
      <w:pPr>
        <w:ind w:firstLine="435"/>
      </w:pPr>
      <w:r w:rsidRPr="00621655">
        <w:t>sídlo</w:t>
      </w:r>
      <w:r w:rsidRPr="00621655">
        <w:tab/>
      </w:r>
      <w:r w:rsidRPr="00621655">
        <w:tab/>
      </w:r>
      <w:r w:rsidRPr="00621655">
        <w:tab/>
      </w:r>
      <w:r w:rsidRPr="00621655">
        <w:tab/>
      </w:r>
      <w:r w:rsidR="001D4109">
        <w:t>Pražákova 6/226, 709 00 Ostrava-Mariánské Hory</w:t>
      </w:r>
    </w:p>
    <w:p w:rsidR="00DF2016" w:rsidRPr="00621655" w:rsidRDefault="00DF2016">
      <w:r w:rsidRPr="00621655">
        <w:t xml:space="preserve">       zastoupená</w:t>
      </w:r>
      <w:r w:rsidRPr="00621655">
        <w:tab/>
      </w:r>
      <w:r w:rsidRPr="00621655">
        <w:tab/>
      </w:r>
      <w:r w:rsidRPr="00621655">
        <w:tab/>
      </w:r>
      <w:r w:rsidR="001D4109">
        <w:t>Ivo Šonka, jednatel společnosti</w:t>
      </w:r>
    </w:p>
    <w:p w:rsidR="00DF2016" w:rsidRPr="00621655" w:rsidRDefault="00DF2016">
      <w:pPr>
        <w:ind w:firstLine="142"/>
      </w:pPr>
      <w:r w:rsidRPr="00621655">
        <w:t xml:space="preserve">     tel</w:t>
      </w:r>
      <w:r w:rsidRPr="00621655">
        <w:tab/>
      </w:r>
      <w:r w:rsidRPr="00621655">
        <w:tab/>
      </w:r>
      <w:r w:rsidRPr="00621655">
        <w:tab/>
      </w:r>
      <w:r w:rsidRPr="00621655">
        <w:tab/>
      </w:r>
      <w:r w:rsidRPr="00621655">
        <w:tab/>
      </w:r>
    </w:p>
    <w:p w:rsidR="00DF2016" w:rsidRPr="00621655" w:rsidRDefault="00DF2016">
      <w:pPr>
        <w:ind w:firstLine="142"/>
      </w:pPr>
      <w:r w:rsidRPr="00621655">
        <w:t xml:space="preserve">     </w:t>
      </w:r>
      <w:r w:rsidR="00721B44" w:rsidRPr="00621655">
        <w:t>GSM</w:t>
      </w:r>
      <w:r w:rsidRPr="00621655">
        <w:tab/>
      </w:r>
      <w:r w:rsidRPr="00621655">
        <w:tab/>
      </w:r>
      <w:r w:rsidRPr="00621655">
        <w:tab/>
      </w:r>
      <w:r w:rsidRPr="00621655">
        <w:tab/>
      </w:r>
    </w:p>
    <w:p w:rsidR="001D4109" w:rsidRPr="00621655" w:rsidRDefault="00DF2016">
      <w:pPr>
        <w:ind w:firstLine="142"/>
      </w:pPr>
      <w:r w:rsidRPr="00621655">
        <w:t xml:space="preserve">     email        </w:t>
      </w:r>
      <w:r w:rsidRPr="00621655">
        <w:tab/>
        <w:t xml:space="preserve"> </w:t>
      </w:r>
      <w:r w:rsidRPr="00621655">
        <w:tab/>
      </w:r>
      <w:r w:rsidRPr="00621655">
        <w:tab/>
      </w:r>
    </w:p>
    <w:p w:rsidR="00DF2016" w:rsidRPr="00621655" w:rsidRDefault="00DF2016">
      <w:pPr>
        <w:ind w:firstLine="142"/>
      </w:pPr>
      <w:r w:rsidRPr="00621655">
        <w:t xml:space="preserve">     banka</w:t>
      </w:r>
      <w:r w:rsidRPr="00621655">
        <w:tab/>
      </w:r>
      <w:r w:rsidRPr="00621655">
        <w:tab/>
      </w:r>
      <w:r w:rsidRPr="00621655">
        <w:tab/>
      </w:r>
      <w:r w:rsidRPr="00621655">
        <w:tab/>
      </w:r>
    </w:p>
    <w:p w:rsidR="00DF2016" w:rsidRPr="00621655" w:rsidRDefault="00DF2016">
      <w:pPr>
        <w:ind w:firstLine="142"/>
      </w:pPr>
      <w:r w:rsidRPr="00621655">
        <w:t xml:space="preserve">     číslo účtu</w:t>
      </w:r>
      <w:r w:rsidRPr="00621655">
        <w:tab/>
      </w:r>
      <w:r w:rsidRPr="00621655">
        <w:tab/>
      </w:r>
      <w:r w:rsidRPr="00621655">
        <w:tab/>
      </w:r>
      <w:r w:rsidRPr="00621655">
        <w:tab/>
      </w:r>
    </w:p>
    <w:p w:rsidR="00DF2016" w:rsidRPr="00621655" w:rsidRDefault="00DF2016">
      <w:r w:rsidRPr="00621655">
        <w:lastRenderedPageBreak/>
        <w:t xml:space="preserve">       IČ </w:t>
      </w:r>
      <w:r w:rsidRPr="00621655">
        <w:tab/>
      </w:r>
      <w:r w:rsidRPr="00621655">
        <w:tab/>
      </w:r>
      <w:r w:rsidRPr="00621655">
        <w:tab/>
      </w:r>
      <w:r w:rsidRPr="00621655">
        <w:tab/>
      </w:r>
      <w:r w:rsidR="001D4109">
        <w:t>268 17 403</w:t>
      </w:r>
    </w:p>
    <w:p w:rsidR="00DF2016" w:rsidRPr="00621655" w:rsidRDefault="00DF2016">
      <w:r w:rsidRPr="00621655">
        <w:t xml:space="preserve">       DIČ  </w:t>
      </w:r>
      <w:r w:rsidRPr="00621655">
        <w:tab/>
      </w:r>
      <w:r w:rsidRPr="00621655">
        <w:tab/>
      </w:r>
      <w:r w:rsidRPr="00621655">
        <w:tab/>
      </w:r>
      <w:r w:rsidRPr="00621655">
        <w:tab/>
      </w:r>
      <w:r w:rsidR="001D4109">
        <w:t>CZ26817403</w:t>
      </w:r>
    </w:p>
    <w:p w:rsidR="00DF2016" w:rsidRPr="00621655" w:rsidRDefault="00DF2016"/>
    <w:p w:rsidR="00B80BAF" w:rsidRDefault="00B80BAF">
      <w:pPr>
        <w:tabs>
          <w:tab w:val="left" w:pos="1418"/>
        </w:tabs>
        <w:ind w:left="708"/>
      </w:pPr>
    </w:p>
    <w:p w:rsidR="00B80BAF" w:rsidRDefault="00B80BAF">
      <w:pPr>
        <w:tabs>
          <w:tab w:val="left" w:pos="1418"/>
        </w:tabs>
        <w:ind w:left="708"/>
      </w:pPr>
    </w:p>
    <w:p w:rsidR="00B80BAF" w:rsidRDefault="00B80BAF">
      <w:pPr>
        <w:tabs>
          <w:tab w:val="left" w:pos="1418"/>
        </w:tabs>
        <w:ind w:left="708"/>
      </w:pPr>
    </w:p>
    <w:p w:rsidR="00B80BAF" w:rsidRDefault="00B80BAF">
      <w:pPr>
        <w:tabs>
          <w:tab w:val="left" w:pos="1418"/>
        </w:tabs>
        <w:ind w:left="708"/>
      </w:pPr>
    </w:p>
    <w:p w:rsidR="008D2E95" w:rsidRPr="008D2E95" w:rsidRDefault="00072315">
      <w:pPr>
        <w:tabs>
          <w:tab w:val="left" w:pos="1418"/>
        </w:tabs>
        <w:ind w:left="708"/>
      </w:pPr>
      <w:r>
        <w:t xml:space="preserve">                                                </w:t>
      </w:r>
      <w:r w:rsidR="009D3883">
        <w:t xml:space="preserve"> </w:t>
      </w:r>
    </w:p>
    <w:p w:rsidR="00DF2016" w:rsidRDefault="001066A7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DF2016">
        <w:rPr>
          <w:b/>
          <w:sz w:val="28"/>
        </w:rPr>
        <w:t>. Doba plnění</w:t>
      </w:r>
    </w:p>
    <w:p w:rsidR="00DF2016" w:rsidRDefault="00DF2016">
      <w:pPr>
        <w:rPr>
          <w:caps/>
        </w:rPr>
      </w:pPr>
    </w:p>
    <w:p w:rsidR="00DF2016" w:rsidRDefault="001066A7" w:rsidP="00F53C9B">
      <w:pPr>
        <w:tabs>
          <w:tab w:val="left" w:pos="360"/>
          <w:tab w:val="left" w:pos="709"/>
        </w:tabs>
        <w:jc w:val="both"/>
        <w:rPr>
          <w:b/>
        </w:rPr>
      </w:pPr>
      <w:r>
        <w:rPr>
          <w:b/>
          <w:sz w:val="20"/>
        </w:rPr>
        <w:t>2</w:t>
      </w:r>
      <w:r w:rsidR="00072315" w:rsidRPr="003F7CEA">
        <w:rPr>
          <w:b/>
          <w:sz w:val="20"/>
        </w:rPr>
        <w:t>.1</w:t>
      </w:r>
      <w:r w:rsidR="00DF2016">
        <w:rPr>
          <w:b/>
        </w:rPr>
        <w:t xml:space="preserve">      </w:t>
      </w:r>
      <w:r w:rsidR="00F53C9B">
        <w:rPr>
          <w:b/>
        </w:rPr>
        <w:tab/>
      </w:r>
      <w:r w:rsidR="00DF2016">
        <w:rPr>
          <w:b/>
        </w:rPr>
        <w:t>Doba plnění</w:t>
      </w:r>
    </w:p>
    <w:p w:rsidR="00166667" w:rsidRPr="00166667" w:rsidRDefault="00166667" w:rsidP="00166667">
      <w:pPr>
        <w:overflowPunct/>
        <w:ind w:left="705"/>
        <w:jc w:val="both"/>
        <w:textAlignment w:val="auto"/>
        <w:rPr>
          <w:b/>
          <w:szCs w:val="24"/>
        </w:rPr>
      </w:pPr>
      <w:r w:rsidRPr="00166667">
        <w:rPr>
          <w:szCs w:val="24"/>
        </w:rPr>
        <w:t xml:space="preserve">V souvislosti s  </w:t>
      </w:r>
      <w:r w:rsidRPr="00166667">
        <w:rPr>
          <w:rStyle w:val="bold"/>
        </w:rPr>
        <w:t>Usnesením vlády</w:t>
      </w:r>
      <w:r>
        <w:rPr>
          <w:rStyle w:val="bold"/>
        </w:rPr>
        <w:t xml:space="preserve"> ČR</w:t>
      </w:r>
      <w:r w:rsidRPr="00166667">
        <w:rPr>
          <w:rStyle w:val="bold"/>
        </w:rPr>
        <w:t xml:space="preserve"> ze dne 5. října 2020 č. 958 o vyhlášení nouzového stavu pro území České republiky z důvodu ohrožení zdraví v souvislosti </w:t>
      </w:r>
      <w:r>
        <w:rPr>
          <w:rStyle w:val="bold"/>
        </w:rPr>
        <w:t>se šířením</w:t>
      </w:r>
      <w:r w:rsidRPr="00166667">
        <w:rPr>
          <w:rStyle w:val="bold"/>
        </w:rPr>
        <w:t xml:space="preserve"> výskytu koronaviru (označovaný jako SARS CoV-2) na území České republiky</w:t>
      </w:r>
      <w:r>
        <w:rPr>
          <w:rStyle w:val="bold"/>
        </w:rPr>
        <w:t>,</w:t>
      </w:r>
      <w:r w:rsidRPr="00166667">
        <w:rPr>
          <w:szCs w:val="24"/>
        </w:rPr>
        <w:t xml:space="preserve"> s odkazem na § 222, odst. 6) ZZVZ</w:t>
      </w:r>
      <w:r>
        <w:rPr>
          <w:szCs w:val="24"/>
        </w:rPr>
        <w:t xml:space="preserve"> a na základě omezení návštěv a pohybu osob v objektech objednatele</w:t>
      </w:r>
      <w:r w:rsidRPr="00166667">
        <w:rPr>
          <w:szCs w:val="24"/>
        </w:rPr>
        <w:t xml:space="preserve"> se strany dohodly na </w:t>
      </w:r>
      <w:r w:rsidRPr="00166667">
        <w:rPr>
          <w:b/>
          <w:szCs w:val="24"/>
        </w:rPr>
        <w:t xml:space="preserve">prodloužení termínu realizace předmětu plnění </w:t>
      </w:r>
      <w:r>
        <w:rPr>
          <w:b/>
          <w:szCs w:val="24"/>
        </w:rPr>
        <w:t>do 15. 11. 2020.</w:t>
      </w:r>
    </w:p>
    <w:p w:rsidR="00166667" w:rsidRDefault="00166667" w:rsidP="00F53C9B">
      <w:pPr>
        <w:tabs>
          <w:tab w:val="left" w:pos="360"/>
          <w:tab w:val="left" w:pos="709"/>
        </w:tabs>
        <w:jc w:val="both"/>
      </w:pPr>
    </w:p>
    <w:p w:rsidR="001066A7" w:rsidRDefault="001066A7">
      <w:pPr>
        <w:ind w:left="705"/>
        <w:jc w:val="both"/>
      </w:pPr>
    </w:p>
    <w:p w:rsidR="00630143" w:rsidRDefault="00630143">
      <w:pPr>
        <w:jc w:val="center"/>
        <w:rPr>
          <w:b/>
          <w:sz w:val="28"/>
        </w:rPr>
      </w:pPr>
    </w:p>
    <w:p w:rsidR="00DF2016" w:rsidRDefault="001066A7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DF2016">
        <w:rPr>
          <w:b/>
          <w:sz w:val="28"/>
        </w:rPr>
        <w:t>. Závěrečná ustanovení</w:t>
      </w:r>
    </w:p>
    <w:p w:rsidR="00DF2016" w:rsidRDefault="00DF2016">
      <w:pPr>
        <w:pStyle w:val="Nad1"/>
        <w:jc w:val="left"/>
      </w:pPr>
    </w:p>
    <w:p w:rsidR="00B80BAF" w:rsidRDefault="001066A7">
      <w:pPr>
        <w:pStyle w:val="Nad1"/>
        <w:jc w:val="both"/>
      </w:pPr>
      <w:r>
        <w:rPr>
          <w:sz w:val="20"/>
        </w:rPr>
        <w:t>3</w:t>
      </w:r>
      <w:r w:rsidR="00DF2016">
        <w:rPr>
          <w:sz w:val="20"/>
        </w:rPr>
        <w:t>.1</w:t>
      </w:r>
      <w:r w:rsidR="00B80BAF">
        <w:rPr>
          <w:sz w:val="20"/>
        </w:rPr>
        <w:tab/>
      </w:r>
      <w:r w:rsidR="00B80BAF" w:rsidRPr="00B80BAF">
        <w:rPr>
          <w:b w:val="0"/>
          <w:szCs w:val="24"/>
        </w:rPr>
        <w:t xml:space="preserve">Ostatní ujednání smlouvy o dílo tímto dodatkem č. 1 nedotčená se nemění a zůstávají </w:t>
      </w:r>
      <w:r w:rsidR="00B80BAF">
        <w:rPr>
          <w:b w:val="0"/>
          <w:szCs w:val="24"/>
        </w:rPr>
        <w:tab/>
      </w:r>
      <w:r w:rsidR="00B80BAF" w:rsidRPr="00B80BAF">
        <w:rPr>
          <w:b w:val="0"/>
          <w:szCs w:val="24"/>
        </w:rPr>
        <w:t xml:space="preserve">nadále </w:t>
      </w:r>
      <w:r w:rsidR="00B80BAF" w:rsidRPr="00B80BAF">
        <w:rPr>
          <w:b w:val="0"/>
          <w:szCs w:val="24"/>
        </w:rPr>
        <w:tab/>
        <w:t>v platnosti.</w:t>
      </w:r>
      <w:r w:rsidR="00DF2016">
        <w:tab/>
      </w:r>
    </w:p>
    <w:p w:rsidR="00B80BAF" w:rsidRDefault="00B80BAF">
      <w:pPr>
        <w:pStyle w:val="Nad1"/>
        <w:jc w:val="both"/>
      </w:pPr>
    </w:p>
    <w:p w:rsidR="00DF2016" w:rsidRDefault="00B80BAF">
      <w:pPr>
        <w:pStyle w:val="Nad1"/>
        <w:jc w:val="both"/>
      </w:pPr>
      <w:r w:rsidRPr="00B80BAF">
        <w:rPr>
          <w:sz w:val="20"/>
        </w:rPr>
        <w:t>3.2</w:t>
      </w:r>
      <w:r>
        <w:t xml:space="preserve">  </w:t>
      </w:r>
      <w:r>
        <w:tab/>
      </w:r>
      <w:r w:rsidR="00DF2016">
        <w:t>Počet výtisků</w:t>
      </w:r>
    </w:p>
    <w:p w:rsidR="00DF2016" w:rsidRDefault="00DF2016">
      <w:pPr>
        <w:pStyle w:val="Nad1"/>
        <w:ind w:left="705"/>
        <w:jc w:val="both"/>
      </w:pPr>
      <w:r>
        <w:rPr>
          <w:b w:val="0"/>
        </w:rPr>
        <w:t>T</w:t>
      </w:r>
      <w:r w:rsidR="00B80BAF">
        <w:rPr>
          <w:b w:val="0"/>
        </w:rPr>
        <w:t>ento</w:t>
      </w:r>
      <w:r>
        <w:rPr>
          <w:b w:val="0"/>
        </w:rPr>
        <w:t xml:space="preserve"> </w:t>
      </w:r>
      <w:r w:rsidR="00B80BAF">
        <w:rPr>
          <w:b w:val="0"/>
        </w:rPr>
        <w:t xml:space="preserve">dodatek č. 1 </w:t>
      </w:r>
      <w:r>
        <w:rPr>
          <w:b w:val="0"/>
        </w:rPr>
        <w:t>smlouv</w:t>
      </w:r>
      <w:r w:rsidR="00B80BAF">
        <w:rPr>
          <w:b w:val="0"/>
        </w:rPr>
        <w:t>y</w:t>
      </w:r>
      <w:r w:rsidR="00F53C9B">
        <w:rPr>
          <w:b w:val="0"/>
        </w:rPr>
        <w:t xml:space="preserve"> o dílo </w:t>
      </w:r>
      <w:r>
        <w:rPr>
          <w:b w:val="0"/>
        </w:rPr>
        <w:t xml:space="preserve">se vyhotovuje ve </w:t>
      </w:r>
      <w:r w:rsidR="003F7CEA">
        <w:rPr>
          <w:b w:val="0"/>
        </w:rPr>
        <w:t>dvou</w:t>
      </w:r>
      <w:r>
        <w:rPr>
          <w:b w:val="0"/>
        </w:rPr>
        <w:t xml:space="preserve"> stejnopisech s platností originálu, z nichž zhotovitel obdrží jeden originál.</w:t>
      </w:r>
    </w:p>
    <w:p w:rsidR="00DF2016" w:rsidRDefault="00DF2016">
      <w:pPr>
        <w:pStyle w:val="Nad1"/>
        <w:jc w:val="both"/>
      </w:pPr>
    </w:p>
    <w:p w:rsidR="00DF2016" w:rsidRDefault="001066A7" w:rsidP="00B80BAF">
      <w:pPr>
        <w:jc w:val="both"/>
      </w:pPr>
      <w:r>
        <w:rPr>
          <w:b/>
          <w:sz w:val="20"/>
        </w:rPr>
        <w:t>3</w:t>
      </w:r>
      <w:r w:rsidR="00DF2016">
        <w:rPr>
          <w:b/>
          <w:sz w:val="20"/>
        </w:rPr>
        <w:t>.</w:t>
      </w:r>
      <w:r w:rsidR="00B80BAF">
        <w:rPr>
          <w:b/>
          <w:sz w:val="20"/>
        </w:rPr>
        <w:t>3</w:t>
      </w:r>
      <w:r w:rsidR="00DF2016">
        <w:t xml:space="preserve">  </w:t>
      </w:r>
      <w:r w:rsidR="00DF2016">
        <w:tab/>
        <w:t xml:space="preserve">Obě strany prohlašují, že před uzavřením </w:t>
      </w:r>
      <w:r w:rsidR="00B80BAF">
        <w:t xml:space="preserve">Dodatku č. 1 </w:t>
      </w:r>
      <w:r w:rsidR="00DF2016">
        <w:t xml:space="preserve">smlouvy </w:t>
      </w:r>
      <w:r w:rsidR="00F53C9B">
        <w:t xml:space="preserve">o dílo </w:t>
      </w:r>
      <w:r w:rsidR="00DF2016">
        <w:t xml:space="preserve">byly obeznámeny </w:t>
      </w:r>
      <w:r w:rsidR="00B80BAF">
        <w:tab/>
      </w:r>
      <w:r w:rsidR="00DF2016">
        <w:t>s podmínkami plnění a vzájemných práv a povinností</w:t>
      </w:r>
      <w:r w:rsidR="00245A34">
        <w:t>,</w:t>
      </w:r>
      <w:r w:rsidR="00DF2016">
        <w:t xml:space="preserve"> a že tuto smlouvu uzavírají bez </w:t>
      </w:r>
      <w:r w:rsidR="00B80BAF">
        <w:tab/>
      </w:r>
      <w:r w:rsidR="00DF2016">
        <w:t>nátlaku</w:t>
      </w:r>
      <w:r w:rsidR="0086079E">
        <w:t xml:space="preserve"> o</w:t>
      </w:r>
      <w:r w:rsidR="00DF2016">
        <w:t xml:space="preserve"> svobodné vůli.</w:t>
      </w:r>
    </w:p>
    <w:p w:rsidR="00DF2016" w:rsidRDefault="00DF2016">
      <w:pPr>
        <w:pStyle w:val="Nad1"/>
        <w:jc w:val="both"/>
      </w:pPr>
    </w:p>
    <w:p w:rsidR="00DF2016" w:rsidRDefault="001066A7">
      <w:pPr>
        <w:pStyle w:val="Nad1"/>
        <w:jc w:val="both"/>
      </w:pPr>
      <w:r>
        <w:rPr>
          <w:sz w:val="20"/>
        </w:rPr>
        <w:t>3</w:t>
      </w:r>
      <w:r w:rsidR="00DF2016">
        <w:rPr>
          <w:sz w:val="20"/>
        </w:rPr>
        <w:t>.</w:t>
      </w:r>
      <w:r w:rsidR="00B80BAF">
        <w:rPr>
          <w:sz w:val="20"/>
        </w:rPr>
        <w:t>4</w:t>
      </w:r>
      <w:r w:rsidR="00DF2016">
        <w:tab/>
        <w:t>Platnost a účinnost smlouvy</w:t>
      </w:r>
    </w:p>
    <w:p w:rsidR="00DF2016" w:rsidRDefault="00B80BAF">
      <w:pPr>
        <w:ind w:left="705"/>
        <w:jc w:val="both"/>
      </w:pPr>
      <w:r>
        <w:t>Dodatek č. 1 smlouvy</w:t>
      </w:r>
      <w:r w:rsidR="00DF2016">
        <w:t xml:space="preserve"> </w:t>
      </w:r>
      <w:r w:rsidR="00F53C9B">
        <w:t xml:space="preserve">o dílo </w:t>
      </w:r>
      <w:r w:rsidR="00DF2016">
        <w:t xml:space="preserve">vstupuje v platnost </w:t>
      </w:r>
      <w:r w:rsidR="00747D8D">
        <w:t>zveřejněním v Registru smluv</w:t>
      </w:r>
      <w:r w:rsidR="00DF2016">
        <w:t>.</w:t>
      </w:r>
    </w:p>
    <w:p w:rsidR="00DF2016" w:rsidRDefault="00DF2016">
      <w:pPr>
        <w:ind w:left="705"/>
        <w:jc w:val="both"/>
      </w:pPr>
      <w:r>
        <w:t xml:space="preserve">Účinnost </w:t>
      </w:r>
      <w:r w:rsidR="00F53C9B">
        <w:t>d</w:t>
      </w:r>
      <w:r w:rsidR="00B80BAF">
        <w:t xml:space="preserve">odatku č. 1 </w:t>
      </w:r>
      <w:r>
        <w:t xml:space="preserve">smlouvy </w:t>
      </w:r>
      <w:r w:rsidR="00F53C9B">
        <w:t xml:space="preserve">o dílo </w:t>
      </w:r>
      <w:r>
        <w:t>v</w:t>
      </w:r>
      <w:r w:rsidR="00747D8D">
        <w:t> </w:t>
      </w:r>
      <w:r>
        <w:t>den</w:t>
      </w:r>
      <w:r w:rsidR="00747D8D">
        <w:t xml:space="preserve"> podpisu obou smluvních stran</w:t>
      </w:r>
      <w:r>
        <w:t>.</w:t>
      </w:r>
    </w:p>
    <w:p w:rsidR="00DF2016" w:rsidRDefault="00DF2016">
      <w:pPr>
        <w:pStyle w:val="Nad1"/>
        <w:jc w:val="left"/>
        <w:rPr>
          <w:sz w:val="28"/>
        </w:rPr>
      </w:pPr>
    </w:p>
    <w:p w:rsidR="00621655" w:rsidRDefault="00621655">
      <w:pPr>
        <w:pStyle w:val="Nad1"/>
        <w:jc w:val="left"/>
        <w:rPr>
          <w:sz w:val="28"/>
        </w:rPr>
      </w:pPr>
    </w:p>
    <w:p w:rsidR="00DF2016" w:rsidRDefault="001066A7">
      <w:pPr>
        <w:pStyle w:val="Nad1"/>
        <w:rPr>
          <w:sz w:val="28"/>
        </w:rPr>
      </w:pPr>
      <w:r>
        <w:rPr>
          <w:sz w:val="28"/>
        </w:rPr>
        <w:t>4</w:t>
      </w:r>
      <w:r w:rsidR="00DF2016">
        <w:rPr>
          <w:sz w:val="28"/>
        </w:rPr>
        <w:t>. Místo a datum podpisu smlouvy</w:t>
      </w:r>
    </w:p>
    <w:p w:rsidR="00E9269B" w:rsidRDefault="00E9269B">
      <w:pPr>
        <w:pStyle w:val="Nad1"/>
        <w:rPr>
          <w:sz w:val="28"/>
        </w:rPr>
      </w:pPr>
    </w:p>
    <w:p w:rsidR="00E9269B" w:rsidRDefault="00E9269B">
      <w:pPr>
        <w:pStyle w:val="Nad1"/>
        <w:rPr>
          <w:sz w:val="28"/>
        </w:rPr>
      </w:pPr>
    </w:p>
    <w:p w:rsidR="00E9269B" w:rsidRDefault="00E9269B">
      <w:pPr>
        <w:pStyle w:val="Nad1"/>
        <w:rPr>
          <w:sz w:val="28"/>
        </w:rPr>
      </w:pPr>
    </w:p>
    <w:p w:rsidR="00DF2016" w:rsidRDefault="00DF2016">
      <w:pPr>
        <w:pStyle w:val="Nad1"/>
        <w:rPr>
          <w:sz w:val="28"/>
        </w:rPr>
      </w:pPr>
    </w:p>
    <w:p w:rsidR="00DF2016" w:rsidRDefault="00DF2016">
      <w:r>
        <w:t>………………………………….</w:t>
      </w:r>
      <w:r>
        <w:tab/>
      </w:r>
      <w:r>
        <w:tab/>
      </w:r>
      <w:r>
        <w:tab/>
        <w:t>………………………………………</w:t>
      </w:r>
    </w:p>
    <w:p w:rsidR="00DF2016" w:rsidRDefault="003F7CEA">
      <w:pPr>
        <w:tabs>
          <w:tab w:val="left" w:pos="5245"/>
        </w:tabs>
      </w:pPr>
      <w:r>
        <w:t xml:space="preserve">               Objednatel</w:t>
      </w:r>
      <w:r w:rsidR="00DF2016">
        <w:tab/>
        <w:t xml:space="preserve">                 </w:t>
      </w:r>
      <w:r>
        <w:t>Zhotovitel</w:t>
      </w:r>
      <w:r w:rsidR="00DF2016">
        <w:t xml:space="preserve"> </w:t>
      </w:r>
    </w:p>
    <w:p w:rsidR="00DF2016" w:rsidRDefault="004D51D9">
      <w:pPr>
        <w:tabs>
          <w:tab w:val="left" w:pos="5245"/>
        </w:tabs>
      </w:pPr>
      <w:r>
        <w:t xml:space="preserve">   </w:t>
      </w:r>
      <w:r w:rsidR="005D61AB">
        <w:t xml:space="preserve">    </w:t>
      </w:r>
      <w:r>
        <w:t>PhDr. Aniol Svatopluk, ředitel</w:t>
      </w:r>
      <w:r w:rsidR="005D61AB">
        <w:t xml:space="preserve">                                        Ivo Šonka, jednatel</w:t>
      </w:r>
    </w:p>
    <w:p w:rsidR="00DF2016" w:rsidRDefault="00DF2016">
      <w:pPr>
        <w:tabs>
          <w:tab w:val="left" w:pos="5245"/>
        </w:tabs>
      </w:pPr>
    </w:p>
    <w:p w:rsidR="0086079E" w:rsidRDefault="0086079E">
      <w:pPr>
        <w:tabs>
          <w:tab w:val="left" w:pos="5245"/>
        </w:tabs>
      </w:pPr>
    </w:p>
    <w:p w:rsidR="003F7CEA" w:rsidRDefault="003F7CEA">
      <w:pPr>
        <w:tabs>
          <w:tab w:val="left" w:pos="5245"/>
        </w:tabs>
      </w:pPr>
    </w:p>
    <w:p w:rsidR="00DF2016" w:rsidRDefault="005D61AB">
      <w:r>
        <w:t xml:space="preserve">                                                                                                               </w:t>
      </w:r>
    </w:p>
    <w:p w:rsidR="003F7CEA" w:rsidRDefault="00DF2016" w:rsidP="003F7CEA">
      <w:r>
        <w:t>V</w:t>
      </w:r>
      <w:r w:rsidR="003F7CEA">
        <w:t xml:space="preserve"> Ostravě </w:t>
      </w:r>
      <w:r>
        <w:t xml:space="preserve">dne </w:t>
      </w:r>
      <w:r w:rsidR="00D41E4D">
        <w:t>4.11.2020</w:t>
      </w:r>
      <w:r w:rsidR="00D41E4D">
        <w:tab/>
      </w:r>
      <w:r w:rsidR="00D41E4D">
        <w:tab/>
      </w:r>
      <w:r w:rsidR="003F7CEA">
        <w:tab/>
      </w:r>
      <w:r w:rsidR="003F7CEA">
        <w:tab/>
      </w:r>
      <w:r w:rsidR="003F7CEA">
        <w:tab/>
        <w:t>V </w:t>
      </w:r>
      <w:r w:rsidR="004D51D9">
        <w:t xml:space="preserve">Ostravě </w:t>
      </w:r>
      <w:r w:rsidR="003F7CEA">
        <w:t xml:space="preserve">dne </w:t>
      </w:r>
      <w:r w:rsidR="00D41E4D">
        <w:t>4.11.2020</w:t>
      </w:r>
    </w:p>
    <w:p w:rsidR="00D41E4D" w:rsidRDefault="00D41E4D" w:rsidP="003F7CEA">
      <w:bookmarkStart w:id="0" w:name="_GoBack"/>
      <w:bookmarkEnd w:id="0"/>
    </w:p>
    <w:sectPr w:rsidR="00D41E4D" w:rsidSect="002E7F7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71" w:rsidRDefault="006C6071">
      <w:r>
        <w:separator/>
      </w:r>
    </w:p>
  </w:endnote>
  <w:endnote w:type="continuationSeparator" w:id="0">
    <w:p w:rsidR="006C6071" w:rsidRDefault="006C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80A" w:rsidRPr="00673D43" w:rsidRDefault="0014480A">
    <w:pPr>
      <w:pStyle w:val="Zpat"/>
      <w:jc w:val="right"/>
      <w:rPr>
        <w:lang w:val="cs-CZ"/>
      </w:rPr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733831">
      <w:rPr>
        <w:noProof/>
      </w:rPr>
      <w:t>2</w:t>
    </w:r>
    <w:r>
      <w:fldChar w:fldCharType="end"/>
    </w:r>
    <w:r>
      <w:t xml:space="preserve"> z </w:t>
    </w:r>
    <w:r w:rsidR="00B80BAF">
      <w:rPr>
        <w:lang w:val="cs-CZ"/>
      </w:rPr>
      <w:t>2</w:t>
    </w:r>
  </w:p>
  <w:p w:rsidR="0014480A" w:rsidRDefault="0014480A">
    <w:pPr>
      <w:pStyle w:val="Zpat"/>
      <w:tabs>
        <w:tab w:val="clear" w:pos="4536"/>
        <w:tab w:val="clear" w:pos="9072"/>
        <w:tab w:val="right" w:pos="8647"/>
      </w:tabs>
      <w:ind w:right="360" w:firstLine="142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71" w:rsidRDefault="006C6071">
      <w:r>
        <w:separator/>
      </w:r>
    </w:p>
  </w:footnote>
  <w:footnote w:type="continuationSeparator" w:id="0">
    <w:p w:rsidR="006C6071" w:rsidRDefault="006C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80A" w:rsidRDefault="0014480A">
    <w:pPr>
      <w:pStyle w:val="Zhlav"/>
      <w:rPr>
        <w:noProof/>
      </w:rPr>
    </w:pPr>
    <w:r w:rsidRPr="0033329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453.75pt;height:43.5pt;visibility:visible">
          <v:imagedata r:id="rId1" o:title=""/>
        </v:shape>
      </w:pict>
    </w:r>
  </w:p>
  <w:p w:rsidR="0014480A" w:rsidRPr="00EA60AF" w:rsidRDefault="0014480A" w:rsidP="00F903D6">
    <w:pPr>
      <w:pStyle w:val="Zhlav"/>
      <w:jc w:val="center"/>
      <w:rPr>
        <w:rFonts w:ascii="Tahoma" w:hAnsi="Tahoma" w:cs="Tahoma"/>
      </w:rPr>
    </w:pPr>
    <w:r w:rsidRPr="00EA60AF">
      <w:rPr>
        <w:rFonts w:ascii="Tahoma" w:hAnsi="Tahoma" w:cs="Tahoma"/>
        <w:noProof/>
      </w:rPr>
      <w:t>Veřejná zakázka: „</w:t>
    </w:r>
    <w:r>
      <w:rPr>
        <w:rFonts w:ascii="Tahoma" w:hAnsi="Tahoma" w:cs="Tahoma"/>
        <w:noProof/>
      </w:rPr>
      <w:t xml:space="preserve">Dodávka a montáž Poplachového zabezpečovacího a tísňového systému ( PZTS ) včetně doplňkové požární signalizace a vizualizace – grafické nástvaby EPS </w:t>
    </w:r>
  </w:p>
  <w:p w:rsidR="0014480A" w:rsidRDefault="0014480A" w:rsidP="000D3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A50"/>
    <w:multiLevelType w:val="multilevel"/>
    <w:tmpl w:val="A86CE3C6"/>
    <w:lvl w:ilvl="0">
      <w:start w:val="5"/>
      <w:numFmt w:val="decimal"/>
      <w:lvlText w:val="%1"/>
      <w:legacy w:legacy="1" w:legacySpace="0" w:legacyIndent="0"/>
      <w:lvlJc w:val="left"/>
      <w:rPr>
        <w:b/>
      </w:rPr>
    </w:lvl>
    <w:lvl w:ilvl="1">
      <w:start w:val="4"/>
      <w:numFmt w:val="decimal"/>
      <w:lvlText w:val="%1.%2"/>
      <w:legacy w:legacy="1" w:legacySpace="0" w:legacyIndent="0"/>
      <w:lvlJc w:val="left"/>
      <w:rPr>
        <w:b/>
        <w:sz w:val="20"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b/>
      </w:rPr>
    </w:lvl>
  </w:abstractNum>
  <w:abstractNum w:abstractNumId="1" w15:restartNumberingAfterBreak="0">
    <w:nsid w:val="299F71CA"/>
    <w:multiLevelType w:val="hybridMultilevel"/>
    <w:tmpl w:val="A8EA8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83ADB"/>
    <w:multiLevelType w:val="multilevel"/>
    <w:tmpl w:val="90D60B5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D5A328C"/>
    <w:multiLevelType w:val="hybridMultilevel"/>
    <w:tmpl w:val="D38AFFB2"/>
    <w:lvl w:ilvl="0" w:tplc="E7E26882">
      <w:start w:val="2"/>
      <w:numFmt w:val="bullet"/>
      <w:lvlText w:val="-"/>
      <w:lvlJc w:val="left"/>
      <w:pPr>
        <w:ind w:left="38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</w:abstractNum>
  <w:abstractNum w:abstractNumId="4" w15:restartNumberingAfterBreak="0">
    <w:nsid w:val="530109CB"/>
    <w:multiLevelType w:val="hybridMultilevel"/>
    <w:tmpl w:val="B064A152"/>
    <w:lvl w:ilvl="0" w:tplc="E2C2F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7D73"/>
    <w:multiLevelType w:val="hybridMultilevel"/>
    <w:tmpl w:val="E6366D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E737C"/>
    <w:multiLevelType w:val="multilevel"/>
    <w:tmpl w:val="A86CE3C6"/>
    <w:lvl w:ilvl="0">
      <w:start w:val="5"/>
      <w:numFmt w:val="decimal"/>
      <w:lvlText w:val="%1"/>
      <w:legacy w:legacy="1" w:legacySpace="0" w:legacyIndent="0"/>
      <w:lvlJc w:val="left"/>
      <w:rPr>
        <w:b/>
      </w:rPr>
    </w:lvl>
    <w:lvl w:ilvl="1">
      <w:start w:val="4"/>
      <w:numFmt w:val="decimal"/>
      <w:lvlText w:val="%1.%2"/>
      <w:legacy w:legacy="1" w:legacySpace="0" w:legacyIndent="0"/>
      <w:lvlJc w:val="left"/>
      <w:rPr>
        <w:b/>
        <w:sz w:val="20"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b/>
      </w:rPr>
    </w:lvl>
  </w:abstractNum>
  <w:abstractNum w:abstractNumId="7" w15:restartNumberingAfterBreak="0">
    <w:nsid w:val="70FA6611"/>
    <w:multiLevelType w:val="singleLevel"/>
    <w:tmpl w:val="CF686046"/>
    <w:lvl w:ilvl="0">
      <w:start w:val="2"/>
      <w:numFmt w:val="lowerLetter"/>
      <w:lvlText w:val="%1)"/>
      <w:legacy w:legacy="1" w:legacySpace="120" w:legacyIndent="705"/>
      <w:lvlJc w:val="left"/>
      <w:pPr>
        <w:ind w:left="1410" w:hanging="705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025"/>
    <w:rsid w:val="0005688A"/>
    <w:rsid w:val="00072315"/>
    <w:rsid w:val="000B39F3"/>
    <w:rsid w:val="000C095A"/>
    <w:rsid w:val="000D38BF"/>
    <w:rsid w:val="000D4D20"/>
    <w:rsid w:val="001066A7"/>
    <w:rsid w:val="00112CC1"/>
    <w:rsid w:val="0011421D"/>
    <w:rsid w:val="001208FC"/>
    <w:rsid w:val="00137A4F"/>
    <w:rsid w:val="001425BD"/>
    <w:rsid w:val="0014480A"/>
    <w:rsid w:val="00151C0C"/>
    <w:rsid w:val="00166667"/>
    <w:rsid w:val="001C0D13"/>
    <w:rsid w:val="001C2F14"/>
    <w:rsid w:val="001D4109"/>
    <w:rsid w:val="001F459B"/>
    <w:rsid w:val="00215ADF"/>
    <w:rsid w:val="00241A9C"/>
    <w:rsid w:val="0024516A"/>
    <w:rsid w:val="00245A34"/>
    <w:rsid w:val="00250D02"/>
    <w:rsid w:val="00266958"/>
    <w:rsid w:val="00293D33"/>
    <w:rsid w:val="002C19A6"/>
    <w:rsid w:val="002C2BFD"/>
    <w:rsid w:val="002E7F73"/>
    <w:rsid w:val="002F0699"/>
    <w:rsid w:val="0030544A"/>
    <w:rsid w:val="00305B56"/>
    <w:rsid w:val="0032192E"/>
    <w:rsid w:val="003243D8"/>
    <w:rsid w:val="00340DE8"/>
    <w:rsid w:val="00373626"/>
    <w:rsid w:val="00390E47"/>
    <w:rsid w:val="00391943"/>
    <w:rsid w:val="003A1BC0"/>
    <w:rsid w:val="003B270C"/>
    <w:rsid w:val="003F7CEA"/>
    <w:rsid w:val="004208FF"/>
    <w:rsid w:val="00421AD1"/>
    <w:rsid w:val="00424E55"/>
    <w:rsid w:val="004301F8"/>
    <w:rsid w:val="004325B1"/>
    <w:rsid w:val="00441D8B"/>
    <w:rsid w:val="004749D7"/>
    <w:rsid w:val="004814A4"/>
    <w:rsid w:val="00486CD0"/>
    <w:rsid w:val="004A0FED"/>
    <w:rsid w:val="004C61A9"/>
    <w:rsid w:val="004D51D9"/>
    <w:rsid w:val="004E231F"/>
    <w:rsid w:val="00517A76"/>
    <w:rsid w:val="00561ABE"/>
    <w:rsid w:val="005766D9"/>
    <w:rsid w:val="0058500A"/>
    <w:rsid w:val="005A5452"/>
    <w:rsid w:val="005B61B5"/>
    <w:rsid w:val="005D61AB"/>
    <w:rsid w:val="005E37B0"/>
    <w:rsid w:val="005F77FF"/>
    <w:rsid w:val="006144DA"/>
    <w:rsid w:val="00621655"/>
    <w:rsid w:val="00630143"/>
    <w:rsid w:val="00633CB0"/>
    <w:rsid w:val="006648C1"/>
    <w:rsid w:val="00673D43"/>
    <w:rsid w:val="006968D9"/>
    <w:rsid w:val="006B1407"/>
    <w:rsid w:val="006C6071"/>
    <w:rsid w:val="0070602B"/>
    <w:rsid w:val="007153F8"/>
    <w:rsid w:val="00721B44"/>
    <w:rsid w:val="00733831"/>
    <w:rsid w:val="0074313A"/>
    <w:rsid w:val="00747D8D"/>
    <w:rsid w:val="00782D2D"/>
    <w:rsid w:val="007949E7"/>
    <w:rsid w:val="00794C10"/>
    <w:rsid w:val="0079507B"/>
    <w:rsid w:val="007C2902"/>
    <w:rsid w:val="007C6BA5"/>
    <w:rsid w:val="007F27A0"/>
    <w:rsid w:val="008007D6"/>
    <w:rsid w:val="008109EE"/>
    <w:rsid w:val="0081788A"/>
    <w:rsid w:val="008562CC"/>
    <w:rsid w:val="0086079E"/>
    <w:rsid w:val="00877025"/>
    <w:rsid w:val="00897CE0"/>
    <w:rsid w:val="008B5369"/>
    <w:rsid w:val="008D2E95"/>
    <w:rsid w:val="008E506D"/>
    <w:rsid w:val="00906DE5"/>
    <w:rsid w:val="00926BBB"/>
    <w:rsid w:val="00994259"/>
    <w:rsid w:val="009976FB"/>
    <w:rsid w:val="009A516F"/>
    <w:rsid w:val="009B1C7A"/>
    <w:rsid w:val="009D3749"/>
    <w:rsid w:val="009D3883"/>
    <w:rsid w:val="009E1D89"/>
    <w:rsid w:val="009F557B"/>
    <w:rsid w:val="00A04625"/>
    <w:rsid w:val="00A15CBC"/>
    <w:rsid w:val="00A21C04"/>
    <w:rsid w:val="00A30778"/>
    <w:rsid w:val="00A314AD"/>
    <w:rsid w:val="00A339A3"/>
    <w:rsid w:val="00A42E27"/>
    <w:rsid w:val="00A47D29"/>
    <w:rsid w:val="00A57124"/>
    <w:rsid w:val="00A64623"/>
    <w:rsid w:val="00A80E7C"/>
    <w:rsid w:val="00A93050"/>
    <w:rsid w:val="00A96527"/>
    <w:rsid w:val="00AC3115"/>
    <w:rsid w:val="00B33110"/>
    <w:rsid w:val="00B4512D"/>
    <w:rsid w:val="00B54E6A"/>
    <w:rsid w:val="00B74CC0"/>
    <w:rsid w:val="00B80BAF"/>
    <w:rsid w:val="00BA1F0C"/>
    <w:rsid w:val="00BB694D"/>
    <w:rsid w:val="00BB7AB7"/>
    <w:rsid w:val="00BF43E3"/>
    <w:rsid w:val="00BF4D60"/>
    <w:rsid w:val="00C3717E"/>
    <w:rsid w:val="00C54627"/>
    <w:rsid w:val="00C60BD6"/>
    <w:rsid w:val="00C66F7F"/>
    <w:rsid w:val="00C84650"/>
    <w:rsid w:val="00C90176"/>
    <w:rsid w:val="00CA0272"/>
    <w:rsid w:val="00CB5F78"/>
    <w:rsid w:val="00CD7D06"/>
    <w:rsid w:val="00D10898"/>
    <w:rsid w:val="00D111C6"/>
    <w:rsid w:val="00D30E4F"/>
    <w:rsid w:val="00D33D91"/>
    <w:rsid w:val="00D41E4D"/>
    <w:rsid w:val="00DA4450"/>
    <w:rsid w:val="00DB41E5"/>
    <w:rsid w:val="00DD6D32"/>
    <w:rsid w:val="00DF2016"/>
    <w:rsid w:val="00DF2E7E"/>
    <w:rsid w:val="00E22D2A"/>
    <w:rsid w:val="00E630E7"/>
    <w:rsid w:val="00E65680"/>
    <w:rsid w:val="00E678C7"/>
    <w:rsid w:val="00E752CC"/>
    <w:rsid w:val="00E770AA"/>
    <w:rsid w:val="00E87AD6"/>
    <w:rsid w:val="00E9269B"/>
    <w:rsid w:val="00EA3E7A"/>
    <w:rsid w:val="00EA60AF"/>
    <w:rsid w:val="00EA6659"/>
    <w:rsid w:val="00EC2E80"/>
    <w:rsid w:val="00ED75FA"/>
    <w:rsid w:val="00F0269F"/>
    <w:rsid w:val="00F06516"/>
    <w:rsid w:val="00F12006"/>
    <w:rsid w:val="00F33D88"/>
    <w:rsid w:val="00F53C9B"/>
    <w:rsid w:val="00F55477"/>
    <w:rsid w:val="00F76656"/>
    <w:rsid w:val="00F902AF"/>
    <w:rsid w:val="00F903D6"/>
    <w:rsid w:val="00F93668"/>
    <w:rsid w:val="00FA6060"/>
    <w:rsid w:val="00FB2FE5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095C851"/>
  <w15:chartTrackingRefBased/>
  <w15:docId w15:val="{FE3F595B-9497-454D-B1CE-86787AC2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framePr w:hSpace="141" w:wrap="auto" w:vAnchor="text" w:hAnchor="page" w:x="2503" w:y="-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both"/>
      <w:outlineLvl w:val="1"/>
    </w:pPr>
    <w:rPr>
      <w:rFonts w:ascii="Arial" w:hAnsi="Arial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 w:line="240" w:lineRule="atLeast"/>
      <w:outlineLvl w:val="3"/>
    </w:pPr>
    <w:rPr>
      <w:rFonts w:ascii="Arial" w:hAnsi="Arial"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6096"/>
      </w:tabs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center"/>
      <w:outlineLvl w:val="5"/>
    </w:pPr>
    <w:rPr>
      <w:rFonts w:ascii="CG Times" w:hAnsi="CG Times"/>
      <w:b/>
      <w:sz w:val="48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ind w:left="45"/>
      <w:jc w:val="both"/>
      <w:outlineLvl w:val="6"/>
    </w:pPr>
    <w:rPr>
      <w:rFonts w:ascii="Arial" w:hAnsi="Arial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odyText2">
    <w:name w:val="Body Text 2"/>
    <w:basedOn w:val="Normln"/>
    <w:pPr>
      <w:tabs>
        <w:tab w:val="left" w:pos="6096"/>
      </w:tabs>
    </w:pPr>
  </w:style>
  <w:style w:type="character" w:customStyle="1" w:styleId="Hyperlink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</w:style>
  <w:style w:type="paragraph" w:customStyle="1" w:styleId="Nad1">
    <w:name w:val="Nad1"/>
    <w:basedOn w:val="Normln"/>
    <w:pPr>
      <w:jc w:val="center"/>
    </w:pPr>
    <w:rPr>
      <w:b/>
    </w:rPr>
  </w:style>
  <w:style w:type="paragraph" w:customStyle="1" w:styleId="BodyText3">
    <w:name w:val="Body Text 3"/>
    <w:basedOn w:val="Normln"/>
    <w:pPr>
      <w:jc w:val="both"/>
    </w:pPr>
  </w:style>
  <w:style w:type="paragraph" w:customStyle="1" w:styleId="BodyText20">
    <w:name w:val="Body Text 2"/>
    <w:basedOn w:val="Normln"/>
    <w:pPr>
      <w:ind w:firstLine="426"/>
      <w:jc w:val="both"/>
    </w:pPr>
  </w:style>
  <w:style w:type="paragraph" w:customStyle="1" w:styleId="BodyTextIndent2">
    <w:name w:val="Body Text Indent 2"/>
    <w:basedOn w:val="Normln"/>
    <w:pPr>
      <w:ind w:left="705"/>
      <w:jc w:val="both"/>
    </w:pPr>
  </w:style>
  <w:style w:type="paragraph" w:customStyle="1" w:styleId="xl25">
    <w:name w:val="xl25"/>
    <w:basedOn w:val="Normln"/>
    <w:pPr>
      <w:spacing w:before="100" w:after="100"/>
    </w:pPr>
    <w:rPr>
      <w:rFonts w:ascii="Arial" w:hAnsi="Arial"/>
      <w:b/>
      <w:sz w:val="16"/>
    </w:rPr>
  </w:style>
  <w:style w:type="paragraph" w:customStyle="1" w:styleId="xl26">
    <w:name w:val="xl26"/>
    <w:basedOn w:val="Normln"/>
    <w:pPr>
      <w:spacing w:before="100" w:after="100"/>
      <w:jc w:val="center"/>
    </w:pPr>
    <w:rPr>
      <w:rFonts w:ascii="Arial Unicode MS" w:eastAsia="Arial Unicode MS"/>
    </w:rPr>
  </w:style>
  <w:style w:type="paragraph" w:customStyle="1" w:styleId="xl27">
    <w:name w:val="xl27"/>
    <w:basedOn w:val="Normln"/>
    <w:pPr>
      <w:spacing w:before="100" w:after="100"/>
    </w:pPr>
    <w:rPr>
      <w:rFonts w:ascii="Arial" w:hAnsi="Arial"/>
      <w:b/>
    </w:rPr>
  </w:style>
  <w:style w:type="paragraph" w:customStyle="1" w:styleId="xl28">
    <w:name w:val="xl28"/>
    <w:basedOn w:val="Normln"/>
    <w:pPr>
      <w:spacing w:before="100" w:after="100"/>
      <w:jc w:val="center"/>
    </w:pPr>
    <w:rPr>
      <w:rFonts w:ascii="Arial Unicode MS" w:eastAsia="Arial Unicode MS"/>
    </w:rPr>
  </w:style>
  <w:style w:type="paragraph" w:customStyle="1" w:styleId="xl29">
    <w:name w:val="xl29"/>
    <w:basedOn w:val="Normln"/>
    <w:pPr>
      <w:spacing w:before="100" w:after="100"/>
      <w:jc w:val="center"/>
    </w:pPr>
    <w:rPr>
      <w:rFonts w:ascii="Arial" w:hAnsi="Arial"/>
      <w:b/>
    </w:rPr>
  </w:style>
  <w:style w:type="paragraph" w:customStyle="1" w:styleId="xl30">
    <w:name w:val="xl30"/>
    <w:basedOn w:val="Normln"/>
    <w:pPr>
      <w:spacing w:before="100" w:after="100"/>
    </w:pPr>
    <w:rPr>
      <w:rFonts w:ascii="Arial" w:hAnsi="Arial"/>
      <w:b/>
    </w:rPr>
  </w:style>
  <w:style w:type="paragraph" w:customStyle="1" w:styleId="xl31">
    <w:name w:val="xl31"/>
    <w:basedOn w:val="Normln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auto" w:fill="FFFF00"/>
      <w:spacing w:before="100" w:after="100"/>
    </w:pPr>
    <w:rPr>
      <w:b/>
      <w:sz w:val="36"/>
    </w:rPr>
  </w:style>
  <w:style w:type="paragraph" w:customStyle="1" w:styleId="xl32">
    <w:name w:val="xl32"/>
    <w:basedOn w:val="Normln"/>
    <w:pPr>
      <w:pBdr>
        <w:top w:val="single" w:sz="12" w:space="0" w:color="auto"/>
        <w:bottom w:val="single" w:sz="12" w:space="0" w:color="auto"/>
      </w:pBdr>
      <w:shd w:val="clear" w:color="auto" w:fill="FFFF00"/>
      <w:spacing w:before="100" w:after="100"/>
    </w:pPr>
    <w:rPr>
      <w:rFonts w:ascii="Arial" w:hAnsi="Arial"/>
      <w:b/>
      <w:sz w:val="36"/>
    </w:rPr>
  </w:style>
  <w:style w:type="paragraph" w:customStyle="1" w:styleId="xl33">
    <w:name w:val="xl33"/>
    <w:basedOn w:val="Normln"/>
    <w:pPr>
      <w:pBdr>
        <w:left w:val="single" w:sz="12" w:space="0" w:color="auto"/>
      </w:pBd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4">
    <w:name w:val="xl34"/>
    <w:basedOn w:val="Normln"/>
    <w:pP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5">
    <w:name w:val="xl35"/>
    <w:basedOn w:val="Normln"/>
    <w:pPr>
      <w:pBdr>
        <w:left w:val="single" w:sz="12" w:space="0" w:color="auto"/>
        <w:bottom w:val="single" w:sz="12" w:space="0" w:color="auto"/>
      </w:pBd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6">
    <w:name w:val="xl36"/>
    <w:basedOn w:val="Normln"/>
    <w:pPr>
      <w:pBdr>
        <w:bottom w:val="single" w:sz="12" w:space="0" w:color="auto"/>
      </w:pBd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7">
    <w:name w:val="xl37"/>
    <w:basedOn w:val="Normln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00"/>
      <w:spacing w:before="100" w:after="100"/>
    </w:pPr>
    <w:rPr>
      <w:rFonts w:ascii="Arial Unicode MS" w:eastAsia="Arial Unicode MS"/>
    </w:rPr>
  </w:style>
  <w:style w:type="paragraph" w:customStyle="1" w:styleId="xl38">
    <w:name w:val="xl38"/>
    <w:basedOn w:val="Normln"/>
    <w:pPr>
      <w:pBdr>
        <w:top w:val="single" w:sz="6" w:space="0" w:color="auto"/>
        <w:bottom w:val="single" w:sz="6" w:space="0" w:color="auto"/>
      </w:pBdr>
      <w:shd w:val="clear" w:color="auto" w:fill="FFFF00"/>
      <w:spacing w:before="100" w:after="100"/>
    </w:pPr>
    <w:rPr>
      <w:rFonts w:ascii="Arial Unicode MS" w:eastAsia="Arial Unicode MS"/>
    </w:rPr>
  </w:style>
  <w:style w:type="paragraph" w:customStyle="1" w:styleId="xl39">
    <w:name w:val="xl39"/>
    <w:basedOn w:val="Normln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00"/>
      <w:spacing w:before="100" w:after="100"/>
    </w:pPr>
    <w:rPr>
      <w:rFonts w:ascii="Arial Unicode MS" w:eastAsia="Arial Unicode MS"/>
    </w:rPr>
  </w:style>
  <w:style w:type="paragraph" w:customStyle="1" w:styleId="xl40">
    <w:name w:val="xl40"/>
    <w:basedOn w:val="Normln"/>
    <w:pPr>
      <w:spacing w:before="100" w:after="100"/>
    </w:pPr>
    <w:rPr>
      <w:rFonts w:ascii="Arial" w:hAnsi="Arial"/>
      <w:b/>
    </w:rPr>
  </w:style>
  <w:style w:type="paragraph" w:customStyle="1" w:styleId="xl41">
    <w:name w:val="xl41"/>
    <w:basedOn w:val="Normln"/>
    <w:pPr>
      <w:spacing w:before="100" w:after="100"/>
      <w:jc w:val="center"/>
    </w:pPr>
    <w:rPr>
      <w:rFonts w:ascii="Arial" w:hAnsi="Arial"/>
      <w:b/>
      <w:sz w:val="16"/>
    </w:rPr>
  </w:style>
  <w:style w:type="paragraph" w:customStyle="1" w:styleId="xl42">
    <w:name w:val="xl42"/>
    <w:basedOn w:val="Normln"/>
    <w:pPr>
      <w:spacing w:before="100" w:after="100"/>
    </w:pPr>
    <w:rPr>
      <w:rFonts w:ascii="Arial" w:hAnsi="Arial"/>
      <w:b/>
    </w:rPr>
  </w:style>
  <w:style w:type="paragraph" w:customStyle="1" w:styleId="BodyTextIndent3">
    <w:name w:val="Body Text Indent 3"/>
    <w:basedOn w:val="Normln"/>
    <w:pPr>
      <w:ind w:left="708" w:firstLine="708"/>
    </w:pPr>
  </w:style>
  <w:style w:type="paragraph" w:styleId="FormtovanvHTML">
    <w:name w:val="HTML Preformatted"/>
    <w:basedOn w:val="Normln"/>
    <w:rsid w:val="002E7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character" w:styleId="Hypertextovodkaz">
    <w:name w:val="Hyperlink"/>
    <w:rsid w:val="000D38BF"/>
    <w:rPr>
      <w:color w:val="0563C1"/>
      <w:u w:val="single"/>
    </w:rPr>
  </w:style>
  <w:style w:type="character" w:customStyle="1" w:styleId="ZhlavChar">
    <w:name w:val="Záhlaví Char"/>
    <w:link w:val="Zhlav"/>
    <w:uiPriority w:val="99"/>
    <w:rsid w:val="000D38BF"/>
  </w:style>
  <w:style w:type="character" w:customStyle="1" w:styleId="ZpatChar">
    <w:name w:val="Zápatí Char"/>
    <w:link w:val="Zpat"/>
    <w:uiPriority w:val="99"/>
    <w:rsid w:val="000D38BF"/>
    <w:rPr>
      <w:sz w:val="24"/>
    </w:rPr>
  </w:style>
  <w:style w:type="character" w:styleId="Odkaznakoment">
    <w:name w:val="annotation reference"/>
    <w:rsid w:val="00F902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02A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902AF"/>
  </w:style>
  <w:style w:type="paragraph" w:styleId="Pedmtkomente">
    <w:name w:val="annotation subject"/>
    <w:basedOn w:val="Textkomente"/>
    <w:next w:val="Textkomente"/>
    <w:link w:val="PedmtkomenteChar"/>
    <w:rsid w:val="00F902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902AF"/>
    <w:rPr>
      <w:b/>
      <w:bCs/>
    </w:rPr>
  </w:style>
  <w:style w:type="paragraph" w:styleId="Textbubliny">
    <w:name w:val="Balloon Text"/>
    <w:basedOn w:val="Normln"/>
    <w:link w:val="TextbublinyChar"/>
    <w:rsid w:val="00F902A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F902A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C19A6"/>
    <w:rPr>
      <w:rFonts w:ascii="Calibri" w:hAnsi="Calibri" w:cs="Calibri"/>
      <w:sz w:val="22"/>
      <w:szCs w:val="22"/>
      <w:lang w:eastAsia="en-US"/>
    </w:rPr>
  </w:style>
  <w:style w:type="character" w:customStyle="1" w:styleId="bold">
    <w:name w:val="bold"/>
    <w:rsid w:val="0016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o firmě  Jiří  Jendryščík  - TechCom</vt:lpstr>
    </vt:vector>
  </TitlesOfParts>
  <Company>TechCom</Company>
  <LinksUpToDate>false</LinksUpToDate>
  <CharactersWithSpaces>2750</CharactersWithSpaces>
  <SharedDoc>false</SharedDoc>
  <HLinks>
    <vt:vector size="12" baseType="variant">
      <vt:variant>
        <vt:i4>3276894</vt:i4>
      </vt:variant>
      <vt:variant>
        <vt:i4>3</vt:i4>
      </vt:variant>
      <vt:variant>
        <vt:i4>0</vt:i4>
      </vt:variant>
      <vt:variant>
        <vt:i4>5</vt:i4>
      </vt:variant>
      <vt:variant>
        <vt:lpwstr>mailto:ivo.sonka@bescom.cz</vt:lpwstr>
      </vt:variant>
      <vt:variant>
        <vt:lpwstr/>
      </vt:variant>
      <vt:variant>
        <vt:i4>8061011</vt:i4>
      </vt:variant>
      <vt:variant>
        <vt:i4>0</vt:i4>
      </vt:variant>
      <vt:variant>
        <vt:i4>0</vt:i4>
      </vt:variant>
      <vt:variant>
        <vt:i4>5</vt:i4>
      </vt:variant>
      <vt:variant>
        <vt:lpwstr>mailto:sekretariat@ctyrlistekostrava.cz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o firmě  Jiří  Jendryščík  - TechCom</dc:title>
  <dc:subject/>
  <dc:creator>Jiří Jendryščík</dc:creator>
  <cp:keywords/>
  <cp:lastModifiedBy>Šatanová Šárka</cp:lastModifiedBy>
  <cp:revision>2</cp:revision>
  <cp:lastPrinted>2020-07-28T11:10:00Z</cp:lastPrinted>
  <dcterms:created xsi:type="dcterms:W3CDTF">2020-11-04T12:01:00Z</dcterms:created>
  <dcterms:modified xsi:type="dcterms:W3CDTF">2020-11-04T12:01:00Z</dcterms:modified>
</cp:coreProperties>
</file>