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72962" w14:textId="64DEE1B6" w:rsidR="00780343" w:rsidRPr="003B1E01" w:rsidRDefault="00804B3D" w:rsidP="00512AAA">
      <w:pPr>
        <w:jc w:val="center"/>
        <w:rPr>
          <w:rFonts w:ascii="UnitPro-Light" w:hAnsi="UnitPro-Light" w:cs="UnitPro-Light"/>
          <w:b/>
          <w:sz w:val="20"/>
          <w:szCs w:val="20"/>
        </w:rPr>
      </w:pPr>
      <w:r>
        <w:rPr>
          <w:rFonts w:ascii="UnitPro-Light" w:hAnsi="UnitPro-Light" w:cs="UnitPro-Light"/>
          <w:b/>
          <w:sz w:val="20"/>
          <w:szCs w:val="20"/>
        </w:rPr>
        <w:t>Dodatek č. 1</w:t>
      </w:r>
    </w:p>
    <w:p w14:paraId="2BF03212" w14:textId="7D873FD7" w:rsidR="006F3997" w:rsidRPr="003B1E01" w:rsidRDefault="00780343" w:rsidP="00EA711E">
      <w:pPr>
        <w:spacing w:before="120" w:line="240" w:lineRule="atLeast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 xml:space="preserve">ke </w:t>
      </w:r>
      <w:r w:rsidR="005839E5" w:rsidRPr="003B1E01">
        <w:rPr>
          <w:rFonts w:ascii="UnitPro-Light" w:hAnsi="UnitPro-Light" w:cs="UnitPro-Light"/>
          <w:b/>
          <w:sz w:val="20"/>
          <w:szCs w:val="20"/>
        </w:rPr>
        <w:t>s</w:t>
      </w:r>
      <w:r w:rsidR="00B03BDE" w:rsidRPr="003B1E01">
        <w:rPr>
          <w:rFonts w:ascii="UnitPro-Light" w:hAnsi="UnitPro-Light" w:cs="UnitPro-Light"/>
          <w:b/>
          <w:sz w:val="20"/>
          <w:szCs w:val="20"/>
        </w:rPr>
        <w:t xml:space="preserve">mlouvě </w:t>
      </w:r>
      <w:r w:rsidR="00BE65F0" w:rsidRPr="003B1E01">
        <w:rPr>
          <w:rFonts w:ascii="UnitPro-Light" w:hAnsi="UnitPro-Light" w:cs="UnitPro-Light"/>
          <w:b/>
          <w:sz w:val="20"/>
          <w:szCs w:val="20"/>
        </w:rPr>
        <w:t xml:space="preserve">č. ZAK </w:t>
      </w:r>
      <w:r w:rsidR="00804B3D">
        <w:rPr>
          <w:rFonts w:ascii="UnitPro-Light" w:hAnsi="UnitPro-Light" w:cs="UnitPro-Light"/>
          <w:b/>
          <w:sz w:val="20"/>
          <w:szCs w:val="20"/>
        </w:rPr>
        <w:t>18-0362/1</w:t>
      </w:r>
      <w:r w:rsidR="00B03BDE" w:rsidRPr="003B1E01">
        <w:rPr>
          <w:rFonts w:ascii="UnitPro-Light" w:hAnsi="UnitPro-Light" w:cs="UnitPro-Light"/>
          <w:b/>
          <w:sz w:val="20"/>
          <w:szCs w:val="20"/>
        </w:rPr>
        <w:t xml:space="preserve"> ze dne</w:t>
      </w:r>
      <w:r w:rsidRPr="003B1E01">
        <w:rPr>
          <w:rFonts w:ascii="UnitPro-Light" w:hAnsi="UnitPro-Light" w:cs="UnitPro-Light"/>
          <w:b/>
          <w:sz w:val="20"/>
          <w:szCs w:val="20"/>
        </w:rPr>
        <w:t xml:space="preserve"> </w:t>
      </w:r>
      <w:r w:rsidR="00424500">
        <w:rPr>
          <w:rFonts w:ascii="UnitPro-Light" w:hAnsi="UnitPro-Light" w:cs="UnitPro-Light"/>
          <w:b/>
          <w:sz w:val="20"/>
          <w:szCs w:val="20"/>
        </w:rPr>
        <w:t>15. 10. 2019</w:t>
      </w:r>
      <w:r w:rsidR="00BE65F0" w:rsidRPr="003B1E01">
        <w:rPr>
          <w:rFonts w:ascii="UnitPro-Light" w:hAnsi="UnitPro-Light" w:cs="UnitPro-Light"/>
          <w:b/>
          <w:sz w:val="20"/>
          <w:szCs w:val="20"/>
        </w:rPr>
        <w:br/>
      </w:r>
      <w:r w:rsidR="002077C2" w:rsidRPr="003B1E01">
        <w:rPr>
          <w:rFonts w:ascii="UnitPro-Light" w:hAnsi="UnitPro-Light" w:cs="UnitPro-Light"/>
          <w:b/>
          <w:sz w:val="20"/>
          <w:szCs w:val="20"/>
        </w:rPr>
        <w:t>„</w:t>
      </w:r>
      <w:r w:rsidR="00424500">
        <w:rPr>
          <w:rFonts w:ascii="UnitPro-Light" w:hAnsi="UnitPro-Light" w:cs="UnitPro-Light"/>
          <w:b/>
          <w:sz w:val="20"/>
          <w:szCs w:val="20"/>
        </w:rPr>
        <w:t>Vyhodnocení vlivů na udržitelný rozvoj území pro celoměstsky významnou změnu platného ÚP hl. m. Prahy č. 2531/00 Holešovice – Bubny – Zátory“</w:t>
      </w:r>
      <w:r w:rsidR="002077C2" w:rsidRPr="003B1E01">
        <w:rPr>
          <w:rFonts w:ascii="UnitPro-Light" w:hAnsi="UnitPro-Light" w:cs="UnitPro-Light"/>
          <w:b/>
          <w:sz w:val="20"/>
          <w:szCs w:val="20"/>
        </w:rPr>
        <w:t>“</w:t>
      </w:r>
      <w:r w:rsidR="00C2756A" w:rsidRPr="003B1E01">
        <w:rPr>
          <w:rFonts w:ascii="UnitPro-Light" w:hAnsi="UnitPro-Light" w:cs="UnitPro-Light"/>
          <w:b/>
          <w:sz w:val="20"/>
          <w:szCs w:val="20"/>
        </w:rPr>
        <w:tab/>
      </w:r>
    </w:p>
    <w:p w14:paraId="75D993FE" w14:textId="77777777" w:rsidR="00EA711E" w:rsidRPr="003B1E01" w:rsidRDefault="00EA711E" w:rsidP="00780343">
      <w:pPr>
        <w:spacing w:after="0"/>
        <w:rPr>
          <w:rFonts w:ascii="UnitPro-Light" w:hAnsi="UnitPro-Light" w:cs="UnitPro-Light"/>
          <w:b/>
          <w:sz w:val="20"/>
          <w:szCs w:val="20"/>
        </w:rPr>
      </w:pPr>
    </w:p>
    <w:p w14:paraId="38BD94A9" w14:textId="77777777" w:rsidR="00780343" w:rsidRPr="003B1E01" w:rsidRDefault="00DA7AB6" w:rsidP="00780343">
      <w:pPr>
        <w:spacing w:after="0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Institut plánování a rozvoje hlavního města Prahy, příspěvková organizace</w:t>
      </w:r>
    </w:p>
    <w:p w14:paraId="5BFCF31B" w14:textId="3EF3C67F" w:rsidR="00BE65F0" w:rsidRPr="003B1E01" w:rsidRDefault="00BE65F0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424500">
        <w:rPr>
          <w:rFonts w:ascii="UnitPro-Light" w:hAnsi="UnitPro-Light" w:cs="UnitPro-Light"/>
          <w:sz w:val="20"/>
          <w:szCs w:val="20"/>
        </w:rPr>
        <w:t>zastoupený:</w:t>
      </w:r>
      <w:r w:rsidR="00035F94" w:rsidRPr="00424500">
        <w:rPr>
          <w:rFonts w:ascii="UnitPro-Light" w:hAnsi="UnitPro-Light" w:cs="UnitPro-Light"/>
          <w:sz w:val="20"/>
          <w:szCs w:val="20"/>
        </w:rPr>
        <w:t xml:space="preserve"> Mgr. Ondřejem Boháčem, ředitelem</w:t>
      </w:r>
    </w:p>
    <w:p w14:paraId="1207393D" w14:textId="77777777" w:rsidR="00780343" w:rsidRPr="003B1E01" w:rsidRDefault="00BE65F0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sídlo</w:t>
      </w:r>
      <w:r w:rsidR="00780343" w:rsidRPr="003B1E01">
        <w:rPr>
          <w:rFonts w:ascii="UnitPro-Light" w:hAnsi="UnitPro-Light" w:cs="UnitPro-Light"/>
          <w:sz w:val="20"/>
          <w:szCs w:val="20"/>
        </w:rPr>
        <w:t>: Vyšehradská 57/2077, 128 00, Praha 2 – Nové Město</w:t>
      </w:r>
    </w:p>
    <w:p w14:paraId="3A2B9840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zaps</w:t>
      </w:r>
      <w:r w:rsidR="00BE65F0" w:rsidRPr="003B1E01">
        <w:rPr>
          <w:rFonts w:ascii="UnitPro-Light" w:hAnsi="UnitPro-Light" w:cs="UnitPro-Light"/>
          <w:sz w:val="20"/>
          <w:szCs w:val="20"/>
        </w:rPr>
        <w:t>á</w:t>
      </w:r>
      <w:r w:rsidRPr="003B1E01">
        <w:rPr>
          <w:rFonts w:ascii="UnitPro-Light" w:hAnsi="UnitPro-Light" w:cs="UnitPro-Light"/>
          <w:sz w:val="20"/>
          <w:szCs w:val="20"/>
        </w:rPr>
        <w:t>n v o</w:t>
      </w:r>
      <w:r w:rsidR="003E2E62" w:rsidRPr="003B1E01">
        <w:rPr>
          <w:rFonts w:ascii="UnitPro-Light" w:hAnsi="UnitPro-Light" w:cs="UnitPro-Light"/>
          <w:sz w:val="20"/>
          <w:szCs w:val="20"/>
        </w:rPr>
        <w:t>b</w:t>
      </w:r>
      <w:r w:rsidRPr="003B1E01">
        <w:rPr>
          <w:rFonts w:ascii="UnitPro-Light" w:hAnsi="UnitPro-Light" w:cs="UnitPro-Light"/>
          <w:sz w:val="20"/>
          <w:szCs w:val="20"/>
        </w:rPr>
        <w:t xml:space="preserve">chodním rejstříku, vedeném Městským soudem v Praze, oddíl </w:t>
      </w:r>
      <w:proofErr w:type="spellStart"/>
      <w:r w:rsidRPr="003B1E01">
        <w:rPr>
          <w:rFonts w:ascii="UnitPro-Light" w:hAnsi="UnitPro-Light" w:cs="UnitPro-Light"/>
          <w:sz w:val="20"/>
          <w:szCs w:val="20"/>
        </w:rPr>
        <w:t>Pr</w:t>
      </w:r>
      <w:proofErr w:type="spellEnd"/>
      <w:r w:rsidRPr="003B1E01">
        <w:rPr>
          <w:rFonts w:ascii="UnitPro-Light" w:hAnsi="UnitPro-Light" w:cs="UnitPro-Light"/>
          <w:sz w:val="20"/>
          <w:szCs w:val="20"/>
        </w:rPr>
        <w:t xml:space="preserve">, </w:t>
      </w:r>
      <w:proofErr w:type="spellStart"/>
      <w:r w:rsidRPr="003B1E01">
        <w:rPr>
          <w:rFonts w:ascii="UnitPro-Light" w:hAnsi="UnitPro-Light" w:cs="UnitPro-Light"/>
          <w:sz w:val="20"/>
          <w:szCs w:val="20"/>
        </w:rPr>
        <w:t>vl</w:t>
      </w:r>
      <w:proofErr w:type="spellEnd"/>
      <w:r w:rsidRPr="003B1E01">
        <w:rPr>
          <w:rFonts w:ascii="UnitPro-Light" w:hAnsi="UnitPro-Light" w:cs="UnitPro-Light"/>
          <w:sz w:val="20"/>
          <w:szCs w:val="20"/>
        </w:rPr>
        <w:t>. 63</w:t>
      </w:r>
    </w:p>
    <w:p w14:paraId="357CA6D8" w14:textId="77777777" w:rsidR="00F942DD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IČ</w:t>
      </w:r>
      <w:r w:rsidR="0055783B" w:rsidRPr="003B1E01">
        <w:rPr>
          <w:rFonts w:ascii="UnitPro-Light" w:hAnsi="UnitPro-Light" w:cs="UnitPro-Light"/>
          <w:sz w:val="20"/>
          <w:szCs w:val="20"/>
        </w:rPr>
        <w:t>O</w:t>
      </w:r>
      <w:r w:rsidRPr="003B1E01">
        <w:rPr>
          <w:rFonts w:ascii="UnitPro-Light" w:hAnsi="UnitPro-Light" w:cs="UnitPro-Light"/>
          <w:sz w:val="20"/>
          <w:szCs w:val="20"/>
        </w:rPr>
        <w:t>: 70883858</w:t>
      </w:r>
    </w:p>
    <w:p w14:paraId="0A196CE9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DIČ: CZ70883858</w:t>
      </w:r>
    </w:p>
    <w:p w14:paraId="0C73E237" w14:textId="4A2DFB3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bankovní spojení: </w:t>
      </w:r>
      <w:proofErr w:type="spellStart"/>
      <w:r w:rsidR="001F5478">
        <w:rPr>
          <w:rFonts w:ascii="UnitPro-Light" w:hAnsi="UnitPro-Light" w:cs="UnitPro-Light"/>
          <w:sz w:val="20"/>
          <w:szCs w:val="20"/>
        </w:rPr>
        <w:t>xxxxxxxxx</w:t>
      </w:r>
      <w:proofErr w:type="spellEnd"/>
      <w:r w:rsidRPr="003B1E01">
        <w:rPr>
          <w:rFonts w:ascii="UnitPro-Light" w:hAnsi="UnitPro-Light" w:cs="UnitPro-Light"/>
          <w:sz w:val="20"/>
          <w:szCs w:val="20"/>
        </w:rPr>
        <w:t>.</w:t>
      </w:r>
    </w:p>
    <w:p w14:paraId="54BA1AF7" w14:textId="4DA9244D" w:rsidR="00780343" w:rsidRPr="003B1E01" w:rsidRDefault="00780343" w:rsidP="00BE65F0">
      <w:pPr>
        <w:spacing w:after="0"/>
        <w:rPr>
          <w:rFonts w:ascii="UnitPro-Light" w:hAnsi="UnitPro-Light" w:cs="UnitPro-Light"/>
          <w:sz w:val="20"/>
          <w:szCs w:val="20"/>
        </w:rPr>
      </w:pPr>
      <w:proofErr w:type="spellStart"/>
      <w:proofErr w:type="gramStart"/>
      <w:r w:rsidRPr="003B1E01">
        <w:rPr>
          <w:rFonts w:ascii="UnitPro-Light" w:hAnsi="UnitPro-Light" w:cs="UnitPro-Light"/>
          <w:sz w:val="20"/>
          <w:szCs w:val="20"/>
        </w:rPr>
        <w:t>č.ú</w:t>
      </w:r>
      <w:proofErr w:type="spellEnd"/>
      <w:r w:rsidRPr="003B1E01">
        <w:rPr>
          <w:rFonts w:ascii="UnitPro-Light" w:hAnsi="UnitPro-Light" w:cs="UnitPro-Light"/>
          <w:sz w:val="20"/>
          <w:szCs w:val="20"/>
        </w:rPr>
        <w:t>.:</w:t>
      </w:r>
      <w:proofErr w:type="gramEnd"/>
      <w:r w:rsidRPr="003B1E01">
        <w:rPr>
          <w:rFonts w:ascii="UnitPro-Light" w:hAnsi="UnitPro-Light" w:cs="UnitPro-Light"/>
          <w:sz w:val="20"/>
          <w:szCs w:val="20"/>
        </w:rPr>
        <w:t xml:space="preserve"> </w:t>
      </w:r>
      <w:proofErr w:type="spellStart"/>
      <w:r w:rsidR="001F5478">
        <w:rPr>
          <w:rFonts w:ascii="UnitPro-Light" w:hAnsi="UnitPro-Light" w:cs="UnitPro-Light"/>
          <w:sz w:val="20"/>
          <w:szCs w:val="20"/>
        </w:rPr>
        <w:t>xxxxxxxxxxxx</w:t>
      </w:r>
      <w:proofErr w:type="spellEnd"/>
    </w:p>
    <w:p w14:paraId="02A95E69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(dále jen </w:t>
      </w:r>
      <w:r w:rsidRPr="003B1E01">
        <w:rPr>
          <w:rFonts w:ascii="UnitPro-Light" w:hAnsi="UnitPro-Light" w:cs="UnitPro-Light"/>
          <w:b/>
          <w:sz w:val="20"/>
          <w:szCs w:val="20"/>
        </w:rPr>
        <w:t>„objednatel“</w:t>
      </w:r>
      <w:r w:rsidRPr="003B1E01">
        <w:rPr>
          <w:rFonts w:ascii="UnitPro-Light" w:hAnsi="UnitPro-Light" w:cs="UnitPro-Light"/>
          <w:sz w:val="20"/>
          <w:szCs w:val="20"/>
        </w:rPr>
        <w:t>)</w:t>
      </w:r>
    </w:p>
    <w:p w14:paraId="36978C1B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6EE6B6DC" w14:textId="77777777" w:rsidR="00780343" w:rsidRPr="003B1E01" w:rsidRDefault="00780343" w:rsidP="00780343">
      <w:pPr>
        <w:spacing w:after="0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a</w:t>
      </w:r>
    </w:p>
    <w:p w14:paraId="2401F89B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7AAB0E53" w14:textId="31D3FC09" w:rsidR="003D0B0A" w:rsidRPr="003B1E01" w:rsidRDefault="00424500" w:rsidP="00231B5B">
      <w:pPr>
        <w:spacing w:after="0"/>
        <w:rPr>
          <w:rFonts w:ascii="UnitPro-Light" w:hAnsi="UnitPro-Light" w:cs="UnitPro-Light"/>
          <w:b/>
          <w:sz w:val="20"/>
          <w:szCs w:val="20"/>
        </w:rPr>
      </w:pPr>
      <w:r>
        <w:rPr>
          <w:rFonts w:ascii="UnitPro-Light" w:hAnsi="UnitPro-Light" w:cs="UnitPro-Light"/>
          <w:b/>
          <w:sz w:val="20"/>
          <w:szCs w:val="20"/>
        </w:rPr>
        <w:t xml:space="preserve">EKOLA </w:t>
      </w:r>
      <w:proofErr w:type="spellStart"/>
      <w:r>
        <w:rPr>
          <w:rFonts w:ascii="UnitPro-Light" w:hAnsi="UnitPro-Light" w:cs="UnitPro-Light"/>
          <w:b/>
          <w:sz w:val="20"/>
          <w:szCs w:val="20"/>
        </w:rPr>
        <w:t>group</w:t>
      </w:r>
      <w:proofErr w:type="spellEnd"/>
      <w:r>
        <w:rPr>
          <w:rFonts w:ascii="UnitPro-Light" w:hAnsi="UnitPro-Light" w:cs="UnitPro-Light"/>
          <w:b/>
          <w:sz w:val="20"/>
          <w:szCs w:val="20"/>
        </w:rPr>
        <w:t>, spol. s.r.o.</w:t>
      </w:r>
    </w:p>
    <w:p w14:paraId="0F5172F4" w14:textId="7CD7B9A7" w:rsidR="00231B5B" w:rsidRPr="003B1E01" w:rsidRDefault="00231B5B" w:rsidP="00231B5B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zastoupený: </w:t>
      </w:r>
      <w:r w:rsidR="00424500">
        <w:rPr>
          <w:rFonts w:ascii="UnitPro-Light" w:hAnsi="UnitPro-Light" w:cs="UnitPro-Light"/>
          <w:sz w:val="20"/>
          <w:szCs w:val="20"/>
        </w:rPr>
        <w:t xml:space="preserve">Ing. Věrou </w:t>
      </w:r>
      <w:proofErr w:type="spellStart"/>
      <w:r w:rsidR="00424500">
        <w:rPr>
          <w:rFonts w:ascii="UnitPro-Light" w:hAnsi="UnitPro-Light" w:cs="UnitPro-Light"/>
          <w:sz w:val="20"/>
          <w:szCs w:val="20"/>
        </w:rPr>
        <w:t>Ládyšovou</w:t>
      </w:r>
      <w:proofErr w:type="spellEnd"/>
      <w:r w:rsidR="00424500">
        <w:rPr>
          <w:rFonts w:ascii="UnitPro-Light" w:hAnsi="UnitPro-Light" w:cs="UnitPro-Light"/>
          <w:sz w:val="20"/>
          <w:szCs w:val="20"/>
        </w:rPr>
        <w:t>, jednatelkou</w:t>
      </w:r>
    </w:p>
    <w:p w14:paraId="42B3A43A" w14:textId="7B299085" w:rsidR="00231B5B" w:rsidRPr="003B1E01" w:rsidRDefault="00231B5B" w:rsidP="00231B5B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sídlo: </w:t>
      </w:r>
      <w:r w:rsidR="00424500">
        <w:rPr>
          <w:rFonts w:ascii="UnitPro-Light" w:hAnsi="UnitPro-Light" w:cs="UnitPro-Light"/>
          <w:sz w:val="20"/>
          <w:szCs w:val="20"/>
        </w:rPr>
        <w:t>Mistrovská 558/4, 108 OO Praha 10</w:t>
      </w:r>
    </w:p>
    <w:p w14:paraId="00B017A5" w14:textId="717111AD" w:rsidR="00231B5B" w:rsidRPr="003B1E01" w:rsidRDefault="00231B5B" w:rsidP="00231B5B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zapsaný: v obchodním rejstříku vedeném Městským soudem v Praze, </w:t>
      </w:r>
      <w:r w:rsidRPr="00424500">
        <w:rPr>
          <w:rFonts w:ascii="UnitPro-Light" w:hAnsi="UnitPro-Light" w:cs="UnitPro-Light"/>
          <w:sz w:val="20"/>
          <w:szCs w:val="20"/>
        </w:rPr>
        <w:t>oddíl c,</w:t>
      </w:r>
      <w:r w:rsidRPr="003B1E01">
        <w:rPr>
          <w:rFonts w:ascii="UnitPro-Light" w:hAnsi="UnitPro-Light" w:cs="UnitPro-Light"/>
          <w:sz w:val="20"/>
          <w:szCs w:val="20"/>
        </w:rPr>
        <w:t xml:space="preserve"> vložka </w:t>
      </w:r>
      <w:r w:rsidR="00424500">
        <w:rPr>
          <w:rFonts w:ascii="UnitPro-Light" w:hAnsi="UnitPro-Light" w:cs="UnitPro-Light"/>
          <w:sz w:val="20"/>
          <w:szCs w:val="20"/>
        </w:rPr>
        <w:t>39803</w:t>
      </w:r>
    </w:p>
    <w:p w14:paraId="7E87CEDC" w14:textId="570839F3" w:rsidR="00231B5B" w:rsidRPr="003B1E01" w:rsidRDefault="00231B5B" w:rsidP="00231B5B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IČO: </w:t>
      </w:r>
      <w:r w:rsidR="00424500">
        <w:rPr>
          <w:rFonts w:ascii="UnitPro-Light" w:hAnsi="UnitPro-Light" w:cs="UnitPro-Light"/>
          <w:sz w:val="20"/>
          <w:szCs w:val="20"/>
        </w:rPr>
        <w:t>639 81 378</w:t>
      </w:r>
    </w:p>
    <w:p w14:paraId="3B17B76C" w14:textId="78AB582A" w:rsidR="00231B5B" w:rsidRPr="003B1E01" w:rsidRDefault="00231B5B" w:rsidP="00231B5B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DIČ:  </w:t>
      </w:r>
      <w:r w:rsidR="00424500">
        <w:rPr>
          <w:rFonts w:ascii="UnitPro-Light" w:hAnsi="UnitPro-Light" w:cs="UnitPro-Light"/>
          <w:sz w:val="20"/>
          <w:szCs w:val="20"/>
        </w:rPr>
        <w:t>CZ 63981 78</w:t>
      </w:r>
    </w:p>
    <w:p w14:paraId="17E48606" w14:textId="0D43F14D" w:rsidR="00231B5B" w:rsidRPr="003B1E01" w:rsidRDefault="00231B5B" w:rsidP="00231B5B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bankovní spojení: </w:t>
      </w:r>
      <w:r w:rsidR="001F5478">
        <w:rPr>
          <w:rFonts w:ascii="UnitPro-Light" w:hAnsi="UnitPro-Light" w:cs="UnitPro-Light"/>
          <w:sz w:val="20"/>
          <w:szCs w:val="20"/>
        </w:rPr>
        <w:t>xxxxxxxx</w:t>
      </w:r>
      <w:bookmarkStart w:id="0" w:name="_GoBack"/>
      <w:bookmarkEnd w:id="0"/>
    </w:p>
    <w:p w14:paraId="34F65B36" w14:textId="0D0EB2C2" w:rsidR="00231B5B" w:rsidRPr="003B1E01" w:rsidRDefault="00231B5B" w:rsidP="00231B5B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číslo účtu: </w:t>
      </w:r>
      <w:proofErr w:type="spellStart"/>
      <w:r w:rsidR="001F5478">
        <w:rPr>
          <w:rFonts w:ascii="UnitPro-Light" w:hAnsi="UnitPro-Light" w:cs="UnitPro-Light"/>
          <w:sz w:val="20"/>
          <w:szCs w:val="20"/>
        </w:rPr>
        <w:t>xxxxxxxxxx</w:t>
      </w:r>
      <w:proofErr w:type="spellEnd"/>
    </w:p>
    <w:p w14:paraId="6A1607F2" w14:textId="5764BD40" w:rsidR="00231B5B" w:rsidRPr="003B1E01" w:rsidRDefault="00231B5B" w:rsidP="00231B5B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zhotovitel je </w:t>
      </w:r>
      <w:r w:rsidR="003D0B0A" w:rsidRPr="003B1E01">
        <w:rPr>
          <w:rFonts w:ascii="UnitPro-Light" w:hAnsi="UnitPro-Light" w:cs="UnitPro-Light"/>
          <w:sz w:val="20"/>
          <w:szCs w:val="20"/>
        </w:rPr>
        <w:t xml:space="preserve">plátce </w:t>
      </w:r>
      <w:r w:rsidRPr="003B1E01">
        <w:rPr>
          <w:rFonts w:ascii="UnitPro-Light" w:hAnsi="UnitPro-Light" w:cs="UnitPro-Light"/>
          <w:sz w:val="20"/>
          <w:szCs w:val="20"/>
        </w:rPr>
        <w:t>DPH</w:t>
      </w:r>
    </w:p>
    <w:p w14:paraId="6A3BCD3E" w14:textId="77777777" w:rsidR="00231B5B" w:rsidRPr="003B1E01" w:rsidRDefault="00231B5B" w:rsidP="00231B5B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(dále jen „</w:t>
      </w:r>
      <w:r w:rsidRPr="003B1E01">
        <w:rPr>
          <w:rFonts w:ascii="UnitPro-Light" w:hAnsi="UnitPro-Light" w:cs="UnitPro-Light"/>
          <w:b/>
          <w:sz w:val="20"/>
          <w:szCs w:val="20"/>
        </w:rPr>
        <w:t>zhotovitel</w:t>
      </w:r>
      <w:r w:rsidRPr="003B1E01">
        <w:rPr>
          <w:rFonts w:ascii="UnitPro-Light" w:hAnsi="UnitPro-Light" w:cs="UnitPro-Light"/>
          <w:sz w:val="20"/>
          <w:szCs w:val="20"/>
        </w:rPr>
        <w:t>“)</w:t>
      </w:r>
    </w:p>
    <w:p w14:paraId="133DA6CE" w14:textId="77777777" w:rsidR="006759AB" w:rsidRPr="003B1E01" w:rsidRDefault="006759AB" w:rsidP="006759AB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3F34FA2A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6E6DE21D" w14:textId="77777777" w:rsidR="00780343" w:rsidRPr="003B1E01" w:rsidRDefault="00780343" w:rsidP="003E2E62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Shora uvedení účastníci, dále označovaní jednotlivě jako „objednatel“ a „</w:t>
      </w:r>
      <w:r w:rsidR="001770A6" w:rsidRPr="003B1E01">
        <w:rPr>
          <w:rFonts w:ascii="UnitPro-Light" w:hAnsi="UnitPro-Light" w:cs="UnitPro-Light"/>
          <w:sz w:val="20"/>
          <w:szCs w:val="20"/>
        </w:rPr>
        <w:t>zhotovitel</w:t>
      </w:r>
      <w:r w:rsidRPr="003B1E01">
        <w:rPr>
          <w:rFonts w:ascii="UnitPro-Light" w:hAnsi="UnitPro-Light" w:cs="UnitPro-Light"/>
          <w:sz w:val="20"/>
          <w:szCs w:val="20"/>
        </w:rPr>
        <w:t xml:space="preserve">“, společně </w:t>
      </w:r>
      <w:r w:rsidR="007B77BE" w:rsidRPr="003B1E01">
        <w:rPr>
          <w:rFonts w:ascii="UnitPro-Light" w:hAnsi="UnitPro-Light" w:cs="UnitPro-Light"/>
          <w:sz w:val="20"/>
          <w:szCs w:val="20"/>
        </w:rPr>
        <w:br/>
      </w:r>
      <w:r w:rsidRPr="003B1E01">
        <w:rPr>
          <w:rFonts w:ascii="UnitPro-Light" w:hAnsi="UnitPro-Light" w:cs="UnitPro-Light"/>
          <w:sz w:val="20"/>
          <w:szCs w:val="20"/>
        </w:rPr>
        <w:t>pak jako „smluvní strany“ uzavřeli níže uvedeného dne, měsíce a roku tento:</w:t>
      </w:r>
    </w:p>
    <w:p w14:paraId="08886FF8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753C3344" w14:textId="5907384D" w:rsidR="00780343" w:rsidRPr="003B1E01" w:rsidRDefault="00780343" w:rsidP="00512AAA">
      <w:pPr>
        <w:spacing w:after="0"/>
        <w:jc w:val="center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 xml:space="preserve">Dodatek č. </w:t>
      </w:r>
      <w:r w:rsidRPr="000224A4">
        <w:rPr>
          <w:rFonts w:ascii="UnitPro-Light" w:hAnsi="UnitPro-Light" w:cs="UnitPro-Light"/>
          <w:b/>
          <w:sz w:val="20"/>
          <w:szCs w:val="20"/>
        </w:rPr>
        <w:t>1</w:t>
      </w:r>
      <w:r w:rsidRPr="003B1E01">
        <w:rPr>
          <w:rFonts w:ascii="UnitPro-Light" w:hAnsi="UnitPro-Light" w:cs="UnitPro-Light"/>
          <w:b/>
          <w:sz w:val="20"/>
          <w:szCs w:val="20"/>
        </w:rPr>
        <w:t xml:space="preserve"> ke </w:t>
      </w:r>
      <w:r w:rsidR="006759AB" w:rsidRPr="003B1E01">
        <w:rPr>
          <w:rFonts w:ascii="UnitPro-Light" w:hAnsi="UnitPro-Light" w:cs="UnitPro-Light"/>
          <w:b/>
          <w:sz w:val="20"/>
          <w:szCs w:val="20"/>
        </w:rPr>
        <w:t>s</w:t>
      </w:r>
      <w:r w:rsidR="00B03BDE" w:rsidRPr="003B1E01">
        <w:rPr>
          <w:rFonts w:ascii="UnitPro-Light" w:hAnsi="UnitPro-Light" w:cs="UnitPro-Light"/>
          <w:b/>
          <w:sz w:val="20"/>
          <w:szCs w:val="20"/>
        </w:rPr>
        <w:t xml:space="preserve">mlouvě </w:t>
      </w:r>
      <w:r w:rsidR="00B265B4" w:rsidRPr="003B1E01">
        <w:rPr>
          <w:rFonts w:ascii="UnitPro-Light" w:hAnsi="UnitPro-Light" w:cs="UnitPro-Light"/>
          <w:b/>
          <w:sz w:val="20"/>
          <w:szCs w:val="20"/>
        </w:rPr>
        <w:t xml:space="preserve">č. ZAK </w:t>
      </w:r>
      <w:r w:rsidR="000224A4" w:rsidRPr="000224A4">
        <w:rPr>
          <w:rFonts w:ascii="UnitPro-Light" w:hAnsi="UnitPro-Light" w:cs="UnitPro-Light"/>
          <w:b/>
          <w:sz w:val="20"/>
          <w:szCs w:val="20"/>
        </w:rPr>
        <w:t>18-0362</w:t>
      </w:r>
      <w:r w:rsidR="000224A4">
        <w:rPr>
          <w:rFonts w:ascii="UnitPro-Light" w:hAnsi="UnitPro-Light" w:cs="UnitPro-Light"/>
          <w:sz w:val="20"/>
          <w:szCs w:val="20"/>
        </w:rPr>
        <w:t xml:space="preserve">/1 </w:t>
      </w:r>
      <w:r w:rsidR="00B265B4" w:rsidRPr="003B1E01">
        <w:rPr>
          <w:rFonts w:ascii="UnitPro-Light" w:hAnsi="UnitPro-Light" w:cs="UnitPro-Light"/>
          <w:b/>
          <w:sz w:val="20"/>
          <w:szCs w:val="20"/>
        </w:rPr>
        <w:t xml:space="preserve">ze dne </w:t>
      </w:r>
      <w:r w:rsidR="000224A4">
        <w:rPr>
          <w:rFonts w:ascii="UnitPro-Light" w:hAnsi="UnitPro-Light" w:cs="UnitPro-Light"/>
          <w:sz w:val="20"/>
          <w:szCs w:val="20"/>
        </w:rPr>
        <w:t xml:space="preserve">15. 10. 2019 </w:t>
      </w:r>
      <w:r w:rsidRPr="003B1E01">
        <w:rPr>
          <w:rFonts w:ascii="UnitPro-Light" w:hAnsi="UnitPro-Light" w:cs="UnitPro-Light"/>
          <w:sz w:val="20"/>
          <w:szCs w:val="20"/>
        </w:rPr>
        <w:t>(dále jen „</w:t>
      </w:r>
      <w:r w:rsidR="006759AB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>odatek“)</w:t>
      </w:r>
    </w:p>
    <w:p w14:paraId="21879E0F" w14:textId="0FD66D32" w:rsidR="001E7B9C" w:rsidRDefault="001E7B9C" w:rsidP="001E7B9C">
      <w:pPr>
        <w:spacing w:after="0"/>
        <w:jc w:val="center"/>
        <w:rPr>
          <w:rFonts w:ascii="UnitPro-Light" w:hAnsi="UnitPro-Light" w:cs="UnitPro-Light"/>
          <w:b/>
          <w:sz w:val="20"/>
          <w:szCs w:val="20"/>
        </w:rPr>
      </w:pPr>
    </w:p>
    <w:p w14:paraId="3027D7FA" w14:textId="77777777" w:rsidR="009466C3" w:rsidRPr="003B1E01" w:rsidRDefault="009466C3" w:rsidP="001E7B9C">
      <w:pPr>
        <w:spacing w:after="0"/>
        <w:jc w:val="center"/>
        <w:rPr>
          <w:rFonts w:ascii="UnitPro-Light" w:hAnsi="UnitPro-Light" w:cs="UnitPro-Light"/>
          <w:b/>
          <w:sz w:val="20"/>
          <w:szCs w:val="20"/>
        </w:rPr>
      </w:pPr>
    </w:p>
    <w:p w14:paraId="570DD593" w14:textId="0BB53853" w:rsidR="009466C3" w:rsidRPr="003B1E01" w:rsidRDefault="001E7B9C" w:rsidP="009466C3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Čl. I</w:t>
      </w:r>
      <w:r w:rsidR="00013D23" w:rsidRPr="003B1E01">
        <w:rPr>
          <w:rFonts w:ascii="UnitPro-Light" w:hAnsi="UnitPro-Light" w:cs="UnitPro-Light"/>
          <w:b/>
          <w:sz w:val="20"/>
          <w:szCs w:val="20"/>
        </w:rPr>
        <w:t xml:space="preserve"> Úvodní ustanovení</w:t>
      </w:r>
    </w:p>
    <w:p w14:paraId="49E2A9C9" w14:textId="51398A79" w:rsidR="00C63F21" w:rsidRPr="00D91F44" w:rsidRDefault="001E7B9C" w:rsidP="009466C3">
      <w:pPr>
        <w:pStyle w:val="Default"/>
        <w:jc w:val="both"/>
        <w:rPr>
          <w:rFonts w:ascii="UnitPro-Light" w:hAnsi="UnitPro-Light" w:cs="UnitPro-Light"/>
          <w:sz w:val="20"/>
          <w:szCs w:val="20"/>
        </w:rPr>
      </w:pPr>
      <w:r w:rsidRPr="000224A4">
        <w:rPr>
          <w:rFonts w:ascii="UnitPro-Light" w:hAnsi="UnitPro-Light" w:cs="UnitPro-Light"/>
          <w:sz w:val="20"/>
          <w:szCs w:val="20"/>
        </w:rPr>
        <w:t xml:space="preserve">Smluvní strany </w:t>
      </w:r>
      <w:r w:rsidR="00013D23" w:rsidRPr="000224A4">
        <w:rPr>
          <w:rFonts w:ascii="UnitPro-Light" w:hAnsi="UnitPro-Light" w:cs="UnitPro-Light"/>
          <w:sz w:val="20"/>
          <w:szCs w:val="20"/>
        </w:rPr>
        <w:t>uzavřely</w:t>
      </w:r>
      <w:r w:rsidRPr="000224A4">
        <w:rPr>
          <w:rFonts w:ascii="UnitPro-Light" w:hAnsi="UnitPro-Light" w:cs="UnitPro-Light"/>
          <w:sz w:val="20"/>
          <w:szCs w:val="20"/>
        </w:rPr>
        <w:t xml:space="preserve"> dne </w:t>
      </w:r>
      <w:r w:rsidR="000224A4" w:rsidRPr="000224A4">
        <w:rPr>
          <w:rFonts w:ascii="UnitPro-Light" w:hAnsi="UnitPro-Light" w:cs="UnitPro-Light"/>
          <w:sz w:val="20"/>
          <w:szCs w:val="20"/>
        </w:rPr>
        <w:t xml:space="preserve">15. 10. 2019 </w:t>
      </w:r>
      <w:r w:rsidRPr="000224A4">
        <w:rPr>
          <w:rFonts w:ascii="UnitPro-Light" w:hAnsi="UnitPro-Light" w:cs="UnitPro-Light"/>
          <w:sz w:val="20"/>
          <w:szCs w:val="20"/>
        </w:rPr>
        <w:t xml:space="preserve">smlouvu </w:t>
      </w:r>
      <w:r w:rsidR="00013D23" w:rsidRPr="000224A4">
        <w:rPr>
          <w:rFonts w:ascii="UnitPro-Light" w:hAnsi="UnitPro-Light" w:cs="UnitPro-Light"/>
          <w:sz w:val="20"/>
          <w:szCs w:val="20"/>
        </w:rPr>
        <w:t xml:space="preserve">o dílo </w:t>
      </w:r>
      <w:r w:rsidRPr="000224A4">
        <w:rPr>
          <w:rFonts w:ascii="UnitPro-Light" w:hAnsi="UnitPro-Light" w:cs="UnitPro-Light"/>
          <w:sz w:val="20"/>
          <w:szCs w:val="20"/>
        </w:rPr>
        <w:t xml:space="preserve">ZAK </w:t>
      </w:r>
      <w:r w:rsidR="000224A4" w:rsidRPr="000224A4">
        <w:rPr>
          <w:rFonts w:ascii="UnitPro-Light" w:hAnsi="UnitPro-Light" w:cs="UnitPro-Light"/>
          <w:sz w:val="20"/>
          <w:szCs w:val="20"/>
        </w:rPr>
        <w:t xml:space="preserve">18-0362/1 </w:t>
      </w:r>
      <w:r w:rsidRPr="000224A4">
        <w:rPr>
          <w:rFonts w:ascii="UnitPro-Light" w:hAnsi="UnitPro-Light" w:cs="UnitPro-Light"/>
          <w:sz w:val="20"/>
          <w:szCs w:val="20"/>
        </w:rPr>
        <w:t xml:space="preserve"> „</w:t>
      </w:r>
      <w:r w:rsidR="000224A4" w:rsidRPr="000224A4">
        <w:rPr>
          <w:rFonts w:ascii="UnitPro-Light" w:hAnsi="UnitPro-Light" w:cs="UnitPro-Light"/>
          <w:sz w:val="20"/>
          <w:szCs w:val="20"/>
        </w:rPr>
        <w:t>Vyhodnocení vlivů na udržitelný rozvoj území pro celoměstsky významnou změnu platného ÚP hl. m. Prahy č. 2531/00 Holešovice – Bubny – Zátory</w:t>
      </w:r>
      <w:r w:rsidRPr="000224A4">
        <w:rPr>
          <w:rFonts w:ascii="UnitPro-Light" w:hAnsi="UnitPro-Light" w:cs="UnitPro-Light"/>
          <w:sz w:val="20"/>
          <w:szCs w:val="20"/>
        </w:rPr>
        <w:t>“</w:t>
      </w:r>
      <w:r w:rsidRPr="003B1E01">
        <w:rPr>
          <w:rFonts w:ascii="UnitPro-Light" w:hAnsi="UnitPro-Light" w:cs="UnitPro-Light"/>
          <w:sz w:val="20"/>
          <w:szCs w:val="20"/>
        </w:rPr>
        <w:t xml:space="preserve"> (dále jen „smlouva“).</w:t>
      </w:r>
      <w:r w:rsidR="000224A4">
        <w:rPr>
          <w:rFonts w:ascii="UnitPro-Light" w:hAnsi="UnitPro-Light" w:cs="UnitPro-Light"/>
          <w:sz w:val="20"/>
          <w:szCs w:val="20"/>
        </w:rPr>
        <w:t xml:space="preserve"> </w:t>
      </w:r>
      <w:r w:rsidR="000224A4" w:rsidRPr="00D91F44">
        <w:rPr>
          <w:rFonts w:ascii="UnitPro-Light" w:hAnsi="UnitPro-Light" w:cs="UnitPro-Light"/>
          <w:sz w:val="20"/>
          <w:szCs w:val="20"/>
        </w:rPr>
        <w:t>Tento dodatek se uzavírá z</w:t>
      </w:r>
      <w:r w:rsidR="00890C8B" w:rsidRPr="00D91F44">
        <w:rPr>
          <w:rFonts w:ascii="UnitPro-Light" w:hAnsi="UnitPro-Light" w:cs="UnitPro-Light"/>
          <w:sz w:val="20"/>
          <w:szCs w:val="20"/>
        </w:rPr>
        <w:t> </w:t>
      </w:r>
      <w:r w:rsidR="000224A4" w:rsidRPr="00D91F44">
        <w:rPr>
          <w:rFonts w:ascii="UnitPro-Light" w:hAnsi="UnitPro-Light" w:cs="UnitPro-Light"/>
          <w:sz w:val="20"/>
          <w:szCs w:val="20"/>
        </w:rPr>
        <w:t>důvodu</w:t>
      </w:r>
      <w:r w:rsidR="00890C8B" w:rsidRPr="00D91F44">
        <w:rPr>
          <w:rFonts w:ascii="UnitPro-Light" w:hAnsi="UnitPro-Light" w:cs="UnitPro-Light"/>
          <w:sz w:val="20"/>
          <w:szCs w:val="20"/>
        </w:rPr>
        <w:t xml:space="preserve"> vývoje situace kolem řešeného území</w:t>
      </w:r>
      <w:r w:rsidR="00C63F21" w:rsidRPr="00D91F44">
        <w:rPr>
          <w:rFonts w:ascii="UnitPro-Light" w:hAnsi="UnitPro-Light" w:cs="UnitPro-Light"/>
          <w:sz w:val="20"/>
          <w:szCs w:val="20"/>
        </w:rPr>
        <w:t>.</w:t>
      </w:r>
      <w:r w:rsidR="00C63F21" w:rsidRPr="00D91F44">
        <w:t xml:space="preserve"> </w:t>
      </w:r>
      <w:r w:rsidR="00C63F21" w:rsidRPr="00D91F44">
        <w:rPr>
          <w:rFonts w:ascii="UnitPro-Light" w:hAnsi="UnitPro-Light" w:cs="UnitPro-Light"/>
          <w:sz w:val="20"/>
          <w:szCs w:val="20"/>
        </w:rPr>
        <w:t>V průběhu přípravy celoměstsky významné změny ÚP SÚ HMP č. Z 2531/00 dospělo ZHMP k názoru, že je možné pořídit změnu ÚP na VRÚ Holešovice Bubny Zátory ve zkráceném režimu. Na základě podnětu č. 38/2020 bylo tedy rozhodnuto o pořízení změny č. Z 3822 ve zkráceném režimu, který se jeví z pohledu potřebného času i hospodárnosti jako výhodnější, protože odpadá fáze projednání zadání a fáze společného jednání. Platí, že změna č. 3822</w:t>
      </w:r>
      <w:r w:rsidR="00C63F21">
        <w:rPr>
          <w:rFonts w:ascii="UnitPro-Light" w:hAnsi="UnitPro-Light" w:cs="UnitPro-Light"/>
          <w:sz w:val="20"/>
          <w:szCs w:val="20"/>
        </w:rPr>
        <w:t xml:space="preserve"> </w:t>
      </w:r>
      <w:r w:rsidR="00C63F21" w:rsidRPr="00D91F44">
        <w:rPr>
          <w:rFonts w:ascii="UnitPro-Light" w:hAnsi="UnitPro-Light" w:cs="UnitPro-Light"/>
          <w:sz w:val="20"/>
          <w:szCs w:val="20"/>
        </w:rPr>
        <w:t xml:space="preserve">je faktickým pokračováním Z 2531/00 v nových podmínkách, jak vyplývá tisku č. Z-8699 - K návrhu na souběžné pořízení návrhu na pořízení změny ÚP - 38/2020 a návrhu na pořízení AZUR HMP č. 11 (fáze „podnět“, samostatně pořizovaná) a návrhu na ukončení pořizované změny ÚP - Z 2531 (fáze </w:t>
      </w:r>
    </w:p>
    <w:p w14:paraId="646DD11B" w14:textId="01ABDE84" w:rsidR="007230A6" w:rsidRDefault="00C63F21" w:rsidP="009466C3">
      <w:pPr>
        <w:spacing w:after="120"/>
        <w:jc w:val="both"/>
        <w:rPr>
          <w:rFonts w:ascii="UnitPro-Light" w:hAnsi="UnitPro-Light" w:cs="UnitPro-Light"/>
          <w:color w:val="000000"/>
          <w:sz w:val="20"/>
          <w:szCs w:val="20"/>
        </w:rPr>
      </w:pPr>
      <w:r w:rsidRPr="00D91F44">
        <w:rPr>
          <w:rFonts w:ascii="UnitPro-Light" w:hAnsi="UnitPro-Light" w:cs="UnitPro-Light"/>
          <w:color w:val="000000"/>
          <w:sz w:val="20"/>
          <w:szCs w:val="20"/>
        </w:rPr>
        <w:t>„návrh“, vlna CVZ I).</w:t>
      </w:r>
    </w:p>
    <w:p w14:paraId="52C0CE74" w14:textId="73C368AB" w:rsidR="006F3997" w:rsidRPr="007230A6" w:rsidRDefault="007230A6" w:rsidP="009466C3">
      <w:pPr>
        <w:jc w:val="both"/>
        <w:rPr>
          <w:rFonts w:ascii="UnitPro-Light" w:hAnsi="UnitPro-Light" w:cs="UnitPro-Light"/>
          <w:color w:val="000000"/>
          <w:sz w:val="20"/>
          <w:szCs w:val="20"/>
        </w:rPr>
      </w:pPr>
      <w:r>
        <w:rPr>
          <w:rFonts w:ascii="UnitPro-Light" w:hAnsi="UnitPro-Light" w:cs="UnitPro-Light"/>
          <w:color w:val="000000"/>
          <w:sz w:val="20"/>
          <w:szCs w:val="20"/>
        </w:rPr>
        <w:br w:type="page"/>
      </w:r>
    </w:p>
    <w:p w14:paraId="766A5037" w14:textId="7022D4B7" w:rsidR="00CA0753" w:rsidRPr="003B1E01" w:rsidRDefault="00CA0753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lastRenderedPageBreak/>
        <w:t>Č</w:t>
      </w:r>
      <w:r w:rsidR="00512AAA" w:rsidRPr="003B1E01">
        <w:rPr>
          <w:rFonts w:ascii="UnitPro-Light" w:hAnsi="UnitPro-Light" w:cs="UnitPro-Light"/>
          <w:b/>
          <w:sz w:val="20"/>
          <w:szCs w:val="20"/>
        </w:rPr>
        <w:t>l</w:t>
      </w:r>
      <w:r w:rsidRPr="003B1E01">
        <w:rPr>
          <w:rFonts w:ascii="UnitPro-Light" w:hAnsi="UnitPro-Light" w:cs="UnitPro-Light"/>
          <w:b/>
          <w:sz w:val="20"/>
          <w:szCs w:val="20"/>
        </w:rPr>
        <w:t>. I</w:t>
      </w:r>
      <w:r w:rsidR="001E7B9C" w:rsidRPr="003B1E01">
        <w:rPr>
          <w:rFonts w:ascii="UnitPro-Light" w:hAnsi="UnitPro-Light" w:cs="UnitPro-Light"/>
          <w:b/>
          <w:sz w:val="20"/>
          <w:szCs w:val="20"/>
        </w:rPr>
        <w:t>I</w:t>
      </w:r>
      <w:r w:rsidR="00013D23" w:rsidRPr="003B1E01">
        <w:rPr>
          <w:rFonts w:ascii="UnitPro-Light" w:hAnsi="UnitPro-Light" w:cs="UnitPro-Light"/>
          <w:b/>
          <w:sz w:val="20"/>
          <w:szCs w:val="20"/>
        </w:rPr>
        <w:t xml:space="preserve"> Předmět dodatku</w:t>
      </w:r>
    </w:p>
    <w:p w14:paraId="49B93E23" w14:textId="7CEB7A56" w:rsidR="00C16B61" w:rsidRDefault="000224A4" w:rsidP="000224A4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>
        <w:rPr>
          <w:rFonts w:ascii="UnitPro-Light" w:hAnsi="UnitPro-Light" w:cs="UnitPro-Light"/>
          <w:sz w:val="20"/>
          <w:szCs w:val="20"/>
        </w:rPr>
        <w:t xml:space="preserve">Smluvní strany se dohodly, že název smlouvy  </w:t>
      </w:r>
      <w:r w:rsidRPr="003B1E01">
        <w:rPr>
          <w:rFonts w:ascii="UnitPro-Light" w:hAnsi="UnitPro-Light" w:cs="UnitPro-Light"/>
          <w:sz w:val="20"/>
          <w:szCs w:val="20"/>
        </w:rPr>
        <w:t xml:space="preserve">s účinností tohoto dodatku </w:t>
      </w:r>
      <w:r w:rsidR="00E9633C">
        <w:rPr>
          <w:rFonts w:ascii="UnitPro-Light" w:hAnsi="UnitPro-Light" w:cs="UnitPro-Light"/>
          <w:sz w:val="20"/>
          <w:szCs w:val="20"/>
        </w:rPr>
        <w:t>zní</w:t>
      </w:r>
      <w:r w:rsidRPr="003B1E01">
        <w:rPr>
          <w:rFonts w:ascii="UnitPro-Light" w:hAnsi="UnitPro-Light" w:cs="UnitPro-Light"/>
          <w:sz w:val="20"/>
          <w:szCs w:val="20"/>
        </w:rPr>
        <w:t xml:space="preserve">: </w:t>
      </w:r>
    </w:p>
    <w:p w14:paraId="4E386B2B" w14:textId="15611D99" w:rsidR="000224A4" w:rsidRPr="003B1E01" w:rsidRDefault="00D4085A" w:rsidP="00C16B61">
      <w:pPr>
        <w:pStyle w:val="Odstavecseseznamem"/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>
        <w:rPr>
          <w:rFonts w:ascii="UnitPro-Light" w:hAnsi="UnitPro-Light" w:cs="UnitPro-Light"/>
          <w:sz w:val="20"/>
          <w:szCs w:val="20"/>
        </w:rPr>
        <w:t>„</w:t>
      </w:r>
      <w:r w:rsidRPr="000224A4">
        <w:rPr>
          <w:rFonts w:ascii="UnitPro-Light" w:hAnsi="UnitPro-Light" w:cs="UnitPro-Light"/>
          <w:sz w:val="20"/>
          <w:szCs w:val="20"/>
        </w:rPr>
        <w:t xml:space="preserve">Vyhodnocení vlivů na udržitelný rozvoj území pro celoměstsky významnou změnu platného ÚP hl. m. Prahy č. </w:t>
      </w:r>
      <w:r>
        <w:rPr>
          <w:rFonts w:ascii="UnitPro-Light" w:hAnsi="UnitPro-Light" w:cs="UnitPro-Light"/>
          <w:sz w:val="20"/>
          <w:szCs w:val="20"/>
        </w:rPr>
        <w:t>3822/00</w:t>
      </w:r>
      <w:r w:rsidRPr="00D4085A">
        <w:rPr>
          <w:rFonts w:ascii="UnitPro-Light" w:hAnsi="UnitPro-Light" w:cs="UnitPro-Light"/>
          <w:sz w:val="20"/>
          <w:szCs w:val="20"/>
        </w:rPr>
        <w:t xml:space="preserve"> </w:t>
      </w:r>
      <w:r w:rsidRPr="000224A4">
        <w:rPr>
          <w:rFonts w:ascii="UnitPro-Light" w:hAnsi="UnitPro-Light" w:cs="UnitPro-Light"/>
          <w:sz w:val="20"/>
          <w:szCs w:val="20"/>
        </w:rPr>
        <w:t>Holešovice – Bubny – Zátory</w:t>
      </w:r>
      <w:r>
        <w:rPr>
          <w:rFonts w:ascii="UnitPro-Light" w:hAnsi="UnitPro-Light" w:cs="UnitPro-Light"/>
          <w:sz w:val="20"/>
          <w:szCs w:val="20"/>
        </w:rPr>
        <w:t>“.</w:t>
      </w:r>
    </w:p>
    <w:p w14:paraId="54D1F7FF" w14:textId="4D557195" w:rsidR="00C16B61" w:rsidRDefault="00C16B61" w:rsidP="00C16B61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>
        <w:rPr>
          <w:rFonts w:ascii="UnitPro-Light" w:hAnsi="UnitPro-Light" w:cs="UnitPro-Light"/>
          <w:sz w:val="20"/>
          <w:szCs w:val="20"/>
        </w:rPr>
        <w:t xml:space="preserve">Smluvní strany se dohodly, že odstavec 1 čl. I </w:t>
      </w:r>
      <w:r w:rsidRPr="003B1E01">
        <w:rPr>
          <w:rFonts w:ascii="UnitPro-Light" w:hAnsi="UnitPro-Light" w:cs="UnitPro-Light"/>
          <w:sz w:val="20"/>
          <w:szCs w:val="20"/>
        </w:rPr>
        <w:t xml:space="preserve">s účinností tohoto dodatku </w:t>
      </w:r>
      <w:r w:rsidR="00E9633C">
        <w:rPr>
          <w:rFonts w:ascii="UnitPro-Light" w:hAnsi="UnitPro-Light" w:cs="UnitPro-Light"/>
          <w:sz w:val="20"/>
          <w:szCs w:val="20"/>
        </w:rPr>
        <w:t>zní</w:t>
      </w:r>
      <w:r w:rsidRPr="003B1E01">
        <w:rPr>
          <w:rFonts w:ascii="UnitPro-Light" w:hAnsi="UnitPro-Light" w:cs="UnitPro-Light"/>
          <w:sz w:val="20"/>
          <w:szCs w:val="20"/>
        </w:rPr>
        <w:t>:</w:t>
      </w:r>
    </w:p>
    <w:p w14:paraId="250F3601" w14:textId="7046A98B" w:rsidR="00C16B61" w:rsidRDefault="00C16B61" w:rsidP="00C16B61">
      <w:pPr>
        <w:pStyle w:val="Odstavecseseznamem"/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C16B61">
        <w:rPr>
          <w:rFonts w:ascii="UnitPro-Light" w:hAnsi="UnitPro-Light" w:cs="UnitPro-Light"/>
          <w:sz w:val="20"/>
          <w:szCs w:val="20"/>
        </w:rPr>
        <w:t xml:space="preserve">„Předmětem smlouvy je závazek zhotovitele realizovat pro objednatele na svůj náklad a nebezpečí dílo, které spočívá ve zpracování Vyhodnocení vlivů na udržitelný rozvoj území (dále též jako „VVURÚ“) pro  změnu platného územního plánu (dále též jako „ÚP“) hl. m. Prahy č. 3822/00 Holešovice – Bubny – Zátory pořizovanou zkráceným postupem podle §55a a §55b stavebního zákona (dále jako „předmět smlouvy“ nebo „dílo“) a závazek objednatele řádně provedené dílo převzít a v souladu s čl. II </w:t>
      </w:r>
      <w:proofErr w:type="gramStart"/>
      <w:r w:rsidRPr="00C16B61">
        <w:rPr>
          <w:rFonts w:ascii="UnitPro-Light" w:hAnsi="UnitPro-Light" w:cs="UnitPro-Light"/>
          <w:sz w:val="20"/>
          <w:szCs w:val="20"/>
        </w:rPr>
        <w:t>této</w:t>
      </w:r>
      <w:proofErr w:type="gramEnd"/>
      <w:r w:rsidRPr="00C16B61">
        <w:rPr>
          <w:rFonts w:ascii="UnitPro-Light" w:hAnsi="UnitPro-Light" w:cs="UnitPro-Light"/>
          <w:sz w:val="20"/>
          <w:szCs w:val="20"/>
        </w:rPr>
        <w:t xml:space="preserve"> smlouvy uhradit zhotoviteli cenu díla.</w:t>
      </w:r>
    </w:p>
    <w:p w14:paraId="61E33979" w14:textId="4CE1D9FA" w:rsidR="00C16B61" w:rsidRPr="00C16B61" w:rsidRDefault="00C16B61" w:rsidP="00C16B61">
      <w:pPr>
        <w:pStyle w:val="Odstavecseseznamem"/>
        <w:numPr>
          <w:ilvl w:val="0"/>
          <w:numId w:val="9"/>
        </w:numPr>
        <w:spacing w:after="120"/>
        <w:jc w:val="both"/>
        <w:rPr>
          <w:rFonts w:ascii="UnitPro-Light" w:hAnsi="UnitPro-Light" w:cs="UnitPro-Light"/>
          <w:sz w:val="20"/>
          <w:szCs w:val="20"/>
        </w:rPr>
      </w:pPr>
      <w:r w:rsidRPr="00C16B61">
        <w:rPr>
          <w:rFonts w:ascii="UnitPro-Light" w:hAnsi="UnitPro-Light" w:cs="UnitPro-Light"/>
          <w:sz w:val="20"/>
          <w:szCs w:val="20"/>
        </w:rPr>
        <w:t xml:space="preserve">Smluvní strany se dohodly, že odstavec </w:t>
      </w:r>
      <w:r>
        <w:rPr>
          <w:rFonts w:ascii="UnitPro-Light" w:hAnsi="UnitPro-Light" w:cs="UnitPro-Light"/>
          <w:sz w:val="20"/>
          <w:szCs w:val="20"/>
        </w:rPr>
        <w:t>2</w:t>
      </w:r>
      <w:r w:rsidRPr="00C16B61">
        <w:rPr>
          <w:rFonts w:ascii="UnitPro-Light" w:hAnsi="UnitPro-Light" w:cs="UnitPro-Light"/>
          <w:sz w:val="20"/>
          <w:szCs w:val="20"/>
        </w:rPr>
        <w:t xml:space="preserve"> čl. I s účinností tohoto dodatku </w:t>
      </w:r>
      <w:r w:rsidR="00E9633C">
        <w:rPr>
          <w:rFonts w:ascii="UnitPro-Light" w:hAnsi="UnitPro-Light" w:cs="UnitPro-Light"/>
          <w:sz w:val="20"/>
          <w:szCs w:val="20"/>
        </w:rPr>
        <w:t>zní</w:t>
      </w:r>
      <w:r w:rsidRPr="00C16B61">
        <w:rPr>
          <w:rFonts w:ascii="UnitPro-Light" w:hAnsi="UnitPro-Light" w:cs="UnitPro-Light"/>
          <w:sz w:val="20"/>
          <w:szCs w:val="20"/>
        </w:rPr>
        <w:t>:</w:t>
      </w:r>
    </w:p>
    <w:p w14:paraId="53978AA5" w14:textId="20B4F211" w:rsidR="00C16B61" w:rsidRPr="00C16B61" w:rsidRDefault="00C16B61" w:rsidP="00C16B61">
      <w:pPr>
        <w:spacing w:after="120" w:line="240" w:lineRule="auto"/>
        <w:ind w:firstLine="708"/>
        <w:jc w:val="both"/>
        <w:rPr>
          <w:rFonts w:ascii="UnitPro-Light" w:hAnsi="UnitPro-Light" w:cs="UnitPro-Light"/>
          <w:sz w:val="20"/>
          <w:szCs w:val="20"/>
        </w:rPr>
      </w:pPr>
      <w:r>
        <w:rPr>
          <w:rFonts w:ascii="UnitPro-Light" w:hAnsi="UnitPro-Light" w:cs="UnitPro-Light"/>
          <w:sz w:val="20"/>
          <w:szCs w:val="20"/>
        </w:rPr>
        <w:t>„</w:t>
      </w:r>
      <w:r w:rsidRPr="00C16B61">
        <w:rPr>
          <w:rFonts w:ascii="UnitPro-Light" w:hAnsi="UnitPro-Light" w:cs="UnitPro-Light"/>
          <w:sz w:val="20"/>
          <w:szCs w:val="20"/>
        </w:rPr>
        <w:t xml:space="preserve">Plnění předmětu smlouvy bude rozděleno na dvě základní fáze: </w:t>
      </w:r>
    </w:p>
    <w:p w14:paraId="77AEC450" w14:textId="77777777" w:rsidR="00C16B61" w:rsidRPr="00C16B61" w:rsidRDefault="00C16B61" w:rsidP="00C16B61">
      <w:pPr>
        <w:ind w:left="993" w:hanging="284"/>
        <w:jc w:val="both"/>
        <w:rPr>
          <w:rFonts w:ascii="UnitPro-Light" w:hAnsi="UnitPro-Light" w:cs="UnitPro-Light"/>
          <w:sz w:val="20"/>
          <w:szCs w:val="20"/>
        </w:rPr>
      </w:pPr>
      <w:r w:rsidRPr="00C16B61">
        <w:rPr>
          <w:rFonts w:ascii="UnitPro-Light" w:hAnsi="UnitPro-Light" w:cs="UnitPro-Light"/>
          <w:sz w:val="20"/>
          <w:szCs w:val="20"/>
        </w:rPr>
        <w:t>I.) Zpracování vlastního vyhodnocení vlivů předmětné CVZ platného ÚP na udržitelný rozvoj území. Tato fáze bude dále rozdělena do dvou na sebe navazujících částí, a to:</w:t>
      </w:r>
    </w:p>
    <w:p w14:paraId="06AE323E" w14:textId="77777777" w:rsidR="00C16B61" w:rsidRPr="00C16B61" w:rsidRDefault="00C16B61" w:rsidP="00C16B61">
      <w:pPr>
        <w:numPr>
          <w:ilvl w:val="0"/>
          <w:numId w:val="13"/>
        </w:numPr>
        <w:spacing w:after="0" w:line="240" w:lineRule="auto"/>
        <w:ind w:left="1418" w:hanging="425"/>
        <w:jc w:val="both"/>
        <w:rPr>
          <w:rFonts w:ascii="UnitPro-Light" w:hAnsi="UnitPro-Light" w:cs="UnitPro-Light"/>
          <w:sz w:val="20"/>
          <w:szCs w:val="20"/>
        </w:rPr>
      </w:pPr>
      <w:proofErr w:type="gramStart"/>
      <w:r w:rsidRPr="00C16B61">
        <w:rPr>
          <w:rFonts w:ascii="UnitPro-Light" w:hAnsi="UnitPro-Light" w:cs="UnitPro-Light"/>
          <w:sz w:val="20"/>
          <w:szCs w:val="20"/>
        </w:rPr>
        <w:t>I.A.</w:t>
      </w:r>
      <w:proofErr w:type="gramEnd"/>
      <w:r w:rsidRPr="00C16B61">
        <w:rPr>
          <w:rFonts w:ascii="UnitPro-Light" w:hAnsi="UnitPro-Light" w:cs="UnitPro-Light"/>
          <w:sz w:val="20"/>
          <w:szCs w:val="20"/>
        </w:rPr>
        <w:t>) Zhotovení pracovního znění VVURÚ, které bude předáno objednateli ke kontrole a k připomínkám.</w:t>
      </w:r>
    </w:p>
    <w:p w14:paraId="5E47CFD7" w14:textId="7CD2BE12" w:rsidR="00C16B61" w:rsidRPr="00C16B61" w:rsidRDefault="00C16B61" w:rsidP="00C16B61">
      <w:pPr>
        <w:numPr>
          <w:ilvl w:val="0"/>
          <w:numId w:val="13"/>
        </w:numPr>
        <w:spacing w:after="120" w:line="240" w:lineRule="auto"/>
        <w:ind w:left="1417" w:hanging="425"/>
        <w:jc w:val="both"/>
        <w:rPr>
          <w:rFonts w:ascii="UnitPro-Light" w:hAnsi="UnitPro-Light" w:cs="UnitPro-Light"/>
          <w:sz w:val="20"/>
          <w:szCs w:val="20"/>
        </w:rPr>
      </w:pPr>
      <w:proofErr w:type="gramStart"/>
      <w:r w:rsidRPr="00C16B61">
        <w:rPr>
          <w:rFonts w:ascii="UnitPro-Light" w:hAnsi="UnitPro-Light" w:cs="UnitPro-Light"/>
          <w:sz w:val="20"/>
          <w:szCs w:val="20"/>
        </w:rPr>
        <w:t>I.B.)</w:t>
      </w:r>
      <w:proofErr w:type="gramEnd"/>
      <w:r w:rsidRPr="00C16B61">
        <w:rPr>
          <w:rFonts w:ascii="UnitPro-Light" w:hAnsi="UnitPro-Light" w:cs="UnitPro-Light"/>
          <w:sz w:val="20"/>
          <w:szCs w:val="20"/>
        </w:rPr>
        <w:t xml:space="preserve"> Zhotovení výsledného znění VVURÚ.</w:t>
      </w:r>
    </w:p>
    <w:p w14:paraId="03FD6491" w14:textId="11394F2A" w:rsidR="00C16B61" w:rsidRDefault="00C16B61" w:rsidP="00C16B61">
      <w:pPr>
        <w:spacing w:after="120"/>
        <w:ind w:left="1134" w:hanging="425"/>
        <w:jc w:val="both"/>
        <w:rPr>
          <w:rFonts w:ascii="UnitPro-Light" w:hAnsi="UnitPro-Light" w:cs="UnitPro-Light"/>
          <w:sz w:val="20"/>
          <w:szCs w:val="20"/>
        </w:rPr>
      </w:pPr>
      <w:r w:rsidRPr="00C16B61">
        <w:rPr>
          <w:rFonts w:ascii="UnitPro-Light" w:hAnsi="UnitPro-Light" w:cs="UnitPro-Light"/>
          <w:sz w:val="20"/>
          <w:szCs w:val="20"/>
        </w:rPr>
        <w:t>II.) Vypořádání námitek, připomínek a stanovisek vzešlých z veřejného projednání VVURÚ (§ 52 a § 53 stavebního zákona), úprava VVURÚ, eventuálně dopracování VVURÚ</w:t>
      </w:r>
      <w:r>
        <w:rPr>
          <w:rFonts w:ascii="UnitPro-Light" w:hAnsi="UnitPro-Light" w:cs="UnitPro-Light"/>
          <w:sz w:val="20"/>
          <w:szCs w:val="20"/>
        </w:rPr>
        <w:t>.“</w:t>
      </w:r>
    </w:p>
    <w:p w14:paraId="78F72ED4" w14:textId="79031177" w:rsidR="00C16B61" w:rsidRPr="00C16B61" w:rsidRDefault="00C16B61" w:rsidP="00C16B61">
      <w:pPr>
        <w:pStyle w:val="Odstavecseseznamem"/>
        <w:numPr>
          <w:ilvl w:val="0"/>
          <w:numId w:val="9"/>
        </w:numPr>
        <w:spacing w:after="120"/>
        <w:jc w:val="both"/>
        <w:rPr>
          <w:rFonts w:ascii="UnitPro-Light" w:hAnsi="UnitPro-Light" w:cs="UnitPro-Light"/>
          <w:sz w:val="20"/>
          <w:szCs w:val="20"/>
        </w:rPr>
      </w:pPr>
      <w:r w:rsidRPr="00C16B61">
        <w:rPr>
          <w:rFonts w:ascii="UnitPro-Light" w:hAnsi="UnitPro-Light" w:cs="UnitPro-Light"/>
          <w:sz w:val="20"/>
          <w:szCs w:val="20"/>
        </w:rPr>
        <w:t xml:space="preserve">Smluvní strany se dohodly, že odstavec </w:t>
      </w:r>
      <w:r>
        <w:rPr>
          <w:rFonts w:ascii="UnitPro-Light" w:hAnsi="UnitPro-Light" w:cs="UnitPro-Light"/>
          <w:sz w:val="20"/>
          <w:szCs w:val="20"/>
        </w:rPr>
        <w:t>3</w:t>
      </w:r>
      <w:r w:rsidRPr="00C16B61">
        <w:rPr>
          <w:rFonts w:ascii="UnitPro-Light" w:hAnsi="UnitPro-Light" w:cs="UnitPro-Light"/>
          <w:sz w:val="20"/>
          <w:szCs w:val="20"/>
        </w:rPr>
        <w:t xml:space="preserve"> čl. I s účinností tohoto dodatku </w:t>
      </w:r>
      <w:r w:rsidR="00E9633C">
        <w:rPr>
          <w:rFonts w:ascii="UnitPro-Light" w:hAnsi="UnitPro-Light" w:cs="UnitPro-Light"/>
          <w:sz w:val="20"/>
          <w:szCs w:val="20"/>
        </w:rPr>
        <w:t>zní</w:t>
      </w:r>
      <w:r w:rsidRPr="00C16B61">
        <w:rPr>
          <w:rFonts w:ascii="UnitPro-Light" w:hAnsi="UnitPro-Light" w:cs="UnitPro-Light"/>
          <w:sz w:val="20"/>
          <w:szCs w:val="20"/>
        </w:rPr>
        <w:t>:</w:t>
      </w:r>
    </w:p>
    <w:p w14:paraId="5D6F2EA8" w14:textId="0EFD9F6C" w:rsidR="00C16B61" w:rsidRDefault="00C16B61" w:rsidP="00331F92">
      <w:pPr>
        <w:spacing w:after="120" w:line="240" w:lineRule="auto"/>
        <w:ind w:left="708"/>
        <w:jc w:val="both"/>
        <w:rPr>
          <w:rFonts w:ascii="UnitPro-Light" w:hAnsi="UnitPro-Light" w:cs="UnitPro-Light"/>
          <w:sz w:val="20"/>
          <w:szCs w:val="20"/>
        </w:rPr>
      </w:pPr>
      <w:r>
        <w:rPr>
          <w:rFonts w:ascii="UnitPro-Light" w:hAnsi="UnitPro-Light" w:cs="UnitPro-Light"/>
          <w:sz w:val="20"/>
          <w:szCs w:val="20"/>
        </w:rPr>
        <w:t>„</w:t>
      </w:r>
      <w:r w:rsidRPr="00C16B61">
        <w:rPr>
          <w:rFonts w:ascii="UnitPro-Light" w:hAnsi="UnitPro-Light" w:cs="UnitPro-Light"/>
          <w:sz w:val="20"/>
          <w:szCs w:val="20"/>
        </w:rPr>
        <w:t>Součástí plnění předmětu smlouvy je spolupráce zhotovitele s objednatelem v průběhu procesu zpracování změny platného ÚP č. 3822, zahrnující mj. prezentaci dokumentace VVURÚ při veřejném projednání. Součástí plnění předmětu smlouvy jsou i případné úpravy vyhodnocení, dopracování či aktualizace VVURÚ vyplývající z jeho projednání a spolupráce při vypořádání došlých st</w:t>
      </w:r>
      <w:r>
        <w:rPr>
          <w:rFonts w:ascii="UnitPro-Light" w:hAnsi="UnitPro-Light" w:cs="UnitPro-Light"/>
          <w:sz w:val="20"/>
          <w:szCs w:val="20"/>
        </w:rPr>
        <w:t>anovisek, námitek a připomínek.“</w:t>
      </w:r>
      <w:r w:rsidRPr="00C16B61">
        <w:rPr>
          <w:rFonts w:ascii="UnitPro-Light" w:hAnsi="UnitPro-Light" w:cs="UnitPro-Light"/>
          <w:sz w:val="20"/>
          <w:szCs w:val="20"/>
        </w:rPr>
        <w:t xml:space="preserve">      </w:t>
      </w:r>
    </w:p>
    <w:p w14:paraId="32D9AC3B" w14:textId="77777777" w:rsidR="00331F92" w:rsidRPr="00C16B61" w:rsidRDefault="00331F92" w:rsidP="00331F92">
      <w:pPr>
        <w:spacing w:after="120" w:line="240" w:lineRule="auto"/>
        <w:ind w:left="708"/>
        <w:jc w:val="both"/>
        <w:rPr>
          <w:rFonts w:ascii="UnitPro-Light" w:hAnsi="UnitPro-Light" w:cs="UnitPro-Light"/>
          <w:sz w:val="20"/>
          <w:szCs w:val="20"/>
        </w:rPr>
      </w:pPr>
    </w:p>
    <w:p w14:paraId="6794341B" w14:textId="0274E523" w:rsidR="00156451" w:rsidRPr="003B1E01" w:rsidRDefault="004A30FA" w:rsidP="00835B7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31F92">
        <w:rPr>
          <w:rFonts w:ascii="UnitPro-Light" w:eastAsia="Times New Roman" w:hAnsi="UnitPro-Light" w:cs="UnitPro-Light"/>
          <w:sz w:val="20"/>
          <w:szCs w:val="20"/>
        </w:rPr>
        <w:t xml:space="preserve">Smluvní strany se dohodly, že </w:t>
      </w:r>
      <w:r w:rsidR="00331F92" w:rsidRPr="00331F92">
        <w:rPr>
          <w:rFonts w:ascii="UnitPro-Light" w:eastAsia="Times New Roman" w:hAnsi="UnitPro-Light" w:cs="UnitPro-Light"/>
          <w:sz w:val="20"/>
          <w:szCs w:val="20"/>
        </w:rPr>
        <w:t xml:space="preserve">odst. 1 </w:t>
      </w:r>
      <w:r w:rsidR="00AE5C87" w:rsidRPr="00331F92">
        <w:rPr>
          <w:rFonts w:ascii="UnitPro-Light" w:eastAsia="Times New Roman" w:hAnsi="UnitPro-Light" w:cs="UnitPro-Light"/>
          <w:sz w:val="20"/>
          <w:szCs w:val="20"/>
        </w:rPr>
        <w:t>č</w:t>
      </w:r>
      <w:r w:rsidRPr="00331F92">
        <w:rPr>
          <w:rFonts w:ascii="UnitPro-Light" w:eastAsia="Times New Roman" w:hAnsi="UnitPro-Light" w:cs="UnitPro-Light"/>
          <w:sz w:val="20"/>
          <w:szCs w:val="20"/>
        </w:rPr>
        <w:t xml:space="preserve">l. </w:t>
      </w:r>
      <w:r w:rsidR="006759AB" w:rsidRPr="00331F92">
        <w:rPr>
          <w:rFonts w:ascii="UnitPro-Light" w:eastAsia="Times New Roman" w:hAnsi="UnitPro-Light" w:cs="UnitPro-Light"/>
          <w:sz w:val="20"/>
          <w:szCs w:val="20"/>
        </w:rPr>
        <w:t>I</w:t>
      </w:r>
      <w:r w:rsidR="00331F92" w:rsidRPr="00331F92">
        <w:rPr>
          <w:rFonts w:ascii="UnitPro-Light" w:eastAsia="Times New Roman" w:hAnsi="UnitPro-Light" w:cs="UnitPro-Light"/>
          <w:sz w:val="20"/>
          <w:szCs w:val="20"/>
        </w:rPr>
        <w:t>I</w:t>
      </w:r>
      <w:r w:rsidR="0055783B" w:rsidRPr="00331F92">
        <w:rPr>
          <w:rFonts w:ascii="UnitPro-Light" w:hAnsi="UnitPro-Light" w:cs="UnitPro-Light"/>
          <w:sz w:val="20"/>
          <w:szCs w:val="20"/>
        </w:rPr>
        <w:t xml:space="preserve"> </w:t>
      </w:r>
      <w:r w:rsidR="006759AB" w:rsidRPr="00331F92">
        <w:rPr>
          <w:rFonts w:ascii="UnitPro-Light" w:hAnsi="UnitPro-Light" w:cs="UnitPro-Light"/>
          <w:sz w:val="20"/>
          <w:szCs w:val="20"/>
        </w:rPr>
        <w:t>s</w:t>
      </w:r>
      <w:r w:rsidR="00D15DCF" w:rsidRPr="00331F92">
        <w:rPr>
          <w:rFonts w:ascii="UnitPro-Light" w:hAnsi="UnitPro-Light" w:cs="UnitPro-Light"/>
          <w:sz w:val="20"/>
          <w:szCs w:val="20"/>
        </w:rPr>
        <w:t xml:space="preserve">mlouvy </w:t>
      </w:r>
      <w:r w:rsidR="00071C22" w:rsidRPr="00331F92">
        <w:rPr>
          <w:rFonts w:ascii="UnitPro-Light" w:hAnsi="UnitPro-Light" w:cs="UnitPro-Light"/>
          <w:sz w:val="20"/>
          <w:szCs w:val="20"/>
        </w:rPr>
        <w:t>s</w:t>
      </w:r>
      <w:r w:rsidR="00D00F18" w:rsidRPr="00331F92">
        <w:rPr>
          <w:rFonts w:ascii="UnitPro-Light" w:hAnsi="UnitPro-Light" w:cs="UnitPro-Light"/>
          <w:sz w:val="20"/>
          <w:szCs w:val="20"/>
        </w:rPr>
        <w:t xml:space="preserve"> účinností tohoto dodatku </w:t>
      </w:r>
      <w:r w:rsidR="00E9633C">
        <w:rPr>
          <w:rFonts w:ascii="UnitPro-Light" w:hAnsi="UnitPro-Light" w:cs="UnitPro-Light"/>
          <w:sz w:val="20"/>
          <w:szCs w:val="20"/>
        </w:rPr>
        <w:t>zní</w:t>
      </w:r>
      <w:r w:rsidR="008409D5" w:rsidRPr="003B1E01">
        <w:rPr>
          <w:rFonts w:ascii="UnitPro-Light" w:hAnsi="UnitPro-Light" w:cs="UnitPro-Light"/>
          <w:sz w:val="20"/>
          <w:szCs w:val="20"/>
        </w:rPr>
        <w:t xml:space="preserve">: </w:t>
      </w:r>
    </w:p>
    <w:p w14:paraId="3B9FDFD4" w14:textId="2F3D14D7" w:rsidR="008409D5" w:rsidRDefault="008409D5" w:rsidP="00331F92">
      <w:pPr>
        <w:pStyle w:val="Default"/>
        <w:ind w:left="708"/>
        <w:rPr>
          <w:rFonts w:ascii="UnitPro-Light" w:hAnsi="UnitPro-Light" w:cs="UnitPro-Light"/>
          <w:color w:val="auto"/>
          <w:sz w:val="20"/>
          <w:szCs w:val="20"/>
        </w:rPr>
      </w:pPr>
      <w:r w:rsidRPr="00331F92">
        <w:rPr>
          <w:rFonts w:ascii="UnitPro-Light" w:hAnsi="UnitPro-Light" w:cs="UnitPro-Light"/>
          <w:color w:val="auto"/>
          <w:sz w:val="20"/>
          <w:szCs w:val="20"/>
        </w:rPr>
        <w:t>„</w:t>
      </w:r>
      <w:r w:rsidR="00331F92" w:rsidRPr="00331F92">
        <w:rPr>
          <w:rFonts w:ascii="UnitPro-Light" w:hAnsi="UnitPro-Light" w:cs="UnitPro-Light"/>
          <w:color w:val="auto"/>
          <w:sz w:val="20"/>
          <w:szCs w:val="20"/>
        </w:rPr>
        <w:t xml:space="preserve">Celková cena za zpracování předmětu smlouvy činí maximálně:  </w:t>
      </w:r>
      <w:r w:rsidR="009F5C2B" w:rsidRPr="009F5C2B">
        <w:rPr>
          <w:rFonts w:ascii="UnitPro-Light" w:hAnsi="UnitPro-Light" w:cs="UnitPro-Light"/>
          <w:color w:val="auto"/>
          <w:sz w:val="20"/>
          <w:szCs w:val="20"/>
        </w:rPr>
        <w:t>961.200,-</w:t>
      </w:r>
      <w:r w:rsidR="009F5C2B">
        <w:rPr>
          <w:b/>
          <w:bCs/>
        </w:rPr>
        <w:t xml:space="preserve"> </w:t>
      </w:r>
      <w:r w:rsidR="00331F92" w:rsidRPr="00331F92">
        <w:rPr>
          <w:rFonts w:ascii="UnitPro-Light" w:hAnsi="UnitPro-Light" w:cs="UnitPro-Light"/>
          <w:color w:val="auto"/>
          <w:sz w:val="20"/>
          <w:szCs w:val="20"/>
        </w:rPr>
        <w:t xml:space="preserve">Kč (slovy: </w:t>
      </w:r>
      <w:proofErr w:type="spellStart"/>
      <w:r w:rsidR="009F5C2B">
        <w:rPr>
          <w:rFonts w:ascii="UnitPro-Light" w:hAnsi="UnitPro-Light" w:cs="UnitPro-Light"/>
          <w:color w:val="auto"/>
          <w:sz w:val="20"/>
          <w:szCs w:val="20"/>
        </w:rPr>
        <w:t>devětsetšedesátjednatisíc</w:t>
      </w:r>
      <w:proofErr w:type="spellEnd"/>
      <w:r w:rsidR="00331F92" w:rsidRPr="00331F92">
        <w:rPr>
          <w:rFonts w:ascii="UnitPro-Light" w:hAnsi="UnitPro-Light" w:cs="UnitPro-Light"/>
          <w:color w:val="auto"/>
          <w:sz w:val="20"/>
          <w:szCs w:val="20"/>
        </w:rPr>
        <w:t xml:space="preserve"> </w:t>
      </w:r>
      <w:proofErr w:type="spellStart"/>
      <w:r w:rsidR="009F5C2B">
        <w:rPr>
          <w:rFonts w:ascii="UnitPro-Light" w:hAnsi="UnitPro-Light" w:cs="UnitPro-Light"/>
          <w:color w:val="auto"/>
          <w:sz w:val="20"/>
          <w:szCs w:val="20"/>
        </w:rPr>
        <w:t>dvěstě</w:t>
      </w:r>
      <w:proofErr w:type="spellEnd"/>
      <w:r w:rsidR="009F5C2B">
        <w:rPr>
          <w:rFonts w:ascii="UnitPro-Light" w:hAnsi="UnitPro-Light" w:cs="UnitPro-Light"/>
          <w:color w:val="auto"/>
          <w:sz w:val="20"/>
          <w:szCs w:val="20"/>
        </w:rPr>
        <w:t xml:space="preserve"> </w:t>
      </w:r>
      <w:r w:rsidR="00331F92" w:rsidRPr="00331F92">
        <w:rPr>
          <w:rFonts w:ascii="UnitPro-Light" w:hAnsi="UnitPro-Light" w:cs="UnitPro-Light"/>
          <w:color w:val="auto"/>
          <w:sz w:val="20"/>
          <w:szCs w:val="20"/>
        </w:rPr>
        <w:t xml:space="preserve">korun českých) bez DPH, tj. </w:t>
      </w:r>
      <w:r w:rsidR="009F5C2B">
        <w:rPr>
          <w:rFonts w:ascii="UnitPro-Light" w:hAnsi="UnitPro-Light" w:cs="UnitPro-Light"/>
          <w:color w:val="auto"/>
          <w:sz w:val="20"/>
          <w:szCs w:val="20"/>
        </w:rPr>
        <w:t xml:space="preserve">1.163.052 Kč (slovy: </w:t>
      </w:r>
      <w:proofErr w:type="spellStart"/>
      <w:r w:rsidR="009F5C2B">
        <w:rPr>
          <w:rFonts w:ascii="UnitPro-Light" w:hAnsi="UnitPro-Light" w:cs="UnitPro-Light"/>
          <w:color w:val="auto"/>
          <w:sz w:val="20"/>
          <w:szCs w:val="20"/>
        </w:rPr>
        <w:t>jedenmilionstošedesáttřitisíc</w:t>
      </w:r>
      <w:proofErr w:type="spellEnd"/>
      <w:r w:rsidR="009F5C2B">
        <w:rPr>
          <w:rFonts w:ascii="UnitPro-Light" w:hAnsi="UnitPro-Light" w:cs="UnitPro-Light"/>
          <w:color w:val="auto"/>
          <w:sz w:val="20"/>
          <w:szCs w:val="20"/>
        </w:rPr>
        <w:t xml:space="preserve"> </w:t>
      </w:r>
      <w:proofErr w:type="spellStart"/>
      <w:r w:rsidR="009F5C2B">
        <w:rPr>
          <w:rFonts w:ascii="UnitPro-Light" w:hAnsi="UnitPro-Light" w:cs="UnitPro-Light"/>
          <w:color w:val="auto"/>
          <w:sz w:val="20"/>
          <w:szCs w:val="20"/>
        </w:rPr>
        <w:t>padesátdva</w:t>
      </w:r>
      <w:proofErr w:type="spellEnd"/>
      <w:r w:rsidR="009F5C2B">
        <w:rPr>
          <w:rFonts w:ascii="UnitPro-Light" w:hAnsi="UnitPro-Light" w:cs="UnitPro-Light"/>
          <w:color w:val="auto"/>
          <w:sz w:val="20"/>
          <w:szCs w:val="20"/>
        </w:rPr>
        <w:t xml:space="preserve"> </w:t>
      </w:r>
      <w:r w:rsidR="00331F92" w:rsidRPr="00331F92">
        <w:rPr>
          <w:rFonts w:ascii="UnitPro-Light" w:hAnsi="UnitPro-Light" w:cs="UnitPro-Light"/>
          <w:color w:val="auto"/>
          <w:sz w:val="20"/>
          <w:szCs w:val="20"/>
        </w:rPr>
        <w:t xml:space="preserve">korun českých) s DPH </w:t>
      </w:r>
      <w:r w:rsidRPr="00331F92">
        <w:rPr>
          <w:rFonts w:ascii="UnitPro-Light" w:hAnsi="UnitPro-Light" w:cs="UnitPro-Light"/>
          <w:color w:val="auto"/>
          <w:sz w:val="20"/>
          <w:szCs w:val="20"/>
        </w:rPr>
        <w:t>“</w:t>
      </w:r>
      <w:r w:rsidR="00C2756A" w:rsidRPr="00331F92">
        <w:rPr>
          <w:rFonts w:ascii="UnitPro-Light" w:hAnsi="UnitPro-Light" w:cs="UnitPro-Light"/>
          <w:color w:val="auto"/>
          <w:sz w:val="20"/>
          <w:szCs w:val="20"/>
        </w:rPr>
        <w:t>.</w:t>
      </w:r>
    </w:p>
    <w:p w14:paraId="55554250" w14:textId="27AAD278" w:rsidR="009F5C2B" w:rsidRDefault="009F5C2B" w:rsidP="00331F92">
      <w:pPr>
        <w:pStyle w:val="Default"/>
        <w:ind w:left="708"/>
        <w:rPr>
          <w:rFonts w:ascii="UnitPro-Light" w:hAnsi="UnitPro-Light" w:cs="UnitPro-Light"/>
          <w:color w:val="auto"/>
          <w:sz w:val="20"/>
          <w:szCs w:val="20"/>
        </w:rPr>
      </w:pPr>
    </w:p>
    <w:p w14:paraId="2BCA1BB9" w14:textId="29E8CBE8" w:rsidR="009F5C2B" w:rsidRPr="003B1E01" w:rsidRDefault="009F5C2B" w:rsidP="009F5C2B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31F92">
        <w:rPr>
          <w:rFonts w:ascii="UnitPro-Light" w:eastAsia="Times New Roman" w:hAnsi="UnitPro-Light" w:cs="UnitPro-Light"/>
          <w:sz w:val="20"/>
          <w:szCs w:val="20"/>
        </w:rPr>
        <w:t xml:space="preserve">Smluvní strany se dohodly, že odst. </w:t>
      </w:r>
      <w:r>
        <w:rPr>
          <w:rFonts w:ascii="UnitPro-Light" w:eastAsia="Times New Roman" w:hAnsi="UnitPro-Light" w:cs="UnitPro-Light"/>
          <w:sz w:val="20"/>
          <w:szCs w:val="20"/>
        </w:rPr>
        <w:t>2</w:t>
      </w:r>
      <w:r w:rsidRPr="00331F92">
        <w:rPr>
          <w:rFonts w:ascii="UnitPro-Light" w:eastAsia="Times New Roman" w:hAnsi="UnitPro-Light" w:cs="UnitPro-Light"/>
          <w:sz w:val="20"/>
          <w:szCs w:val="20"/>
        </w:rPr>
        <w:t xml:space="preserve"> čl. II</w:t>
      </w:r>
      <w:r w:rsidRPr="00331F92">
        <w:rPr>
          <w:rFonts w:ascii="UnitPro-Light" w:hAnsi="UnitPro-Light" w:cs="UnitPro-Light"/>
          <w:sz w:val="20"/>
          <w:szCs w:val="20"/>
        </w:rPr>
        <w:t xml:space="preserve"> smlouvy  s účinností tohoto dodatku </w:t>
      </w:r>
      <w:proofErr w:type="gramStart"/>
      <w:r w:rsidR="00E9633C">
        <w:rPr>
          <w:rFonts w:ascii="UnitPro-Light" w:hAnsi="UnitPro-Light" w:cs="UnitPro-Light"/>
          <w:sz w:val="20"/>
          <w:szCs w:val="20"/>
        </w:rPr>
        <w:t xml:space="preserve">zní </w:t>
      </w:r>
      <w:r w:rsidRPr="003B1E01">
        <w:rPr>
          <w:rFonts w:ascii="UnitPro-Light" w:hAnsi="UnitPro-Light" w:cs="UnitPro-Light"/>
          <w:sz w:val="20"/>
          <w:szCs w:val="20"/>
        </w:rPr>
        <w:t>:</w:t>
      </w:r>
      <w:proofErr w:type="gramEnd"/>
      <w:r w:rsidRPr="003B1E01">
        <w:rPr>
          <w:rFonts w:ascii="UnitPro-Light" w:hAnsi="UnitPro-Light" w:cs="UnitPro-Light"/>
          <w:sz w:val="20"/>
          <w:szCs w:val="20"/>
        </w:rPr>
        <w:t xml:space="preserve"> </w:t>
      </w:r>
    </w:p>
    <w:p w14:paraId="0E93F756" w14:textId="7CE7262B" w:rsidR="002A365B" w:rsidRDefault="002A365B" w:rsidP="002A365B">
      <w:pPr>
        <w:pStyle w:val="slovnUnitrproLight"/>
        <w:numPr>
          <w:ilvl w:val="0"/>
          <w:numId w:val="0"/>
        </w:numPr>
        <w:ind w:left="720"/>
        <w:rPr>
          <w:rFonts w:ascii="UnitPro-Light" w:eastAsiaTheme="minorEastAsia" w:hAnsi="UnitPro-Light" w:cs="UnitPro-Light"/>
          <w:bCs w:val="0"/>
          <w:sz w:val="20"/>
          <w:szCs w:val="20"/>
        </w:rPr>
      </w:pPr>
      <w:r>
        <w:rPr>
          <w:rFonts w:ascii="UnitPro-Light" w:eastAsiaTheme="minorEastAsia" w:hAnsi="UnitPro-Light" w:cs="UnitPro-Light"/>
          <w:bCs w:val="0"/>
          <w:sz w:val="20"/>
          <w:szCs w:val="20"/>
        </w:rPr>
        <w:t>„</w:t>
      </w:r>
      <w:r w:rsidR="00A020B8">
        <w:rPr>
          <w:rFonts w:ascii="UnitPro-Light" w:eastAsiaTheme="minorEastAsia" w:hAnsi="UnitPro-Light" w:cs="UnitPro-Light"/>
          <w:bCs w:val="0"/>
          <w:sz w:val="20"/>
          <w:szCs w:val="20"/>
        </w:rPr>
        <w:t>9</w:t>
      </w:r>
      <w:r w:rsidRPr="002A365B">
        <w:rPr>
          <w:rFonts w:ascii="UnitPro-Light" w:eastAsiaTheme="minorEastAsia" w:hAnsi="UnitPro-Light" w:cs="UnitPro-Light"/>
          <w:bCs w:val="0"/>
          <w:sz w:val="20"/>
          <w:szCs w:val="20"/>
        </w:rPr>
        <w:t>0 % z celkové ceny bude vyplaceno po splnění I. fáze veřejné zakázky a odsouhlasení objednatelem (podpisu akceptačního protokolu objednatelem),</w:t>
      </w:r>
    </w:p>
    <w:p w14:paraId="71BC944C" w14:textId="77777777" w:rsidR="002A365B" w:rsidRPr="002A365B" w:rsidRDefault="002A365B" w:rsidP="002A365B">
      <w:pPr>
        <w:pStyle w:val="slovnUnitrproLight"/>
        <w:numPr>
          <w:ilvl w:val="0"/>
          <w:numId w:val="0"/>
        </w:numPr>
        <w:ind w:left="720"/>
        <w:rPr>
          <w:rFonts w:ascii="UnitPro-Light" w:eastAsiaTheme="minorEastAsia" w:hAnsi="UnitPro-Light" w:cs="UnitPro-Light"/>
          <w:bCs w:val="0"/>
          <w:sz w:val="20"/>
          <w:szCs w:val="20"/>
        </w:rPr>
      </w:pPr>
    </w:p>
    <w:p w14:paraId="5D844ECB" w14:textId="5095F078" w:rsidR="002A365B" w:rsidRDefault="00A020B8" w:rsidP="002A365B">
      <w:pPr>
        <w:pStyle w:val="slovnUnitrproLight"/>
        <w:numPr>
          <w:ilvl w:val="0"/>
          <w:numId w:val="0"/>
        </w:numPr>
        <w:ind w:left="720"/>
        <w:rPr>
          <w:rFonts w:ascii="UnitPro-Light" w:eastAsiaTheme="minorEastAsia" w:hAnsi="UnitPro-Light" w:cs="UnitPro-Light"/>
          <w:bCs w:val="0"/>
          <w:sz w:val="20"/>
          <w:szCs w:val="20"/>
        </w:rPr>
      </w:pPr>
      <w:r>
        <w:rPr>
          <w:rFonts w:ascii="UnitPro-Light" w:eastAsiaTheme="minorEastAsia" w:hAnsi="UnitPro-Light" w:cs="UnitPro-Light"/>
          <w:bCs w:val="0"/>
          <w:sz w:val="20"/>
          <w:szCs w:val="20"/>
        </w:rPr>
        <w:t>1</w:t>
      </w:r>
      <w:r w:rsidR="002A365B" w:rsidRPr="002A365B">
        <w:rPr>
          <w:rFonts w:ascii="UnitPro-Light" w:eastAsiaTheme="minorEastAsia" w:hAnsi="UnitPro-Light" w:cs="UnitPro-Light"/>
          <w:bCs w:val="0"/>
          <w:sz w:val="20"/>
          <w:szCs w:val="20"/>
        </w:rPr>
        <w:t>0 % z celkové ceny bude vyplaceno po splnění II. fáze veřejné zakázky a odsouhlasení objednatelem (podpisu akceptačního protokolu objednatelem).</w:t>
      </w:r>
      <w:r w:rsidR="002A365B">
        <w:rPr>
          <w:rFonts w:ascii="UnitPro-Light" w:eastAsiaTheme="minorEastAsia" w:hAnsi="UnitPro-Light" w:cs="UnitPro-Light"/>
          <w:bCs w:val="0"/>
          <w:sz w:val="20"/>
          <w:szCs w:val="20"/>
        </w:rPr>
        <w:t>“</w:t>
      </w:r>
    </w:p>
    <w:p w14:paraId="61523A65" w14:textId="77777777" w:rsidR="00E24322" w:rsidRDefault="00E24322" w:rsidP="00E24322">
      <w:pPr>
        <w:pStyle w:val="slovnUnitrproLight"/>
        <w:numPr>
          <w:ilvl w:val="0"/>
          <w:numId w:val="0"/>
        </w:numPr>
        <w:rPr>
          <w:rFonts w:ascii="UnitPro-Light" w:eastAsiaTheme="minorEastAsia" w:hAnsi="UnitPro-Light" w:cs="UnitPro-Light"/>
          <w:bCs w:val="0"/>
          <w:sz w:val="20"/>
          <w:szCs w:val="20"/>
        </w:rPr>
      </w:pPr>
    </w:p>
    <w:p w14:paraId="0F5ECD91" w14:textId="435F0F23" w:rsidR="00E24322" w:rsidRPr="00E24322" w:rsidRDefault="00E24322" w:rsidP="00E24322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31F92">
        <w:rPr>
          <w:rFonts w:ascii="UnitPro-Light" w:eastAsia="Times New Roman" w:hAnsi="UnitPro-Light" w:cs="UnitPro-Light"/>
          <w:sz w:val="20"/>
          <w:szCs w:val="20"/>
        </w:rPr>
        <w:t xml:space="preserve">Smluvní strany se dohodly, že odst. </w:t>
      </w:r>
      <w:r>
        <w:rPr>
          <w:rFonts w:ascii="UnitPro-Light" w:eastAsia="Times New Roman" w:hAnsi="UnitPro-Light" w:cs="UnitPro-Light"/>
          <w:sz w:val="20"/>
          <w:szCs w:val="20"/>
        </w:rPr>
        <w:t>1</w:t>
      </w:r>
      <w:r w:rsidRPr="00331F92">
        <w:rPr>
          <w:rFonts w:ascii="UnitPro-Light" w:eastAsia="Times New Roman" w:hAnsi="UnitPro-Light" w:cs="UnitPro-Light"/>
          <w:sz w:val="20"/>
          <w:szCs w:val="20"/>
        </w:rPr>
        <w:t xml:space="preserve"> čl. II</w:t>
      </w:r>
      <w:r>
        <w:rPr>
          <w:rFonts w:ascii="UnitPro-Light" w:eastAsia="Times New Roman" w:hAnsi="UnitPro-Light" w:cs="UnitPro-Light"/>
          <w:sz w:val="20"/>
          <w:szCs w:val="20"/>
        </w:rPr>
        <w:t>I</w:t>
      </w:r>
      <w:r w:rsidRPr="00331F92">
        <w:rPr>
          <w:rFonts w:ascii="UnitPro-Light" w:eastAsia="Times New Roman" w:hAnsi="UnitPro-Light" w:cs="UnitPro-Light"/>
          <w:sz w:val="20"/>
          <w:szCs w:val="20"/>
        </w:rPr>
        <w:t>.</w:t>
      </w:r>
      <w:r w:rsidRPr="00331F92">
        <w:rPr>
          <w:rFonts w:ascii="UnitPro-Light" w:hAnsi="UnitPro-Light" w:cs="UnitPro-Light"/>
          <w:sz w:val="20"/>
          <w:szCs w:val="20"/>
        </w:rPr>
        <w:t xml:space="preserve"> smlouvy s účinností tohoto dodatku </w:t>
      </w:r>
      <w:r w:rsidR="00E9633C">
        <w:rPr>
          <w:rFonts w:ascii="UnitPro-Light" w:hAnsi="UnitPro-Light" w:cs="UnitPro-Light"/>
          <w:sz w:val="20"/>
          <w:szCs w:val="20"/>
        </w:rPr>
        <w:t>zní</w:t>
      </w:r>
      <w:r w:rsidRPr="003B1E01">
        <w:rPr>
          <w:rFonts w:ascii="UnitPro-Light" w:hAnsi="UnitPro-Light" w:cs="UnitPro-Light"/>
          <w:sz w:val="20"/>
          <w:szCs w:val="20"/>
        </w:rPr>
        <w:t xml:space="preserve">: </w:t>
      </w:r>
    </w:p>
    <w:p w14:paraId="66626C02" w14:textId="2BA4DC5D" w:rsidR="00E24322" w:rsidRDefault="00E24322" w:rsidP="002A365B">
      <w:pPr>
        <w:pStyle w:val="slovnUnitrproLight"/>
        <w:numPr>
          <w:ilvl w:val="0"/>
          <w:numId w:val="0"/>
        </w:numPr>
        <w:ind w:left="720"/>
        <w:rPr>
          <w:rFonts w:ascii="UnitPro-Light" w:eastAsiaTheme="minorEastAsia" w:hAnsi="UnitPro-Light" w:cs="UnitPro-Light"/>
          <w:bCs w:val="0"/>
          <w:sz w:val="20"/>
          <w:szCs w:val="20"/>
        </w:rPr>
      </w:pPr>
    </w:p>
    <w:p w14:paraId="53FBD3E7" w14:textId="7F0D58B9" w:rsidR="00E24322" w:rsidRPr="00E24322" w:rsidRDefault="00E24322" w:rsidP="00E24322">
      <w:pPr>
        <w:suppressAutoHyphens/>
        <w:spacing w:after="120"/>
        <w:ind w:firstLine="567"/>
        <w:jc w:val="both"/>
        <w:rPr>
          <w:rFonts w:ascii="UnitPro-Light" w:hAnsi="UnitPro-Light" w:cs="UnitPro-Light"/>
          <w:sz w:val="20"/>
          <w:szCs w:val="20"/>
        </w:rPr>
      </w:pPr>
      <w:r>
        <w:rPr>
          <w:rFonts w:ascii="UnitPro-Light" w:hAnsi="UnitPro-Light" w:cs="UnitPro-Light"/>
          <w:sz w:val="20"/>
          <w:szCs w:val="20"/>
        </w:rPr>
        <w:t>„</w:t>
      </w:r>
      <w:r w:rsidRPr="00E24322">
        <w:rPr>
          <w:rFonts w:ascii="UnitPro-Light" w:hAnsi="UnitPro-Light" w:cs="UnitPro-Light"/>
          <w:sz w:val="20"/>
          <w:szCs w:val="20"/>
        </w:rPr>
        <w:t>Zhotovitel je povinen předat objednateli předmět smlouvy v následujících termínech:</w:t>
      </w:r>
    </w:p>
    <w:p w14:paraId="7EFD1EC1" w14:textId="77777777" w:rsidR="00E24322" w:rsidRPr="00E24322" w:rsidRDefault="00E24322" w:rsidP="00E24322">
      <w:pPr>
        <w:spacing w:after="120"/>
        <w:ind w:left="993" w:hanging="426"/>
        <w:jc w:val="both"/>
        <w:rPr>
          <w:rFonts w:ascii="UnitPro-Light" w:hAnsi="UnitPro-Light" w:cs="UnitPro-Light"/>
          <w:sz w:val="20"/>
          <w:szCs w:val="20"/>
        </w:rPr>
      </w:pPr>
      <w:r w:rsidRPr="00E24322">
        <w:rPr>
          <w:rFonts w:ascii="UnitPro-Light" w:hAnsi="UnitPro-Light" w:cs="UnitPro-Light"/>
          <w:sz w:val="20"/>
          <w:szCs w:val="20"/>
        </w:rPr>
        <w:t xml:space="preserve">Fáze I.) Zpracování vlastního vyhodnocení vlivů předmětné CVZ platného ÚP na udržitelný rozvoj území. Tato fáze bude dále rozdělena do dvou na sebe navazujících částí, a to: </w:t>
      </w:r>
    </w:p>
    <w:p w14:paraId="4F91CA26" w14:textId="77777777" w:rsidR="00E24322" w:rsidRPr="00E24322" w:rsidRDefault="00E24322" w:rsidP="00E24322">
      <w:pPr>
        <w:numPr>
          <w:ilvl w:val="0"/>
          <w:numId w:val="13"/>
        </w:numPr>
        <w:spacing w:after="0" w:line="240" w:lineRule="auto"/>
        <w:ind w:left="993" w:firstLine="0"/>
        <w:jc w:val="both"/>
        <w:rPr>
          <w:rFonts w:ascii="UnitPro-Light" w:hAnsi="UnitPro-Light" w:cs="UnitPro-Light"/>
          <w:sz w:val="20"/>
          <w:szCs w:val="20"/>
        </w:rPr>
      </w:pPr>
      <w:proofErr w:type="gramStart"/>
      <w:r w:rsidRPr="00E24322">
        <w:rPr>
          <w:rFonts w:ascii="UnitPro-Light" w:hAnsi="UnitPro-Light" w:cs="UnitPro-Light"/>
          <w:sz w:val="20"/>
          <w:szCs w:val="20"/>
        </w:rPr>
        <w:lastRenderedPageBreak/>
        <w:t>I.A) Zhotovení</w:t>
      </w:r>
      <w:proofErr w:type="gramEnd"/>
      <w:r w:rsidRPr="00E24322">
        <w:rPr>
          <w:rFonts w:ascii="UnitPro-Light" w:hAnsi="UnitPro-Light" w:cs="UnitPro-Light"/>
          <w:sz w:val="20"/>
          <w:szCs w:val="20"/>
        </w:rPr>
        <w:t xml:space="preserve"> pracovního znění VVURÚ, které bude předáno objednateli ke kontrole a k připomínkám – plnění do 90 kalendářních dnů od předání všech podkladů objednatelem zhotoviteli,</w:t>
      </w:r>
    </w:p>
    <w:p w14:paraId="03122522" w14:textId="762E7BAA" w:rsidR="00E24322" w:rsidRPr="00E24322" w:rsidRDefault="00E24322" w:rsidP="00E24322">
      <w:pPr>
        <w:numPr>
          <w:ilvl w:val="0"/>
          <w:numId w:val="13"/>
        </w:numPr>
        <w:spacing w:after="120" w:line="240" w:lineRule="auto"/>
        <w:ind w:left="993" w:firstLine="0"/>
        <w:jc w:val="both"/>
        <w:rPr>
          <w:rFonts w:ascii="UnitPro-Light" w:hAnsi="UnitPro-Light" w:cs="UnitPro-Light"/>
          <w:sz w:val="20"/>
          <w:szCs w:val="20"/>
        </w:rPr>
      </w:pPr>
      <w:proofErr w:type="gramStart"/>
      <w:r w:rsidRPr="00E24322">
        <w:rPr>
          <w:rFonts w:ascii="UnitPro-Light" w:hAnsi="UnitPro-Light" w:cs="UnitPro-Light"/>
          <w:sz w:val="20"/>
          <w:szCs w:val="20"/>
        </w:rPr>
        <w:t>I.B) Zhotovení</w:t>
      </w:r>
      <w:proofErr w:type="gramEnd"/>
      <w:r w:rsidRPr="00E24322">
        <w:rPr>
          <w:rFonts w:ascii="UnitPro-Light" w:hAnsi="UnitPro-Light" w:cs="UnitPro-Light"/>
          <w:sz w:val="20"/>
          <w:szCs w:val="20"/>
        </w:rPr>
        <w:t xml:space="preserve"> výsledného znění VVURÚ – do </w:t>
      </w:r>
      <w:r w:rsidR="00A77815">
        <w:rPr>
          <w:rFonts w:ascii="UnitPro-Light" w:hAnsi="UnitPro-Light" w:cs="UnitPro-Light"/>
          <w:sz w:val="20"/>
          <w:szCs w:val="20"/>
        </w:rPr>
        <w:t>20</w:t>
      </w:r>
      <w:r w:rsidRPr="00E24322">
        <w:rPr>
          <w:rFonts w:ascii="UnitPro-Light" w:hAnsi="UnitPro-Light" w:cs="UnitPro-Light"/>
          <w:sz w:val="20"/>
          <w:szCs w:val="20"/>
        </w:rPr>
        <w:t xml:space="preserve"> kalendářních dnů od sdělení výhrad a připomínek objednatele k fázi I.A.</w:t>
      </w:r>
    </w:p>
    <w:p w14:paraId="6A274CDC" w14:textId="5D10829A" w:rsidR="00E24322" w:rsidRPr="00E24322" w:rsidRDefault="00E24322" w:rsidP="00E24322">
      <w:pPr>
        <w:spacing w:after="120"/>
        <w:ind w:left="993" w:hanging="426"/>
        <w:jc w:val="both"/>
        <w:rPr>
          <w:rFonts w:ascii="UnitPro-Light" w:hAnsi="UnitPro-Light" w:cs="UnitPro-Light"/>
          <w:sz w:val="20"/>
          <w:szCs w:val="20"/>
        </w:rPr>
      </w:pPr>
      <w:r w:rsidRPr="00E24322">
        <w:rPr>
          <w:rFonts w:ascii="UnitPro-Light" w:hAnsi="UnitPro-Light" w:cs="UnitPro-Light"/>
          <w:sz w:val="20"/>
          <w:szCs w:val="20"/>
        </w:rPr>
        <w:t>Fáze II.) Vypořádání námitek, připomínek a stanovisek vzešlých z veřejného projednání VVURÚ (§ 52 a § 53 stavebního zákona), úprava VVURÚ, eventuálně dopracování VVURÚ – do 30 kalendářních dnů od předání podkladů zhotoviteli objednatelem na základě veřejného projednání.</w:t>
      </w:r>
      <w:r>
        <w:rPr>
          <w:rFonts w:ascii="UnitPro-Light" w:hAnsi="UnitPro-Light" w:cs="UnitPro-Light"/>
          <w:sz w:val="20"/>
          <w:szCs w:val="20"/>
        </w:rPr>
        <w:t>“</w:t>
      </w:r>
    </w:p>
    <w:p w14:paraId="34FE9274" w14:textId="77777777" w:rsidR="00E24322" w:rsidRDefault="00E24322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</w:p>
    <w:p w14:paraId="68329CE2" w14:textId="2CC5A2AD" w:rsidR="004A30FA" w:rsidRPr="003B1E01" w:rsidRDefault="001E7B9C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Čl. III</w:t>
      </w:r>
      <w:r w:rsidR="00013D23" w:rsidRPr="003B1E01">
        <w:rPr>
          <w:rFonts w:ascii="UnitPro-Light" w:hAnsi="UnitPro-Light" w:cs="UnitPro-Light"/>
          <w:b/>
          <w:sz w:val="20"/>
          <w:szCs w:val="20"/>
        </w:rPr>
        <w:t xml:space="preserve"> Závěrečná ustanovení</w:t>
      </w:r>
    </w:p>
    <w:p w14:paraId="318F6292" w14:textId="112CE83E" w:rsidR="00D91F44" w:rsidRDefault="00D91F44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>
        <w:rPr>
          <w:rFonts w:ascii="UnitPro-Light" w:hAnsi="UnitPro-Light" w:cs="UnitPro-Light"/>
          <w:sz w:val="20"/>
          <w:szCs w:val="20"/>
        </w:rPr>
        <w:t>Podklady ke změně č. 3822/00 budou zhotoviteli předány na první koordinační schůzce zadavatele se zhotovitelem.</w:t>
      </w:r>
    </w:p>
    <w:p w14:paraId="68912A9C" w14:textId="202E76C7" w:rsidR="00013D23" w:rsidRPr="003B1E0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Ostatní ujednání </w:t>
      </w:r>
      <w:r w:rsidR="006759AB" w:rsidRPr="003B1E01">
        <w:rPr>
          <w:rFonts w:ascii="UnitPro-Light" w:hAnsi="UnitPro-Light" w:cs="UnitPro-Light"/>
          <w:sz w:val="20"/>
          <w:szCs w:val="20"/>
        </w:rPr>
        <w:t>s</w:t>
      </w:r>
      <w:r w:rsidRPr="003B1E01">
        <w:rPr>
          <w:rFonts w:ascii="UnitPro-Light" w:hAnsi="UnitPro-Light" w:cs="UnitPro-Light"/>
          <w:sz w:val="20"/>
          <w:szCs w:val="20"/>
        </w:rPr>
        <w:t xml:space="preserve">mlouvy jsou tímto </w:t>
      </w:r>
      <w:r w:rsidR="006759AB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>odatkem nedotčena</w:t>
      </w:r>
      <w:r w:rsidR="00512AAA" w:rsidRPr="003B1E01">
        <w:rPr>
          <w:rFonts w:ascii="UnitPro-Light" w:hAnsi="UnitPro-Light" w:cs="UnitPro-Light"/>
          <w:sz w:val="20"/>
          <w:szCs w:val="20"/>
        </w:rPr>
        <w:t>.</w:t>
      </w:r>
    </w:p>
    <w:p w14:paraId="610BACB9" w14:textId="77777777" w:rsidR="00013D23" w:rsidRPr="003B1E01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Tento dodatek </w:t>
      </w:r>
      <w:r w:rsidR="00A935CF" w:rsidRPr="003B1E01">
        <w:rPr>
          <w:rFonts w:ascii="UnitPro-Light" w:hAnsi="UnitPro-Light" w:cs="UnitPro-Light"/>
          <w:sz w:val="20"/>
          <w:szCs w:val="20"/>
        </w:rPr>
        <w:t xml:space="preserve">se vyhotovuje ve dvou </w:t>
      </w:r>
      <w:r w:rsidRPr="003B1E01">
        <w:rPr>
          <w:rFonts w:ascii="UnitPro-Light" w:hAnsi="UnitPro-Light" w:cs="UnitPro-Light"/>
          <w:sz w:val="20"/>
          <w:szCs w:val="20"/>
        </w:rPr>
        <w:t>stejnopisech</w:t>
      </w:r>
      <w:r w:rsidR="00A935CF" w:rsidRPr="003B1E01">
        <w:rPr>
          <w:rFonts w:ascii="UnitPro-Light" w:hAnsi="UnitPro-Light" w:cs="UnitPro-Light"/>
          <w:sz w:val="20"/>
          <w:szCs w:val="20"/>
        </w:rPr>
        <w:t xml:space="preserve">, z nichž každý má platnost </w:t>
      </w:r>
      <w:r w:rsidR="003133BD" w:rsidRPr="003B1E01">
        <w:rPr>
          <w:rFonts w:ascii="UnitPro-Light" w:hAnsi="UnitPro-Light" w:cs="UnitPro-Light"/>
          <w:sz w:val="20"/>
          <w:szCs w:val="20"/>
        </w:rPr>
        <w:t>originálu,</w:t>
      </w:r>
      <w:r w:rsidR="00EB2DE9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="00EB2DE9" w:rsidRPr="003B1E01">
        <w:rPr>
          <w:rFonts w:ascii="UnitPro-Light" w:hAnsi="UnitPro-Light" w:cs="UnitPro-Light"/>
          <w:sz w:val="20"/>
          <w:szCs w:val="20"/>
        </w:rPr>
        <w:br/>
      </w:r>
      <w:r w:rsidR="003133BD" w:rsidRPr="003B1E01">
        <w:rPr>
          <w:rFonts w:ascii="UnitPro-Light" w:hAnsi="UnitPro-Light" w:cs="UnitPro-Light"/>
          <w:sz w:val="20"/>
          <w:szCs w:val="20"/>
        </w:rPr>
        <w:t xml:space="preserve">přičemž </w:t>
      </w:r>
      <w:r w:rsidR="00A935CF" w:rsidRPr="003B1E01">
        <w:rPr>
          <w:rFonts w:ascii="UnitPro-Light" w:hAnsi="UnitPro-Light" w:cs="UnitPro-Light"/>
          <w:sz w:val="20"/>
          <w:szCs w:val="20"/>
        </w:rPr>
        <w:t xml:space="preserve">každá ze smluvních stran obdrží </w:t>
      </w:r>
      <w:r w:rsidRPr="003B1E01">
        <w:rPr>
          <w:rFonts w:ascii="UnitPro-Light" w:hAnsi="UnitPro-Light" w:cs="UnitPro-Light"/>
          <w:sz w:val="20"/>
          <w:szCs w:val="20"/>
        </w:rPr>
        <w:t>po jednom</w:t>
      </w:r>
      <w:r w:rsidR="00A935CF" w:rsidRPr="003B1E01">
        <w:rPr>
          <w:rFonts w:ascii="UnitPro-Light" w:hAnsi="UnitPro-Light" w:cs="UnitPro-Light"/>
          <w:sz w:val="20"/>
          <w:szCs w:val="20"/>
        </w:rPr>
        <w:t>.</w:t>
      </w:r>
    </w:p>
    <w:p w14:paraId="3C731966" w14:textId="77777777" w:rsidR="00013D23" w:rsidRPr="003B1E0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Dodatek se řídí právním režimem </w:t>
      </w:r>
      <w:r w:rsidR="006759AB" w:rsidRPr="003B1E01">
        <w:rPr>
          <w:rFonts w:ascii="UnitPro-Light" w:hAnsi="UnitPro-Light" w:cs="UnitPro-Light"/>
          <w:sz w:val="20"/>
          <w:szCs w:val="20"/>
        </w:rPr>
        <w:t>s</w:t>
      </w:r>
      <w:r w:rsidRPr="003B1E01">
        <w:rPr>
          <w:rFonts w:ascii="UnitPro-Light" w:hAnsi="UnitPro-Light" w:cs="UnitPro-Light"/>
          <w:sz w:val="20"/>
          <w:szCs w:val="20"/>
        </w:rPr>
        <w:t>mlouvy a tvoří její nedílnou součást.</w:t>
      </w:r>
    </w:p>
    <w:p w14:paraId="1E244979" w14:textId="77777777" w:rsidR="00013D23" w:rsidRPr="003B1E0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Smluvní strany prohlašují, že osoby podepisující tento </w:t>
      </w:r>
      <w:r w:rsidR="00EB2DE9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>odatek jsou k tomuto úkonu oprávněny.</w:t>
      </w:r>
    </w:p>
    <w:p w14:paraId="555113BE" w14:textId="77777777" w:rsidR="00013D23" w:rsidRPr="003B1E0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Smluvní strany shodně prohlašují, že </w:t>
      </w:r>
      <w:r w:rsidR="00EB2DE9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 xml:space="preserve">odatek uzavírají ze svobodné vůle, nikoliv v tísni </w:t>
      </w:r>
      <w:r w:rsidR="00512AAA" w:rsidRPr="003B1E01">
        <w:rPr>
          <w:rFonts w:ascii="UnitPro-Light" w:hAnsi="UnitPro-Light" w:cs="UnitPro-Light"/>
          <w:sz w:val="20"/>
          <w:szCs w:val="20"/>
        </w:rPr>
        <w:br/>
      </w:r>
      <w:r w:rsidRPr="003B1E01">
        <w:rPr>
          <w:rFonts w:ascii="UnitPro-Light" w:hAnsi="UnitPro-Light" w:cs="UnitPro-Light"/>
          <w:sz w:val="20"/>
          <w:szCs w:val="20"/>
        </w:rPr>
        <w:t>a jsou s jeho obsahem seznámeny a srozuměny.</w:t>
      </w:r>
    </w:p>
    <w:p w14:paraId="09220963" w14:textId="598872D2" w:rsidR="00013D23" w:rsidRPr="00E24322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E24322">
        <w:rPr>
          <w:rFonts w:ascii="UnitPro-Light" w:hAnsi="UnitPro-Light" w:cs="UnitPro-Light"/>
          <w:sz w:val="20"/>
          <w:szCs w:val="20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schránky/var. pro OSVČ/FO Objednatel informuje zhotovitele o splnění této povinnosti</w:t>
      </w:r>
      <w:r w:rsidR="00013D23" w:rsidRPr="00E24322">
        <w:rPr>
          <w:rFonts w:ascii="UnitPro-Light" w:hAnsi="UnitPro-Light" w:cs="UnitPro-Light"/>
          <w:sz w:val="20"/>
          <w:szCs w:val="20"/>
        </w:rPr>
        <w:t>.</w:t>
      </w:r>
    </w:p>
    <w:p w14:paraId="295C86E2" w14:textId="6EB8EBF4" w:rsidR="00013D23" w:rsidRPr="00E24322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E24322">
        <w:rPr>
          <w:rFonts w:ascii="UnitPro-Light" w:hAnsi="UnitPro-Light" w:cs="UnitPro-Light"/>
          <w:sz w:val="20"/>
          <w:szCs w:val="20"/>
        </w:rPr>
        <w:t>Smluvní strany dále prohlašují, že  skutečnosti uvedené v</w:t>
      </w:r>
      <w:r w:rsidR="00013D23" w:rsidRPr="00E24322">
        <w:rPr>
          <w:rFonts w:ascii="UnitPro-Light" w:hAnsi="UnitPro-Light" w:cs="UnitPro-Light"/>
          <w:sz w:val="20"/>
          <w:szCs w:val="20"/>
        </w:rPr>
        <w:t> tomto dodatku</w:t>
      </w:r>
      <w:r w:rsidR="007B77BE" w:rsidRPr="00E24322">
        <w:rPr>
          <w:rFonts w:ascii="UnitPro-Light" w:hAnsi="UnitPro-Light" w:cs="UnitPro-Light"/>
          <w:sz w:val="20"/>
          <w:szCs w:val="20"/>
        </w:rPr>
        <w:t xml:space="preserve"> </w:t>
      </w:r>
      <w:r w:rsidRPr="00E24322">
        <w:rPr>
          <w:rFonts w:ascii="UnitPro-Light" w:hAnsi="UnitPro-Light" w:cs="UnitPro-Light"/>
          <w:sz w:val="20"/>
          <w:szCs w:val="20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3AAD925B" w:rsidR="00C94D31" w:rsidRPr="00E24322" w:rsidRDefault="007B6DB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E24322">
        <w:rPr>
          <w:rFonts w:ascii="UnitPro-Light" w:hAnsi="UnitPro-Light" w:cs="UnitPro-Light"/>
          <w:sz w:val="20"/>
          <w:szCs w:val="20"/>
        </w:rPr>
        <w:t>Dodatek</w:t>
      </w:r>
      <w:r w:rsidR="00C94D31" w:rsidRPr="00E24322">
        <w:rPr>
          <w:rFonts w:ascii="UnitPro-Light" w:hAnsi="UnitPro-Light" w:cs="UnitPro-Light"/>
          <w:sz w:val="20"/>
          <w:szCs w:val="20"/>
        </w:rPr>
        <w:t xml:space="preserve"> nabývá účinnosti dnem jeho zveřejnění v registru smluv.</w:t>
      </w:r>
      <w:r w:rsidR="00EA711E" w:rsidRPr="00E24322">
        <w:rPr>
          <w:rFonts w:ascii="UnitPro-Light" w:hAnsi="UnitPro-Light" w:cs="UnitPro-Light"/>
          <w:sz w:val="20"/>
          <w:szCs w:val="20"/>
        </w:rPr>
        <w:t xml:space="preserve"> Dodatek nabývá účinnosti dnem podpisu obou smluvních stran.</w:t>
      </w:r>
    </w:p>
    <w:p w14:paraId="6DC47685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2503C22E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1C3D2DEA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V </w:t>
      </w:r>
      <w:r w:rsidR="00981192" w:rsidRPr="003B1E01">
        <w:rPr>
          <w:rFonts w:ascii="UnitPro-Light" w:hAnsi="UnitPro-Light" w:cs="UnitPro-Light"/>
          <w:sz w:val="20"/>
          <w:szCs w:val="20"/>
        </w:rPr>
        <w:t>Praze</w:t>
      </w:r>
      <w:r w:rsidRPr="003B1E01">
        <w:rPr>
          <w:rFonts w:ascii="UnitPro-Light" w:hAnsi="UnitPro-Light" w:cs="UnitPro-Light"/>
          <w:sz w:val="20"/>
          <w:szCs w:val="20"/>
        </w:rPr>
        <w:t xml:space="preserve"> dne:</w:t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="00981192"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  <w:t>V Praze dne:</w:t>
      </w:r>
    </w:p>
    <w:p w14:paraId="72171D42" w14:textId="77777777" w:rsidR="00006C69" w:rsidRPr="003B1E01" w:rsidRDefault="00006C69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</w:p>
    <w:p w14:paraId="7BCA501A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za </w:t>
      </w:r>
      <w:r w:rsidR="00940310" w:rsidRPr="003B1E01">
        <w:rPr>
          <w:rFonts w:ascii="UnitPro-Light" w:hAnsi="UnitPro-Light" w:cs="UnitPro-Light"/>
          <w:sz w:val="20"/>
          <w:szCs w:val="20"/>
        </w:rPr>
        <w:t>objednatele</w:t>
      </w:r>
      <w:r w:rsidRPr="003B1E01">
        <w:rPr>
          <w:rFonts w:ascii="UnitPro-Light" w:hAnsi="UnitPro-Light" w:cs="UnitPro-Light"/>
          <w:sz w:val="20"/>
          <w:szCs w:val="20"/>
        </w:rPr>
        <w:t>:</w:t>
      </w:r>
      <w:r w:rsidR="009A73B5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  <w:t xml:space="preserve">za </w:t>
      </w:r>
      <w:r w:rsidR="001770A6" w:rsidRPr="003B1E01">
        <w:rPr>
          <w:rFonts w:ascii="UnitPro-Light" w:hAnsi="UnitPro-Light" w:cs="UnitPro-Light"/>
          <w:sz w:val="20"/>
          <w:szCs w:val="20"/>
        </w:rPr>
        <w:t>zhotovitel</w:t>
      </w:r>
      <w:r w:rsidR="009A73B5" w:rsidRPr="003B1E01">
        <w:rPr>
          <w:rFonts w:ascii="UnitPro-Light" w:hAnsi="UnitPro-Light" w:cs="UnitPro-Light"/>
          <w:sz w:val="20"/>
          <w:szCs w:val="20"/>
        </w:rPr>
        <w:t>e:</w:t>
      </w:r>
    </w:p>
    <w:p w14:paraId="1B7001A4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32FB9E5C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48E0DF0B" w14:textId="77777777" w:rsidR="00EA711E" w:rsidRPr="003B1E01" w:rsidRDefault="00EA711E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5FC9CFF4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5C3BAAF7" w14:textId="5DD9E5B0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.......................................................</w:t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>.......................................................</w:t>
      </w:r>
    </w:p>
    <w:p w14:paraId="781AB213" w14:textId="68E20486" w:rsidR="00CE4F42" w:rsidRPr="00E24322" w:rsidRDefault="0055783B" w:rsidP="00CE4F42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  <w:r w:rsidRPr="00E24322">
        <w:rPr>
          <w:rFonts w:ascii="UnitPro-Light" w:hAnsi="UnitPro-Light" w:cs="UnitPro-Light"/>
          <w:b/>
          <w:sz w:val="20"/>
          <w:szCs w:val="20"/>
        </w:rPr>
        <w:t xml:space="preserve">Mgr. </w:t>
      </w:r>
      <w:r w:rsidR="00035F94" w:rsidRPr="00E24322">
        <w:rPr>
          <w:rFonts w:ascii="UnitPro-Light" w:hAnsi="UnitPro-Light" w:cs="UnitPro-Light"/>
          <w:b/>
          <w:sz w:val="20"/>
          <w:szCs w:val="20"/>
        </w:rPr>
        <w:t>Ondřej Boháč</w:t>
      </w:r>
      <w:r w:rsidR="00A935CF" w:rsidRPr="00E24322">
        <w:rPr>
          <w:rFonts w:ascii="UnitPro-Light" w:hAnsi="UnitPro-Light" w:cs="UnitPro-Light"/>
          <w:sz w:val="20"/>
          <w:szCs w:val="20"/>
        </w:rPr>
        <w:t xml:space="preserve"> </w:t>
      </w:r>
      <w:r w:rsidR="00A935CF" w:rsidRPr="00E24322">
        <w:rPr>
          <w:rFonts w:ascii="UnitPro-Light" w:hAnsi="UnitPro-Light" w:cs="UnitPro-Light"/>
          <w:b/>
          <w:sz w:val="20"/>
          <w:szCs w:val="20"/>
        </w:rPr>
        <w:t xml:space="preserve">       </w:t>
      </w:r>
      <w:r w:rsidR="00006C69" w:rsidRPr="00E24322">
        <w:rPr>
          <w:rFonts w:ascii="UnitPro-Light" w:hAnsi="UnitPro-Light" w:cs="UnitPro-Light"/>
          <w:b/>
          <w:sz w:val="20"/>
          <w:szCs w:val="20"/>
        </w:rPr>
        <w:tab/>
      </w:r>
      <w:r w:rsidR="009A73B5" w:rsidRPr="00E24322">
        <w:rPr>
          <w:rFonts w:ascii="UnitPro-Light" w:hAnsi="UnitPro-Light" w:cs="UnitPro-Light"/>
          <w:b/>
          <w:sz w:val="20"/>
          <w:szCs w:val="20"/>
        </w:rPr>
        <w:tab/>
      </w:r>
      <w:r w:rsidR="009A73B5" w:rsidRPr="00E24322">
        <w:rPr>
          <w:rFonts w:ascii="UnitPro-Light" w:hAnsi="UnitPro-Light" w:cs="UnitPro-Light"/>
          <w:b/>
          <w:sz w:val="20"/>
          <w:szCs w:val="20"/>
        </w:rPr>
        <w:tab/>
      </w:r>
      <w:r w:rsidR="009A73B5" w:rsidRPr="00E24322">
        <w:rPr>
          <w:rFonts w:ascii="UnitPro-Light" w:hAnsi="UnitPro-Light" w:cs="UnitPro-Light"/>
          <w:b/>
          <w:sz w:val="20"/>
          <w:szCs w:val="20"/>
        </w:rPr>
        <w:tab/>
      </w:r>
      <w:r w:rsidR="009A73B5" w:rsidRPr="00E24322">
        <w:rPr>
          <w:rFonts w:ascii="UnitPro-Light" w:hAnsi="UnitPro-Light" w:cs="UnitPro-Light"/>
          <w:b/>
          <w:sz w:val="20"/>
          <w:szCs w:val="20"/>
        </w:rPr>
        <w:tab/>
      </w:r>
      <w:r w:rsidR="00E24322">
        <w:rPr>
          <w:rFonts w:ascii="UnitPro-Light" w:hAnsi="UnitPro-Light" w:cs="UnitPro-Light"/>
          <w:b/>
          <w:sz w:val="20"/>
          <w:szCs w:val="20"/>
        </w:rPr>
        <w:tab/>
      </w:r>
      <w:r w:rsidR="002A328D">
        <w:rPr>
          <w:rFonts w:ascii="UnitPro-Light" w:hAnsi="UnitPro-Light" w:cs="UnitPro-Light"/>
          <w:b/>
          <w:sz w:val="20"/>
          <w:szCs w:val="20"/>
        </w:rPr>
        <w:t xml:space="preserve">Ing. Věra </w:t>
      </w:r>
      <w:proofErr w:type="spellStart"/>
      <w:r w:rsidR="002A328D">
        <w:rPr>
          <w:rFonts w:ascii="UnitPro-Light" w:hAnsi="UnitPro-Light" w:cs="UnitPro-Light"/>
          <w:b/>
          <w:sz w:val="20"/>
          <w:szCs w:val="20"/>
        </w:rPr>
        <w:t>Ládyšová</w:t>
      </w:r>
      <w:proofErr w:type="spellEnd"/>
    </w:p>
    <w:p w14:paraId="1868CB94" w14:textId="66BE7A70" w:rsidR="00A935CF" w:rsidRPr="003B1E01" w:rsidRDefault="00940310" w:rsidP="00006C69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E24322">
        <w:rPr>
          <w:rFonts w:ascii="UnitPro-Light" w:hAnsi="UnitPro-Light" w:cs="UnitPro-Light"/>
          <w:sz w:val="20"/>
          <w:szCs w:val="20"/>
        </w:rPr>
        <w:t>ředitel</w:t>
      </w:r>
      <w:r w:rsidR="009A73B5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2A328D">
        <w:rPr>
          <w:rFonts w:ascii="UnitPro-Light" w:hAnsi="UnitPro-Light" w:cs="UnitPro-Light"/>
          <w:sz w:val="20"/>
          <w:szCs w:val="20"/>
        </w:rPr>
        <w:tab/>
      </w:r>
      <w:r w:rsidR="002A328D">
        <w:rPr>
          <w:rFonts w:ascii="UnitPro-Light" w:hAnsi="UnitPro-Light" w:cs="UnitPro-Light"/>
          <w:sz w:val="20"/>
          <w:szCs w:val="20"/>
        </w:rPr>
        <w:tab/>
        <w:t>jednatelka</w:t>
      </w:r>
    </w:p>
    <w:sectPr w:rsidR="00A935CF" w:rsidRPr="003B1E01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42411B" w16cid:durableId="233D5006"/>
  <w16cid:commentId w16cid:paraId="2E57F7FE" w16cid:durableId="233D51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CCC63" w14:textId="77777777" w:rsidR="00E76952" w:rsidRDefault="00E76952" w:rsidP="00006C69">
      <w:pPr>
        <w:spacing w:after="0" w:line="240" w:lineRule="auto"/>
      </w:pPr>
      <w:r>
        <w:separator/>
      </w:r>
    </w:p>
  </w:endnote>
  <w:endnote w:type="continuationSeparator" w:id="0">
    <w:p w14:paraId="1559557A" w14:textId="77777777" w:rsidR="00E76952" w:rsidRDefault="00E76952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09756F6E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4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0703C" w14:textId="77777777" w:rsidR="00E76952" w:rsidRDefault="00E76952" w:rsidP="00006C69">
      <w:pPr>
        <w:spacing w:after="0" w:line="240" w:lineRule="auto"/>
      </w:pPr>
      <w:r>
        <w:separator/>
      </w:r>
    </w:p>
  </w:footnote>
  <w:footnote w:type="continuationSeparator" w:id="0">
    <w:p w14:paraId="36E57CA4" w14:textId="77777777" w:rsidR="00E76952" w:rsidRDefault="00E76952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78F2" w14:textId="144A676E" w:rsidR="00B971C4" w:rsidRPr="00804B3D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  <w:r w:rsidRPr="00804B3D">
      <w:rPr>
        <w:rFonts w:ascii="UnitPro-Light" w:hAnsi="UnitPro-Light" w:cs="UnitPro-Light"/>
        <w:sz w:val="20"/>
      </w:rPr>
      <w:t xml:space="preserve">č. smlouvy objednatele: ZAK </w:t>
    </w:r>
    <w:r w:rsidR="00804B3D" w:rsidRPr="00804B3D">
      <w:rPr>
        <w:rFonts w:ascii="UnitPro-Light" w:hAnsi="UnitPro-Light" w:cs="UnitPro-Light"/>
        <w:sz w:val="20"/>
      </w:rPr>
      <w:t>18-0362/1</w:t>
    </w:r>
  </w:p>
  <w:p w14:paraId="0200A13A" w14:textId="77777777" w:rsidR="00B971C4" w:rsidRPr="003B1E01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  <w:r w:rsidRPr="00804B3D">
      <w:rPr>
        <w:rFonts w:ascii="UnitPro-Light" w:hAnsi="UnitPro-Light" w:cs="UnitPro-Light"/>
        <w:sz w:val="20"/>
      </w:rPr>
      <w:t xml:space="preserve">č. smlouvy </w:t>
    </w:r>
    <w:r w:rsidR="00CE4F42" w:rsidRPr="00804B3D">
      <w:rPr>
        <w:rFonts w:ascii="UnitPro-Light" w:hAnsi="UnitPro-Light" w:cs="UnitPro-Light"/>
        <w:sz w:val="20"/>
      </w:rPr>
      <w:t>zhotovit</w:t>
    </w:r>
    <w:r w:rsidRPr="00804B3D">
      <w:rPr>
        <w:rFonts w:ascii="UnitPro-Light" w:hAnsi="UnitPro-Light" w:cs="UnitPro-Light"/>
        <w:sz w:val="20"/>
      </w:rPr>
      <w:t>ele: …………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2"/>
        <w:szCs w:val="22"/>
        <w:shd w:val="clear" w:color="auto" w:fill="auto"/>
        <w:lang w:val="cs-CZ"/>
      </w:rPr>
    </w:lvl>
  </w:abstractNum>
  <w:abstractNum w:abstractNumId="1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62F8F"/>
    <w:multiLevelType w:val="hybridMultilevel"/>
    <w:tmpl w:val="E1062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D4434"/>
    <w:multiLevelType w:val="hybridMultilevel"/>
    <w:tmpl w:val="68143562"/>
    <w:lvl w:ilvl="0" w:tplc="4424973A">
      <w:numFmt w:val="bullet"/>
      <w:pStyle w:val="slovnUnitrproLight"/>
      <w:lvlText w:val="-"/>
      <w:lvlJc w:val="left"/>
      <w:pPr>
        <w:ind w:left="862" w:hanging="360"/>
      </w:pPr>
      <w:rPr>
        <w:rFonts w:ascii="UnitPro-Light" w:eastAsia="Times New Roman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D6F39"/>
    <w:multiLevelType w:val="hybridMultilevel"/>
    <w:tmpl w:val="66845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2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1CFC"/>
    <w:rsid w:val="00006C69"/>
    <w:rsid w:val="00011AE0"/>
    <w:rsid w:val="00013D23"/>
    <w:rsid w:val="000224A4"/>
    <w:rsid w:val="00035F94"/>
    <w:rsid w:val="00071C22"/>
    <w:rsid w:val="000809BD"/>
    <w:rsid w:val="000A5162"/>
    <w:rsid w:val="000A6317"/>
    <w:rsid w:val="000A6B20"/>
    <w:rsid w:val="000F07F2"/>
    <w:rsid w:val="00156451"/>
    <w:rsid w:val="001770A6"/>
    <w:rsid w:val="001A4F97"/>
    <w:rsid w:val="001E7B9C"/>
    <w:rsid w:val="001F5478"/>
    <w:rsid w:val="002077C2"/>
    <w:rsid w:val="00231B5B"/>
    <w:rsid w:val="0026139E"/>
    <w:rsid w:val="002642D9"/>
    <w:rsid w:val="002A0BF7"/>
    <w:rsid w:val="002A2CDA"/>
    <w:rsid w:val="002A328D"/>
    <w:rsid w:val="002A365B"/>
    <w:rsid w:val="002B688F"/>
    <w:rsid w:val="00312319"/>
    <w:rsid w:val="003133BD"/>
    <w:rsid w:val="003151A0"/>
    <w:rsid w:val="003217C8"/>
    <w:rsid w:val="00331F92"/>
    <w:rsid w:val="003330E4"/>
    <w:rsid w:val="00340FB1"/>
    <w:rsid w:val="00343035"/>
    <w:rsid w:val="00346B7F"/>
    <w:rsid w:val="0036426B"/>
    <w:rsid w:val="003B1E01"/>
    <w:rsid w:val="003B3937"/>
    <w:rsid w:val="003B4631"/>
    <w:rsid w:val="003D0B0A"/>
    <w:rsid w:val="003E2E62"/>
    <w:rsid w:val="00415104"/>
    <w:rsid w:val="00415E01"/>
    <w:rsid w:val="00424500"/>
    <w:rsid w:val="0042593D"/>
    <w:rsid w:val="00426818"/>
    <w:rsid w:val="004910F0"/>
    <w:rsid w:val="004A30FA"/>
    <w:rsid w:val="004B30E0"/>
    <w:rsid w:val="004F69FE"/>
    <w:rsid w:val="00512AAA"/>
    <w:rsid w:val="00533C6B"/>
    <w:rsid w:val="005571FE"/>
    <w:rsid w:val="0055783B"/>
    <w:rsid w:val="00576F87"/>
    <w:rsid w:val="005839E5"/>
    <w:rsid w:val="005F2BF7"/>
    <w:rsid w:val="005F4F3B"/>
    <w:rsid w:val="00627A32"/>
    <w:rsid w:val="00667961"/>
    <w:rsid w:val="006714D3"/>
    <w:rsid w:val="006759AB"/>
    <w:rsid w:val="006F3997"/>
    <w:rsid w:val="007230A6"/>
    <w:rsid w:val="007516B2"/>
    <w:rsid w:val="00756299"/>
    <w:rsid w:val="0076405F"/>
    <w:rsid w:val="00772464"/>
    <w:rsid w:val="00780343"/>
    <w:rsid w:val="007B6DBB"/>
    <w:rsid w:val="007B77BE"/>
    <w:rsid w:val="007D30A8"/>
    <w:rsid w:val="00804B3D"/>
    <w:rsid w:val="00835B76"/>
    <w:rsid w:val="008409D5"/>
    <w:rsid w:val="00854BD4"/>
    <w:rsid w:val="00867A1F"/>
    <w:rsid w:val="00890C8B"/>
    <w:rsid w:val="008952CE"/>
    <w:rsid w:val="009052C7"/>
    <w:rsid w:val="009174E2"/>
    <w:rsid w:val="00940310"/>
    <w:rsid w:val="009466C3"/>
    <w:rsid w:val="00961B57"/>
    <w:rsid w:val="00965881"/>
    <w:rsid w:val="00970792"/>
    <w:rsid w:val="00981192"/>
    <w:rsid w:val="00981220"/>
    <w:rsid w:val="009816EB"/>
    <w:rsid w:val="00991260"/>
    <w:rsid w:val="009A73B5"/>
    <w:rsid w:val="009D3E20"/>
    <w:rsid w:val="009E621E"/>
    <w:rsid w:val="009F5C2B"/>
    <w:rsid w:val="00A020B8"/>
    <w:rsid w:val="00A1627D"/>
    <w:rsid w:val="00A417C3"/>
    <w:rsid w:val="00A57F4D"/>
    <w:rsid w:val="00A77815"/>
    <w:rsid w:val="00A92B5F"/>
    <w:rsid w:val="00A935CF"/>
    <w:rsid w:val="00A9767F"/>
    <w:rsid w:val="00AD231B"/>
    <w:rsid w:val="00AE4470"/>
    <w:rsid w:val="00AE5C87"/>
    <w:rsid w:val="00AF0DFD"/>
    <w:rsid w:val="00B03BDE"/>
    <w:rsid w:val="00B265B4"/>
    <w:rsid w:val="00B30F1A"/>
    <w:rsid w:val="00B354F2"/>
    <w:rsid w:val="00B46B96"/>
    <w:rsid w:val="00B971C4"/>
    <w:rsid w:val="00BE65F0"/>
    <w:rsid w:val="00BF3CA4"/>
    <w:rsid w:val="00C16B61"/>
    <w:rsid w:val="00C2756A"/>
    <w:rsid w:val="00C63F21"/>
    <w:rsid w:val="00C71D86"/>
    <w:rsid w:val="00C94D31"/>
    <w:rsid w:val="00CA0753"/>
    <w:rsid w:val="00CB6839"/>
    <w:rsid w:val="00CD1519"/>
    <w:rsid w:val="00CD4E63"/>
    <w:rsid w:val="00CD515E"/>
    <w:rsid w:val="00CE4F42"/>
    <w:rsid w:val="00CF58CA"/>
    <w:rsid w:val="00D00F18"/>
    <w:rsid w:val="00D15DCF"/>
    <w:rsid w:val="00D31533"/>
    <w:rsid w:val="00D4085A"/>
    <w:rsid w:val="00D40A95"/>
    <w:rsid w:val="00D804D1"/>
    <w:rsid w:val="00D91F44"/>
    <w:rsid w:val="00DA7AB6"/>
    <w:rsid w:val="00DF158E"/>
    <w:rsid w:val="00E01AE6"/>
    <w:rsid w:val="00E24322"/>
    <w:rsid w:val="00E30876"/>
    <w:rsid w:val="00E54FB6"/>
    <w:rsid w:val="00E76952"/>
    <w:rsid w:val="00E772E3"/>
    <w:rsid w:val="00E9633C"/>
    <w:rsid w:val="00EA711E"/>
    <w:rsid w:val="00EB2DE9"/>
    <w:rsid w:val="00EC25DB"/>
    <w:rsid w:val="00F1680C"/>
    <w:rsid w:val="00F2682A"/>
    <w:rsid w:val="00F33E31"/>
    <w:rsid w:val="00F43A2E"/>
    <w:rsid w:val="00F708BD"/>
    <w:rsid w:val="00F942DD"/>
    <w:rsid w:val="00FA63C9"/>
    <w:rsid w:val="00FD333F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customStyle="1" w:styleId="Default">
    <w:name w:val="Default"/>
    <w:rsid w:val="00331F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lovnUnitrproLight">
    <w:name w:val="Číslování Unitr pro Light"/>
    <w:basedOn w:val="Normln"/>
    <w:link w:val="slovnUnitrproLightChar"/>
    <w:autoRedefine/>
    <w:qFormat/>
    <w:rsid w:val="002A365B"/>
    <w:pPr>
      <w:numPr>
        <w:numId w:val="14"/>
      </w:num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bCs/>
    </w:rPr>
  </w:style>
  <w:style w:type="character" w:customStyle="1" w:styleId="slovnUnitrproLightChar">
    <w:name w:val="Číslování Unitr pro Light Char"/>
    <w:link w:val="slovnUnitrproLight"/>
    <w:rsid w:val="002A365B"/>
    <w:rPr>
      <w:rFonts w:ascii="Times New Roman" w:eastAsia="Times New Roman" w:hAnsi="Times New Roman" w:cs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626A7-577D-4C91-BD93-B4667823150B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59F1F7-08D1-48D7-AB21-A47B0ECE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1111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pruchova</dc:creator>
  <cp:lastModifiedBy>Kyselová Karolína Ing. (SPR/VEZ)</cp:lastModifiedBy>
  <cp:revision>7</cp:revision>
  <cp:lastPrinted>2017-10-20T09:10:00Z</cp:lastPrinted>
  <dcterms:created xsi:type="dcterms:W3CDTF">2020-10-23T11:08:00Z</dcterms:created>
  <dcterms:modified xsi:type="dcterms:W3CDTF">2020-11-03T12:28:00Z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