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226C" w14:textId="77777777" w:rsidR="00C45D9C" w:rsidRDefault="00C45D9C" w:rsidP="00BD2DCE">
      <w:pPr>
        <w:pStyle w:val="Zhlav"/>
        <w:spacing w:after="0"/>
        <w:jc w:val="right"/>
      </w:pPr>
    </w:p>
    <w:p w14:paraId="00774E8C" w14:textId="77777777" w:rsidR="00C45D9C" w:rsidRPr="00C45D9C" w:rsidRDefault="00730733" w:rsidP="00C45D9C">
      <w:pPr>
        <w:pStyle w:val="Zhlav"/>
        <w:jc w:val="center"/>
        <w:rPr>
          <w:b/>
          <w:sz w:val="48"/>
          <w:szCs w:val="48"/>
        </w:rPr>
      </w:pPr>
      <w:r>
        <w:rPr>
          <w:b/>
          <w:sz w:val="48"/>
          <w:szCs w:val="48"/>
        </w:rPr>
        <w:t>KUPNÍ SMLOUVA</w:t>
      </w:r>
    </w:p>
    <w:p w14:paraId="7C0D0502" w14:textId="77777777"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14:paraId="1A8607C1" w14:textId="77777777" w:rsidR="00C45D9C" w:rsidRDefault="00C45D9C" w:rsidP="00C45D9C">
      <w:pPr>
        <w:pStyle w:val="Zhlav"/>
        <w:jc w:val="center"/>
      </w:pPr>
      <w:r w:rsidRPr="00C45D9C">
        <w:t>uzavřená mezi</w:t>
      </w:r>
    </w:p>
    <w:p w14:paraId="22E43707" w14:textId="77777777" w:rsidR="006323AB" w:rsidRDefault="006323AB" w:rsidP="006323AB">
      <w:pPr>
        <w:pStyle w:val="Zhlav"/>
        <w:spacing w:after="0"/>
        <w:jc w:val="center"/>
      </w:pPr>
    </w:p>
    <w:p w14:paraId="281FDF10" w14:textId="77777777" w:rsidR="006323AB" w:rsidRPr="008C3509" w:rsidRDefault="008562C2" w:rsidP="006323AB">
      <w:pPr>
        <w:pStyle w:val="Odstavecseseznamem"/>
        <w:numPr>
          <w:ilvl w:val="0"/>
          <w:numId w:val="3"/>
        </w:numPr>
        <w:ind w:left="567" w:hanging="567"/>
        <w:rPr>
          <w:rFonts w:cs="Arial"/>
          <w:b/>
        </w:rPr>
      </w:pPr>
      <w:r>
        <w:rPr>
          <w:rFonts w:cs="Arial"/>
          <w:b/>
        </w:rPr>
        <w:t>Povodí Ohře, státní podnik</w:t>
      </w:r>
    </w:p>
    <w:p w14:paraId="69BD2248" w14:textId="77777777" w:rsidR="006323AB" w:rsidRPr="008C3509" w:rsidRDefault="006323AB" w:rsidP="006323AB">
      <w:pPr>
        <w:ind w:firstLine="567"/>
        <w:rPr>
          <w:snapToGrid w:val="0"/>
        </w:rPr>
      </w:pPr>
      <w:r>
        <w:rPr>
          <w:snapToGrid w:val="0"/>
        </w:rPr>
        <w:t xml:space="preserve">se sídlem: </w:t>
      </w:r>
      <w:r w:rsidR="000D699D">
        <w:rPr>
          <w:rFonts w:cs="Arial"/>
        </w:rPr>
        <w:t>Bezručova 4219, 430 03 Chomutov</w:t>
      </w:r>
    </w:p>
    <w:p w14:paraId="17D90A36" w14:textId="40F24020" w:rsidR="006323AB" w:rsidRPr="008C3509" w:rsidRDefault="006323AB" w:rsidP="006323AB">
      <w:pPr>
        <w:ind w:firstLine="567"/>
        <w:rPr>
          <w:snapToGrid w:val="0"/>
        </w:rPr>
      </w:pPr>
      <w:r>
        <w:rPr>
          <w:snapToGrid w:val="0"/>
        </w:rPr>
        <w:t>za</w:t>
      </w:r>
      <w:r w:rsidR="000D699D">
        <w:rPr>
          <w:snapToGrid w:val="0"/>
        </w:rPr>
        <w:t>stoupený</w:t>
      </w:r>
      <w:r>
        <w:rPr>
          <w:snapToGrid w:val="0"/>
        </w:rPr>
        <w:t xml:space="preserve">: </w:t>
      </w:r>
    </w:p>
    <w:p w14:paraId="7C697C3A" w14:textId="77777777" w:rsidR="006323AB" w:rsidRPr="007E62B8" w:rsidRDefault="006323AB" w:rsidP="006323AB">
      <w:pPr>
        <w:ind w:firstLine="567"/>
        <w:rPr>
          <w:snapToGrid w:val="0"/>
        </w:rPr>
      </w:pPr>
      <w:r w:rsidRPr="007E62B8">
        <w:rPr>
          <w:snapToGrid w:val="0"/>
        </w:rPr>
        <w:t>IČ</w:t>
      </w:r>
      <w:r>
        <w:rPr>
          <w:snapToGrid w:val="0"/>
        </w:rPr>
        <w:t>O</w:t>
      </w:r>
      <w:r w:rsidRPr="007E62B8">
        <w:rPr>
          <w:snapToGrid w:val="0"/>
        </w:rPr>
        <w:t xml:space="preserve">: </w:t>
      </w:r>
      <w:r w:rsidR="000D699D">
        <w:rPr>
          <w:snapToGrid w:val="0"/>
        </w:rPr>
        <w:t>70889988</w:t>
      </w:r>
    </w:p>
    <w:p w14:paraId="75CFA944" w14:textId="77777777" w:rsidR="006323AB" w:rsidRDefault="006323AB" w:rsidP="006323AB">
      <w:pPr>
        <w:ind w:firstLine="567"/>
        <w:rPr>
          <w:snapToGrid w:val="0"/>
        </w:rPr>
      </w:pPr>
      <w:r w:rsidRPr="007E62B8">
        <w:rPr>
          <w:snapToGrid w:val="0"/>
        </w:rPr>
        <w:t xml:space="preserve">DIČ: </w:t>
      </w:r>
      <w:r w:rsidR="000D699D">
        <w:rPr>
          <w:snapToGrid w:val="0"/>
        </w:rPr>
        <w:t>CZ70889988</w:t>
      </w:r>
    </w:p>
    <w:p w14:paraId="3A9D7AA2" w14:textId="338DFF5F" w:rsidR="000D699D" w:rsidRPr="000D699D" w:rsidRDefault="000D699D" w:rsidP="000D699D">
      <w:pPr>
        <w:ind w:left="284" w:firstLine="283"/>
        <w:rPr>
          <w:rFonts w:cs="Arial"/>
          <w:szCs w:val="20"/>
        </w:rPr>
      </w:pPr>
      <w:r w:rsidRPr="000D699D">
        <w:rPr>
          <w:rFonts w:cs="Arial"/>
          <w:szCs w:val="20"/>
        </w:rPr>
        <w:t xml:space="preserve">Zástupce ve věcech smluvních:  </w:t>
      </w:r>
    </w:p>
    <w:p w14:paraId="4676661A" w14:textId="77777777" w:rsidR="000D699D" w:rsidRPr="000D699D" w:rsidRDefault="000D699D" w:rsidP="000D699D">
      <w:pPr>
        <w:widowControl w:val="0"/>
        <w:autoSpaceDE w:val="0"/>
        <w:autoSpaceDN w:val="0"/>
        <w:adjustRightInd w:val="0"/>
        <w:ind w:left="567"/>
        <w:rPr>
          <w:rFonts w:cs="Arial"/>
          <w:szCs w:val="20"/>
        </w:rPr>
      </w:pPr>
      <w:r w:rsidRPr="000D699D">
        <w:rPr>
          <w:rFonts w:cs="Arial"/>
          <w:szCs w:val="20"/>
        </w:rPr>
        <w:t>Zapsaný v obchodním rejstříku vedeném Krajským soudem v Ústí nad Labem, oddíl A, vložka 13052</w:t>
      </w:r>
    </w:p>
    <w:p w14:paraId="4737D7B3" w14:textId="0F817C1D" w:rsidR="000D699D" w:rsidRPr="000D699D" w:rsidRDefault="000D699D" w:rsidP="000D699D">
      <w:pPr>
        <w:ind w:left="284" w:firstLine="283"/>
        <w:rPr>
          <w:rFonts w:cs="Arial"/>
          <w:szCs w:val="20"/>
        </w:rPr>
      </w:pPr>
      <w:r w:rsidRPr="000D699D">
        <w:rPr>
          <w:rFonts w:cs="Arial"/>
          <w:szCs w:val="20"/>
        </w:rPr>
        <w:t xml:space="preserve">Bankovní spojení: </w:t>
      </w:r>
      <w:proofErr w:type="spellStart"/>
      <w:proofErr w:type="gramStart"/>
      <w:r w:rsidRPr="000D699D">
        <w:rPr>
          <w:rFonts w:cs="Arial"/>
          <w:szCs w:val="20"/>
        </w:rPr>
        <w:t>KB,a.s</w:t>
      </w:r>
      <w:proofErr w:type="spellEnd"/>
      <w:r w:rsidRPr="000D699D">
        <w:rPr>
          <w:rFonts w:cs="Arial"/>
          <w:szCs w:val="20"/>
        </w:rPr>
        <w:t>.</w:t>
      </w:r>
      <w:proofErr w:type="gramEnd"/>
      <w:r w:rsidRPr="000D699D">
        <w:rPr>
          <w:rFonts w:cs="Arial"/>
          <w:szCs w:val="20"/>
        </w:rPr>
        <w:t xml:space="preserve">, pobočka Chomutov, číslo účtu: </w:t>
      </w:r>
    </w:p>
    <w:p w14:paraId="69E61EFD" w14:textId="16235747" w:rsidR="000D699D" w:rsidRPr="000D699D" w:rsidRDefault="006F64F0" w:rsidP="000D699D">
      <w:pPr>
        <w:widowControl w:val="0"/>
        <w:autoSpaceDE w:val="0"/>
        <w:autoSpaceDN w:val="0"/>
        <w:adjustRightInd w:val="0"/>
        <w:ind w:firstLine="567"/>
        <w:rPr>
          <w:rFonts w:cs="Arial"/>
          <w:szCs w:val="20"/>
        </w:rPr>
      </w:pPr>
      <w:r w:rsidRPr="000D699D">
        <w:rPr>
          <w:rFonts w:cs="Arial"/>
          <w:szCs w:val="20"/>
        </w:rPr>
        <w:t xml:space="preserve"> </w:t>
      </w:r>
      <w:r w:rsidR="000D699D" w:rsidRPr="000D699D">
        <w:rPr>
          <w:rFonts w:cs="Arial"/>
          <w:szCs w:val="20"/>
        </w:rPr>
        <w:t>(dále jen „</w:t>
      </w:r>
      <w:r w:rsidR="00657997" w:rsidRPr="00657997">
        <w:rPr>
          <w:rFonts w:cs="Arial"/>
          <w:b/>
          <w:szCs w:val="20"/>
        </w:rPr>
        <w:t>K</w:t>
      </w:r>
      <w:r w:rsidR="000D699D" w:rsidRPr="000D699D">
        <w:rPr>
          <w:rFonts w:cs="Arial"/>
          <w:b/>
          <w:szCs w:val="20"/>
        </w:rPr>
        <w:t>upující</w:t>
      </w:r>
      <w:r w:rsidR="000D699D" w:rsidRPr="000D699D">
        <w:rPr>
          <w:rFonts w:cs="Arial"/>
          <w:szCs w:val="20"/>
        </w:rPr>
        <w:t>“)</w:t>
      </w:r>
    </w:p>
    <w:p w14:paraId="3C3FD236" w14:textId="77777777" w:rsidR="006323AB" w:rsidRPr="00A36BC9" w:rsidRDefault="006323AB" w:rsidP="006323AB">
      <w:pPr>
        <w:spacing w:after="60"/>
        <w:ind w:firstLine="567"/>
        <w:rPr>
          <w:snapToGrid w:val="0"/>
        </w:rPr>
      </w:pPr>
      <w:r w:rsidRPr="00A36BC9">
        <w:rPr>
          <w:snapToGrid w:val="0"/>
        </w:rPr>
        <w:t>a</w:t>
      </w:r>
    </w:p>
    <w:p w14:paraId="77703695" w14:textId="77777777" w:rsidR="006323AB" w:rsidRPr="00A36BC9" w:rsidRDefault="006323AB" w:rsidP="006323AB">
      <w:pPr>
        <w:spacing w:after="60"/>
        <w:rPr>
          <w:snapToGrid w:val="0"/>
        </w:rPr>
      </w:pPr>
    </w:p>
    <w:p w14:paraId="26EAF195" w14:textId="77777777" w:rsidR="002C4577" w:rsidRPr="002C4577" w:rsidRDefault="002C4577" w:rsidP="006323AB">
      <w:pPr>
        <w:ind w:firstLine="567"/>
        <w:rPr>
          <w:rFonts w:asciiTheme="minorBidi" w:hAnsiTheme="minorBidi"/>
          <w:b/>
          <w:bCs/>
          <w:szCs w:val="20"/>
          <w:lang w:bidi="he-IL"/>
        </w:rPr>
      </w:pPr>
      <w:r w:rsidRPr="002C4577">
        <w:rPr>
          <w:rFonts w:asciiTheme="minorBidi" w:hAnsiTheme="minorBidi"/>
          <w:b/>
          <w:bCs/>
          <w:szCs w:val="20"/>
          <w:lang w:bidi="he-IL"/>
        </w:rPr>
        <w:t>Gerhard Horejsek a spol., s.r.o.</w:t>
      </w:r>
    </w:p>
    <w:p w14:paraId="1E42B9EC" w14:textId="77777777" w:rsidR="006323AB" w:rsidRPr="002C4577" w:rsidRDefault="006323AB" w:rsidP="002C4577">
      <w:pPr>
        <w:autoSpaceDE w:val="0"/>
        <w:autoSpaceDN w:val="0"/>
        <w:adjustRightInd w:val="0"/>
        <w:spacing w:line="240" w:lineRule="auto"/>
        <w:ind w:firstLine="567"/>
        <w:jc w:val="left"/>
        <w:rPr>
          <w:rFonts w:asciiTheme="minorBidi" w:hAnsiTheme="minorBidi"/>
          <w:snapToGrid w:val="0"/>
          <w:szCs w:val="20"/>
        </w:rPr>
      </w:pPr>
      <w:r w:rsidRPr="002C4577">
        <w:rPr>
          <w:snapToGrid w:val="0"/>
        </w:rPr>
        <w:t>se sídlem</w:t>
      </w:r>
      <w:r w:rsidRPr="002C4577">
        <w:rPr>
          <w:rFonts w:cs="Arial"/>
          <w:snapToGrid w:val="0"/>
          <w:szCs w:val="20"/>
        </w:rPr>
        <w:t xml:space="preserve">: </w:t>
      </w:r>
      <w:r w:rsidR="002C4577">
        <w:rPr>
          <w:rFonts w:cs="Arial"/>
          <w:snapToGrid w:val="0"/>
          <w:szCs w:val="20"/>
        </w:rPr>
        <w:t xml:space="preserve"> </w:t>
      </w:r>
      <w:r w:rsidR="002C4577" w:rsidRPr="002C4577">
        <w:rPr>
          <w:rFonts w:asciiTheme="minorBidi" w:hAnsiTheme="minorBidi"/>
          <w:szCs w:val="20"/>
          <w:lang w:bidi="he-IL"/>
        </w:rPr>
        <w:t>Dlouhá 186/31, 412 01, Litoměřice</w:t>
      </w:r>
    </w:p>
    <w:p w14:paraId="00E34F95" w14:textId="21DBFE29" w:rsidR="006323AB" w:rsidRPr="0024359C" w:rsidRDefault="006323AB" w:rsidP="006323AB">
      <w:pPr>
        <w:ind w:left="567"/>
        <w:rPr>
          <w:snapToGrid w:val="0"/>
        </w:rPr>
      </w:pPr>
      <w:r w:rsidRPr="0024359C">
        <w:rPr>
          <w:snapToGrid w:val="0"/>
        </w:rPr>
        <w:t xml:space="preserve">zapsaná v Obchodním rejstříku vedeném </w:t>
      </w:r>
      <w:r w:rsidR="00213647">
        <w:rPr>
          <w:rFonts w:cs="Arial"/>
        </w:rPr>
        <w:t>Krajským soudem v Ústí nad Labem</w:t>
      </w:r>
      <w:r>
        <w:rPr>
          <w:rFonts w:cs="Arial"/>
        </w:rPr>
        <w:t xml:space="preserve"> </w:t>
      </w:r>
      <w:r w:rsidRPr="0024359C">
        <w:rPr>
          <w:snapToGrid w:val="0"/>
        </w:rPr>
        <w:t xml:space="preserve">pod spisovou </w:t>
      </w:r>
      <w:r>
        <w:rPr>
          <w:snapToGrid w:val="0"/>
        </w:rPr>
        <w:t>zn</w:t>
      </w:r>
      <w:r w:rsidRPr="0024359C">
        <w:rPr>
          <w:snapToGrid w:val="0"/>
        </w:rPr>
        <w:t>ačkou</w:t>
      </w:r>
      <w:r>
        <w:rPr>
          <w:snapToGrid w:val="0"/>
        </w:rPr>
        <w:t xml:space="preserve"> </w:t>
      </w:r>
      <w:r w:rsidR="00213647">
        <w:rPr>
          <w:rFonts w:cs="Arial"/>
        </w:rPr>
        <w:t>20494 C.</w:t>
      </w:r>
    </w:p>
    <w:p w14:paraId="2B70A720" w14:textId="2892DD13" w:rsidR="006323AB" w:rsidRPr="0024359C" w:rsidRDefault="006323AB" w:rsidP="006323AB">
      <w:pPr>
        <w:ind w:left="567"/>
        <w:rPr>
          <w:rFonts w:cs="Arial"/>
          <w:snapToGrid w:val="0"/>
          <w:szCs w:val="20"/>
        </w:rPr>
      </w:pPr>
      <w:r w:rsidRPr="0024359C">
        <w:rPr>
          <w:snapToGrid w:val="0"/>
        </w:rPr>
        <w:t xml:space="preserve">zastoupená: </w:t>
      </w:r>
    </w:p>
    <w:p w14:paraId="1BC83F9C" w14:textId="77777777" w:rsidR="006323AB" w:rsidRPr="0024359C" w:rsidRDefault="006323AB" w:rsidP="002C4577">
      <w:pPr>
        <w:ind w:left="567"/>
        <w:rPr>
          <w:rFonts w:cs="Arial"/>
          <w:snapToGrid w:val="0"/>
          <w:szCs w:val="20"/>
        </w:rPr>
      </w:pPr>
      <w:r w:rsidRPr="0024359C">
        <w:rPr>
          <w:rFonts w:cs="Arial"/>
          <w:snapToGrid w:val="0"/>
          <w:szCs w:val="20"/>
        </w:rPr>
        <w:t>IČ</w:t>
      </w:r>
      <w:r>
        <w:rPr>
          <w:rFonts w:cs="Arial"/>
          <w:snapToGrid w:val="0"/>
          <w:szCs w:val="20"/>
        </w:rPr>
        <w:t>O</w:t>
      </w:r>
      <w:r w:rsidRPr="0024359C">
        <w:rPr>
          <w:rFonts w:cs="Arial"/>
          <w:snapToGrid w:val="0"/>
          <w:szCs w:val="20"/>
        </w:rPr>
        <w:t xml:space="preserve">: </w:t>
      </w:r>
      <w:r w:rsidR="002C4577" w:rsidRPr="002C4577">
        <w:rPr>
          <w:rFonts w:asciiTheme="minorBidi" w:hAnsiTheme="minorBidi"/>
          <w:szCs w:val="20"/>
          <w:lang w:bidi="he-IL"/>
        </w:rPr>
        <w:t>00526282</w:t>
      </w:r>
    </w:p>
    <w:p w14:paraId="6C3CFF80" w14:textId="2D2D6528" w:rsidR="006323AB" w:rsidRPr="0024359C" w:rsidRDefault="006323AB" w:rsidP="006323AB">
      <w:pPr>
        <w:ind w:firstLine="567"/>
        <w:rPr>
          <w:rFonts w:cs="Arial"/>
          <w:snapToGrid w:val="0"/>
          <w:szCs w:val="20"/>
        </w:rPr>
      </w:pPr>
      <w:r w:rsidRPr="0024359C">
        <w:rPr>
          <w:rFonts w:cs="Arial"/>
          <w:snapToGrid w:val="0"/>
          <w:szCs w:val="20"/>
        </w:rPr>
        <w:t xml:space="preserve">DIČ: </w:t>
      </w:r>
      <w:r w:rsidR="00213647">
        <w:rPr>
          <w:rFonts w:cs="Arial"/>
        </w:rPr>
        <w:t>CZ00526282</w:t>
      </w:r>
      <w:r w:rsidRPr="0024359C">
        <w:rPr>
          <w:rFonts w:cs="Arial"/>
          <w:szCs w:val="20"/>
        </w:rPr>
        <w:t xml:space="preserve"> </w:t>
      </w:r>
      <w:r w:rsidRPr="0024359C">
        <w:rPr>
          <w:rFonts w:cs="Arial"/>
          <w:color w:val="FF0000"/>
          <w:szCs w:val="20"/>
        </w:rPr>
        <w:t xml:space="preserve"> </w:t>
      </w:r>
    </w:p>
    <w:p w14:paraId="7B22C00E" w14:textId="7583160F" w:rsidR="006323AB" w:rsidRPr="00213647" w:rsidRDefault="006323AB" w:rsidP="006323AB">
      <w:pPr>
        <w:ind w:left="567"/>
        <w:rPr>
          <w:rFonts w:cs="Arial"/>
        </w:rPr>
      </w:pPr>
      <w:r w:rsidRPr="00213647">
        <w:rPr>
          <w:rFonts w:cs="Arial"/>
          <w:snapToGrid w:val="0"/>
          <w:szCs w:val="20"/>
        </w:rPr>
        <w:t>bankovní spojení vč. č. účtu:</w:t>
      </w:r>
    </w:p>
    <w:p w14:paraId="7F2EC68D" w14:textId="0A204751" w:rsidR="006323AB" w:rsidRPr="007E62B8" w:rsidRDefault="006323AB" w:rsidP="006323AB">
      <w:pPr>
        <w:ind w:firstLine="567"/>
        <w:rPr>
          <w:snapToGrid w:val="0"/>
        </w:rPr>
      </w:pPr>
      <w:r w:rsidRPr="00213647">
        <w:rPr>
          <w:snapToGrid w:val="0"/>
        </w:rPr>
        <w:t xml:space="preserve">ID datové </w:t>
      </w:r>
      <w:proofErr w:type="gramStart"/>
      <w:r w:rsidRPr="00213647">
        <w:rPr>
          <w:snapToGrid w:val="0"/>
        </w:rPr>
        <w:t xml:space="preserve">schránky:  </w:t>
      </w:r>
      <w:r w:rsidR="00213647" w:rsidRPr="00213647">
        <w:rPr>
          <w:rFonts w:cs="Arial"/>
        </w:rPr>
        <w:t>c</w:t>
      </w:r>
      <w:proofErr w:type="gramEnd"/>
      <w:r w:rsidR="00213647" w:rsidRPr="00213647">
        <w:rPr>
          <w:rFonts w:cs="Arial"/>
        </w:rPr>
        <w:t>9pceqq</w:t>
      </w:r>
    </w:p>
    <w:p w14:paraId="40841DF6" w14:textId="77777777" w:rsidR="006323AB" w:rsidRPr="001C382B" w:rsidRDefault="006323AB" w:rsidP="006323AB">
      <w:pPr>
        <w:ind w:firstLine="567"/>
        <w:rPr>
          <w:rFonts w:cs="Arial"/>
          <w:snapToGrid w:val="0"/>
          <w:szCs w:val="20"/>
        </w:rPr>
      </w:pPr>
      <w:r w:rsidRPr="0024359C">
        <w:rPr>
          <w:rFonts w:cs="Arial"/>
          <w:snapToGrid w:val="0"/>
          <w:szCs w:val="20"/>
        </w:rPr>
        <w:t>na straně druhé (dále jen „</w:t>
      </w:r>
      <w:r w:rsidRPr="0024359C">
        <w:rPr>
          <w:rFonts w:cs="Arial"/>
          <w:b/>
          <w:snapToGrid w:val="0"/>
          <w:szCs w:val="20"/>
        </w:rPr>
        <w:t>Prodávající</w:t>
      </w:r>
      <w:r w:rsidRPr="0024359C">
        <w:rPr>
          <w:rFonts w:cs="Arial"/>
          <w:snapToGrid w:val="0"/>
          <w:szCs w:val="20"/>
        </w:rPr>
        <w:t>“)</w:t>
      </w:r>
    </w:p>
    <w:p w14:paraId="277E4142" w14:textId="77777777" w:rsidR="006323AB" w:rsidRDefault="006323AB" w:rsidP="006323AB">
      <w:pPr>
        <w:spacing w:after="240"/>
        <w:ind w:firstLine="567"/>
        <w:rPr>
          <w:snapToGrid w:val="0"/>
          <w:sz w:val="24"/>
          <w:szCs w:val="24"/>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14:paraId="319A411E" w14:textId="77777777" w:rsidR="00C45D9C" w:rsidRDefault="00C45D9C" w:rsidP="00F51B34">
      <w:pPr>
        <w:spacing w:after="0"/>
        <w:rPr>
          <w:snapToGrid w:val="0"/>
          <w:sz w:val="24"/>
          <w:szCs w:val="24"/>
        </w:rPr>
      </w:pPr>
    </w:p>
    <w:p w14:paraId="05C0E1F6" w14:textId="77777777" w:rsidR="00C45D9C" w:rsidRDefault="00C45D9C" w:rsidP="005406E6">
      <w:pPr>
        <w:spacing w:after="0"/>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14:paraId="53A94779" w14:textId="77777777" w:rsidR="008F65E2" w:rsidRDefault="008F65E2" w:rsidP="00EA76A3">
      <w:pPr>
        <w:spacing w:after="0"/>
        <w:rPr>
          <w:snapToGrid w:val="0"/>
        </w:rPr>
      </w:pPr>
    </w:p>
    <w:p w14:paraId="2027D423" w14:textId="77777777" w:rsidR="00833A80" w:rsidRDefault="00730733" w:rsidP="00833A80">
      <w:pPr>
        <w:pStyle w:val="Nadpis1"/>
        <w:spacing w:before="0"/>
        <w:rPr>
          <w:snapToGrid w:val="0"/>
        </w:rPr>
      </w:pPr>
      <w:r>
        <w:rPr>
          <w:snapToGrid w:val="0"/>
        </w:rPr>
        <w:lastRenderedPageBreak/>
        <w:t>předmět plnění</w:t>
      </w:r>
    </w:p>
    <w:p w14:paraId="3301FAC3" w14:textId="77777777" w:rsidR="0010308D" w:rsidRPr="008A69F5" w:rsidRDefault="00730733" w:rsidP="00DA09AB">
      <w:pPr>
        <w:pStyle w:val="Nadpis2"/>
        <w:ind w:left="576"/>
        <w:rPr>
          <w:rFonts w:cs="Arial"/>
          <w:szCs w:val="20"/>
        </w:rPr>
      </w:pPr>
      <w:r w:rsidRPr="008A69F5">
        <w:rPr>
          <w:rFonts w:cs="Arial"/>
          <w:szCs w:val="20"/>
        </w:rPr>
        <w:t xml:space="preserve">Předmětem plnění </w:t>
      </w:r>
      <w:r w:rsidRPr="00BC774C">
        <w:rPr>
          <w:rFonts w:cs="Arial"/>
          <w:szCs w:val="20"/>
        </w:rPr>
        <w:t xml:space="preserve">je dodání </w:t>
      </w:r>
      <w:r w:rsidR="00D17627">
        <w:rPr>
          <w:rFonts w:cs="Arial"/>
          <w:szCs w:val="20"/>
        </w:rPr>
        <w:t>2</w:t>
      </w:r>
      <w:r w:rsidR="000D699D">
        <w:rPr>
          <w:rFonts w:cs="Arial"/>
          <w:szCs w:val="20"/>
        </w:rPr>
        <w:t xml:space="preserve"> </w:t>
      </w:r>
      <w:r w:rsidR="000D699D" w:rsidRPr="003A215D">
        <w:rPr>
          <w:rFonts w:cs="Arial"/>
          <w:szCs w:val="20"/>
        </w:rPr>
        <w:t>kus</w:t>
      </w:r>
      <w:r w:rsidR="00D17627">
        <w:rPr>
          <w:rFonts w:cs="Arial"/>
          <w:szCs w:val="20"/>
        </w:rPr>
        <w:t>ů</w:t>
      </w:r>
      <w:r w:rsidRPr="00BC774C">
        <w:rPr>
          <w:rFonts w:cs="Arial"/>
          <w:szCs w:val="20"/>
        </w:rPr>
        <w:t xml:space="preserve"> (</w:t>
      </w:r>
      <w:r w:rsidR="00D17627">
        <w:rPr>
          <w:rFonts w:cs="Arial"/>
          <w:szCs w:val="20"/>
        </w:rPr>
        <w:t>dvou kusů</w:t>
      </w:r>
      <w:r w:rsidRPr="003A215D">
        <w:rPr>
          <w:rFonts w:cs="Arial"/>
          <w:szCs w:val="20"/>
        </w:rPr>
        <w:t xml:space="preserve">) </w:t>
      </w:r>
      <w:r w:rsidR="00BE572F" w:rsidRPr="003A215D">
        <w:rPr>
          <w:rFonts w:cs="Arial"/>
          <w:szCs w:val="20"/>
        </w:rPr>
        <w:t>nov</w:t>
      </w:r>
      <w:r w:rsidR="00D17627">
        <w:rPr>
          <w:rFonts w:cs="Arial"/>
          <w:szCs w:val="20"/>
        </w:rPr>
        <w:t>ých</w:t>
      </w:r>
      <w:r w:rsidR="00BE572F" w:rsidRPr="003A215D">
        <w:rPr>
          <w:rFonts w:cs="Arial"/>
          <w:szCs w:val="20"/>
        </w:rPr>
        <w:t xml:space="preserve"> </w:t>
      </w:r>
      <w:r w:rsidRPr="003B6F74">
        <w:rPr>
          <w:rFonts w:cs="Arial"/>
          <w:szCs w:val="20"/>
        </w:rPr>
        <w:t>osobní</w:t>
      </w:r>
      <w:r w:rsidR="00D17627">
        <w:rPr>
          <w:rFonts w:cs="Arial"/>
          <w:szCs w:val="20"/>
        </w:rPr>
        <w:t>c</w:t>
      </w:r>
      <w:r w:rsidR="000D699D">
        <w:rPr>
          <w:rFonts w:cs="Arial"/>
          <w:szCs w:val="20"/>
        </w:rPr>
        <w:t>h</w:t>
      </w:r>
      <w:r w:rsidRPr="003B6F74">
        <w:rPr>
          <w:rFonts w:cs="Arial"/>
          <w:szCs w:val="20"/>
        </w:rPr>
        <w:t xml:space="preserve"> vozi</w:t>
      </w:r>
      <w:r w:rsidR="000D699D">
        <w:rPr>
          <w:rFonts w:cs="Arial"/>
          <w:szCs w:val="20"/>
        </w:rPr>
        <w:t>d</w:t>
      </w:r>
      <w:r w:rsidR="00D17627">
        <w:rPr>
          <w:rFonts w:cs="Arial"/>
          <w:szCs w:val="20"/>
        </w:rPr>
        <w:t>e</w:t>
      </w:r>
      <w:r w:rsidR="000D699D">
        <w:rPr>
          <w:rFonts w:cs="Arial"/>
          <w:szCs w:val="20"/>
        </w:rPr>
        <w:t>l</w:t>
      </w:r>
      <w:r w:rsidRPr="00C9489A">
        <w:rPr>
          <w:rFonts w:cs="Arial"/>
          <w:szCs w:val="20"/>
        </w:rPr>
        <w:t>, a to včetně vybavení a dokladů nutných k řádnému užití t</w:t>
      </w:r>
      <w:r w:rsidRPr="006D6469">
        <w:rPr>
          <w:rFonts w:cs="Arial"/>
          <w:szCs w:val="20"/>
        </w:rPr>
        <w:t xml:space="preserve">ěchto vozidel (dále jen „Předmět plnění“). Podrobná specifikace Předmětu </w:t>
      </w:r>
      <w:r w:rsidR="00C34515" w:rsidRPr="00C50355">
        <w:rPr>
          <w:rFonts w:cs="Arial"/>
          <w:szCs w:val="20"/>
        </w:rPr>
        <w:t xml:space="preserve">plnění je uvedena v Příloze č. </w:t>
      </w:r>
      <w:r w:rsidR="009516D8" w:rsidRPr="00C50355">
        <w:rPr>
          <w:rFonts w:cs="Arial"/>
          <w:szCs w:val="20"/>
        </w:rPr>
        <w:t>1</w:t>
      </w:r>
      <w:r w:rsidRPr="00027879">
        <w:rPr>
          <w:rFonts w:cs="Arial"/>
          <w:szCs w:val="20"/>
        </w:rPr>
        <w:t xml:space="preserve"> této Smlouvy – Specifikace Předmětu plnění, která je nedílnou součástí této Smlouvy.</w:t>
      </w:r>
    </w:p>
    <w:p w14:paraId="6DFDDF95" w14:textId="77777777" w:rsidR="000A4C78" w:rsidRDefault="00730733" w:rsidP="00BC774C">
      <w:pPr>
        <w:pStyle w:val="Nadpis2"/>
        <w:ind w:left="576"/>
        <w:rPr>
          <w:rFonts w:cs="Arial"/>
          <w:szCs w:val="20"/>
        </w:rPr>
      </w:pPr>
      <w:r w:rsidRPr="00BC774C">
        <w:rPr>
          <w:rFonts w:cs="Arial"/>
          <w:szCs w:val="20"/>
        </w:rPr>
        <w:t xml:space="preserve">Doklady a výbavu </w:t>
      </w:r>
      <w:r w:rsidR="002655A1" w:rsidRPr="00BC774C">
        <w:rPr>
          <w:rFonts w:cs="Arial"/>
          <w:szCs w:val="20"/>
        </w:rPr>
        <w:t>každého vozidla v rámci Předmětu plnění tvoří</w:t>
      </w:r>
      <w:r w:rsidRPr="00BC774C">
        <w:rPr>
          <w:rFonts w:cs="Arial"/>
          <w:szCs w:val="20"/>
        </w:rPr>
        <w:t xml:space="preserve"> </w:t>
      </w:r>
      <w:r w:rsidR="00BC0638" w:rsidRPr="00BC774C">
        <w:rPr>
          <w:rFonts w:cs="Arial"/>
          <w:szCs w:val="20"/>
        </w:rPr>
        <w:t>Technický průkaz motorového vozidla</w:t>
      </w:r>
      <w:r w:rsidRPr="00BC774C">
        <w:rPr>
          <w:rFonts w:cs="Arial"/>
          <w:szCs w:val="20"/>
        </w:rPr>
        <w:t>,</w:t>
      </w:r>
      <w:r w:rsidR="002655A1" w:rsidRPr="00BC774C">
        <w:rPr>
          <w:rFonts w:cs="Arial"/>
          <w:szCs w:val="20"/>
        </w:rPr>
        <w:t xml:space="preserve"> </w:t>
      </w:r>
      <w:r w:rsidRPr="00BC774C">
        <w:rPr>
          <w:rFonts w:cs="Arial"/>
          <w:szCs w:val="20"/>
        </w:rPr>
        <w:t xml:space="preserve">návod k obsluze a údržbě v českém jazyce, </w:t>
      </w:r>
      <w:r w:rsidR="00CA3814" w:rsidRPr="00BC774C">
        <w:rPr>
          <w:rFonts w:cs="Arial"/>
          <w:szCs w:val="20"/>
        </w:rPr>
        <w:t xml:space="preserve">konfigurační list vozidla, </w:t>
      </w:r>
      <w:r w:rsidRPr="00BC774C">
        <w:rPr>
          <w:rFonts w:cs="Arial"/>
          <w:szCs w:val="20"/>
        </w:rPr>
        <w:t>servisní sešit</w:t>
      </w:r>
      <w:r w:rsidR="002655A1" w:rsidRPr="00BC774C">
        <w:rPr>
          <w:rFonts w:cs="Arial"/>
          <w:szCs w:val="20"/>
        </w:rPr>
        <w:t>, seznam záručních opraven</w:t>
      </w:r>
      <w:r w:rsidR="00213B87" w:rsidRPr="00BC774C">
        <w:rPr>
          <w:rFonts w:cs="Arial"/>
          <w:szCs w:val="20"/>
        </w:rPr>
        <w:t xml:space="preserve"> a výbava stanovená platnými právními předpisy, zejména</w:t>
      </w:r>
      <w:r w:rsidR="002655A1" w:rsidRPr="00BC774C">
        <w:rPr>
          <w:rFonts w:cs="Arial"/>
          <w:szCs w:val="20"/>
        </w:rPr>
        <w:t xml:space="preserve"> lékárn</w:t>
      </w:r>
      <w:r w:rsidR="00213B87" w:rsidRPr="00BC774C">
        <w:rPr>
          <w:rFonts w:cs="Arial"/>
          <w:szCs w:val="20"/>
        </w:rPr>
        <w:t>ička</w:t>
      </w:r>
      <w:r w:rsidR="002655A1" w:rsidRPr="00BC774C">
        <w:rPr>
          <w:rFonts w:cs="Arial"/>
          <w:szCs w:val="20"/>
        </w:rPr>
        <w:t>, výstražný trojúhelník (§ 31 vyhlášky Ministerstva dopravy č. 341/2014 Sb., ve znění pozdějších předpisů</w:t>
      </w:r>
      <w:r w:rsidR="002655A1" w:rsidRPr="003A215D">
        <w:rPr>
          <w:rFonts w:cs="Arial"/>
          <w:szCs w:val="20"/>
        </w:rPr>
        <w:t>).</w:t>
      </w:r>
    </w:p>
    <w:p w14:paraId="3F7741AD" w14:textId="77777777" w:rsidR="00BC774C" w:rsidRPr="000A4C78" w:rsidRDefault="002655A1" w:rsidP="00BC774C">
      <w:pPr>
        <w:pStyle w:val="Nadpis2"/>
        <w:ind w:left="576"/>
        <w:rPr>
          <w:rFonts w:cs="Arial"/>
          <w:szCs w:val="20"/>
        </w:rPr>
      </w:pPr>
      <w:r w:rsidRPr="000A4C78">
        <w:rPr>
          <w:rFonts w:cs="Arial"/>
          <w:szCs w:val="20"/>
        </w:rPr>
        <w:t>Prodávajícímu vzniká právo na zaplacení Předmětu plnění 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14:paraId="5D1F6F13" w14:textId="77777777" w:rsidR="002655A1" w:rsidRDefault="002655A1" w:rsidP="007922BD">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1.1 této Smlouvy</w:t>
      </w:r>
      <w:r>
        <w:t xml:space="preserve">, není </w:t>
      </w:r>
      <w:r w:rsidR="00A30C20">
        <w:t>S</w:t>
      </w:r>
      <w:r>
        <w:t xml:space="preserve">mlouva na toto množství uzavřena. Ustanovení § 2093 </w:t>
      </w:r>
      <w:r w:rsidR="007922BD">
        <w:t>Občanského zákoníku</w:t>
      </w:r>
      <w:r>
        <w:t xml:space="preserve"> se tak mezi </w:t>
      </w:r>
      <w:r w:rsidR="00A30C20">
        <w:t>S</w:t>
      </w:r>
      <w:r>
        <w:t>mluvními stranami neuplatní.</w:t>
      </w:r>
    </w:p>
    <w:p w14:paraId="19F514F4" w14:textId="77777777" w:rsidR="002655A1" w:rsidRPr="00D26409" w:rsidRDefault="002655A1" w:rsidP="007922BD">
      <w:pPr>
        <w:pStyle w:val="Nadpis2"/>
        <w:ind w:left="576"/>
      </w:pPr>
      <w:r w:rsidRPr="00D26409">
        <w:t xml:space="preserve">Smluvní strany se dohodly, že na vztah založený touto </w:t>
      </w:r>
      <w:r w:rsidR="00A30C20">
        <w:t>S</w:t>
      </w:r>
      <w:r w:rsidRPr="00D26409">
        <w:t xml:space="preserve">mlouvou se neuplatní § 2126 </w:t>
      </w:r>
      <w:r w:rsidR="007922BD">
        <w:t>Občanského zákoníku</w:t>
      </w:r>
      <w:r w:rsidRPr="00D26409">
        <w:t xml:space="preserve"> 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007922BD">
        <w:t>strany prodat.</w:t>
      </w:r>
    </w:p>
    <w:p w14:paraId="6A31A171" w14:textId="77777777" w:rsidR="00A30C20" w:rsidRDefault="00A30C20" w:rsidP="00271714">
      <w:pPr>
        <w:pStyle w:val="Nadpis1"/>
      </w:pPr>
      <w:r>
        <w:t>cena a platební podmínky</w:t>
      </w:r>
    </w:p>
    <w:p w14:paraId="0D0B4CDD" w14:textId="77777777" w:rsidR="00A30C20" w:rsidRDefault="00A30C20" w:rsidP="0076327E">
      <w:pPr>
        <w:pStyle w:val="Nadpis2"/>
        <w:ind w:left="576"/>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 názvem</w:t>
      </w:r>
      <w:r w:rsidRPr="007A0E7C">
        <w:t xml:space="preserve"> </w:t>
      </w:r>
      <w:r>
        <w:t>„</w:t>
      </w:r>
      <w:r w:rsidR="00CA40A8" w:rsidRPr="00CA40A8">
        <w:t>Dynamický nákupní systém na do</w:t>
      </w:r>
      <w:r w:rsidR="008D0F92">
        <w:t xml:space="preserve">dávky osobních vozidel - Výzva </w:t>
      </w:r>
      <w:r w:rsidR="0076327E">
        <w:t>15</w:t>
      </w:r>
      <w:r w:rsidR="00CA40A8" w:rsidRPr="00CA40A8">
        <w:t>-</w:t>
      </w:r>
      <w:r w:rsidR="007922BD">
        <w:t>20</w:t>
      </w:r>
      <w:r w:rsidR="00CA40A8" w:rsidRPr="00CA40A8">
        <w:t>“</w:t>
      </w:r>
      <w:r w:rsidR="00151354" w:rsidRPr="00DA09AB">
        <w:t xml:space="preserve">, </w:t>
      </w:r>
      <w:r>
        <w:t xml:space="preserve">systémové číslo veřejné zakázky: </w:t>
      </w:r>
      <w:r w:rsidR="0076327E" w:rsidRPr="0076327E">
        <w:t>P20V00000124</w:t>
      </w:r>
      <w:r w:rsidR="0076327E">
        <w:rPr>
          <w:b/>
          <w:bCs w:val="0"/>
        </w:rPr>
        <w:t xml:space="preserve"> </w:t>
      </w:r>
      <w:r w:rsidRPr="007A0E7C">
        <w:t>a činí:</w:t>
      </w:r>
    </w:p>
    <w:p w14:paraId="0590617A" w14:textId="77777777"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C426EC" w:rsidRPr="005B2457" w14:paraId="50B3E9E0" w14:textId="77777777" w:rsidTr="00665C15">
        <w:tc>
          <w:tcPr>
            <w:tcW w:w="2552" w:type="dxa"/>
            <w:shd w:val="clear" w:color="auto" w:fill="auto"/>
          </w:tcPr>
          <w:p w14:paraId="0EF838B9" w14:textId="77777777" w:rsidR="00C426EC" w:rsidRPr="00A3777B" w:rsidRDefault="00C426EC" w:rsidP="00C426EC">
            <w:pPr>
              <w:spacing w:before="60" w:after="60"/>
              <w:jc w:val="center"/>
              <w:rPr>
                <w:rFonts w:cs="Arial"/>
                <w:b/>
                <w:sz w:val="22"/>
                <w:lang w:eastAsia="en-US"/>
              </w:rPr>
            </w:pPr>
          </w:p>
        </w:tc>
        <w:tc>
          <w:tcPr>
            <w:tcW w:w="2126" w:type="dxa"/>
            <w:shd w:val="clear" w:color="auto" w:fill="auto"/>
            <w:vAlign w:val="center"/>
          </w:tcPr>
          <w:p w14:paraId="63A4DBE9"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46955728"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6A3D6761"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14:paraId="30F363F6" w14:textId="77777777" w:rsidTr="00665C15">
        <w:trPr>
          <w:trHeight w:val="699"/>
        </w:trPr>
        <w:tc>
          <w:tcPr>
            <w:tcW w:w="2552" w:type="dxa"/>
            <w:shd w:val="clear" w:color="auto" w:fill="auto"/>
            <w:vAlign w:val="center"/>
          </w:tcPr>
          <w:p w14:paraId="212016F6" w14:textId="77777777" w:rsidR="00A30C20" w:rsidRPr="00A3777B" w:rsidRDefault="00A30C20" w:rsidP="00665C15">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r w:rsidR="007922BD">
              <w:rPr>
                <w:rFonts w:cs="Arial"/>
                <w:b/>
                <w:sz w:val="22"/>
                <w:lang w:eastAsia="en-US"/>
              </w:rPr>
              <w:t xml:space="preserve"> ve standardní výbavě</w:t>
            </w:r>
          </w:p>
        </w:tc>
        <w:tc>
          <w:tcPr>
            <w:tcW w:w="2126" w:type="dxa"/>
            <w:shd w:val="clear" w:color="auto" w:fill="auto"/>
            <w:vAlign w:val="center"/>
          </w:tcPr>
          <w:p w14:paraId="671D9403" w14:textId="77777777" w:rsidR="00A30C20" w:rsidRDefault="00FE2096" w:rsidP="00665C15">
            <w:pPr>
              <w:spacing w:before="60" w:after="60"/>
              <w:jc w:val="center"/>
            </w:pPr>
            <w:r w:rsidRPr="00AE0BCF">
              <w:t>266 200</w:t>
            </w:r>
          </w:p>
        </w:tc>
        <w:tc>
          <w:tcPr>
            <w:tcW w:w="1559" w:type="dxa"/>
            <w:vAlign w:val="center"/>
          </w:tcPr>
          <w:p w14:paraId="74C41D37" w14:textId="77777777" w:rsidR="00A30C20" w:rsidRDefault="00A30C20" w:rsidP="00665C15">
            <w:pPr>
              <w:spacing w:before="60" w:after="60"/>
              <w:jc w:val="center"/>
            </w:pPr>
            <w:r>
              <w:t>21 %</w:t>
            </w:r>
            <w:r w:rsidRPr="00622916" w:rsidDel="00EF39F5">
              <w:rPr>
                <w:color w:val="000000"/>
              </w:rPr>
              <w:t xml:space="preserve"> </w:t>
            </w:r>
          </w:p>
        </w:tc>
        <w:tc>
          <w:tcPr>
            <w:tcW w:w="2268" w:type="dxa"/>
            <w:shd w:val="clear" w:color="auto" w:fill="auto"/>
            <w:vAlign w:val="center"/>
          </w:tcPr>
          <w:p w14:paraId="22A1B6ED" w14:textId="77777777" w:rsidR="00633FC2" w:rsidRDefault="00633FC2" w:rsidP="00633FC2">
            <w:pPr>
              <w:spacing w:before="60" w:after="60"/>
              <w:jc w:val="center"/>
            </w:pPr>
            <w:r w:rsidRPr="00AE0BCF">
              <w:t>322 102</w:t>
            </w:r>
          </w:p>
        </w:tc>
      </w:tr>
      <w:tr w:rsidR="007922BD" w:rsidRPr="005B2457" w14:paraId="2B165022" w14:textId="77777777" w:rsidTr="00665C15">
        <w:trPr>
          <w:trHeight w:val="699"/>
        </w:trPr>
        <w:tc>
          <w:tcPr>
            <w:tcW w:w="2552" w:type="dxa"/>
            <w:shd w:val="clear" w:color="auto" w:fill="auto"/>
            <w:vAlign w:val="center"/>
          </w:tcPr>
          <w:p w14:paraId="044EA13F" w14:textId="77777777" w:rsidR="007922BD" w:rsidRPr="00A3777B" w:rsidRDefault="007922BD" w:rsidP="00665C15">
            <w:pPr>
              <w:spacing w:before="60" w:after="60"/>
              <w:jc w:val="center"/>
              <w:rPr>
                <w:rFonts w:cs="Arial"/>
                <w:b/>
                <w:sz w:val="22"/>
                <w:lang w:eastAsia="en-US"/>
              </w:rPr>
            </w:pPr>
            <w:r>
              <w:rPr>
                <w:rFonts w:cs="Arial"/>
                <w:b/>
                <w:sz w:val="22"/>
                <w:lang w:eastAsia="en-US"/>
              </w:rPr>
              <w:t>Cena za nadstandardní výbavu a příslušenství</w:t>
            </w:r>
          </w:p>
        </w:tc>
        <w:tc>
          <w:tcPr>
            <w:tcW w:w="2126" w:type="dxa"/>
            <w:shd w:val="clear" w:color="auto" w:fill="auto"/>
            <w:vAlign w:val="center"/>
          </w:tcPr>
          <w:p w14:paraId="578CAF4C" w14:textId="77777777" w:rsidR="007922BD" w:rsidRDefault="00D17627" w:rsidP="00665C15">
            <w:pPr>
              <w:spacing w:before="60" w:after="60"/>
              <w:jc w:val="center"/>
              <w:rPr>
                <w:highlight w:val="yellow"/>
              </w:rPr>
            </w:pPr>
            <w:r w:rsidRPr="00AE0BCF">
              <w:t>13 400</w:t>
            </w:r>
          </w:p>
        </w:tc>
        <w:tc>
          <w:tcPr>
            <w:tcW w:w="1559" w:type="dxa"/>
            <w:vAlign w:val="center"/>
          </w:tcPr>
          <w:p w14:paraId="4B2DE667" w14:textId="77777777" w:rsidR="007922BD" w:rsidRDefault="00297AD4" w:rsidP="00665C15">
            <w:pPr>
              <w:spacing w:before="60" w:after="60"/>
              <w:jc w:val="center"/>
            </w:pPr>
            <w:r>
              <w:t>21 %</w:t>
            </w:r>
          </w:p>
        </w:tc>
        <w:tc>
          <w:tcPr>
            <w:tcW w:w="2268" w:type="dxa"/>
            <w:shd w:val="clear" w:color="auto" w:fill="auto"/>
            <w:vAlign w:val="center"/>
          </w:tcPr>
          <w:p w14:paraId="3AECD78F" w14:textId="77777777" w:rsidR="00D17627" w:rsidRDefault="00D17627" w:rsidP="00D17627">
            <w:pPr>
              <w:spacing w:before="60" w:after="60"/>
              <w:jc w:val="center"/>
              <w:rPr>
                <w:highlight w:val="yellow"/>
              </w:rPr>
            </w:pPr>
            <w:r w:rsidRPr="00AE0BCF">
              <w:t>16 214</w:t>
            </w:r>
          </w:p>
        </w:tc>
      </w:tr>
      <w:tr w:rsidR="00A30C20" w:rsidRPr="005B2457" w14:paraId="08036C21" w14:textId="77777777" w:rsidTr="00665C15">
        <w:tc>
          <w:tcPr>
            <w:tcW w:w="2552" w:type="dxa"/>
            <w:shd w:val="clear" w:color="auto" w:fill="auto"/>
            <w:vAlign w:val="center"/>
          </w:tcPr>
          <w:p w14:paraId="120CF143" w14:textId="77777777" w:rsidR="007922BD" w:rsidRDefault="00A30C20" w:rsidP="00DA102E">
            <w:pPr>
              <w:spacing w:before="60" w:after="60"/>
              <w:jc w:val="center"/>
              <w:rPr>
                <w:rFonts w:cs="Arial"/>
                <w:b/>
                <w:sz w:val="22"/>
                <w:lang w:eastAsia="en-US"/>
              </w:rPr>
            </w:pPr>
            <w:r w:rsidRPr="00A3777B">
              <w:rPr>
                <w:rFonts w:cs="Arial"/>
                <w:b/>
                <w:sz w:val="22"/>
                <w:lang w:eastAsia="en-US"/>
              </w:rPr>
              <w:t xml:space="preserve">Cena celkem za </w:t>
            </w:r>
            <w:r w:rsidR="00FE2096">
              <w:rPr>
                <w:rFonts w:cs="Arial"/>
                <w:b/>
                <w:sz w:val="22"/>
                <w:lang w:eastAsia="en-US"/>
              </w:rPr>
              <w:t>1</w:t>
            </w:r>
            <w:r>
              <w:rPr>
                <w:rFonts w:cs="Arial"/>
                <w:b/>
                <w:sz w:val="22"/>
                <w:lang w:eastAsia="en-US"/>
              </w:rPr>
              <w:t xml:space="preserve"> ks</w:t>
            </w:r>
            <w:r w:rsidR="006C7E58">
              <w:rPr>
                <w:rFonts w:cs="Arial"/>
                <w:b/>
                <w:sz w:val="22"/>
                <w:lang w:eastAsia="en-US"/>
              </w:rPr>
              <w:t xml:space="preserve"> osobních vozidel</w:t>
            </w:r>
            <w:r w:rsidR="006C7E58">
              <w:rPr>
                <w:rFonts w:cs="Arial"/>
                <w:highlight w:val="yellow"/>
              </w:rPr>
              <w:t xml:space="preserve"> </w:t>
            </w:r>
            <w:r w:rsidR="007922BD">
              <w:rPr>
                <w:rFonts w:cs="Arial"/>
                <w:b/>
                <w:sz w:val="22"/>
                <w:lang w:eastAsia="en-US"/>
              </w:rPr>
              <w:t>včetně nadstandardní výbavy a příslušenství</w:t>
            </w:r>
          </w:p>
          <w:p w14:paraId="159040B4" w14:textId="77777777" w:rsidR="00A30C20" w:rsidRPr="00A3777B" w:rsidRDefault="00A30C20" w:rsidP="00DA102E">
            <w:pPr>
              <w:spacing w:before="60" w:after="60"/>
              <w:jc w:val="center"/>
              <w:rPr>
                <w:rFonts w:cs="Arial"/>
                <w:b/>
                <w:sz w:val="22"/>
                <w:lang w:eastAsia="en-US"/>
              </w:rPr>
            </w:pPr>
          </w:p>
        </w:tc>
        <w:tc>
          <w:tcPr>
            <w:tcW w:w="2126" w:type="dxa"/>
            <w:shd w:val="clear" w:color="auto" w:fill="auto"/>
            <w:vAlign w:val="center"/>
          </w:tcPr>
          <w:p w14:paraId="5A0EF70E" w14:textId="77777777" w:rsidR="00A30C20" w:rsidRDefault="00D17627" w:rsidP="00665C15">
            <w:pPr>
              <w:spacing w:before="60" w:after="60"/>
              <w:jc w:val="center"/>
            </w:pPr>
            <w:r w:rsidRPr="00AE0BCF">
              <w:t>279 600</w:t>
            </w:r>
          </w:p>
        </w:tc>
        <w:tc>
          <w:tcPr>
            <w:tcW w:w="1559" w:type="dxa"/>
            <w:vAlign w:val="center"/>
          </w:tcPr>
          <w:p w14:paraId="0B28C0BC" w14:textId="77777777" w:rsidR="00A30C20" w:rsidRDefault="00A30C20" w:rsidP="00665C15">
            <w:pPr>
              <w:spacing w:before="60" w:after="60"/>
              <w:jc w:val="center"/>
            </w:pPr>
            <w:r>
              <w:t>21 %</w:t>
            </w:r>
            <w:r w:rsidRPr="00622916" w:rsidDel="00EF39F5">
              <w:rPr>
                <w:color w:val="000000"/>
              </w:rPr>
              <w:t xml:space="preserve"> </w:t>
            </w:r>
          </w:p>
        </w:tc>
        <w:tc>
          <w:tcPr>
            <w:tcW w:w="2268" w:type="dxa"/>
            <w:shd w:val="clear" w:color="auto" w:fill="auto"/>
            <w:vAlign w:val="center"/>
          </w:tcPr>
          <w:p w14:paraId="3576AE4F" w14:textId="77777777" w:rsidR="00A30C20" w:rsidRPr="00AE0BCF" w:rsidRDefault="00D17627" w:rsidP="00665C15">
            <w:pPr>
              <w:spacing w:before="60" w:after="60"/>
              <w:jc w:val="center"/>
            </w:pPr>
            <w:r w:rsidRPr="00AE0BCF">
              <w:t>338 316</w:t>
            </w:r>
          </w:p>
          <w:p w14:paraId="2509E784" w14:textId="77777777" w:rsidR="00633FC2" w:rsidRDefault="00633FC2" w:rsidP="00665C15">
            <w:pPr>
              <w:spacing w:before="60" w:after="60"/>
              <w:jc w:val="center"/>
            </w:pPr>
          </w:p>
        </w:tc>
      </w:tr>
      <w:tr w:rsidR="00C426EC" w:rsidRPr="005B2457" w14:paraId="52DA6DBB" w14:textId="77777777" w:rsidTr="00665C15">
        <w:tc>
          <w:tcPr>
            <w:tcW w:w="2552" w:type="dxa"/>
            <w:shd w:val="clear" w:color="auto" w:fill="auto"/>
          </w:tcPr>
          <w:p w14:paraId="0657D1CF" w14:textId="77777777" w:rsidR="00C426EC" w:rsidRPr="00A3777B" w:rsidRDefault="00C426EC" w:rsidP="00C426EC">
            <w:pPr>
              <w:spacing w:before="60" w:after="60"/>
              <w:jc w:val="center"/>
              <w:rPr>
                <w:rFonts w:cs="Arial"/>
                <w:b/>
                <w:sz w:val="22"/>
                <w:lang w:eastAsia="en-US"/>
              </w:rPr>
            </w:pPr>
          </w:p>
        </w:tc>
        <w:tc>
          <w:tcPr>
            <w:tcW w:w="2126" w:type="dxa"/>
            <w:shd w:val="clear" w:color="auto" w:fill="auto"/>
            <w:vAlign w:val="center"/>
          </w:tcPr>
          <w:p w14:paraId="72189EEE"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3595FB29"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55D1208C"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C426EC" w:rsidRPr="005B2457" w14:paraId="76D1246B" w14:textId="77777777" w:rsidTr="00665C15">
        <w:tc>
          <w:tcPr>
            <w:tcW w:w="2552" w:type="dxa"/>
            <w:shd w:val="clear" w:color="auto" w:fill="auto"/>
            <w:vAlign w:val="center"/>
          </w:tcPr>
          <w:p w14:paraId="20B074BB" w14:textId="77777777" w:rsidR="00C426EC" w:rsidRPr="00A3777B" w:rsidRDefault="00C426EC" w:rsidP="00C426EC">
            <w:pPr>
              <w:spacing w:before="60" w:after="60"/>
              <w:jc w:val="center"/>
              <w:rPr>
                <w:rFonts w:cs="Arial"/>
                <w:b/>
                <w:sz w:val="22"/>
                <w:lang w:eastAsia="en-US"/>
              </w:rPr>
            </w:pPr>
            <w:r w:rsidRPr="00A3777B">
              <w:rPr>
                <w:rFonts w:cs="Arial"/>
                <w:b/>
                <w:sz w:val="22"/>
                <w:lang w:eastAsia="en-US"/>
              </w:rPr>
              <w:lastRenderedPageBreak/>
              <w:t xml:space="preserve">Cena za 1 ks </w:t>
            </w:r>
            <w:r>
              <w:rPr>
                <w:rFonts w:cs="Arial"/>
                <w:b/>
                <w:sz w:val="22"/>
                <w:lang w:eastAsia="en-US"/>
              </w:rPr>
              <w:t>osobního vozidla ve standardní výbavě</w:t>
            </w:r>
          </w:p>
        </w:tc>
        <w:tc>
          <w:tcPr>
            <w:tcW w:w="2126" w:type="dxa"/>
            <w:shd w:val="clear" w:color="auto" w:fill="auto"/>
            <w:vAlign w:val="center"/>
          </w:tcPr>
          <w:p w14:paraId="2C7ADC96" w14:textId="77777777" w:rsidR="00C426EC" w:rsidRDefault="00C426EC" w:rsidP="00C426EC">
            <w:pPr>
              <w:spacing w:before="60" w:after="60"/>
              <w:jc w:val="center"/>
            </w:pPr>
            <w:r w:rsidRPr="00AE0BCF">
              <w:t>266 200</w:t>
            </w:r>
          </w:p>
        </w:tc>
        <w:tc>
          <w:tcPr>
            <w:tcW w:w="1559" w:type="dxa"/>
            <w:vAlign w:val="center"/>
          </w:tcPr>
          <w:p w14:paraId="006D383E" w14:textId="77777777" w:rsidR="00C426EC" w:rsidRDefault="00C426EC" w:rsidP="00C426EC">
            <w:pPr>
              <w:spacing w:before="60" w:after="60"/>
              <w:jc w:val="center"/>
            </w:pPr>
            <w:r>
              <w:t>21 %</w:t>
            </w:r>
            <w:r w:rsidRPr="00622916" w:rsidDel="00EF39F5">
              <w:rPr>
                <w:color w:val="000000"/>
              </w:rPr>
              <w:t xml:space="preserve"> </w:t>
            </w:r>
          </w:p>
        </w:tc>
        <w:tc>
          <w:tcPr>
            <w:tcW w:w="2268" w:type="dxa"/>
            <w:shd w:val="clear" w:color="auto" w:fill="auto"/>
            <w:vAlign w:val="center"/>
          </w:tcPr>
          <w:p w14:paraId="79135C84" w14:textId="77777777" w:rsidR="00C426EC" w:rsidRDefault="00C426EC" w:rsidP="00C426EC">
            <w:pPr>
              <w:spacing w:before="60" w:after="60"/>
              <w:jc w:val="center"/>
            </w:pPr>
            <w:r w:rsidRPr="00AE0BCF">
              <w:t>322 102</w:t>
            </w:r>
          </w:p>
        </w:tc>
      </w:tr>
      <w:tr w:rsidR="00C426EC" w:rsidRPr="005B2457" w14:paraId="3D527215" w14:textId="77777777" w:rsidTr="00665C15">
        <w:tc>
          <w:tcPr>
            <w:tcW w:w="2552" w:type="dxa"/>
            <w:shd w:val="clear" w:color="auto" w:fill="auto"/>
            <w:vAlign w:val="center"/>
          </w:tcPr>
          <w:p w14:paraId="506F1AFA" w14:textId="77777777" w:rsidR="00C426EC" w:rsidRPr="00A3777B" w:rsidRDefault="00C426EC" w:rsidP="00C426EC">
            <w:pPr>
              <w:spacing w:before="60" w:after="60"/>
              <w:jc w:val="center"/>
              <w:rPr>
                <w:rFonts w:cs="Arial"/>
                <w:b/>
                <w:sz w:val="22"/>
                <w:lang w:eastAsia="en-US"/>
              </w:rPr>
            </w:pPr>
            <w:r>
              <w:rPr>
                <w:rFonts w:cs="Arial"/>
                <w:b/>
                <w:sz w:val="22"/>
                <w:lang w:eastAsia="en-US"/>
              </w:rPr>
              <w:t>Cena za nadstandardní výbavu a příslušenství</w:t>
            </w:r>
          </w:p>
        </w:tc>
        <w:tc>
          <w:tcPr>
            <w:tcW w:w="2126" w:type="dxa"/>
            <w:shd w:val="clear" w:color="auto" w:fill="auto"/>
            <w:vAlign w:val="center"/>
          </w:tcPr>
          <w:p w14:paraId="516AB745" w14:textId="77777777" w:rsidR="00C426EC" w:rsidRDefault="00C426EC" w:rsidP="00C426EC">
            <w:pPr>
              <w:spacing w:before="60" w:after="60"/>
              <w:jc w:val="center"/>
              <w:rPr>
                <w:highlight w:val="yellow"/>
              </w:rPr>
            </w:pPr>
            <w:r w:rsidRPr="00AE0BCF">
              <w:t>21 700</w:t>
            </w:r>
          </w:p>
        </w:tc>
        <w:tc>
          <w:tcPr>
            <w:tcW w:w="1559" w:type="dxa"/>
            <w:vAlign w:val="center"/>
          </w:tcPr>
          <w:p w14:paraId="0605B2BA" w14:textId="77777777" w:rsidR="00C426EC" w:rsidRDefault="00C426EC" w:rsidP="00C426EC">
            <w:pPr>
              <w:spacing w:before="60" w:after="60"/>
              <w:jc w:val="center"/>
            </w:pPr>
            <w:r>
              <w:t>21 %</w:t>
            </w:r>
          </w:p>
        </w:tc>
        <w:tc>
          <w:tcPr>
            <w:tcW w:w="2268" w:type="dxa"/>
            <w:shd w:val="clear" w:color="auto" w:fill="auto"/>
            <w:vAlign w:val="center"/>
          </w:tcPr>
          <w:p w14:paraId="23A64930" w14:textId="77777777" w:rsidR="00C426EC" w:rsidRDefault="00C426EC" w:rsidP="00C426EC">
            <w:pPr>
              <w:spacing w:before="60" w:after="60"/>
              <w:jc w:val="center"/>
              <w:rPr>
                <w:highlight w:val="yellow"/>
              </w:rPr>
            </w:pPr>
            <w:r w:rsidRPr="00AE0BCF">
              <w:t>26 257</w:t>
            </w:r>
          </w:p>
        </w:tc>
      </w:tr>
      <w:tr w:rsidR="00C426EC" w:rsidRPr="005B2457" w14:paraId="350EB438" w14:textId="77777777" w:rsidTr="00665C15">
        <w:tc>
          <w:tcPr>
            <w:tcW w:w="2552" w:type="dxa"/>
            <w:shd w:val="clear" w:color="auto" w:fill="auto"/>
            <w:vAlign w:val="center"/>
          </w:tcPr>
          <w:p w14:paraId="1EEF5996" w14:textId="77777777" w:rsidR="00C426EC" w:rsidRDefault="00C426EC" w:rsidP="00C426EC">
            <w:pPr>
              <w:spacing w:before="60" w:after="60"/>
              <w:jc w:val="center"/>
              <w:rPr>
                <w:rFonts w:cs="Arial"/>
                <w:b/>
                <w:sz w:val="22"/>
                <w:lang w:eastAsia="en-US"/>
              </w:rPr>
            </w:pPr>
            <w:r w:rsidRPr="00A3777B">
              <w:rPr>
                <w:rFonts w:cs="Arial"/>
                <w:b/>
                <w:sz w:val="22"/>
                <w:lang w:eastAsia="en-US"/>
              </w:rPr>
              <w:t xml:space="preserve">Cena celkem za </w:t>
            </w:r>
            <w:r>
              <w:rPr>
                <w:rFonts w:cs="Arial"/>
                <w:b/>
                <w:sz w:val="22"/>
                <w:lang w:eastAsia="en-US"/>
              </w:rPr>
              <w:t>1 ks osobních vozidel</w:t>
            </w:r>
            <w:r>
              <w:rPr>
                <w:rFonts w:cs="Arial"/>
                <w:highlight w:val="yellow"/>
              </w:rPr>
              <w:t xml:space="preserve"> </w:t>
            </w:r>
            <w:r>
              <w:rPr>
                <w:rFonts w:cs="Arial"/>
                <w:b/>
                <w:sz w:val="22"/>
                <w:lang w:eastAsia="en-US"/>
              </w:rPr>
              <w:t>včetně nadstandardní výbavy a příslušenství</w:t>
            </w:r>
          </w:p>
          <w:p w14:paraId="5F4C8DAE" w14:textId="77777777" w:rsidR="00C426EC" w:rsidRPr="00A3777B" w:rsidRDefault="00C426EC" w:rsidP="00C426EC">
            <w:pPr>
              <w:spacing w:before="60" w:after="60"/>
              <w:jc w:val="center"/>
              <w:rPr>
                <w:rFonts w:cs="Arial"/>
                <w:b/>
                <w:sz w:val="22"/>
                <w:lang w:eastAsia="en-US"/>
              </w:rPr>
            </w:pPr>
          </w:p>
        </w:tc>
        <w:tc>
          <w:tcPr>
            <w:tcW w:w="2126" w:type="dxa"/>
            <w:shd w:val="clear" w:color="auto" w:fill="auto"/>
            <w:vAlign w:val="center"/>
          </w:tcPr>
          <w:p w14:paraId="16E44346" w14:textId="77777777" w:rsidR="00C426EC" w:rsidRDefault="00C426EC" w:rsidP="00C426EC">
            <w:pPr>
              <w:spacing w:before="60" w:after="60"/>
              <w:jc w:val="center"/>
            </w:pPr>
            <w:r w:rsidRPr="00AE0BCF">
              <w:t>287 900</w:t>
            </w:r>
          </w:p>
        </w:tc>
        <w:tc>
          <w:tcPr>
            <w:tcW w:w="1559" w:type="dxa"/>
            <w:vAlign w:val="center"/>
          </w:tcPr>
          <w:p w14:paraId="4DF59FF5" w14:textId="77777777" w:rsidR="00C426EC" w:rsidRDefault="00C426EC" w:rsidP="00C426EC">
            <w:pPr>
              <w:spacing w:before="60" w:after="60"/>
              <w:jc w:val="center"/>
            </w:pPr>
            <w:r>
              <w:t>21 %</w:t>
            </w:r>
            <w:r w:rsidRPr="00622916" w:rsidDel="00EF39F5">
              <w:rPr>
                <w:color w:val="000000"/>
              </w:rPr>
              <w:t xml:space="preserve"> </w:t>
            </w:r>
          </w:p>
        </w:tc>
        <w:tc>
          <w:tcPr>
            <w:tcW w:w="2268" w:type="dxa"/>
            <w:shd w:val="clear" w:color="auto" w:fill="auto"/>
            <w:vAlign w:val="center"/>
          </w:tcPr>
          <w:p w14:paraId="63065770" w14:textId="77777777" w:rsidR="00C426EC" w:rsidRPr="00AE0BCF" w:rsidRDefault="00C426EC" w:rsidP="00C426EC">
            <w:pPr>
              <w:spacing w:before="60" w:after="60"/>
              <w:jc w:val="center"/>
            </w:pPr>
            <w:r w:rsidRPr="00AE0BCF">
              <w:t>348 359</w:t>
            </w:r>
          </w:p>
          <w:p w14:paraId="055550F0" w14:textId="77777777" w:rsidR="00C426EC" w:rsidRDefault="00C426EC" w:rsidP="00C426EC">
            <w:pPr>
              <w:spacing w:before="60" w:after="60"/>
              <w:jc w:val="center"/>
            </w:pPr>
          </w:p>
        </w:tc>
      </w:tr>
    </w:tbl>
    <w:p w14:paraId="1024A88E" w14:textId="77777777" w:rsidR="00A30C20" w:rsidRDefault="00A30C20" w:rsidP="00A30C20"/>
    <w:p w14:paraId="69630BC0" w14:textId="77777777" w:rsidR="00A30C20" w:rsidRDefault="004268FD" w:rsidP="00DA09AB">
      <w:pPr>
        <w:pStyle w:val="Nadpis2"/>
        <w:ind w:left="576"/>
      </w:pPr>
      <w:r>
        <w:t>C</w:t>
      </w:r>
      <w:r w:rsidR="00A30C20" w:rsidRPr="00BA61CB">
        <w:t xml:space="preserve">ena byla stanovena jako cena </w:t>
      </w:r>
      <w:r w:rsidR="001B04D4">
        <w:t xml:space="preserve">závazná, </w:t>
      </w:r>
      <w:r w:rsidR="00A30C20" w:rsidRPr="00BA61CB">
        <w:t xml:space="preserve">konečná </w:t>
      </w:r>
      <w:r w:rsidR="003B6F74">
        <w:t>a nejvýše přípustná</w:t>
      </w:r>
      <w:r w:rsidR="00A30C20" w:rsidRPr="00BA61CB">
        <w:t xml:space="preserve">. Cena zahrnuje veškeré náklady </w:t>
      </w:r>
      <w:r w:rsidR="00EB643F">
        <w:t xml:space="preserve">a poplatky, </w:t>
      </w:r>
      <w:r w:rsidR="00A30C20" w:rsidRPr="00BA61CB">
        <w:t>včetně nákladů spojených s</w:t>
      </w:r>
      <w:r w:rsidR="00A30C20">
        <w:t xml:space="preserve"> dopravou </w:t>
      </w:r>
      <w:r w:rsidR="00F42833">
        <w:t xml:space="preserve">a </w:t>
      </w:r>
      <w:r w:rsidR="00A30C20">
        <w:t>balení</w:t>
      </w:r>
      <w:r w:rsidR="00F42833">
        <w:t>m</w:t>
      </w:r>
      <w:r w:rsidR="00A30C20">
        <w:t xml:space="preserve"> podle zvyklostí, do místa</w:t>
      </w:r>
      <w:r w:rsidR="00A30C20" w:rsidRPr="00BA61CB">
        <w:t xml:space="preserve"> plnění</w:t>
      </w:r>
      <w:r w:rsidR="00A30C20">
        <w:t>.</w:t>
      </w:r>
      <w:r w:rsidR="00C33F23">
        <w:t xml:space="preserve"> </w:t>
      </w:r>
      <w:r w:rsidR="00E37AA4">
        <w:t>Cenu je možné upravit pouze v souvi</w:t>
      </w:r>
      <w:r w:rsidR="00097E55">
        <w:t>s</w:t>
      </w:r>
      <w:r w:rsidR="00E37AA4">
        <w:t>losti se změnou daňových předpisů týkajících se DPH, a to o výši, která bude odpov</w:t>
      </w:r>
      <w:r w:rsidR="00FD7DA2">
        <w:t xml:space="preserve">ídat takové legislativní změně </w:t>
      </w:r>
      <w:r w:rsidR="00E37AA4">
        <w:t xml:space="preserve">v době zdanitelného plnění.  </w:t>
      </w:r>
      <w:r w:rsidR="00097E55">
        <w:t>Tato změna nebude Smluvními stranami považována za podstatnou změnu Smlouvy a nebude proto pořizován dodatek ke Smlouvě.</w:t>
      </w:r>
      <w:r w:rsidR="00333F35">
        <w:t xml:space="preserve"> Daň z přidané hodnoty bude účtována v souladu se zákonem </w:t>
      </w:r>
      <w:r w:rsidR="00333F35" w:rsidRPr="00434629">
        <w:t>č. 235/2004 Sb., o dani z přidané hodnoty, ve znění pozdějších předpisů</w:t>
      </w:r>
      <w:r w:rsidR="00B375A3">
        <w:t xml:space="preserve"> (dále jen „zákon č. 235/2004 Sb.“)</w:t>
      </w:r>
      <w:r w:rsidR="00333F35">
        <w:t>, ke dni uskutečnění zdanitelného plnění.</w:t>
      </w:r>
    </w:p>
    <w:p w14:paraId="17C6BF7C" w14:textId="77777777" w:rsidR="00C05CEC" w:rsidRDefault="00A30C20" w:rsidP="00DA09AB">
      <w:pPr>
        <w:pStyle w:val="Nadpis2"/>
        <w:ind w:left="576"/>
      </w:pPr>
      <w:r>
        <w:t xml:space="preserve">Cena bude </w:t>
      </w:r>
      <w:r w:rsidR="00235759">
        <w:t>K</w:t>
      </w:r>
      <w:r>
        <w:t>upujícím zaplacena po předání a převzetí Předmětu plnění na základě daňového dokladu – faktury</w:t>
      </w:r>
      <w:r w:rsidR="00EB643F">
        <w:t>,</w:t>
      </w:r>
      <w:r>
        <w:t xml:space="preserve"> vystavené Prodávajícím</w:t>
      </w:r>
      <w:r w:rsidR="00C05CEC">
        <w:t xml:space="preserve"> (dále jen „</w:t>
      </w:r>
      <w:r w:rsidR="00C05CEC" w:rsidRPr="00DA09AB">
        <w:t>Faktura</w:t>
      </w:r>
      <w:r w:rsidR="00C05CEC" w:rsidRPr="00B67C91">
        <w:t>“</w:t>
      </w:r>
      <w:r w:rsidR="00C05CEC">
        <w:t>)</w:t>
      </w:r>
      <w:r w:rsidR="00BC0638">
        <w:t>.</w:t>
      </w:r>
    </w:p>
    <w:p w14:paraId="3EACBFC1" w14:textId="77777777" w:rsidR="00297AD4" w:rsidRPr="00570D36" w:rsidRDefault="00C6479D" w:rsidP="00633FC2">
      <w:pPr>
        <w:pStyle w:val="Nadpis2"/>
        <w:numPr>
          <w:ilvl w:val="0"/>
          <w:numId w:val="0"/>
        </w:numPr>
        <w:ind w:left="567"/>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 listinné podobě na adresu sídla Kupujícího, </w:t>
      </w:r>
    </w:p>
    <w:p w14:paraId="04452270" w14:textId="77777777"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w:t>
      </w:r>
      <w:r w:rsidR="004C75BC">
        <w:t xml:space="preserve"> </w:t>
      </w:r>
      <w:r>
        <w:t xml:space="preserve">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14:paraId="6B46D590" w14:textId="77777777"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F42833">
        <w:t>k</w:t>
      </w:r>
      <w:r w:rsidR="00E544E7">
        <w:t>ontaktní</w:t>
      </w:r>
      <w:r w:rsidR="00213B87">
        <w:t xml:space="preserve"> </w:t>
      </w:r>
      <w:r>
        <w:t>osobu Prodávajícího</w:t>
      </w:r>
      <w:r w:rsidR="00F42833">
        <w:t xml:space="preserve"> (kontaktní osoby Prodávajícího a Kupujícího specifikované v čl. 9.3 Smlouvy, dále jen „Kontaktní osoby“)</w:t>
      </w:r>
      <w:r>
        <w:t xml:space="preserve">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14:paraId="177BDBF8" w14:textId="77777777"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14:paraId="05B266E1" w14:textId="77777777" w:rsidR="00C05CEC" w:rsidRDefault="00C05CEC" w:rsidP="00C05CEC">
      <w:pPr>
        <w:pStyle w:val="Nadpis2"/>
        <w:ind w:left="576"/>
      </w:pPr>
      <w:r>
        <w:t>Prodávající souhlasí s tím, že Kupující neposkytuje jakékoliv zálohy na dodání Předmětu plnění.</w:t>
      </w:r>
    </w:p>
    <w:p w14:paraId="2821788B" w14:textId="77777777" w:rsidR="00C05CEC" w:rsidRDefault="00C05CEC" w:rsidP="00C05CEC">
      <w:pPr>
        <w:pStyle w:val="Nadpis2"/>
        <w:ind w:left="576"/>
      </w:pPr>
      <w:r>
        <w:t>Veškeré platby budou probíhat výhradně v korunách českých a rovněž veškeré cenové údaje budou uvedeny v této měně.</w:t>
      </w:r>
    </w:p>
    <w:p w14:paraId="271A25D1" w14:textId="59B65B51" w:rsidR="00DB7BBD" w:rsidRDefault="00A30C20" w:rsidP="004C75BC">
      <w:pPr>
        <w:pStyle w:val="Nadpis2"/>
        <w:ind w:left="576"/>
      </w:pPr>
      <w:r>
        <w:lastRenderedPageBreak/>
        <w:t xml:space="preserve">Smluvní strany si dojednaly, že </w:t>
      </w:r>
      <w:r w:rsidR="00C05CEC">
        <w:t>K</w:t>
      </w:r>
      <w:r>
        <w:t>upující nebo Ministerstvo financí je oprávněn, resp. oprávněno, provést zajišťovací úhradu daně z přidané hodnoty ve smyslu ust</w:t>
      </w:r>
      <w:r w:rsidR="00C05CEC">
        <w:t>anovení</w:t>
      </w:r>
      <w:r>
        <w:t xml:space="preserve"> § </w:t>
      </w:r>
      <w:proofErr w:type="gramStart"/>
      <w:r>
        <w:t>109a</w:t>
      </w:r>
      <w:proofErr w:type="gramEnd"/>
      <w:r>
        <w:t xml:space="preserve"> zákona č. 235/2004 Sb</w:t>
      </w:r>
      <w:r w:rsidR="00E53864">
        <w:t>.</w:t>
      </w:r>
      <w:r>
        <w:t xml:space="preserve">, na účet příslušného správce daně, jestliže se </w:t>
      </w:r>
      <w:r w:rsidR="00C05CEC">
        <w:t>P</w:t>
      </w:r>
      <w:r>
        <w:t>rodávající stane ke dni uskutečnění zdanitelného plnění nespolehlivým plátcem daně ve smyslu ust</w:t>
      </w:r>
      <w:r w:rsidR="00C05CEC">
        <w:t>anovení</w:t>
      </w:r>
      <w:r>
        <w:t xml:space="preserve"> § 106</w:t>
      </w:r>
      <w:r w:rsidR="008274AE">
        <w:t>a</w:t>
      </w:r>
      <w:r>
        <w:t xml:space="preserve"> zákona č. 235/2004 Sb</w:t>
      </w:r>
      <w:r w:rsidR="00E53864">
        <w:t>.</w:t>
      </w:r>
    </w:p>
    <w:p w14:paraId="43DA0C44" w14:textId="77777777" w:rsidR="00B01C55" w:rsidRPr="00B01C55" w:rsidRDefault="00B01C55" w:rsidP="00B01C55"/>
    <w:p w14:paraId="31299B0B" w14:textId="77777777" w:rsidR="00C05CEC" w:rsidRDefault="00C05CEC" w:rsidP="00C05CEC">
      <w:pPr>
        <w:pStyle w:val="Nadpis1"/>
      </w:pPr>
      <w:r>
        <w:t>místo a termín plnění</w:t>
      </w:r>
    </w:p>
    <w:p w14:paraId="242DBFDA" w14:textId="77777777" w:rsidR="00C05CEC" w:rsidRDefault="00C05CEC" w:rsidP="00DA09AB">
      <w:pPr>
        <w:pStyle w:val="Nadpis2"/>
        <w:ind w:left="576"/>
      </w:pPr>
      <w:r w:rsidRPr="004C3781">
        <w:t xml:space="preserve">Místem plnění </w:t>
      </w:r>
      <w:r w:rsidR="00C426EC">
        <w:t xml:space="preserve">jednoho vozidla s tažným zařízením </w:t>
      </w:r>
      <w:r w:rsidRPr="004C3781">
        <w:t xml:space="preserve">je </w:t>
      </w:r>
      <w:r w:rsidR="003E35E3">
        <w:t xml:space="preserve">sídlo Kupujícího, </w:t>
      </w:r>
      <w:r w:rsidR="00C426EC">
        <w:t>v Terezíně Pražská 319</w:t>
      </w:r>
      <w:r w:rsidR="00657997">
        <w:t>, 411 55 Terezín, místem plnění jednoho vozidla bez tažného zařízení je sídlo Kupujícího, v Chomutově Spořická 4949, 430 46 Chomutov</w:t>
      </w:r>
      <w:r w:rsidR="00961B37">
        <w:t>, nedohodnou-li se S</w:t>
      </w:r>
      <w:r>
        <w:t>mluvní strany jinak.</w:t>
      </w:r>
      <w:r w:rsidR="009709AC">
        <w:t xml:space="preserve"> </w:t>
      </w:r>
    </w:p>
    <w:p w14:paraId="0A25D348" w14:textId="77777777"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14:paraId="682736C3" w14:textId="77777777"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14:paraId="436CCD3A" w14:textId="77777777" w:rsidR="00C05CEC" w:rsidRPr="00961B37" w:rsidRDefault="00961B37" w:rsidP="00897B6C">
      <w:pPr>
        <w:pStyle w:val="Nadpis4"/>
      </w:pPr>
      <w:r>
        <w:t>P</w:t>
      </w:r>
      <w:r w:rsidR="00C05CEC" w:rsidRPr="00961B37">
        <w:t xml:space="preserve">ředmět plnění, který svou jakostí zcela zjevně neodpovídá </w:t>
      </w:r>
      <w:r w:rsidR="00897B6C">
        <w:t>Kupujícím objednanému</w:t>
      </w:r>
      <w:r w:rsidR="00897B6C" w:rsidRPr="00961B37">
        <w:t xml:space="preserve"> </w:t>
      </w:r>
      <w:r w:rsidR="00897B6C">
        <w:t>P</w:t>
      </w:r>
      <w:r w:rsidR="00897B6C" w:rsidRPr="00961B37">
        <w:t>ředmětu plnění</w:t>
      </w:r>
      <w:r>
        <w:t>;</w:t>
      </w:r>
    </w:p>
    <w:p w14:paraId="400A039C" w14:textId="77777777" w:rsidR="00C05CEC" w:rsidRPr="00961B37" w:rsidRDefault="00897B6C" w:rsidP="00961B37">
      <w:pPr>
        <w:pStyle w:val="Nadpis4"/>
      </w:pPr>
      <w:r>
        <w:t>N</w:t>
      </w:r>
      <w:r w:rsidR="00C05CEC" w:rsidRPr="00961B37">
        <w:t>edodání kompletní dodávky, např. chybějící doklady k </w:t>
      </w:r>
      <w:r w:rsidR="00961B37">
        <w:t>P</w:t>
      </w:r>
      <w:r w:rsidR="00C05CEC" w:rsidRPr="00961B37">
        <w:t xml:space="preserve">ředmětu plnění nebo chybějící výbava </w:t>
      </w:r>
      <w:r w:rsidR="00961B37">
        <w:t>ve smyslu článku 1.2 této Smlouvy.</w:t>
      </w:r>
    </w:p>
    <w:p w14:paraId="5B3953D5" w14:textId="1F155E61" w:rsidR="00C05CEC" w:rsidRDefault="00426D99" w:rsidP="00D35120">
      <w:pPr>
        <w:pStyle w:val="Nadpis2"/>
        <w:ind w:left="576"/>
      </w:pPr>
      <w:r>
        <w:t>Lhůta</w:t>
      </w:r>
      <w:r w:rsidRPr="0002273F">
        <w:t xml:space="preserve"> </w:t>
      </w:r>
      <w:r w:rsidR="00C05CEC" w:rsidRPr="00CA4955">
        <w:t xml:space="preserve">dodání </w:t>
      </w:r>
      <w:r w:rsidR="00961B37">
        <w:t>P</w:t>
      </w:r>
      <w:r w:rsidR="00C05CEC" w:rsidRPr="00CA4955">
        <w:t xml:space="preserve">ředmětu plnění je </w:t>
      </w:r>
      <w:r w:rsidR="00D35120">
        <w:t>90</w:t>
      </w:r>
      <w:r w:rsidR="00235759" w:rsidRPr="00DA09AB">
        <w:t xml:space="preserve"> </w:t>
      </w:r>
      <w:r w:rsidR="00C05CEC">
        <w:t>kalendářních</w:t>
      </w:r>
      <w:r w:rsidR="00C05CEC" w:rsidRPr="00CA4955">
        <w:t xml:space="preserve"> dnů od </w:t>
      </w:r>
      <w:r w:rsidR="00C05CEC">
        <w:t>účinnosti</w:t>
      </w:r>
      <w:r w:rsidR="00C05CEC" w:rsidRPr="00CA4955">
        <w:t xml:space="preserve"> </w:t>
      </w:r>
      <w:r w:rsidR="00961B37">
        <w:t>této S</w:t>
      </w:r>
      <w:r w:rsidR="00C05CEC" w:rsidRPr="00CA4955">
        <w:t xml:space="preserve">mlouvy. Konkrétní termín bude </w:t>
      </w:r>
      <w:r w:rsidR="00961B37">
        <w:t>P</w:t>
      </w:r>
      <w:r w:rsidR="00C05CEC" w:rsidRPr="00CA4955">
        <w:t xml:space="preserve">rodávajícím dojednán </w:t>
      </w:r>
      <w:r w:rsidR="00961B37">
        <w:t>alespoň</w:t>
      </w:r>
      <w:r w:rsidR="00C05CEC" w:rsidRPr="00CA4955">
        <w:t xml:space="preserve"> </w:t>
      </w:r>
      <w:r w:rsidR="00961B37">
        <w:t>2 (dva) pracovní dny</w:t>
      </w:r>
      <w:r w:rsidR="00C05CEC" w:rsidRPr="00CA4955">
        <w:t xml:space="preserve"> předem s</w:t>
      </w:r>
      <w:r w:rsidR="00F5672B">
        <w:t> K</w:t>
      </w:r>
      <w:r w:rsidR="00C05CEC" w:rsidRPr="00CA4955">
        <w:t>ontaktní</w:t>
      </w:r>
      <w:r w:rsidR="00961B37">
        <w:t xml:space="preserve">mi osobami uvedenými v článku </w:t>
      </w:r>
      <w:r w:rsidR="00750788">
        <w:t>9</w:t>
      </w:r>
      <w:r w:rsidR="00430863">
        <w:t>.3</w:t>
      </w:r>
      <w:r w:rsidR="00961B37">
        <w:t xml:space="preserve"> této Smlouvy</w:t>
      </w:r>
      <w:r w:rsidR="00C05CEC">
        <w:t>.</w:t>
      </w:r>
    </w:p>
    <w:p w14:paraId="11D26245" w14:textId="77777777" w:rsidR="00B01C55" w:rsidRPr="00B01C55" w:rsidRDefault="00B01C55" w:rsidP="00B01C55"/>
    <w:p w14:paraId="4151FC41" w14:textId="77777777" w:rsidR="00961B37" w:rsidRDefault="00961B37" w:rsidP="00961B37">
      <w:pPr>
        <w:pStyle w:val="Nadpis1"/>
      </w:pPr>
      <w:r>
        <w:t>podmínky plnění, vlastnické právo</w:t>
      </w:r>
    </w:p>
    <w:p w14:paraId="01471658" w14:textId="185DD750" w:rsidR="00961B37" w:rsidRPr="00DA09AB" w:rsidRDefault="00961B37" w:rsidP="00B75C0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w:t>
      </w:r>
      <w:r w:rsidR="00324BE0">
        <w:t>, které p</w:t>
      </w:r>
      <w:r w:rsidR="005B3517">
        <w:t>řechází na ČR s právem hospodařit pro POh,</w:t>
      </w:r>
      <w:r w:rsidRPr="00FF0C94">
        <w:t xml:space="preserve">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 xml:space="preserve">článků 1.3 této Smlouvy, tj. okamžikem převzetí. </w:t>
      </w:r>
    </w:p>
    <w:p w14:paraId="1F30E172" w14:textId="77777777" w:rsidR="00B75C0B" w:rsidRPr="00B75C0B" w:rsidRDefault="00961B37" w:rsidP="00B75C0B">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rsidR="00A25651">
        <w:t xml:space="preserve">Předmětu plnění </w:t>
      </w:r>
      <w:r>
        <w:t xml:space="preserve">od Prodávajícího, tj. na základě </w:t>
      </w:r>
      <w:r w:rsidRPr="00DA09AB">
        <w:t>podepsaného Předávacího protokolu podle článků 1.3 této Smlouvy.</w:t>
      </w:r>
    </w:p>
    <w:p w14:paraId="3145A417" w14:textId="77777777" w:rsidR="00961B37" w:rsidRPr="00FF0C94" w:rsidRDefault="00961B37" w:rsidP="00B75C0B">
      <w:pPr>
        <w:pStyle w:val="Nadpis2"/>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této</w:t>
      </w:r>
      <w:r w:rsidR="0025560D">
        <w:t xml:space="preserve"> S</w:t>
      </w:r>
      <w:r>
        <w:t xml:space="preserve">mlouvy, s výjimkou </w:t>
      </w:r>
      <w:r w:rsidR="0025560D">
        <w:t>ustanovení článku 3.2 této Smlouvy.</w:t>
      </w:r>
    </w:p>
    <w:p w14:paraId="57B4C4E2" w14:textId="1EC18D9A" w:rsidR="00961B37" w:rsidRDefault="00961B37" w:rsidP="00B75C0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00B75C0B">
        <w:t>,</w:t>
      </w:r>
      <w:r w:rsidRPr="00610D25">
        <w:t xml:space="preserve"> součinnost při předání </w:t>
      </w:r>
      <w:r w:rsidR="004268FD">
        <w:t>P</w:t>
      </w:r>
      <w:r w:rsidRPr="00610D25">
        <w:t>ředmětu plnění.</w:t>
      </w:r>
    </w:p>
    <w:p w14:paraId="02621149" w14:textId="073DC3D0" w:rsidR="00B01C55" w:rsidRDefault="00B01C55" w:rsidP="00B01C55"/>
    <w:p w14:paraId="678DAF12" w14:textId="41823253" w:rsidR="00B01C55" w:rsidRDefault="00B01C55" w:rsidP="00B01C55"/>
    <w:p w14:paraId="3AD1812E" w14:textId="77777777" w:rsidR="00B01C55" w:rsidRPr="00B01C55" w:rsidRDefault="00B01C55" w:rsidP="00B01C55"/>
    <w:p w14:paraId="4CF1EEFA" w14:textId="4F58DA75" w:rsidR="00961B37" w:rsidRDefault="0025560D" w:rsidP="0025560D">
      <w:pPr>
        <w:pStyle w:val="Nadpis1"/>
      </w:pPr>
      <w:r w:rsidRPr="00C80421">
        <w:lastRenderedPageBreak/>
        <w:t>Smluvní sankce</w:t>
      </w:r>
    </w:p>
    <w:p w14:paraId="7869B8F2" w14:textId="77777777" w:rsidR="0025560D" w:rsidRDefault="0025560D" w:rsidP="00DA09AB">
      <w:pPr>
        <w:pStyle w:val="Nadpis2"/>
        <w:ind w:left="576"/>
      </w:pPr>
      <w:r>
        <w:t xml:space="preserve">Výslovně se touto Smlouvou sjednávají dále stanovené smluvní sankce. </w:t>
      </w:r>
    </w:p>
    <w:p w14:paraId="0AE90ABD" w14:textId="77777777"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14:paraId="294D9AA7" w14:textId="77777777"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35548B">
        <w:t>3</w:t>
      </w:r>
      <w:r w:rsidR="00910859">
        <w:t xml:space="preserve"> </w:t>
      </w:r>
      <w:r w:rsidRPr="00B433C9">
        <w:t xml:space="preserve">% </w:t>
      </w:r>
      <w:r>
        <w:t xml:space="preserve">(slovy: </w:t>
      </w:r>
      <w:r w:rsidR="0035548B">
        <w:t>tři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14:paraId="2132AFAB" w14:textId="77777777"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článku 7.</w:t>
      </w:r>
      <w:r w:rsidR="001C0197">
        <w:t xml:space="preserve">4 </w:t>
      </w:r>
      <w:r>
        <w:t>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14:paraId="3089F309" w14:textId="77777777" w:rsidR="0025560D" w:rsidRPr="00C65567" w:rsidRDefault="0025560D"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t xml:space="preserve"> </w:t>
      </w:r>
      <w:r w:rsidR="00C65567" w:rsidRPr="00C65567">
        <w:rPr>
          <w:rFonts w:cs="Arial"/>
          <w:iCs/>
          <w:color w:val="070707"/>
          <w:szCs w:val="20"/>
          <w:shd w:val="clear" w:color="auto" w:fill="FFFFFF"/>
        </w:rPr>
        <w:t>a evidence svěřenských fondů a evidence údajů o skutečných majitelích</w:t>
      </w:r>
      <w:r w:rsidRPr="00C65567">
        <w:rPr>
          <w:szCs w:val="20"/>
        </w:rPr>
        <w:t>.</w:t>
      </w:r>
    </w:p>
    <w:p w14:paraId="373D77C9" w14:textId="77777777" w:rsidR="0025560D" w:rsidRPr="00433A61" w:rsidRDefault="0025560D" w:rsidP="00DA09AB">
      <w:pPr>
        <w:pStyle w:val="Nadpis2"/>
        <w:ind w:left="576"/>
      </w:pPr>
      <w:r w:rsidRPr="00433A61">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w:t>
      </w:r>
      <w:r w:rsidR="00920F93">
        <w:t>uplatnění smluvní sankce</w:t>
      </w:r>
      <w:r w:rsidR="00920F93" w:rsidRPr="00433A61">
        <w:t xml:space="preserve"> </w:t>
      </w:r>
      <w:r w:rsidRPr="00433A61">
        <w:t xml:space="preserve">dle </w:t>
      </w:r>
      <w:r>
        <w:t xml:space="preserve">článku 5.5 této Smlouvy </w:t>
      </w:r>
      <w:r w:rsidRPr="00433A61">
        <w:t>odpovídá výše úroků náhradě škody.</w:t>
      </w:r>
    </w:p>
    <w:p w14:paraId="4C2939DA" w14:textId="77777777" w:rsidR="0025560D" w:rsidRPr="00433A61" w:rsidRDefault="0025560D" w:rsidP="00DA09AB">
      <w:pPr>
        <w:pStyle w:val="Nadpis2"/>
        <w:ind w:left="576"/>
      </w:pPr>
      <w:r w:rsidRPr="00433A61">
        <w:t xml:space="preserve">Smluvní sankce je splatná do 30 </w:t>
      </w:r>
      <w:r>
        <w:t xml:space="preserve">(třiceti) kalendářních </w:t>
      </w:r>
      <w:r w:rsidRPr="00433A61">
        <w:t xml:space="preserve">dnů od prokazatelného doručení výzvy </w:t>
      </w:r>
      <w:r w:rsidR="000E519F">
        <w:t xml:space="preserve">Smluvní straně povinné ze smluvní sankce </w:t>
      </w:r>
      <w:r w:rsidRPr="00433A61">
        <w:t>k</w:t>
      </w:r>
      <w:r w:rsidR="000E519F">
        <w:t>  úhradě</w:t>
      </w:r>
      <w:r w:rsidRPr="00433A61">
        <w:t xml:space="preserve"> této smluvní sankce.</w:t>
      </w:r>
    </w:p>
    <w:p w14:paraId="649D463F" w14:textId="4F1098ED" w:rsidR="0025560D" w:rsidRDefault="0025560D" w:rsidP="00DA09AB">
      <w:pPr>
        <w:pStyle w:val="Nadpis2"/>
        <w:ind w:left="576"/>
      </w:pPr>
      <w:r w:rsidRPr="005E3029">
        <w:t>Smluvní strany si ujednaly vyloučení aplikace ustanovení § 1806 Občanského zákoníku.</w:t>
      </w:r>
    </w:p>
    <w:p w14:paraId="4AC7AE37" w14:textId="77777777" w:rsidR="00B01C55" w:rsidRPr="00B01C55" w:rsidRDefault="00B01C55" w:rsidP="00B01C55"/>
    <w:p w14:paraId="009CC7DE" w14:textId="77777777" w:rsidR="0025560D" w:rsidRDefault="0025560D" w:rsidP="0025560D">
      <w:pPr>
        <w:pStyle w:val="Nadpis1"/>
      </w:pPr>
      <w:r w:rsidRPr="00C80421">
        <w:t>Rozhodné právo</w:t>
      </w:r>
    </w:p>
    <w:p w14:paraId="19AC2F1F" w14:textId="69733FF5"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14:paraId="05697AE4" w14:textId="77777777" w:rsidR="00B01C55" w:rsidRPr="00B01C55" w:rsidRDefault="00B01C55" w:rsidP="00B01C55"/>
    <w:p w14:paraId="7D9876D3" w14:textId="77777777" w:rsidR="0025560D" w:rsidRDefault="0025560D" w:rsidP="0025560D">
      <w:pPr>
        <w:pStyle w:val="Nadpis1"/>
      </w:pPr>
      <w:r>
        <w:t>záruční podmínky</w:t>
      </w:r>
    </w:p>
    <w:p w14:paraId="5D137BB1" w14:textId="77777777" w:rsidR="0025560D" w:rsidRDefault="0025560D" w:rsidP="00DA09AB">
      <w:pPr>
        <w:pStyle w:val="Nadpis2"/>
        <w:ind w:left="576"/>
      </w:pPr>
      <w:r w:rsidRPr="000D7FFC">
        <w:t>Prodávající vý</w:t>
      </w:r>
      <w:r w:rsidR="00DA7061">
        <w:t>slovně prohlašuje, že dodávaný P</w:t>
      </w:r>
      <w:r w:rsidRPr="000D7FFC">
        <w:t xml:space="preserve">ředmět plnění je </w:t>
      </w:r>
      <w:r w:rsidR="00B90B67">
        <w:t>nov</w:t>
      </w:r>
      <w:r w:rsidR="00193C88">
        <w:t>ý</w:t>
      </w:r>
      <w:r w:rsidR="00B90B67">
        <w:t xml:space="preserve"> a prost</w:t>
      </w:r>
      <w:r w:rsidR="00193C88">
        <w:t>ý</w:t>
      </w:r>
      <w:r w:rsidR="00B90B67">
        <w:t xml:space="preserve"> jakýchkoli</w:t>
      </w:r>
      <w:r w:rsidR="000A4C78">
        <w:t>v</w:t>
      </w:r>
      <w:r w:rsidR="00B90B67" w:rsidRPr="000D7FFC">
        <w:t xml:space="preserve"> </w:t>
      </w:r>
      <w:r w:rsidR="000A4C78">
        <w:t xml:space="preserve">faktických a právních </w:t>
      </w:r>
      <w:r w:rsidRPr="000D7FFC">
        <w:t>vad.</w:t>
      </w:r>
      <w:r>
        <w:t xml:space="preserve"> </w:t>
      </w:r>
    </w:p>
    <w:p w14:paraId="4F7D2146" w14:textId="77777777" w:rsidR="0025560D" w:rsidRDefault="0025560D" w:rsidP="00DA09AB">
      <w:pPr>
        <w:pStyle w:val="Nadpis2"/>
        <w:ind w:left="576"/>
      </w:pPr>
      <w:r w:rsidRPr="000D7FFC">
        <w:t xml:space="preserve">Prodávající poskytuje na </w:t>
      </w:r>
      <w:r w:rsidR="00DA7061">
        <w:t>P</w:t>
      </w:r>
      <w:r w:rsidRPr="000D7FFC">
        <w:t>ředmět plnění uvedený v</w:t>
      </w:r>
      <w:r w:rsidR="00DA7061">
        <w:t> </w:t>
      </w:r>
      <w:r w:rsidRPr="000D7FFC">
        <w:t>čl</w:t>
      </w:r>
      <w:r w:rsidR="00DA7061">
        <w:t xml:space="preserve">ánku 1 </w:t>
      </w:r>
      <w:r w:rsidRPr="000D7FFC">
        <w:t xml:space="preserve">této </w:t>
      </w:r>
      <w:r w:rsidR="00DA7061">
        <w:t>S</w:t>
      </w:r>
      <w:r w:rsidRPr="000D7FFC">
        <w:t xml:space="preserve">mlouvy záruku na bezvadnou funkci v délce trvání </w:t>
      </w:r>
      <w:r w:rsidRPr="00BD4276">
        <w:t xml:space="preserve">24 </w:t>
      </w:r>
      <w:r w:rsidR="00DA7061">
        <w:t xml:space="preserve">(dvaceti čtyř) </w:t>
      </w:r>
      <w:r w:rsidRPr="00BD4276">
        <w:t>měsíců</w:t>
      </w:r>
      <w:r w:rsidRPr="000D7FFC">
        <w:t xml:space="preserve">. V případě, že bude na </w:t>
      </w:r>
      <w:r w:rsidR="00DA7061">
        <w:t>F</w:t>
      </w:r>
      <w:r w:rsidRPr="000D7FFC">
        <w:t xml:space="preserve">aktuře nebo na </w:t>
      </w:r>
      <w:r w:rsidR="00DA7061">
        <w:t xml:space="preserve">Předávacím </w:t>
      </w:r>
      <w:r w:rsidRPr="000D7FFC">
        <w:t xml:space="preserve">protokolu vyznačena delší záruční doba, má tato </w:t>
      </w:r>
      <w:r w:rsidR="00DA7061">
        <w:t>přednost před ustanovením této S</w:t>
      </w:r>
      <w:r w:rsidRPr="000D7FFC">
        <w:t xml:space="preserve">mlouvy. Záruční doba začíná běžet ode dne převzetí </w:t>
      </w:r>
      <w:r w:rsidR="00DA7061">
        <w:t>Předmětu plnění K</w:t>
      </w:r>
      <w:r w:rsidRPr="000D7FFC">
        <w:t xml:space="preserve">upujícím.  </w:t>
      </w:r>
    </w:p>
    <w:p w14:paraId="0E724A75" w14:textId="4BB74300" w:rsidR="00783561" w:rsidRDefault="00812C07" w:rsidP="00910859">
      <w:pPr>
        <w:ind w:left="576" w:hanging="576"/>
      </w:pPr>
      <w:r>
        <w:t xml:space="preserve">7.3 </w:t>
      </w:r>
      <w:r w:rsidR="00FD3527">
        <w:tab/>
      </w:r>
      <w:r>
        <w:t xml:space="preserve">Vada bude nahlášena prostřednictvím Kontaktní osoby </w:t>
      </w:r>
      <w:r w:rsidR="001C0197">
        <w:t xml:space="preserve">Kupujícího </w:t>
      </w:r>
      <w:r>
        <w:t xml:space="preserve">písemně formou emailové zprávy na adresu </w:t>
      </w:r>
      <w:r w:rsidR="00213647">
        <w:rPr>
          <w:rFonts w:cs="Arial"/>
        </w:rPr>
        <w:t>koci@horejsek.cz.</w:t>
      </w:r>
      <w:r w:rsidR="0087424D">
        <w:t xml:space="preserve"> Kupující</w:t>
      </w:r>
      <w:r>
        <w:t xml:space="preserve"> je povinen reklamovat </w:t>
      </w:r>
      <w:r w:rsidR="00910859">
        <w:t xml:space="preserve">písemně </w:t>
      </w:r>
      <w:r>
        <w:t>zjištěné vady Předmětu plnění u Prodávajícího kdykoli během záručn</w:t>
      </w:r>
      <w:r w:rsidR="0087424D">
        <w:t>í</w:t>
      </w:r>
      <w:r>
        <w:t xml:space="preserve"> doby</w:t>
      </w:r>
      <w:r w:rsidR="00910859">
        <w:t>,</w:t>
      </w:r>
      <w:r>
        <w:t xml:space="preserve"> a to bez ohledu na to, kdy Kupující takové vady zjistil nebo mohl zjistit. Pro vyloučení pochybností se sjednává, že převzetím Předmětu plnění není dotčeno právo Kupujícího uplatňovat práva z vad, které byly zjistitelné, ale </w:t>
      </w:r>
      <w:r>
        <w:lastRenderedPageBreak/>
        <w:t xml:space="preserve">nebyly zjištěny při převzetí. </w:t>
      </w:r>
      <w:r w:rsidR="0087424D">
        <w:t xml:space="preserve">Při reklamaci musí být popsána vada Předmětu plnění nebo způsob, jakým se projevuje. </w:t>
      </w:r>
    </w:p>
    <w:p w14:paraId="519F1DAE" w14:textId="77777777" w:rsidR="0025560D" w:rsidRDefault="00AC43C5" w:rsidP="00AC43C5">
      <w:pPr>
        <w:ind w:left="576" w:hanging="576"/>
      </w:pPr>
      <w:r>
        <w:t>7.4</w:t>
      </w:r>
      <w:r>
        <w:tab/>
      </w:r>
      <w:r w:rsidR="0025560D" w:rsidRPr="000D7FFC">
        <w:t xml:space="preserve">Prodávající </w:t>
      </w:r>
      <w:r w:rsidR="00CA083F">
        <w:t>je povinen vyjádřit s</w:t>
      </w:r>
      <w:r w:rsidR="00812C07">
        <w:t xml:space="preserve">e písemně k reklamaci Kupujícího v termínu do 10 </w:t>
      </w:r>
      <w:r w:rsidR="00F746EC">
        <w:t xml:space="preserve">(deseti) </w:t>
      </w:r>
      <w:r w:rsidR="00812C07">
        <w:t xml:space="preserve">kalendářních dnů ode dne, kdy mu byla doručena, a zajistit bezplatnou výměnu </w:t>
      </w:r>
      <w:r w:rsidR="006952E3">
        <w:t xml:space="preserve">dílů Předmětu plnění </w:t>
      </w:r>
      <w:r w:rsidR="00812C07">
        <w:t>nebo opravu vadného Předmětu plnění</w:t>
      </w:r>
      <w:r w:rsidR="003E2E12">
        <w:t xml:space="preserve"> nebo jeho dílu</w:t>
      </w:r>
      <w:r w:rsidR="00812C07">
        <w:t xml:space="preserve"> </w:t>
      </w:r>
      <w:r w:rsidR="0025560D">
        <w:t xml:space="preserve">nejpozději </w:t>
      </w:r>
      <w:r w:rsidR="0025560D" w:rsidRPr="000D7FFC">
        <w:t xml:space="preserve">do 30 </w:t>
      </w:r>
      <w:r w:rsidR="00DA7061">
        <w:t xml:space="preserve">(třiceti) kalendářních </w:t>
      </w:r>
      <w:r w:rsidR="0025560D" w:rsidRPr="000D7FFC">
        <w:t>dnů od prokazatelného nahlášení vady</w:t>
      </w:r>
      <w:r w:rsidR="00812C07">
        <w:t xml:space="preserve"> Kupujícím</w:t>
      </w:r>
      <w:r w:rsidR="0025560D" w:rsidRPr="000D7FFC">
        <w:t>.</w:t>
      </w:r>
      <w:r w:rsidR="0025560D">
        <w:t xml:space="preserve"> </w:t>
      </w:r>
      <w:r w:rsidR="0087424D">
        <w:t xml:space="preserve"> O odstranění reklamované vady sepíší Smluvní strany protokol, ve kterém potvrdí odstranění vady. O dobu, která uplyne ode dne uplatnění reklamace do odstranění vady</w:t>
      </w:r>
      <w:r w:rsidR="00783561">
        <w:t>,</w:t>
      </w:r>
      <w:r w:rsidR="0087424D">
        <w:t xml:space="preserve"> se záruční doba prodlužuje.</w:t>
      </w:r>
    </w:p>
    <w:p w14:paraId="6042785F" w14:textId="77777777" w:rsidR="00AC43C5" w:rsidRDefault="00663411" w:rsidP="005004F3">
      <w:pPr>
        <w:ind w:left="576" w:hanging="576"/>
      </w:pPr>
      <w:r>
        <w:t>7.</w:t>
      </w:r>
      <w:r w:rsidR="00AC43C5">
        <w:t>5</w:t>
      </w:r>
      <w:r>
        <w:t xml:space="preserve"> </w:t>
      </w:r>
      <w:r w:rsidR="00CA083F">
        <w:tab/>
        <w:t>V případě, že se</w:t>
      </w:r>
      <w:r w:rsidR="00DF3748">
        <w:t xml:space="preserve"> </w:t>
      </w:r>
      <w:r w:rsidR="00CA083F">
        <w:t xml:space="preserve">jedná o vadu, </w:t>
      </w:r>
      <w:r w:rsidR="00DF3748">
        <w:t>kter</w:t>
      </w:r>
      <w:r w:rsidR="007E750B">
        <w:t xml:space="preserve">ou nelze odstranit, dodá Prodávající Kupujícímu do </w:t>
      </w:r>
      <w:r w:rsidR="00F746EC">
        <w:t>2 (</w:t>
      </w:r>
      <w:r w:rsidR="007E750B">
        <w:t>dvou</w:t>
      </w:r>
      <w:r w:rsidR="00F746EC">
        <w:t>) pracovních d</w:t>
      </w:r>
      <w:r w:rsidR="007E750B">
        <w:t xml:space="preserve">nů od písemného oznámení o nemožnosti odstranění reklamované vady náhradní (nový) Předmět plnění, přičemž pro tento náhradní (nový) Předmět plnění běží nová záruční lhůta v délce dle odst. 7.2 této Smlouvy, a to ode dne </w:t>
      </w:r>
      <w:r w:rsidR="00D9501D">
        <w:t xml:space="preserve">jeho </w:t>
      </w:r>
      <w:r w:rsidR="007E750B">
        <w:t>předání Kupujícímu</w:t>
      </w:r>
      <w:r w:rsidR="00BE41EC">
        <w:t>.</w:t>
      </w:r>
    </w:p>
    <w:p w14:paraId="7110BE62" w14:textId="3A9C2AFC" w:rsidR="0025560D" w:rsidRDefault="00AC43C5" w:rsidP="00AC43C5">
      <w:pPr>
        <w:ind w:left="576" w:hanging="576"/>
      </w:pPr>
      <w:r>
        <w:t>7.6</w:t>
      </w:r>
      <w:r>
        <w:tab/>
      </w:r>
      <w:r w:rsidR="0025560D">
        <w:t>V</w:t>
      </w:r>
      <w:r w:rsidR="0025560D" w:rsidRPr="00BA61CB">
        <w:t xml:space="preserve">eškeré náklady </w:t>
      </w:r>
      <w:r w:rsidR="0025560D">
        <w:t xml:space="preserve">související se záruční opravou </w:t>
      </w:r>
      <w:r w:rsidR="0025560D" w:rsidRPr="00BA61CB">
        <w:t xml:space="preserve">včetně nákladů spojených s </w:t>
      </w:r>
      <w:r w:rsidR="0025560D">
        <w:t>dopravou z míst</w:t>
      </w:r>
      <w:r w:rsidR="00DA7061">
        <w:t>a</w:t>
      </w:r>
      <w:r w:rsidR="0025560D">
        <w:t xml:space="preserve"> plnění a zpět hradí </w:t>
      </w:r>
      <w:r w:rsidR="00DA7061">
        <w:t>P</w:t>
      </w:r>
      <w:r w:rsidR="0025560D">
        <w:t>rodávající.</w:t>
      </w:r>
    </w:p>
    <w:p w14:paraId="1429DB31" w14:textId="77777777" w:rsidR="00B01C55" w:rsidRDefault="00B01C55" w:rsidP="00AC43C5">
      <w:pPr>
        <w:ind w:left="576" w:hanging="576"/>
      </w:pPr>
    </w:p>
    <w:p w14:paraId="2A64A8B1" w14:textId="77777777" w:rsidR="00DA09AB" w:rsidRDefault="00D9501D" w:rsidP="00DA09AB">
      <w:pPr>
        <w:pStyle w:val="Nadpis1"/>
        <w:ind w:left="567" w:hanging="567"/>
      </w:pPr>
      <w:r>
        <w:t xml:space="preserve">UKONČENÍ </w:t>
      </w:r>
      <w:r w:rsidR="00DA09AB">
        <w:t>smlouvy</w:t>
      </w:r>
    </w:p>
    <w:p w14:paraId="72A86823" w14:textId="77777777"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14:paraId="41AFFEC0" w14:textId="77777777" w:rsidR="00BA05E9" w:rsidRDefault="00BA05E9" w:rsidP="00B1438C">
      <w:pPr>
        <w:pStyle w:val="Odstavecseseznamem"/>
        <w:numPr>
          <w:ilvl w:val="0"/>
          <w:numId w:val="5"/>
        </w:numPr>
      </w:pPr>
      <w:r w:rsidRPr="00BA05E9">
        <w:t xml:space="preserve">Prodávající </w:t>
      </w:r>
      <w:r w:rsidR="00B90B67">
        <w:t xml:space="preserve">je v prodlení s termínem dodání Předmětu plnění </w:t>
      </w:r>
      <w:r w:rsidRPr="00BA05E9">
        <w:t>o více jak 20</w:t>
      </w:r>
      <w:r w:rsidR="00E544E7">
        <w:t xml:space="preserve"> </w:t>
      </w:r>
      <w:r w:rsidR="00D60273">
        <w:t xml:space="preserve">(dvacet) </w:t>
      </w:r>
      <w:r w:rsidR="00E544E7">
        <w:t xml:space="preserve">kalendářních </w:t>
      </w:r>
      <w:r w:rsidR="00E544E7" w:rsidRPr="00BA05E9">
        <w:t>dní</w:t>
      </w:r>
      <w:r>
        <w:t>.</w:t>
      </w:r>
    </w:p>
    <w:p w14:paraId="17CCE54B" w14:textId="77777777" w:rsidR="00BA05E9" w:rsidRDefault="00BA05E9" w:rsidP="00BA05E9">
      <w:pPr>
        <w:pStyle w:val="Nadpis2"/>
        <w:ind w:left="576"/>
      </w:pPr>
      <w:r w:rsidRPr="00BA05E9">
        <w:t>Kupující je mimo jiné oprávněn od Smlouvy odstoupit v případech, že:</w:t>
      </w:r>
    </w:p>
    <w:p w14:paraId="2A85240C" w14:textId="77777777" w:rsidR="00BA05E9" w:rsidRDefault="00BA05E9" w:rsidP="00B1438C">
      <w:pPr>
        <w:pStyle w:val="Nadpis2"/>
        <w:numPr>
          <w:ilvl w:val="0"/>
          <w:numId w:val="5"/>
        </w:numPr>
      </w:pPr>
      <w:r>
        <w:t>Prodávající vstoupí do likvidace, nebo</w:t>
      </w:r>
    </w:p>
    <w:p w14:paraId="50C4A3DE" w14:textId="77777777" w:rsidR="00D43AFC" w:rsidRDefault="00BA05E9" w:rsidP="00D43AFC">
      <w:pPr>
        <w:pStyle w:val="Nadpis2"/>
        <w:numPr>
          <w:ilvl w:val="0"/>
          <w:numId w:val="5"/>
        </w:numPr>
      </w:pPr>
      <w:r>
        <w:t>je proti Prodávajícímu zahájeno insolvenční řízení, pokud nebude insolvenční návrh v zákonné lhůtě odmítnut pro zjevnou bezdůvodnost, nebo</w:t>
      </w:r>
    </w:p>
    <w:p w14:paraId="22CF6EBE" w14:textId="77777777" w:rsidR="00D43AFC" w:rsidRPr="00D43AFC" w:rsidRDefault="00BA05E9" w:rsidP="00D43AFC">
      <w:pPr>
        <w:pStyle w:val="Nadpis2"/>
        <w:numPr>
          <w:ilvl w:val="0"/>
          <w:numId w:val="5"/>
        </w:numPr>
      </w:pPr>
      <w:r>
        <w:t>je proti Prodávajícímu zahájeno trestní stíhání.</w:t>
      </w:r>
    </w:p>
    <w:p w14:paraId="20B05A2D" w14:textId="6D85394A" w:rsidR="009D2F27" w:rsidRDefault="009D2F27" w:rsidP="009D2F27">
      <w:pPr>
        <w:ind w:left="567" w:hanging="567"/>
      </w:pPr>
      <w:r>
        <w:t>8.</w:t>
      </w:r>
      <w:r w:rsidR="00223AD9">
        <w:t>3</w:t>
      </w:r>
      <w:r>
        <w:tab/>
        <w:t>Odstoupení od Smlouvy musí být písemné, jinak je neplatné. Odstoupení je účinné ode dne, kdy bude doručeno druhé Smluvní straně.</w:t>
      </w:r>
    </w:p>
    <w:p w14:paraId="28802360" w14:textId="664255CE" w:rsidR="000441FB" w:rsidRPr="00D43AFC" w:rsidRDefault="00D43AFC" w:rsidP="009D2F27">
      <w:pPr>
        <w:ind w:left="567" w:hanging="567"/>
      </w:pPr>
      <w:r>
        <w:rPr>
          <w:rFonts w:cs="Arial"/>
        </w:rPr>
        <w:t>8.</w:t>
      </w:r>
      <w:r w:rsidR="00223AD9">
        <w:rPr>
          <w:rFonts w:cs="Arial"/>
        </w:rPr>
        <w:t>4</w:t>
      </w:r>
      <w:r>
        <w:rPr>
          <w:rFonts w:cs="Arial"/>
        </w:rPr>
        <w:tab/>
      </w:r>
      <w:r w:rsidR="0083355B" w:rsidRPr="00D43AFC">
        <w:rPr>
          <w:rFonts w:cs="Arial"/>
        </w:rPr>
        <w:t xml:space="preserve">V souvislosti s možnými úpravami státního rozpočtu je </w:t>
      </w:r>
      <w:r w:rsidR="0072386A" w:rsidRPr="00D43AFC">
        <w:rPr>
          <w:rFonts w:cs="Arial"/>
        </w:rPr>
        <w:t xml:space="preserve">Kupující </w:t>
      </w:r>
      <w:r w:rsidR="0083355B" w:rsidRPr="00D43AFC">
        <w:rPr>
          <w:rFonts w:cs="Arial"/>
        </w:rPr>
        <w:t xml:space="preserve">oprávněn zastavit průběh plnění předmětu veřejné zakázky, resp. </w:t>
      </w:r>
      <w:r w:rsidR="0072386A" w:rsidRPr="00D43AFC">
        <w:rPr>
          <w:rFonts w:cs="Arial"/>
        </w:rPr>
        <w:t>Smlouvy</w:t>
      </w:r>
      <w:r w:rsidR="0083355B" w:rsidRPr="00D43AFC">
        <w:rPr>
          <w:rFonts w:cs="Arial"/>
        </w:rPr>
        <w:t xml:space="preserve">, nebo tuto </w:t>
      </w:r>
      <w:r w:rsidR="0072386A" w:rsidRPr="00D43AFC">
        <w:rPr>
          <w:rFonts w:cs="Arial"/>
        </w:rPr>
        <w:t>Smlouvu</w:t>
      </w:r>
      <w:r w:rsidR="0083355B" w:rsidRPr="00D43AFC">
        <w:rPr>
          <w:rFonts w:cs="Arial"/>
        </w:rPr>
        <w:t xml:space="preserve"> vypovědět bez výpovědní doby, a to bez jakékoli sankce či náhrady za nedokončené plnění. Výpověď je účinná okamžikem jejího doručení </w:t>
      </w:r>
      <w:r w:rsidR="00072060" w:rsidRPr="00D43AFC">
        <w:rPr>
          <w:rFonts w:cs="Arial"/>
        </w:rPr>
        <w:t>Prodávajícímu</w:t>
      </w:r>
      <w:r w:rsidR="0083355B" w:rsidRPr="00D43AFC">
        <w:rPr>
          <w:rFonts w:cs="Arial"/>
        </w:rPr>
        <w:t xml:space="preserve">. </w:t>
      </w:r>
      <w:r w:rsidR="00072060" w:rsidRPr="00D43AFC">
        <w:rPr>
          <w:rFonts w:cs="Arial"/>
        </w:rPr>
        <w:t xml:space="preserve">Kupující </w:t>
      </w:r>
      <w:r w:rsidR="0083355B" w:rsidRPr="00D43AFC">
        <w:rPr>
          <w:rFonts w:cs="Arial"/>
        </w:rPr>
        <w:t xml:space="preserve">se zavazuje, že dílčí plnění poskytnuté před dnem ukončení </w:t>
      </w:r>
      <w:r w:rsidR="00072060" w:rsidRPr="00D43AFC">
        <w:rPr>
          <w:rFonts w:cs="Arial"/>
        </w:rPr>
        <w:t xml:space="preserve">Smlouvy </w:t>
      </w:r>
      <w:r w:rsidR="0083355B" w:rsidRPr="00D43AFC">
        <w:rPr>
          <w:rFonts w:cs="Arial"/>
        </w:rPr>
        <w:t>uhradí</w:t>
      </w:r>
      <w:r w:rsidR="00072060" w:rsidRPr="00D43AFC">
        <w:rPr>
          <w:rFonts w:cs="Arial"/>
        </w:rPr>
        <w:t xml:space="preserve"> Prodávajícímu</w:t>
      </w:r>
      <w:r w:rsidR="0083355B" w:rsidRPr="00D43AFC">
        <w:rPr>
          <w:rFonts w:cs="Arial"/>
        </w:rPr>
        <w:t xml:space="preserve"> v souladu s touto </w:t>
      </w:r>
      <w:r w:rsidR="00072060" w:rsidRPr="00D43AFC">
        <w:rPr>
          <w:rFonts w:cs="Arial"/>
        </w:rPr>
        <w:t>Smlouvou</w:t>
      </w:r>
      <w:r w:rsidR="0083355B" w:rsidRPr="00D43AFC">
        <w:rPr>
          <w:rFonts w:cs="Arial"/>
        </w:rPr>
        <w:t>.</w:t>
      </w:r>
    </w:p>
    <w:p w14:paraId="56D9E819" w14:textId="12559230" w:rsidR="00BA05E9" w:rsidRDefault="00D43AFC" w:rsidP="009D2F27">
      <w:pPr>
        <w:ind w:left="567" w:hanging="567"/>
      </w:pPr>
      <w:r>
        <w:t>8.</w:t>
      </w:r>
      <w:r w:rsidR="00223AD9">
        <w:t>5</w:t>
      </w:r>
      <w:r>
        <w:tab/>
      </w:r>
      <w:r w:rsidR="00BA05E9">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77D5F20F" w14:textId="77777777" w:rsidR="00B01C55" w:rsidRPr="00BA05E9" w:rsidRDefault="00B01C55" w:rsidP="009D2F27">
      <w:pPr>
        <w:ind w:left="567" w:hanging="567"/>
      </w:pPr>
    </w:p>
    <w:p w14:paraId="00A9F934" w14:textId="77777777" w:rsidR="00DA7061" w:rsidRDefault="00DA7061" w:rsidP="00DA7061">
      <w:pPr>
        <w:pStyle w:val="Nadpis1"/>
      </w:pPr>
      <w:r w:rsidRPr="00C80421">
        <w:lastRenderedPageBreak/>
        <w:t>Závěrečná ustanovení</w:t>
      </w:r>
    </w:p>
    <w:p w14:paraId="13C9E582" w14:textId="77777777"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437666BF" w14:textId="77777777"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14:paraId="30508D69" w14:textId="65B4133F"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14:paraId="48534402" w14:textId="77777777" w:rsidR="00B01C55" w:rsidRPr="00B01C55" w:rsidRDefault="00B01C55" w:rsidP="00B01C55"/>
    <w:p w14:paraId="1D4DB30A" w14:textId="77777777"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14:paraId="48DA3B75" w14:textId="698AABF0" w:rsidR="00A64A84" w:rsidRDefault="00830BDF" w:rsidP="00D01E4B">
      <w:pPr>
        <w:pStyle w:val="Odstavecseseznamem"/>
        <w:tabs>
          <w:tab w:val="left" w:pos="2694"/>
        </w:tabs>
        <w:spacing w:after="60"/>
        <w:ind w:left="1134"/>
      </w:pPr>
      <w:r>
        <w:t>Jméno</w:t>
      </w:r>
      <w:r w:rsidR="00657997">
        <w:t xml:space="preserve"> </w:t>
      </w:r>
    </w:p>
    <w:p w14:paraId="61BFD73C" w14:textId="77777777" w:rsidR="00B01C55" w:rsidRDefault="00B01C55" w:rsidP="00D01E4B">
      <w:pPr>
        <w:pStyle w:val="Odstavecseseznamem"/>
        <w:tabs>
          <w:tab w:val="left" w:pos="2694"/>
        </w:tabs>
        <w:spacing w:after="60"/>
        <w:ind w:left="1134"/>
      </w:pPr>
    </w:p>
    <w:p w14:paraId="7727D383" w14:textId="77777777"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14:paraId="4DEA4AE4" w14:textId="07F2FA85" w:rsidR="00CA0556" w:rsidRDefault="005F5A05" w:rsidP="00D01E4B">
      <w:pPr>
        <w:pStyle w:val="Odstavecseseznamem"/>
        <w:tabs>
          <w:tab w:val="left" w:pos="2694"/>
        </w:tabs>
        <w:spacing w:after="60"/>
        <w:ind w:left="1134"/>
        <w:rPr>
          <w:rFonts w:cs="Arial"/>
        </w:rPr>
      </w:pPr>
      <w:r>
        <w:t xml:space="preserve">Jméno </w:t>
      </w:r>
    </w:p>
    <w:p w14:paraId="2B8E42FB" w14:textId="77777777" w:rsidR="00B01C55" w:rsidRDefault="00B01C55" w:rsidP="00D01E4B">
      <w:pPr>
        <w:pStyle w:val="Odstavecseseznamem"/>
        <w:tabs>
          <w:tab w:val="left" w:pos="2694"/>
        </w:tabs>
        <w:spacing w:after="60"/>
        <w:ind w:left="1134"/>
      </w:pPr>
    </w:p>
    <w:p w14:paraId="3047E1DF" w14:textId="77777777" w:rsidR="009F48CF" w:rsidRDefault="009F48CF" w:rsidP="00F77393">
      <w:pPr>
        <w:pStyle w:val="Nadpis2"/>
        <w:ind w:left="576"/>
      </w:pPr>
      <w:r w:rsidRPr="00F77393">
        <w:t xml:space="preserve">Ke </w:t>
      </w:r>
      <w:r>
        <w:t xml:space="preserve">změně nebo zrušení této Smlouvy je za </w:t>
      </w:r>
      <w:r w:rsidR="00A64A84">
        <w:t>Kupujícího</w:t>
      </w:r>
      <w:r>
        <w:t xml:space="preserve"> oprávněn </w:t>
      </w:r>
      <w:r w:rsidR="00657997">
        <w:t>zástupce ve věcech smluvních Kupujícího</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14:paraId="50B10812" w14:textId="77777777" w:rsidR="00CA0556" w:rsidRPr="00FA306C" w:rsidRDefault="00CA0556" w:rsidP="004A6B5D">
      <w:pPr>
        <w:pStyle w:val="Nadpis2"/>
        <w:ind w:left="578" w:hanging="578"/>
      </w:pPr>
      <w:r>
        <w:t xml:space="preserve">Jakékoliv změny kontaktních údajů, bankovních údajů, požadovaného formátu Faktury, </w:t>
      </w:r>
      <w:r w:rsidR="00A64A84">
        <w:t>Kontaktních</w:t>
      </w:r>
      <w:r>
        <w:t xml:space="preserve"> osob nebo </w:t>
      </w:r>
      <w:r w:rsidR="00A64A84">
        <w:t>místa plnění</w:t>
      </w:r>
      <w:r>
        <w:t xml:space="preserve"> jsou Smluvní strany </w:t>
      </w:r>
      <w:r w:rsidR="004A6B5D">
        <w:t xml:space="preserve">oprávněny provádět jednostranně </w:t>
      </w:r>
      <w:r>
        <w:t>a</w:t>
      </w:r>
      <w:r w:rsidR="004A6B5D">
        <w:t> </w:t>
      </w:r>
      <w:r>
        <w:t xml:space="preserve">jsou povinny tyto změny neprodleně písemně oznámit </w:t>
      </w:r>
      <w:r w:rsidR="00B55EB1">
        <w:t>druhé Smluvní straně</w:t>
      </w:r>
      <w:r>
        <w:t xml:space="preserve">. </w:t>
      </w:r>
    </w:p>
    <w:p w14:paraId="328F6F22" w14:textId="77777777"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w:t>
      </w:r>
      <w:r w:rsidR="00630C88">
        <w:t xml:space="preserve">ve smyslu § 504 Občanského zákoníku </w:t>
      </w:r>
      <w:r w:rsidR="00B55EB1">
        <w:t xml:space="preserve">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14:paraId="43A747F7" w14:textId="77777777"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038095B1" w14:textId="77777777" w:rsidR="00B55EB1" w:rsidRPr="00736E80" w:rsidRDefault="00B55EB1" w:rsidP="00F77393">
      <w:pPr>
        <w:pStyle w:val="Nadpis2"/>
        <w:ind w:left="576"/>
      </w:pPr>
      <w:r w:rsidRPr="00736E80">
        <w:lastRenderedPageBreak/>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14:paraId="76FB5B4C" w14:textId="77777777"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14:paraId="23EA7510" w14:textId="77777777"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14:paraId="7499A36D" w14:textId="77777777"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14:paraId="451F8AC7" w14:textId="77777777" w:rsidR="0010308D" w:rsidRPr="00F77393" w:rsidRDefault="0010308D" w:rsidP="00F77393">
      <w:pPr>
        <w:pStyle w:val="Nadpis2"/>
        <w:ind w:left="576"/>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p>
    <w:p w14:paraId="661BC9A2" w14:textId="77777777"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14:paraId="531347C8" w14:textId="77777777" w:rsidR="00295DE7" w:rsidRDefault="00F77393" w:rsidP="00665C15">
      <w:pPr>
        <w:pStyle w:val="Nadpis2"/>
        <w:ind w:left="576"/>
      </w:pPr>
      <w:r w:rsidRPr="00F77393">
        <w:t xml:space="preserve">Tato Smlouva je vyhotovena ve </w:t>
      </w:r>
      <w:r w:rsidR="00D43AFC">
        <w:t>4</w:t>
      </w:r>
      <w:r w:rsidR="00D43AFC" w:rsidRPr="00F77393">
        <w:t xml:space="preserve"> </w:t>
      </w:r>
      <w:r w:rsidR="00A35935">
        <w:t xml:space="preserve">(čtyřech) </w:t>
      </w:r>
      <w:r w:rsidRPr="00F77393">
        <w:t xml:space="preserve">vyhotoveních v českém jazyce, přičemž </w:t>
      </w:r>
      <w:r w:rsidR="00D43AFC">
        <w:t xml:space="preserve">Kupující obdrží </w:t>
      </w:r>
      <w:r w:rsidR="00290524">
        <w:t>2</w:t>
      </w:r>
      <w:r w:rsidR="00D43AFC">
        <w:t xml:space="preserve"> </w:t>
      </w:r>
      <w:r w:rsidR="00A35935">
        <w:t>(</w:t>
      </w:r>
      <w:r w:rsidR="00290524">
        <w:t>dvě</w:t>
      </w:r>
      <w:r w:rsidR="00A35935">
        <w:t xml:space="preserve">) </w:t>
      </w:r>
      <w:r w:rsidR="00D43AFC">
        <w:t>vyhotovení a Prodávající obdrží</w:t>
      </w:r>
      <w:r w:rsidRPr="00F77393">
        <w:t xml:space="preserve"> </w:t>
      </w:r>
      <w:r w:rsidR="00290524">
        <w:t>2</w:t>
      </w:r>
      <w:r w:rsidRPr="00F77393">
        <w:t xml:space="preserve"> </w:t>
      </w:r>
      <w:r w:rsidR="00A35935">
        <w:t>(</w:t>
      </w:r>
      <w:r w:rsidR="00290524">
        <w:t>dvě</w:t>
      </w:r>
      <w:r w:rsidR="00A35935">
        <w:t xml:space="preserve">) </w:t>
      </w:r>
      <w:r w:rsidRPr="00F77393">
        <w:t>vyhotovení</w:t>
      </w:r>
      <w:r w:rsidR="00295DE7">
        <w:t xml:space="preserve">. </w:t>
      </w:r>
    </w:p>
    <w:p w14:paraId="25B5AE22" w14:textId="77777777" w:rsidR="000F7FD1" w:rsidRPr="007701D4" w:rsidRDefault="007701D4" w:rsidP="007701D4">
      <w:pPr>
        <w:ind w:left="576" w:hanging="576"/>
        <w:rPr>
          <w:rFonts w:cs="Arial"/>
          <w:szCs w:val="20"/>
        </w:rPr>
      </w:pPr>
      <w:r>
        <w:t>9.15</w:t>
      </w:r>
      <w:r>
        <w:tab/>
      </w:r>
      <w:r w:rsidR="00E34FD3">
        <w:rPr>
          <w:szCs w:val="20"/>
        </w:rPr>
        <w:t>Kupující a Prodávající</w:t>
      </w:r>
      <w:r w:rsidR="00E34FD3" w:rsidRPr="007701D4">
        <w:rPr>
          <w:rFonts w:cs="Arial"/>
          <w:szCs w:val="20"/>
        </w:rPr>
        <w:t xml:space="preserve"> </w:t>
      </w:r>
      <w:r w:rsidR="000F7FD1" w:rsidRPr="007701D4">
        <w:rPr>
          <w:rFonts w:cs="Arial"/>
          <w:szCs w:val="20"/>
        </w:rPr>
        <w:t xml:space="preserve">níže svým podpisem stvrzují, že v průběhu vyjednávání o této Smlouvě vždy jednaly a postupovaly čestně a transparentně, a současně se zavazují, že takto budou jednat i při plnění této Smlouvy a veškerých činností s ní souvisejících. </w:t>
      </w:r>
    </w:p>
    <w:p w14:paraId="45E60619" w14:textId="77777777" w:rsidR="000F7FD1" w:rsidRPr="007701D4" w:rsidRDefault="00E34FD3" w:rsidP="000F7FD1">
      <w:pPr>
        <w:pStyle w:val="Zkladntext"/>
        <w:tabs>
          <w:tab w:val="clear" w:pos="360"/>
          <w:tab w:val="left" w:pos="709"/>
          <w:tab w:val="left" w:pos="4058"/>
        </w:tabs>
        <w:ind w:left="709" w:firstLine="0"/>
        <w:rPr>
          <w:sz w:val="20"/>
          <w:szCs w:val="20"/>
        </w:rPr>
      </w:pPr>
      <w:r>
        <w:rPr>
          <w:sz w:val="20"/>
          <w:szCs w:val="20"/>
        </w:rPr>
        <w:t>Kupující a Prodávající</w:t>
      </w:r>
      <w:r w:rsidRPr="007701D4">
        <w:rPr>
          <w:sz w:val="20"/>
          <w:szCs w:val="20"/>
        </w:rPr>
        <w:t xml:space="preserve"> </w:t>
      </w:r>
      <w:r w:rsidR="000F7FD1" w:rsidRPr="007701D4">
        <w:rPr>
          <w:rFonts w:eastAsia="Calibri"/>
          <w:sz w:val="20"/>
          <w:szCs w:val="20"/>
          <w:lang w:eastAsia="en-US"/>
        </w:rPr>
        <w:t>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000F7FD1" w:rsidRPr="007701D4">
        <w:rPr>
          <w:sz w:val="20"/>
          <w:szCs w:val="20"/>
        </w:rPr>
        <w:t xml:space="preserve"> </w:t>
      </w:r>
    </w:p>
    <w:p w14:paraId="2484CC51" w14:textId="77777777" w:rsidR="000F7FD1" w:rsidRPr="007701D4" w:rsidRDefault="000F7FD1" w:rsidP="000F7FD1">
      <w:pPr>
        <w:pStyle w:val="Zkladntext"/>
        <w:tabs>
          <w:tab w:val="clear" w:pos="360"/>
          <w:tab w:val="left" w:pos="709"/>
        </w:tabs>
        <w:ind w:left="709" w:firstLine="0"/>
        <w:rPr>
          <w:sz w:val="20"/>
          <w:szCs w:val="20"/>
        </w:rPr>
      </w:pPr>
    </w:p>
    <w:p w14:paraId="159F1419" w14:textId="27A7B71C" w:rsidR="000F7FD1" w:rsidRPr="007701D4" w:rsidRDefault="00E34FD3" w:rsidP="000F7FD1">
      <w:pPr>
        <w:pStyle w:val="Zkladntext"/>
        <w:tabs>
          <w:tab w:val="clear" w:pos="360"/>
          <w:tab w:val="left" w:pos="709"/>
        </w:tabs>
        <w:ind w:left="709" w:firstLine="0"/>
        <w:rPr>
          <w:sz w:val="20"/>
          <w:szCs w:val="20"/>
        </w:rPr>
      </w:pPr>
      <w:r>
        <w:rPr>
          <w:sz w:val="20"/>
          <w:szCs w:val="20"/>
        </w:rPr>
        <w:t>Prodávající</w:t>
      </w:r>
      <w:r w:rsidR="000F7FD1" w:rsidRPr="007701D4">
        <w:rPr>
          <w:sz w:val="20"/>
          <w:szCs w:val="20"/>
        </w:rPr>
        <w:t xml:space="preserve"> prohlašuje, že se seznámil se zásadami, hodnotami a cíli </w:t>
      </w:r>
      <w:proofErr w:type="spellStart"/>
      <w:r w:rsidR="000F7FD1" w:rsidRPr="007701D4">
        <w:rPr>
          <w:sz w:val="20"/>
          <w:szCs w:val="20"/>
        </w:rPr>
        <w:t>Compliance</w:t>
      </w:r>
      <w:proofErr w:type="spellEnd"/>
      <w:r w:rsidR="000F7FD1" w:rsidRPr="007701D4">
        <w:rPr>
          <w:sz w:val="20"/>
          <w:szCs w:val="20"/>
        </w:rPr>
        <w:t xml:space="preserve"> programu Povodí Ohře, </w:t>
      </w:r>
      <w:proofErr w:type="spellStart"/>
      <w:r w:rsidR="000F7FD1" w:rsidRPr="007701D4">
        <w:rPr>
          <w:sz w:val="20"/>
          <w:szCs w:val="20"/>
        </w:rPr>
        <w:t>s.p</w:t>
      </w:r>
      <w:proofErr w:type="spellEnd"/>
      <w:r w:rsidR="002E7AE4">
        <w:rPr>
          <w:color w:val="000000"/>
        </w:rPr>
        <w:t xml:space="preserve">(viz </w:t>
      </w:r>
      <w:hyperlink r:id="rId8" w:history="1">
        <w:r w:rsidR="002E7AE4">
          <w:rPr>
            <w:color w:val="0000FF"/>
            <w:u w:val="single"/>
          </w:rPr>
          <w:t>http://www.poh.cz/protikorupcni-a-compliance-program/d-1346/p1=1458</w:t>
        </w:r>
      </w:hyperlink>
      <w:r w:rsidR="002E7AE4">
        <w:rPr>
          <w:color w:val="000000"/>
        </w:rPr>
        <w:t xml:space="preserve">), </w:t>
      </w:r>
      <w:r w:rsidR="000F7FD1" w:rsidRPr="007701D4">
        <w:rPr>
          <w:sz w:val="20"/>
          <w:szCs w:val="20"/>
        </w:rPr>
        <w:t xml:space="preserve">dále s Etickým kodexem Povodí Ohře, státní podnik a Protikorupčním programem Povodí Ohře, státní podnik. </w:t>
      </w:r>
      <w:r>
        <w:rPr>
          <w:sz w:val="20"/>
          <w:szCs w:val="20"/>
        </w:rPr>
        <w:t>Prodávající</w:t>
      </w:r>
      <w:r w:rsidR="000F7FD1" w:rsidRPr="007701D4">
        <w:rPr>
          <w:sz w:val="20"/>
          <w:szCs w:val="20"/>
        </w:rPr>
        <w:t xml:space="preserve"> se při plnění této Smlouvy zavazuje po celou dobu jejího trvání dodržovat zásady a hodnoty obsažené v uvedených dokumentech, pokud to jejich povaha umožňuje.</w:t>
      </w:r>
    </w:p>
    <w:p w14:paraId="12D2C04D" w14:textId="77777777" w:rsidR="000F7FD1" w:rsidRPr="007701D4" w:rsidRDefault="000F7FD1" w:rsidP="000F7FD1">
      <w:pPr>
        <w:pStyle w:val="Zkladntext"/>
        <w:tabs>
          <w:tab w:val="clear" w:pos="360"/>
          <w:tab w:val="left" w:pos="709"/>
        </w:tabs>
        <w:ind w:left="709" w:firstLine="0"/>
        <w:rPr>
          <w:sz w:val="20"/>
          <w:szCs w:val="20"/>
        </w:rPr>
      </w:pPr>
    </w:p>
    <w:p w14:paraId="3A280CCF" w14:textId="77777777" w:rsidR="000F7FD1" w:rsidRPr="007701D4" w:rsidRDefault="00E34FD3" w:rsidP="000F7FD1">
      <w:pPr>
        <w:pStyle w:val="Zkladntext"/>
        <w:tabs>
          <w:tab w:val="clear" w:pos="360"/>
          <w:tab w:val="left" w:pos="709"/>
        </w:tabs>
        <w:ind w:left="709" w:firstLine="0"/>
        <w:rPr>
          <w:b/>
          <w:sz w:val="20"/>
          <w:szCs w:val="20"/>
        </w:rPr>
      </w:pPr>
      <w:r>
        <w:rPr>
          <w:sz w:val="20"/>
          <w:szCs w:val="20"/>
        </w:rPr>
        <w:t>Kupující a Prodávající</w:t>
      </w:r>
      <w:r w:rsidR="000F7FD1" w:rsidRPr="007701D4">
        <w:rPr>
          <w:sz w:val="20"/>
          <w:szCs w:val="20"/>
        </w:rPr>
        <w:t xml:space="preserve">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803BF0" w14:textId="77777777" w:rsidR="000F7FD1" w:rsidRPr="007701D4" w:rsidRDefault="000F7FD1" w:rsidP="000F7FD1">
      <w:pPr>
        <w:pStyle w:val="Zkladntext"/>
        <w:tabs>
          <w:tab w:val="clear" w:pos="360"/>
          <w:tab w:val="left" w:pos="709"/>
        </w:tabs>
        <w:ind w:left="709" w:firstLine="0"/>
        <w:rPr>
          <w:sz w:val="20"/>
          <w:szCs w:val="20"/>
        </w:rPr>
      </w:pPr>
    </w:p>
    <w:p w14:paraId="2B883EC1" w14:textId="77777777" w:rsidR="000F7FD1" w:rsidRDefault="00E34FD3" w:rsidP="000F7FD1">
      <w:pPr>
        <w:pStyle w:val="Zkladntext"/>
        <w:tabs>
          <w:tab w:val="clear" w:pos="360"/>
          <w:tab w:val="left" w:pos="709"/>
        </w:tabs>
        <w:ind w:left="709" w:firstLine="0"/>
        <w:rPr>
          <w:sz w:val="20"/>
          <w:szCs w:val="20"/>
        </w:rPr>
      </w:pPr>
      <w:r>
        <w:rPr>
          <w:sz w:val="20"/>
          <w:szCs w:val="20"/>
        </w:rPr>
        <w:t>Kupující a Prodávající</w:t>
      </w:r>
      <w:r w:rsidR="000F7FD1" w:rsidRPr="007701D4">
        <w:rPr>
          <w:sz w:val="20"/>
          <w:szCs w:val="20"/>
        </w:rPr>
        <w:t xml:space="preserve"> nepovažují žádné ustanovení smlouvy za obchodní tajemství. </w:t>
      </w:r>
    </w:p>
    <w:p w14:paraId="24DC406A" w14:textId="77777777" w:rsidR="00E34FD3" w:rsidRPr="007701D4" w:rsidRDefault="00E34FD3" w:rsidP="000F7FD1">
      <w:pPr>
        <w:pStyle w:val="Zkladntext"/>
        <w:tabs>
          <w:tab w:val="clear" w:pos="360"/>
          <w:tab w:val="left" w:pos="709"/>
        </w:tabs>
        <w:ind w:left="709" w:firstLine="0"/>
        <w:rPr>
          <w:sz w:val="20"/>
          <w:szCs w:val="20"/>
        </w:rPr>
      </w:pPr>
    </w:p>
    <w:p w14:paraId="309FF53B" w14:textId="011C778D" w:rsidR="000F7FD1" w:rsidRPr="007701D4" w:rsidRDefault="000F7FD1" w:rsidP="000F7FD1">
      <w:pPr>
        <w:pStyle w:val="Zkladntext"/>
        <w:tabs>
          <w:tab w:val="clear" w:pos="360"/>
          <w:tab w:val="left" w:pos="709"/>
        </w:tabs>
        <w:ind w:left="709" w:firstLine="0"/>
        <w:rPr>
          <w:sz w:val="20"/>
          <w:szCs w:val="20"/>
        </w:rPr>
      </w:pPr>
      <w:r w:rsidRPr="007701D4">
        <w:rPr>
          <w:color w:val="000000"/>
          <w:sz w:val="20"/>
          <w:szCs w:val="20"/>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2E7AE4">
        <w:rPr>
          <w:color w:val="000000"/>
        </w:rPr>
        <w:t xml:space="preserve"> </w:t>
      </w:r>
      <w:hyperlink r:id="rId9" w:history="1">
        <w:r w:rsidR="002E7AE4">
          <w:rPr>
            <w:color w:val="0000FF"/>
          </w:rPr>
          <w:t>http://www.poh.cz/informace-o-zpracovani-osobnich-udaju/d-1369/p1=1459</w:t>
        </w:r>
      </w:hyperlink>
    </w:p>
    <w:p w14:paraId="038FA04B" w14:textId="77777777" w:rsidR="000F7FD1" w:rsidRPr="007701D4" w:rsidRDefault="000F7FD1" w:rsidP="000F7FD1">
      <w:pPr>
        <w:widowControl w:val="0"/>
        <w:autoSpaceDE w:val="0"/>
        <w:autoSpaceDN w:val="0"/>
        <w:adjustRightInd w:val="0"/>
        <w:rPr>
          <w:rFonts w:cs="Arial"/>
          <w:szCs w:val="20"/>
        </w:rPr>
      </w:pPr>
    </w:p>
    <w:p w14:paraId="38051824" w14:textId="77777777" w:rsidR="008B2884" w:rsidRPr="008B2884" w:rsidRDefault="008B2884" w:rsidP="003634C9">
      <w:pPr>
        <w:ind w:left="576" w:hanging="576"/>
      </w:pPr>
      <w:r>
        <w:lastRenderedPageBreak/>
        <w:t xml:space="preserve">9.16 </w:t>
      </w:r>
      <w:r w:rsidR="00F6083A">
        <w:tab/>
      </w:r>
      <w:r w:rsidR="003634C9" w:rsidRPr="00705BEC">
        <w:t>Tato Smlouva nabývá platnosti dnem podpisu oběma Smluvními stranami a účinnosti dnem jejího uveřejnění v registru smluv v souladu se zákonem č. 340/2015 Sb., o zvláštních podmínkách účinnosti některých smluv, uveřejňování těchto sm</w:t>
      </w:r>
      <w:r w:rsidR="003634C9">
        <w:t>luv a o registru smluv (zákon o </w:t>
      </w:r>
      <w:r w:rsidR="003634C9" w:rsidRPr="00705BEC">
        <w:t>registru smluv).</w:t>
      </w:r>
    </w:p>
    <w:p w14:paraId="367BEE14" w14:textId="77777777"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4B69364E" w14:textId="77777777"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071382F9" w14:textId="77777777" w:rsidTr="00665C15">
        <w:tc>
          <w:tcPr>
            <w:tcW w:w="3969" w:type="dxa"/>
            <w:shd w:val="clear" w:color="auto" w:fill="auto"/>
          </w:tcPr>
          <w:p w14:paraId="1E551B4A" w14:textId="77777777"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14:paraId="4204AE44" w14:textId="77777777" w:rsidR="004519F2" w:rsidRPr="00C24CFD" w:rsidRDefault="004519F2" w:rsidP="00665C15">
            <w:pPr>
              <w:ind w:left="-108"/>
              <w:rPr>
                <w:rFonts w:cs="Arial"/>
                <w:iCs/>
              </w:rPr>
            </w:pPr>
          </w:p>
        </w:tc>
        <w:tc>
          <w:tcPr>
            <w:tcW w:w="3969" w:type="dxa"/>
            <w:shd w:val="clear" w:color="auto" w:fill="auto"/>
          </w:tcPr>
          <w:p w14:paraId="489E2C03" w14:textId="77777777" w:rsidR="004519F2" w:rsidRDefault="004519F2" w:rsidP="00665C15">
            <w:pPr>
              <w:spacing w:after="60"/>
              <w:ind w:left="-108"/>
              <w:rPr>
                <w:rFonts w:cs="Arial"/>
              </w:rPr>
            </w:pPr>
            <w:r w:rsidRPr="00C24CFD">
              <w:rPr>
                <w:rFonts w:cs="Arial"/>
              </w:rPr>
              <w:t xml:space="preserve">Za </w:t>
            </w:r>
            <w:r w:rsidR="00A64A84">
              <w:rPr>
                <w:rFonts w:cs="Arial"/>
              </w:rPr>
              <w:t>Prodávajícího</w:t>
            </w:r>
            <w:r>
              <w:rPr>
                <w:rFonts w:cs="Arial"/>
              </w:rPr>
              <w:t>:</w:t>
            </w:r>
          </w:p>
          <w:p w14:paraId="770B499A" w14:textId="77777777" w:rsidR="004519F2" w:rsidRPr="00C24CFD" w:rsidRDefault="004519F2" w:rsidP="00665C15">
            <w:pPr>
              <w:ind w:left="-108"/>
              <w:rPr>
                <w:rFonts w:cs="Arial"/>
                <w:iCs/>
              </w:rPr>
            </w:pPr>
          </w:p>
        </w:tc>
      </w:tr>
      <w:tr w:rsidR="004519F2" w:rsidRPr="00C24CFD" w14:paraId="6B05EBB3" w14:textId="77777777" w:rsidTr="00665C15">
        <w:tc>
          <w:tcPr>
            <w:tcW w:w="3969" w:type="dxa"/>
            <w:shd w:val="clear" w:color="auto" w:fill="auto"/>
          </w:tcPr>
          <w:p w14:paraId="12943ED6" w14:textId="77777777" w:rsidR="004519F2" w:rsidRPr="00C24CFD" w:rsidRDefault="004519F2" w:rsidP="00B051F5">
            <w:pPr>
              <w:ind w:left="-108"/>
              <w:rPr>
                <w:rFonts w:cs="Arial"/>
                <w:iCs/>
              </w:rPr>
            </w:pPr>
            <w:r w:rsidRPr="00C24CFD">
              <w:rPr>
                <w:rFonts w:cs="Arial"/>
                <w:iCs/>
              </w:rPr>
              <w:t>V</w:t>
            </w:r>
            <w:r w:rsidR="00990A51">
              <w:rPr>
                <w:rFonts w:cs="Arial"/>
                <w:iCs/>
              </w:rPr>
              <w:t xml:space="preserve"> </w:t>
            </w:r>
            <w:r w:rsidR="00990A51" w:rsidRPr="00990A51">
              <w:rPr>
                <w:rFonts w:cs="Arial"/>
                <w:iCs/>
              </w:rPr>
              <w:t>_______</w:t>
            </w:r>
            <w:r w:rsidRPr="00C24CFD">
              <w:rPr>
                <w:rFonts w:cs="Arial"/>
                <w:iCs/>
              </w:rPr>
              <w:t>  dne</w:t>
            </w:r>
            <w:r>
              <w:rPr>
                <w:rFonts w:cs="Arial"/>
                <w:iCs/>
              </w:rPr>
              <w:t xml:space="preserve"> ________________</w:t>
            </w:r>
          </w:p>
        </w:tc>
        <w:tc>
          <w:tcPr>
            <w:tcW w:w="1134" w:type="dxa"/>
            <w:shd w:val="clear" w:color="auto" w:fill="auto"/>
          </w:tcPr>
          <w:p w14:paraId="5C3B49F1" w14:textId="77777777" w:rsidR="004519F2" w:rsidRPr="00C24CFD" w:rsidRDefault="004519F2" w:rsidP="00665C15">
            <w:pPr>
              <w:ind w:left="-108"/>
              <w:rPr>
                <w:rFonts w:cs="Arial"/>
                <w:iCs/>
              </w:rPr>
            </w:pPr>
          </w:p>
        </w:tc>
        <w:tc>
          <w:tcPr>
            <w:tcW w:w="3969" w:type="dxa"/>
            <w:shd w:val="clear" w:color="auto" w:fill="auto"/>
          </w:tcPr>
          <w:p w14:paraId="69909736" w14:textId="77777777" w:rsidR="004519F2" w:rsidRPr="00C24CFD" w:rsidRDefault="004519F2" w:rsidP="00665C15">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14:paraId="6FF0FDD7" w14:textId="77777777" w:rsidTr="00665C15">
        <w:tc>
          <w:tcPr>
            <w:tcW w:w="3969" w:type="dxa"/>
            <w:tcBorders>
              <w:bottom w:val="single" w:sz="4" w:space="0" w:color="auto"/>
            </w:tcBorders>
            <w:shd w:val="clear" w:color="auto" w:fill="auto"/>
          </w:tcPr>
          <w:p w14:paraId="5D30203F" w14:textId="77777777" w:rsidR="004519F2" w:rsidRDefault="004519F2" w:rsidP="00665C15">
            <w:pPr>
              <w:ind w:left="-108"/>
              <w:rPr>
                <w:rFonts w:cs="Arial"/>
                <w:iCs/>
              </w:rPr>
            </w:pPr>
          </w:p>
          <w:p w14:paraId="1A51F239" w14:textId="77777777" w:rsidR="004519F2" w:rsidRDefault="004519F2" w:rsidP="00665C15">
            <w:pPr>
              <w:ind w:left="-108"/>
              <w:rPr>
                <w:rFonts w:cs="Arial"/>
                <w:iCs/>
              </w:rPr>
            </w:pPr>
          </w:p>
          <w:p w14:paraId="54C6264F" w14:textId="77777777" w:rsidR="004519F2" w:rsidRDefault="004519F2" w:rsidP="00665C15">
            <w:pPr>
              <w:ind w:left="-108"/>
              <w:rPr>
                <w:rFonts w:cs="Arial"/>
                <w:iCs/>
              </w:rPr>
            </w:pPr>
          </w:p>
          <w:p w14:paraId="50B887FA" w14:textId="77777777" w:rsidR="004519F2" w:rsidRPr="00C24CFD" w:rsidRDefault="004519F2" w:rsidP="00665C15">
            <w:pPr>
              <w:ind w:left="-108"/>
              <w:rPr>
                <w:rFonts w:cs="Arial"/>
                <w:iCs/>
              </w:rPr>
            </w:pPr>
          </w:p>
        </w:tc>
        <w:tc>
          <w:tcPr>
            <w:tcW w:w="1134" w:type="dxa"/>
            <w:shd w:val="clear" w:color="auto" w:fill="auto"/>
          </w:tcPr>
          <w:p w14:paraId="52457582" w14:textId="77777777" w:rsidR="004519F2" w:rsidRPr="00C24CFD" w:rsidRDefault="004519F2" w:rsidP="00665C15">
            <w:pPr>
              <w:ind w:left="-108"/>
              <w:rPr>
                <w:rFonts w:cs="Arial"/>
                <w:iCs/>
              </w:rPr>
            </w:pPr>
          </w:p>
        </w:tc>
        <w:tc>
          <w:tcPr>
            <w:tcW w:w="3969" w:type="dxa"/>
            <w:tcBorders>
              <w:bottom w:val="single" w:sz="4" w:space="0" w:color="auto"/>
            </w:tcBorders>
            <w:shd w:val="clear" w:color="auto" w:fill="auto"/>
          </w:tcPr>
          <w:p w14:paraId="4DB9E773" w14:textId="77777777" w:rsidR="004519F2" w:rsidRPr="00C24CFD" w:rsidRDefault="004519F2" w:rsidP="00665C15">
            <w:pPr>
              <w:ind w:left="-108"/>
              <w:rPr>
                <w:rFonts w:cs="Arial"/>
                <w:iCs/>
              </w:rPr>
            </w:pPr>
          </w:p>
        </w:tc>
      </w:tr>
      <w:tr w:rsidR="004519F2" w:rsidRPr="00C24CFD" w14:paraId="61938954" w14:textId="77777777" w:rsidTr="00665C15">
        <w:tc>
          <w:tcPr>
            <w:tcW w:w="3969" w:type="dxa"/>
            <w:tcBorders>
              <w:top w:val="single" w:sz="4" w:space="0" w:color="auto"/>
            </w:tcBorders>
            <w:shd w:val="clear" w:color="auto" w:fill="auto"/>
          </w:tcPr>
          <w:p w14:paraId="0B4723DC" w14:textId="06964C87" w:rsidR="00A34AC3" w:rsidRPr="00C24CFD" w:rsidRDefault="00295DE7" w:rsidP="00A34AC3">
            <w:pPr>
              <w:spacing w:after="0"/>
              <w:ind w:left="-108"/>
              <w:rPr>
                <w:rFonts w:cs="Arial"/>
                <w:iCs/>
              </w:rPr>
            </w:pPr>
            <w:r w:rsidRPr="00D4460B">
              <w:rPr>
                <w:rFonts w:cs="Arial"/>
              </w:rPr>
              <w:t xml:space="preserve">            </w:t>
            </w:r>
            <w:bookmarkStart w:id="0" w:name="_GoBack"/>
            <w:bookmarkEnd w:id="0"/>
          </w:p>
          <w:p w14:paraId="4337610D" w14:textId="6C8E3E8D" w:rsidR="00295DE7" w:rsidRPr="00C24CFD" w:rsidRDefault="00295DE7" w:rsidP="00B051F5">
            <w:pPr>
              <w:spacing w:after="0"/>
              <w:ind w:left="-108"/>
              <w:rPr>
                <w:rFonts w:cs="Arial"/>
                <w:iCs/>
              </w:rPr>
            </w:pPr>
          </w:p>
        </w:tc>
        <w:tc>
          <w:tcPr>
            <w:tcW w:w="1134" w:type="dxa"/>
            <w:shd w:val="clear" w:color="auto" w:fill="auto"/>
          </w:tcPr>
          <w:p w14:paraId="3E92F70E" w14:textId="77777777" w:rsidR="004519F2" w:rsidRPr="00C24CFD" w:rsidRDefault="004519F2" w:rsidP="00665C15">
            <w:pPr>
              <w:rPr>
                <w:rFonts w:cs="Arial"/>
                <w:iCs/>
              </w:rPr>
            </w:pPr>
          </w:p>
        </w:tc>
        <w:tc>
          <w:tcPr>
            <w:tcW w:w="3969" w:type="dxa"/>
            <w:tcBorders>
              <w:top w:val="single" w:sz="4" w:space="0" w:color="auto"/>
            </w:tcBorders>
            <w:shd w:val="clear" w:color="auto" w:fill="auto"/>
          </w:tcPr>
          <w:p w14:paraId="271CAAEE" w14:textId="2537E664" w:rsidR="004519F2" w:rsidRPr="00B27BAC" w:rsidRDefault="00B051F5" w:rsidP="00665C15">
            <w:pPr>
              <w:spacing w:before="120" w:after="0"/>
              <w:ind w:left="-108"/>
              <w:rPr>
                <w:rFonts w:cs="Arial"/>
                <w:iCs/>
              </w:rPr>
            </w:pPr>
            <w:r>
              <w:t>,</w:t>
            </w:r>
          </w:p>
          <w:p w14:paraId="11D633F2" w14:textId="77777777" w:rsidR="004519F2" w:rsidRPr="00C24CFD" w:rsidRDefault="004519F2" w:rsidP="00665C15">
            <w:pPr>
              <w:spacing w:before="120" w:after="0"/>
              <w:ind w:left="-108"/>
              <w:rPr>
                <w:rFonts w:cs="Arial"/>
                <w:iCs/>
              </w:rPr>
            </w:pPr>
          </w:p>
        </w:tc>
      </w:tr>
    </w:tbl>
    <w:p w14:paraId="7408411E" w14:textId="77777777" w:rsidR="004519F2" w:rsidRDefault="004519F2" w:rsidP="004519F2"/>
    <w:p w14:paraId="7BB7016C" w14:textId="77777777" w:rsidR="00CC7293" w:rsidRDefault="00CC7293" w:rsidP="004519F2"/>
    <w:p w14:paraId="36BE913C" w14:textId="77777777" w:rsidR="00CC7293" w:rsidRDefault="00CC7293" w:rsidP="004519F2">
      <w:pPr>
        <w:sectPr w:rsidR="00CC7293">
          <w:headerReference w:type="default" r:id="rId10"/>
          <w:footerReference w:type="default" r:id="rId11"/>
          <w:pgSz w:w="11906" w:h="16838"/>
          <w:pgMar w:top="1417" w:right="1417" w:bottom="1417" w:left="1417" w:header="708" w:footer="708" w:gutter="0"/>
          <w:cols w:space="708"/>
          <w:docGrid w:linePitch="360"/>
        </w:sectPr>
      </w:pPr>
    </w:p>
    <w:p w14:paraId="47D66E28" w14:textId="77777777" w:rsidR="00CC7293" w:rsidRPr="00CC7293" w:rsidRDefault="00CC7293" w:rsidP="00CC7293">
      <w:pPr>
        <w:spacing w:after="60"/>
        <w:jc w:val="center"/>
        <w:rPr>
          <w:b/>
        </w:rPr>
      </w:pPr>
      <w:r w:rsidRPr="00CC7293">
        <w:rPr>
          <w:b/>
        </w:rPr>
        <w:lastRenderedPageBreak/>
        <w:t>Příloha č. 1</w:t>
      </w:r>
    </w:p>
    <w:p w14:paraId="084CD9B0" w14:textId="77777777" w:rsidR="00CC7293" w:rsidRPr="00A64A84" w:rsidRDefault="00A64A84" w:rsidP="00CC7293">
      <w:pPr>
        <w:jc w:val="center"/>
        <w:rPr>
          <w:b/>
        </w:rPr>
      </w:pPr>
      <w:r w:rsidRPr="00A64A84">
        <w:rPr>
          <w:rFonts w:cs="Arial"/>
          <w:b/>
          <w:snapToGrid w:val="0"/>
        </w:rPr>
        <w:t>Specifikace Předmětu plnění</w:t>
      </w:r>
    </w:p>
    <w:p w14:paraId="0747F0A9" w14:textId="77777777" w:rsidR="00CC7293" w:rsidRPr="00CC7293" w:rsidRDefault="00CC7293" w:rsidP="00CC7293">
      <w:pPr>
        <w:jc w:val="center"/>
        <w:rPr>
          <w:b/>
        </w:rPr>
      </w:pPr>
    </w:p>
    <w:tbl>
      <w:tblPr>
        <w:tblW w:w="9920" w:type="dxa"/>
        <w:tblCellMar>
          <w:left w:w="70" w:type="dxa"/>
          <w:right w:w="70" w:type="dxa"/>
        </w:tblCellMar>
        <w:tblLook w:val="04A0" w:firstRow="1" w:lastRow="0" w:firstColumn="1" w:lastColumn="0" w:noHBand="0" w:noVBand="1"/>
      </w:tblPr>
      <w:tblGrid>
        <w:gridCol w:w="818"/>
        <w:gridCol w:w="1960"/>
        <w:gridCol w:w="2159"/>
        <w:gridCol w:w="1760"/>
        <w:gridCol w:w="3223"/>
      </w:tblGrid>
      <w:tr w:rsidR="00213647" w:rsidRPr="00213647" w14:paraId="49232B26" w14:textId="77777777" w:rsidTr="00213647">
        <w:trPr>
          <w:trHeight w:val="93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180FCE" w14:textId="1A41B240"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xml:space="preserve">Příloha č. </w:t>
            </w:r>
            <w:r w:rsidR="00665C15">
              <w:rPr>
                <w:rFonts w:ascii="Calibri" w:eastAsia="Times New Roman" w:hAnsi="Calibri" w:cs="Calibri"/>
                <w:b/>
                <w:bCs/>
                <w:color w:val="000000"/>
                <w:sz w:val="22"/>
              </w:rPr>
              <w:t>1</w:t>
            </w:r>
            <w:r w:rsidRPr="00213647">
              <w:rPr>
                <w:rFonts w:ascii="Calibri" w:eastAsia="Times New Roman" w:hAnsi="Calibri" w:cs="Calibri"/>
                <w:b/>
                <w:bCs/>
                <w:color w:val="000000"/>
                <w:sz w:val="22"/>
              </w:rPr>
              <w:t xml:space="preserve"> Technická specifikace</w:t>
            </w:r>
          </w:p>
        </w:tc>
      </w:tr>
      <w:tr w:rsidR="00213647" w:rsidRPr="00213647" w14:paraId="2CD6AB79" w14:textId="77777777" w:rsidTr="00213647">
        <w:trPr>
          <w:trHeight w:val="630"/>
        </w:trPr>
        <w:tc>
          <w:tcPr>
            <w:tcW w:w="9920"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14:paraId="653B3E6C" w14:textId="77777777" w:rsidR="00213647" w:rsidRPr="00213647" w:rsidRDefault="00213647" w:rsidP="00213647">
            <w:pPr>
              <w:spacing w:after="0" w:line="240" w:lineRule="auto"/>
              <w:jc w:val="center"/>
              <w:rPr>
                <w:rFonts w:ascii="Calibri" w:eastAsia="Times New Roman" w:hAnsi="Calibri" w:cs="Calibri"/>
                <w:b/>
                <w:bCs/>
                <w:color w:val="000000"/>
                <w:sz w:val="28"/>
                <w:szCs w:val="28"/>
              </w:rPr>
            </w:pPr>
            <w:r w:rsidRPr="00213647">
              <w:rPr>
                <w:rFonts w:ascii="Calibri" w:eastAsia="Times New Roman" w:hAnsi="Calibri" w:cs="Calibri"/>
                <w:b/>
                <w:bCs/>
                <w:color w:val="000000"/>
                <w:sz w:val="28"/>
                <w:szCs w:val="28"/>
              </w:rPr>
              <w:t xml:space="preserve">Osobní vozidla </w:t>
            </w:r>
            <w:proofErr w:type="gramStart"/>
            <w:r w:rsidRPr="00213647">
              <w:rPr>
                <w:rFonts w:ascii="Calibri" w:eastAsia="Times New Roman" w:hAnsi="Calibri" w:cs="Calibri"/>
                <w:b/>
                <w:bCs/>
                <w:color w:val="000000"/>
                <w:sz w:val="28"/>
                <w:szCs w:val="28"/>
              </w:rPr>
              <w:t>1B</w:t>
            </w:r>
            <w:proofErr w:type="gramEnd"/>
            <w:r w:rsidRPr="00213647">
              <w:rPr>
                <w:rFonts w:ascii="Calibri" w:eastAsia="Times New Roman" w:hAnsi="Calibri" w:cs="Calibri"/>
                <w:b/>
                <w:bCs/>
                <w:color w:val="000000"/>
                <w:sz w:val="28"/>
                <w:szCs w:val="28"/>
              </w:rPr>
              <w:t xml:space="preserve"> </w:t>
            </w:r>
          </w:p>
        </w:tc>
      </w:tr>
      <w:tr w:rsidR="00213647" w:rsidRPr="00213647" w14:paraId="08C89BD3" w14:textId="77777777" w:rsidTr="00213647">
        <w:trPr>
          <w:trHeight w:val="600"/>
        </w:trPr>
        <w:tc>
          <w:tcPr>
            <w:tcW w:w="4937" w:type="dxa"/>
            <w:gridSpan w:val="3"/>
            <w:tcBorders>
              <w:top w:val="single" w:sz="8" w:space="0" w:color="auto"/>
              <w:left w:val="single" w:sz="8" w:space="0" w:color="auto"/>
              <w:bottom w:val="single" w:sz="8" w:space="0" w:color="auto"/>
              <w:right w:val="nil"/>
            </w:tcBorders>
            <w:shd w:val="clear" w:color="000000" w:fill="BFBFBF"/>
            <w:noWrap/>
            <w:vAlign w:val="center"/>
            <w:hideMark/>
          </w:tcPr>
          <w:p w14:paraId="427D0C8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Požadavky Zadavatele (Kupujícího)</w:t>
            </w:r>
          </w:p>
        </w:tc>
        <w:tc>
          <w:tcPr>
            <w:tcW w:w="4983" w:type="dxa"/>
            <w:gridSpan w:val="2"/>
            <w:tcBorders>
              <w:top w:val="single" w:sz="8" w:space="0" w:color="auto"/>
              <w:left w:val="single" w:sz="8" w:space="0" w:color="auto"/>
              <w:bottom w:val="single" w:sz="8" w:space="0" w:color="auto"/>
              <w:right w:val="single" w:sz="8" w:space="0" w:color="000000"/>
            </w:tcBorders>
            <w:shd w:val="clear" w:color="000000" w:fill="FABF8F"/>
            <w:noWrap/>
            <w:vAlign w:val="center"/>
            <w:hideMark/>
          </w:tcPr>
          <w:p w14:paraId="5257AE5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Nabídka dodavatele (Prodávajícího)</w:t>
            </w:r>
          </w:p>
        </w:tc>
      </w:tr>
      <w:tr w:rsidR="00213647" w:rsidRPr="00213647" w14:paraId="45D5FCC0" w14:textId="77777777" w:rsidTr="00213647">
        <w:trPr>
          <w:trHeight w:val="585"/>
        </w:trPr>
        <w:tc>
          <w:tcPr>
            <w:tcW w:w="2778"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30E9B1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Parametr</w:t>
            </w:r>
          </w:p>
        </w:tc>
        <w:tc>
          <w:tcPr>
            <w:tcW w:w="2159" w:type="dxa"/>
            <w:tcBorders>
              <w:top w:val="nil"/>
              <w:left w:val="nil"/>
              <w:bottom w:val="single" w:sz="8" w:space="0" w:color="auto"/>
              <w:right w:val="nil"/>
            </w:tcBorders>
            <w:shd w:val="clear" w:color="000000" w:fill="BFBFBF"/>
            <w:vAlign w:val="center"/>
            <w:hideMark/>
          </w:tcPr>
          <w:p w14:paraId="325F6B2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Požadavek Zadavatele (Kupujícího)</w:t>
            </w:r>
          </w:p>
        </w:tc>
        <w:tc>
          <w:tcPr>
            <w:tcW w:w="1760" w:type="dxa"/>
            <w:tcBorders>
              <w:top w:val="nil"/>
              <w:left w:val="single" w:sz="8" w:space="0" w:color="auto"/>
              <w:bottom w:val="single" w:sz="8" w:space="0" w:color="auto"/>
              <w:right w:val="single" w:sz="8" w:space="0" w:color="auto"/>
            </w:tcBorders>
            <w:shd w:val="clear" w:color="000000" w:fill="FABF8F"/>
            <w:noWrap/>
            <w:vAlign w:val="center"/>
            <w:hideMark/>
          </w:tcPr>
          <w:p w14:paraId="119DEBA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xml:space="preserve">Splněno </w:t>
            </w:r>
          </w:p>
        </w:tc>
        <w:tc>
          <w:tcPr>
            <w:tcW w:w="3223" w:type="dxa"/>
            <w:tcBorders>
              <w:top w:val="nil"/>
              <w:left w:val="nil"/>
              <w:bottom w:val="single" w:sz="8" w:space="0" w:color="auto"/>
              <w:right w:val="single" w:sz="8" w:space="0" w:color="auto"/>
            </w:tcBorders>
            <w:shd w:val="clear" w:color="000000" w:fill="FABF8F"/>
            <w:noWrap/>
            <w:vAlign w:val="center"/>
            <w:hideMark/>
          </w:tcPr>
          <w:p w14:paraId="7265C8D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Konkrétní popis splnění požadavku</w:t>
            </w:r>
          </w:p>
        </w:tc>
      </w:tr>
      <w:tr w:rsidR="00213647" w:rsidRPr="00213647" w14:paraId="7BC587B2" w14:textId="77777777" w:rsidTr="00213647">
        <w:trPr>
          <w:trHeight w:val="825"/>
        </w:trPr>
        <w:tc>
          <w:tcPr>
            <w:tcW w:w="9920" w:type="dxa"/>
            <w:gridSpan w:val="5"/>
            <w:tcBorders>
              <w:top w:val="single" w:sz="8" w:space="0" w:color="auto"/>
              <w:left w:val="single" w:sz="8" w:space="0" w:color="auto"/>
              <w:bottom w:val="single" w:sz="8" w:space="0" w:color="auto"/>
              <w:right w:val="single" w:sz="8" w:space="0" w:color="000000"/>
            </w:tcBorders>
            <w:shd w:val="clear" w:color="000000" w:fill="A6A6A6"/>
            <w:vAlign w:val="center"/>
            <w:hideMark/>
          </w:tcPr>
          <w:p w14:paraId="3D4E314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STANDARDNÍ VÝBAVA A PŘÍSLUŠENSTVÍ pro všechny Pověřující zadavatele (5 ks)</w:t>
            </w:r>
          </w:p>
        </w:tc>
      </w:tr>
      <w:tr w:rsidR="00213647" w:rsidRPr="00213647" w14:paraId="7ED275E3" w14:textId="77777777" w:rsidTr="00213647">
        <w:trPr>
          <w:trHeight w:val="555"/>
        </w:trPr>
        <w:tc>
          <w:tcPr>
            <w:tcW w:w="2778"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63F3B11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OBECNĚ</w:t>
            </w:r>
          </w:p>
        </w:tc>
        <w:tc>
          <w:tcPr>
            <w:tcW w:w="7142"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16DEDD0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w:t>
            </w:r>
          </w:p>
        </w:tc>
      </w:tr>
      <w:tr w:rsidR="00213647" w:rsidRPr="00213647" w14:paraId="7FF6C1BA"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6B017A9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w:t>
            </w:r>
          </w:p>
        </w:tc>
        <w:tc>
          <w:tcPr>
            <w:tcW w:w="1960" w:type="dxa"/>
            <w:tcBorders>
              <w:top w:val="nil"/>
              <w:left w:val="nil"/>
              <w:bottom w:val="single" w:sz="4" w:space="0" w:color="auto"/>
              <w:right w:val="single" w:sz="4" w:space="0" w:color="auto"/>
            </w:tcBorders>
            <w:shd w:val="clear" w:color="000000" w:fill="D9D9D9"/>
            <w:vAlign w:val="center"/>
            <w:hideMark/>
          </w:tcPr>
          <w:p w14:paraId="32C8560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Tovární značka</w:t>
            </w:r>
          </w:p>
        </w:tc>
        <w:tc>
          <w:tcPr>
            <w:tcW w:w="2159" w:type="dxa"/>
            <w:tcBorders>
              <w:top w:val="nil"/>
              <w:left w:val="nil"/>
              <w:bottom w:val="single" w:sz="4" w:space="0" w:color="auto"/>
              <w:right w:val="single" w:sz="4" w:space="0" w:color="auto"/>
            </w:tcBorders>
            <w:shd w:val="clear" w:color="auto" w:fill="auto"/>
            <w:vAlign w:val="center"/>
            <w:hideMark/>
          </w:tcPr>
          <w:p w14:paraId="4A986743"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w:t>
            </w:r>
          </w:p>
        </w:tc>
        <w:tc>
          <w:tcPr>
            <w:tcW w:w="1760" w:type="dxa"/>
            <w:tcBorders>
              <w:top w:val="nil"/>
              <w:left w:val="nil"/>
              <w:bottom w:val="single" w:sz="4" w:space="0" w:color="auto"/>
              <w:right w:val="single" w:sz="4" w:space="0" w:color="auto"/>
            </w:tcBorders>
            <w:shd w:val="clear" w:color="000000" w:fill="A6A6A6"/>
            <w:noWrap/>
            <w:vAlign w:val="center"/>
            <w:hideMark/>
          </w:tcPr>
          <w:p w14:paraId="53BE5BB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w:t>
            </w:r>
          </w:p>
        </w:tc>
        <w:tc>
          <w:tcPr>
            <w:tcW w:w="3223" w:type="dxa"/>
            <w:tcBorders>
              <w:top w:val="nil"/>
              <w:left w:val="nil"/>
              <w:bottom w:val="single" w:sz="4" w:space="0" w:color="auto"/>
              <w:right w:val="single" w:sz="8" w:space="0" w:color="auto"/>
            </w:tcBorders>
            <w:shd w:val="clear" w:color="000000" w:fill="FFFF99"/>
            <w:noWrap/>
            <w:vAlign w:val="center"/>
            <w:hideMark/>
          </w:tcPr>
          <w:p w14:paraId="48D073C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ŠKODA</w:t>
            </w:r>
          </w:p>
        </w:tc>
      </w:tr>
      <w:tr w:rsidR="00213647" w:rsidRPr="00213647" w14:paraId="2FC21FF6"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3873095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w:t>
            </w:r>
          </w:p>
        </w:tc>
        <w:tc>
          <w:tcPr>
            <w:tcW w:w="1960" w:type="dxa"/>
            <w:tcBorders>
              <w:top w:val="nil"/>
              <w:left w:val="nil"/>
              <w:bottom w:val="single" w:sz="4" w:space="0" w:color="auto"/>
              <w:right w:val="single" w:sz="4" w:space="0" w:color="auto"/>
            </w:tcBorders>
            <w:shd w:val="clear" w:color="000000" w:fill="D9D9D9"/>
            <w:vAlign w:val="center"/>
            <w:hideMark/>
          </w:tcPr>
          <w:p w14:paraId="303AF3F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Obchodní označení modelu</w:t>
            </w:r>
          </w:p>
        </w:tc>
        <w:tc>
          <w:tcPr>
            <w:tcW w:w="2159" w:type="dxa"/>
            <w:tcBorders>
              <w:top w:val="nil"/>
              <w:left w:val="nil"/>
              <w:bottom w:val="single" w:sz="4" w:space="0" w:color="auto"/>
              <w:right w:val="single" w:sz="4" w:space="0" w:color="auto"/>
            </w:tcBorders>
            <w:shd w:val="clear" w:color="auto" w:fill="auto"/>
            <w:vAlign w:val="center"/>
            <w:hideMark/>
          </w:tcPr>
          <w:p w14:paraId="60AD8FD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w:t>
            </w:r>
          </w:p>
        </w:tc>
        <w:tc>
          <w:tcPr>
            <w:tcW w:w="1760" w:type="dxa"/>
            <w:tcBorders>
              <w:top w:val="nil"/>
              <w:left w:val="nil"/>
              <w:bottom w:val="single" w:sz="4" w:space="0" w:color="auto"/>
              <w:right w:val="single" w:sz="4" w:space="0" w:color="auto"/>
            </w:tcBorders>
            <w:shd w:val="clear" w:color="000000" w:fill="A6A6A6"/>
            <w:noWrap/>
            <w:vAlign w:val="center"/>
            <w:hideMark/>
          </w:tcPr>
          <w:p w14:paraId="7D73E76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w:t>
            </w:r>
          </w:p>
        </w:tc>
        <w:tc>
          <w:tcPr>
            <w:tcW w:w="3223" w:type="dxa"/>
            <w:tcBorders>
              <w:top w:val="nil"/>
              <w:left w:val="nil"/>
              <w:bottom w:val="single" w:sz="4" w:space="0" w:color="auto"/>
              <w:right w:val="single" w:sz="8" w:space="0" w:color="auto"/>
            </w:tcBorders>
            <w:shd w:val="clear" w:color="000000" w:fill="FFFF99"/>
            <w:noWrap/>
            <w:vAlign w:val="center"/>
            <w:hideMark/>
          </w:tcPr>
          <w:p w14:paraId="6281FC8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FABIA</w:t>
            </w:r>
          </w:p>
        </w:tc>
      </w:tr>
      <w:tr w:rsidR="00213647" w:rsidRPr="00213647" w14:paraId="3F566447"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4550F47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w:t>
            </w:r>
          </w:p>
        </w:tc>
        <w:tc>
          <w:tcPr>
            <w:tcW w:w="1960" w:type="dxa"/>
            <w:tcBorders>
              <w:top w:val="nil"/>
              <w:left w:val="nil"/>
              <w:bottom w:val="single" w:sz="4" w:space="0" w:color="auto"/>
              <w:right w:val="single" w:sz="4" w:space="0" w:color="auto"/>
            </w:tcBorders>
            <w:shd w:val="clear" w:color="000000" w:fill="D9D9D9"/>
            <w:vAlign w:val="center"/>
            <w:hideMark/>
          </w:tcPr>
          <w:p w14:paraId="4DBE3EE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Provedení karoserie</w:t>
            </w:r>
          </w:p>
        </w:tc>
        <w:tc>
          <w:tcPr>
            <w:tcW w:w="2159" w:type="dxa"/>
            <w:tcBorders>
              <w:top w:val="nil"/>
              <w:left w:val="nil"/>
              <w:bottom w:val="single" w:sz="4" w:space="0" w:color="auto"/>
              <w:right w:val="single" w:sz="4" w:space="0" w:color="auto"/>
            </w:tcBorders>
            <w:shd w:val="clear" w:color="auto" w:fill="auto"/>
            <w:vAlign w:val="center"/>
            <w:hideMark/>
          </w:tcPr>
          <w:p w14:paraId="167F47E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Kombi</w:t>
            </w:r>
          </w:p>
        </w:tc>
        <w:tc>
          <w:tcPr>
            <w:tcW w:w="1760" w:type="dxa"/>
            <w:tcBorders>
              <w:top w:val="nil"/>
              <w:left w:val="nil"/>
              <w:bottom w:val="single" w:sz="4" w:space="0" w:color="auto"/>
              <w:right w:val="single" w:sz="4" w:space="0" w:color="auto"/>
            </w:tcBorders>
            <w:shd w:val="clear" w:color="000000" w:fill="FFFF99"/>
            <w:noWrap/>
            <w:vAlign w:val="center"/>
            <w:hideMark/>
          </w:tcPr>
          <w:p w14:paraId="2BF6670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26DB1F8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22A4F687"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7051BB8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w:t>
            </w:r>
          </w:p>
        </w:tc>
        <w:tc>
          <w:tcPr>
            <w:tcW w:w="1960" w:type="dxa"/>
            <w:tcBorders>
              <w:top w:val="nil"/>
              <w:left w:val="nil"/>
              <w:bottom w:val="single" w:sz="4" w:space="0" w:color="auto"/>
              <w:right w:val="single" w:sz="4" w:space="0" w:color="auto"/>
            </w:tcBorders>
            <w:shd w:val="clear" w:color="000000" w:fill="D9D9D9"/>
            <w:vAlign w:val="center"/>
            <w:hideMark/>
          </w:tcPr>
          <w:p w14:paraId="0A940BAE"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Počet dveří</w:t>
            </w:r>
          </w:p>
        </w:tc>
        <w:tc>
          <w:tcPr>
            <w:tcW w:w="2159" w:type="dxa"/>
            <w:tcBorders>
              <w:top w:val="nil"/>
              <w:left w:val="nil"/>
              <w:bottom w:val="single" w:sz="4" w:space="0" w:color="auto"/>
              <w:right w:val="single" w:sz="4" w:space="0" w:color="auto"/>
            </w:tcBorders>
            <w:shd w:val="clear" w:color="auto" w:fill="auto"/>
            <w:vAlign w:val="center"/>
            <w:hideMark/>
          </w:tcPr>
          <w:p w14:paraId="6C90B96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5</w:t>
            </w:r>
          </w:p>
        </w:tc>
        <w:tc>
          <w:tcPr>
            <w:tcW w:w="1760" w:type="dxa"/>
            <w:tcBorders>
              <w:top w:val="nil"/>
              <w:left w:val="nil"/>
              <w:bottom w:val="single" w:sz="4" w:space="0" w:color="auto"/>
              <w:right w:val="single" w:sz="4" w:space="0" w:color="auto"/>
            </w:tcBorders>
            <w:shd w:val="clear" w:color="000000" w:fill="FFFF99"/>
            <w:noWrap/>
            <w:vAlign w:val="center"/>
            <w:hideMark/>
          </w:tcPr>
          <w:p w14:paraId="072557D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3EA6DE2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360FB791" w14:textId="77777777" w:rsidTr="00213647">
        <w:trPr>
          <w:trHeight w:val="300"/>
        </w:trPr>
        <w:tc>
          <w:tcPr>
            <w:tcW w:w="818" w:type="dxa"/>
            <w:tcBorders>
              <w:top w:val="nil"/>
              <w:left w:val="single" w:sz="8" w:space="0" w:color="auto"/>
              <w:bottom w:val="nil"/>
              <w:right w:val="single" w:sz="4" w:space="0" w:color="auto"/>
            </w:tcBorders>
            <w:shd w:val="clear" w:color="000000" w:fill="D9D9D9"/>
            <w:noWrap/>
            <w:vAlign w:val="center"/>
            <w:hideMark/>
          </w:tcPr>
          <w:p w14:paraId="2D925EA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w:t>
            </w:r>
          </w:p>
        </w:tc>
        <w:tc>
          <w:tcPr>
            <w:tcW w:w="1960" w:type="dxa"/>
            <w:tcBorders>
              <w:top w:val="nil"/>
              <w:left w:val="nil"/>
              <w:bottom w:val="single" w:sz="8" w:space="0" w:color="auto"/>
              <w:right w:val="single" w:sz="4" w:space="0" w:color="auto"/>
            </w:tcBorders>
            <w:shd w:val="clear" w:color="000000" w:fill="D9D9D9"/>
            <w:vAlign w:val="center"/>
            <w:hideMark/>
          </w:tcPr>
          <w:p w14:paraId="6345FCB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Počet míst k sezení</w:t>
            </w:r>
          </w:p>
        </w:tc>
        <w:tc>
          <w:tcPr>
            <w:tcW w:w="2159" w:type="dxa"/>
            <w:tcBorders>
              <w:top w:val="nil"/>
              <w:left w:val="nil"/>
              <w:bottom w:val="single" w:sz="8" w:space="0" w:color="auto"/>
              <w:right w:val="single" w:sz="4" w:space="0" w:color="auto"/>
            </w:tcBorders>
            <w:shd w:val="clear" w:color="auto" w:fill="auto"/>
            <w:vAlign w:val="center"/>
            <w:hideMark/>
          </w:tcPr>
          <w:p w14:paraId="0EFBEBD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5</w:t>
            </w:r>
          </w:p>
        </w:tc>
        <w:tc>
          <w:tcPr>
            <w:tcW w:w="1760" w:type="dxa"/>
            <w:tcBorders>
              <w:top w:val="nil"/>
              <w:left w:val="nil"/>
              <w:bottom w:val="single" w:sz="8" w:space="0" w:color="auto"/>
              <w:right w:val="single" w:sz="4" w:space="0" w:color="auto"/>
            </w:tcBorders>
            <w:shd w:val="clear" w:color="000000" w:fill="FFFF99"/>
            <w:noWrap/>
            <w:vAlign w:val="center"/>
            <w:hideMark/>
          </w:tcPr>
          <w:p w14:paraId="7193734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8" w:space="0" w:color="auto"/>
              <w:right w:val="single" w:sz="8" w:space="0" w:color="auto"/>
            </w:tcBorders>
            <w:shd w:val="clear" w:color="000000" w:fill="A6A6A6"/>
            <w:noWrap/>
            <w:vAlign w:val="center"/>
            <w:hideMark/>
          </w:tcPr>
          <w:p w14:paraId="40B9E194"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7F7A759" w14:textId="77777777" w:rsidTr="00213647">
        <w:trPr>
          <w:trHeight w:val="555"/>
        </w:trPr>
        <w:tc>
          <w:tcPr>
            <w:tcW w:w="2778"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1402167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MOTOR</w:t>
            </w:r>
          </w:p>
        </w:tc>
        <w:tc>
          <w:tcPr>
            <w:tcW w:w="7142"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2F25609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w:t>
            </w:r>
          </w:p>
        </w:tc>
      </w:tr>
      <w:tr w:rsidR="00213647" w:rsidRPr="00213647" w14:paraId="39825E13"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02DBCC0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6</w:t>
            </w:r>
          </w:p>
        </w:tc>
        <w:tc>
          <w:tcPr>
            <w:tcW w:w="1960" w:type="dxa"/>
            <w:tcBorders>
              <w:top w:val="nil"/>
              <w:left w:val="nil"/>
              <w:bottom w:val="single" w:sz="4" w:space="0" w:color="auto"/>
              <w:right w:val="single" w:sz="4" w:space="0" w:color="auto"/>
            </w:tcBorders>
            <w:shd w:val="clear" w:color="000000" w:fill="D9D9D9"/>
            <w:vAlign w:val="center"/>
            <w:hideMark/>
          </w:tcPr>
          <w:p w14:paraId="452F52C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Motor</w:t>
            </w:r>
          </w:p>
        </w:tc>
        <w:tc>
          <w:tcPr>
            <w:tcW w:w="2159" w:type="dxa"/>
            <w:tcBorders>
              <w:top w:val="nil"/>
              <w:left w:val="nil"/>
              <w:bottom w:val="single" w:sz="4" w:space="0" w:color="auto"/>
              <w:right w:val="single" w:sz="4" w:space="0" w:color="auto"/>
            </w:tcBorders>
            <w:shd w:val="clear" w:color="auto" w:fill="auto"/>
            <w:vAlign w:val="center"/>
            <w:hideMark/>
          </w:tcPr>
          <w:p w14:paraId="4387908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zážehový</w:t>
            </w:r>
          </w:p>
        </w:tc>
        <w:tc>
          <w:tcPr>
            <w:tcW w:w="1760" w:type="dxa"/>
            <w:tcBorders>
              <w:top w:val="nil"/>
              <w:left w:val="nil"/>
              <w:bottom w:val="single" w:sz="4" w:space="0" w:color="auto"/>
              <w:right w:val="single" w:sz="4" w:space="0" w:color="auto"/>
            </w:tcBorders>
            <w:shd w:val="clear" w:color="000000" w:fill="FFFF99"/>
            <w:noWrap/>
            <w:vAlign w:val="center"/>
            <w:hideMark/>
          </w:tcPr>
          <w:p w14:paraId="42BFB18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4F09796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9FDEE8E"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595FBE9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7</w:t>
            </w:r>
          </w:p>
        </w:tc>
        <w:tc>
          <w:tcPr>
            <w:tcW w:w="1960" w:type="dxa"/>
            <w:tcBorders>
              <w:top w:val="nil"/>
              <w:left w:val="nil"/>
              <w:bottom w:val="single" w:sz="4" w:space="0" w:color="auto"/>
              <w:right w:val="single" w:sz="4" w:space="0" w:color="auto"/>
            </w:tcBorders>
            <w:shd w:val="clear" w:color="000000" w:fill="D9D9D9"/>
            <w:vAlign w:val="center"/>
            <w:hideMark/>
          </w:tcPr>
          <w:p w14:paraId="491F8FD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Palivo</w:t>
            </w:r>
          </w:p>
        </w:tc>
        <w:tc>
          <w:tcPr>
            <w:tcW w:w="2159" w:type="dxa"/>
            <w:tcBorders>
              <w:top w:val="nil"/>
              <w:left w:val="nil"/>
              <w:bottom w:val="single" w:sz="4" w:space="0" w:color="auto"/>
              <w:right w:val="single" w:sz="4" w:space="0" w:color="auto"/>
            </w:tcBorders>
            <w:shd w:val="clear" w:color="auto" w:fill="auto"/>
            <w:vAlign w:val="center"/>
            <w:hideMark/>
          </w:tcPr>
          <w:p w14:paraId="5ADDA43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bezolovnatý 95 - oktanový benzín (Natural 95)</w:t>
            </w:r>
          </w:p>
        </w:tc>
        <w:tc>
          <w:tcPr>
            <w:tcW w:w="1760" w:type="dxa"/>
            <w:tcBorders>
              <w:top w:val="nil"/>
              <w:left w:val="nil"/>
              <w:bottom w:val="single" w:sz="4" w:space="0" w:color="auto"/>
              <w:right w:val="single" w:sz="4" w:space="0" w:color="auto"/>
            </w:tcBorders>
            <w:shd w:val="clear" w:color="000000" w:fill="FFFF99"/>
            <w:noWrap/>
            <w:vAlign w:val="center"/>
            <w:hideMark/>
          </w:tcPr>
          <w:p w14:paraId="03F1908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6543180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B389549"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7DB59CE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8</w:t>
            </w:r>
          </w:p>
        </w:tc>
        <w:tc>
          <w:tcPr>
            <w:tcW w:w="1960" w:type="dxa"/>
            <w:tcBorders>
              <w:top w:val="nil"/>
              <w:left w:val="nil"/>
              <w:bottom w:val="single" w:sz="4" w:space="0" w:color="auto"/>
              <w:right w:val="single" w:sz="4" w:space="0" w:color="auto"/>
            </w:tcBorders>
            <w:shd w:val="clear" w:color="000000" w:fill="D9D9D9"/>
            <w:vAlign w:val="center"/>
            <w:hideMark/>
          </w:tcPr>
          <w:p w14:paraId="3B50D8D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Výkon [kW]</w:t>
            </w:r>
          </w:p>
        </w:tc>
        <w:tc>
          <w:tcPr>
            <w:tcW w:w="2159" w:type="dxa"/>
            <w:tcBorders>
              <w:top w:val="nil"/>
              <w:left w:val="nil"/>
              <w:bottom w:val="single" w:sz="4" w:space="0" w:color="auto"/>
              <w:right w:val="single" w:sz="4" w:space="0" w:color="auto"/>
            </w:tcBorders>
            <w:shd w:val="clear" w:color="auto" w:fill="auto"/>
            <w:vAlign w:val="center"/>
            <w:hideMark/>
          </w:tcPr>
          <w:p w14:paraId="279B1C8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60</w:t>
            </w:r>
          </w:p>
        </w:tc>
        <w:tc>
          <w:tcPr>
            <w:tcW w:w="1760" w:type="dxa"/>
            <w:tcBorders>
              <w:top w:val="nil"/>
              <w:left w:val="nil"/>
              <w:bottom w:val="single" w:sz="4" w:space="0" w:color="auto"/>
              <w:right w:val="single" w:sz="4" w:space="0" w:color="auto"/>
            </w:tcBorders>
            <w:shd w:val="clear" w:color="000000" w:fill="FFFF99"/>
            <w:noWrap/>
            <w:vAlign w:val="center"/>
            <w:hideMark/>
          </w:tcPr>
          <w:p w14:paraId="04A3176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7FC59D83"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70</w:t>
            </w:r>
          </w:p>
        </w:tc>
      </w:tr>
      <w:tr w:rsidR="00213647" w:rsidRPr="00213647" w14:paraId="225439BE"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24C4048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9</w:t>
            </w:r>
          </w:p>
        </w:tc>
        <w:tc>
          <w:tcPr>
            <w:tcW w:w="1960" w:type="dxa"/>
            <w:tcBorders>
              <w:top w:val="nil"/>
              <w:left w:val="nil"/>
              <w:bottom w:val="single" w:sz="4" w:space="0" w:color="auto"/>
              <w:right w:val="single" w:sz="4" w:space="0" w:color="auto"/>
            </w:tcBorders>
            <w:shd w:val="clear" w:color="000000" w:fill="D9D9D9"/>
            <w:vAlign w:val="center"/>
            <w:hideMark/>
          </w:tcPr>
          <w:p w14:paraId="0EEECEA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Točivý moment [</w:t>
            </w:r>
            <w:proofErr w:type="spellStart"/>
            <w:r w:rsidRPr="00213647">
              <w:rPr>
                <w:rFonts w:ascii="Calibri" w:eastAsia="Times New Roman" w:hAnsi="Calibri" w:cs="Calibri"/>
                <w:b/>
                <w:bCs/>
                <w:color w:val="000000"/>
                <w:sz w:val="22"/>
              </w:rPr>
              <w:t>Nm</w:t>
            </w:r>
            <w:proofErr w:type="spellEnd"/>
            <w:r w:rsidRPr="00213647">
              <w:rPr>
                <w:rFonts w:ascii="Calibri" w:eastAsia="Times New Roman" w:hAnsi="Calibri" w:cs="Calibri"/>
                <w:b/>
                <w:bCs/>
                <w:color w:val="000000"/>
                <w:sz w:val="22"/>
              </w:rPr>
              <w:t>]</w:t>
            </w:r>
          </w:p>
        </w:tc>
        <w:tc>
          <w:tcPr>
            <w:tcW w:w="2159" w:type="dxa"/>
            <w:tcBorders>
              <w:top w:val="nil"/>
              <w:left w:val="nil"/>
              <w:bottom w:val="single" w:sz="4" w:space="0" w:color="auto"/>
              <w:right w:val="single" w:sz="4" w:space="0" w:color="auto"/>
            </w:tcBorders>
            <w:shd w:val="clear" w:color="auto" w:fill="auto"/>
            <w:vAlign w:val="center"/>
            <w:hideMark/>
          </w:tcPr>
          <w:p w14:paraId="7A7A3F5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130</w:t>
            </w:r>
          </w:p>
        </w:tc>
        <w:tc>
          <w:tcPr>
            <w:tcW w:w="1760" w:type="dxa"/>
            <w:tcBorders>
              <w:top w:val="nil"/>
              <w:left w:val="nil"/>
              <w:bottom w:val="single" w:sz="4" w:space="0" w:color="auto"/>
              <w:right w:val="single" w:sz="4" w:space="0" w:color="auto"/>
            </w:tcBorders>
            <w:shd w:val="clear" w:color="000000" w:fill="FFFF99"/>
            <w:noWrap/>
            <w:vAlign w:val="center"/>
            <w:hideMark/>
          </w:tcPr>
          <w:p w14:paraId="3EDDF88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649424C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160</w:t>
            </w:r>
          </w:p>
        </w:tc>
      </w:tr>
      <w:tr w:rsidR="00213647" w:rsidRPr="00213647" w14:paraId="4C54A640" w14:textId="77777777" w:rsidTr="00213647">
        <w:trPr>
          <w:trHeight w:val="3120"/>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1437F82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10</w:t>
            </w:r>
          </w:p>
        </w:tc>
        <w:tc>
          <w:tcPr>
            <w:tcW w:w="1960" w:type="dxa"/>
            <w:tcBorders>
              <w:top w:val="nil"/>
              <w:left w:val="nil"/>
              <w:bottom w:val="single" w:sz="4" w:space="0" w:color="auto"/>
              <w:right w:val="single" w:sz="4" w:space="0" w:color="auto"/>
            </w:tcBorders>
            <w:shd w:val="clear" w:color="000000" w:fill="D9D9D9"/>
            <w:vAlign w:val="center"/>
            <w:hideMark/>
          </w:tcPr>
          <w:p w14:paraId="4236D61E"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Max. spotřeba - komb. provoz [l/100 km]</w:t>
            </w:r>
          </w:p>
        </w:tc>
        <w:tc>
          <w:tcPr>
            <w:tcW w:w="2159" w:type="dxa"/>
            <w:tcBorders>
              <w:top w:val="nil"/>
              <w:left w:val="nil"/>
              <w:bottom w:val="single" w:sz="4" w:space="0" w:color="auto"/>
              <w:right w:val="single" w:sz="4" w:space="0" w:color="auto"/>
            </w:tcBorders>
            <w:shd w:val="clear" w:color="auto" w:fill="auto"/>
            <w:vAlign w:val="center"/>
            <w:hideMark/>
          </w:tcPr>
          <w:p w14:paraId="4CC1055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Maximální spotřeba pohonných hmot pro kombinovaný provoz musí být u všech vozidel v souladu se zněním přílohy č. 2 k Nařízení vlády č. 173/2016 Sb., o stanovení závazných zadávacích podmínek pro veřejné zakázky na pořízení silničních vozidel.</w:t>
            </w:r>
          </w:p>
        </w:tc>
        <w:tc>
          <w:tcPr>
            <w:tcW w:w="1760" w:type="dxa"/>
            <w:tcBorders>
              <w:top w:val="nil"/>
              <w:left w:val="nil"/>
              <w:bottom w:val="single" w:sz="4" w:space="0" w:color="auto"/>
              <w:right w:val="single" w:sz="4" w:space="0" w:color="auto"/>
            </w:tcBorders>
            <w:shd w:val="clear" w:color="000000" w:fill="FFFF99"/>
            <w:noWrap/>
            <w:vAlign w:val="center"/>
            <w:hideMark/>
          </w:tcPr>
          <w:p w14:paraId="23F7405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5F6BF9A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WLTP - 5,1 - 6,1</w:t>
            </w:r>
          </w:p>
        </w:tc>
      </w:tr>
      <w:tr w:rsidR="00213647" w:rsidRPr="00213647" w14:paraId="6B9458AA"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667ABC6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lastRenderedPageBreak/>
              <w:t>11</w:t>
            </w:r>
          </w:p>
        </w:tc>
        <w:tc>
          <w:tcPr>
            <w:tcW w:w="1960" w:type="dxa"/>
            <w:tcBorders>
              <w:top w:val="nil"/>
              <w:left w:val="nil"/>
              <w:bottom w:val="single" w:sz="4" w:space="0" w:color="auto"/>
              <w:right w:val="single" w:sz="4" w:space="0" w:color="auto"/>
            </w:tcBorders>
            <w:shd w:val="clear" w:color="000000" w:fill="D9D9D9"/>
            <w:vAlign w:val="center"/>
            <w:hideMark/>
          </w:tcPr>
          <w:p w14:paraId="0D9A2BB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Emise CO2 [g/km]</w:t>
            </w:r>
          </w:p>
        </w:tc>
        <w:tc>
          <w:tcPr>
            <w:tcW w:w="2159" w:type="dxa"/>
            <w:tcBorders>
              <w:top w:val="nil"/>
              <w:left w:val="nil"/>
              <w:bottom w:val="single" w:sz="4" w:space="0" w:color="auto"/>
              <w:right w:val="single" w:sz="4" w:space="0" w:color="auto"/>
            </w:tcBorders>
            <w:shd w:val="clear" w:color="auto" w:fill="auto"/>
            <w:vAlign w:val="center"/>
            <w:hideMark/>
          </w:tcPr>
          <w:p w14:paraId="6E8AACD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max. 120 g/km</w:t>
            </w:r>
          </w:p>
        </w:tc>
        <w:tc>
          <w:tcPr>
            <w:tcW w:w="1760" w:type="dxa"/>
            <w:tcBorders>
              <w:top w:val="nil"/>
              <w:left w:val="nil"/>
              <w:bottom w:val="single" w:sz="4" w:space="0" w:color="auto"/>
              <w:right w:val="single" w:sz="4" w:space="0" w:color="auto"/>
            </w:tcBorders>
            <w:shd w:val="clear" w:color="000000" w:fill="FFFF99"/>
            <w:noWrap/>
            <w:vAlign w:val="center"/>
            <w:hideMark/>
          </w:tcPr>
          <w:p w14:paraId="5916A7C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Vyplňte ANO/NE</w:t>
            </w:r>
          </w:p>
        </w:tc>
        <w:tc>
          <w:tcPr>
            <w:tcW w:w="3223" w:type="dxa"/>
            <w:tcBorders>
              <w:top w:val="nil"/>
              <w:left w:val="nil"/>
              <w:bottom w:val="single" w:sz="4" w:space="0" w:color="auto"/>
              <w:right w:val="single" w:sz="8" w:space="0" w:color="auto"/>
            </w:tcBorders>
            <w:shd w:val="clear" w:color="000000" w:fill="FFFF99"/>
            <w:vAlign w:val="center"/>
            <w:hideMark/>
          </w:tcPr>
          <w:p w14:paraId="552E483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xml:space="preserve">WLTP - </w:t>
            </w:r>
            <w:proofErr w:type="gramStart"/>
            <w:r w:rsidRPr="00213647">
              <w:rPr>
                <w:rFonts w:ascii="Calibri" w:eastAsia="Times New Roman" w:hAnsi="Calibri" w:cs="Calibri"/>
                <w:color w:val="000000"/>
                <w:sz w:val="22"/>
              </w:rPr>
              <w:t>116 - 138</w:t>
            </w:r>
            <w:proofErr w:type="gramEnd"/>
          </w:p>
        </w:tc>
      </w:tr>
      <w:tr w:rsidR="00213647" w:rsidRPr="00213647" w14:paraId="3EEC1E9F"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351A5BE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12</w:t>
            </w:r>
          </w:p>
        </w:tc>
        <w:tc>
          <w:tcPr>
            <w:tcW w:w="1960" w:type="dxa"/>
            <w:tcBorders>
              <w:top w:val="nil"/>
              <w:left w:val="nil"/>
              <w:bottom w:val="single" w:sz="4" w:space="0" w:color="auto"/>
              <w:right w:val="single" w:sz="4" w:space="0" w:color="auto"/>
            </w:tcBorders>
            <w:shd w:val="clear" w:color="000000" w:fill="D9D9D9"/>
            <w:vAlign w:val="center"/>
            <w:hideMark/>
          </w:tcPr>
          <w:p w14:paraId="4F45A22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Exhalační (emisní) norma</w:t>
            </w:r>
          </w:p>
        </w:tc>
        <w:tc>
          <w:tcPr>
            <w:tcW w:w="2159" w:type="dxa"/>
            <w:tcBorders>
              <w:top w:val="nil"/>
              <w:left w:val="nil"/>
              <w:bottom w:val="single" w:sz="4" w:space="0" w:color="auto"/>
              <w:right w:val="single" w:sz="4" w:space="0" w:color="auto"/>
            </w:tcBorders>
            <w:shd w:val="clear" w:color="auto" w:fill="auto"/>
            <w:vAlign w:val="center"/>
            <w:hideMark/>
          </w:tcPr>
          <w:p w14:paraId="3D69E90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dle aktuálně platné legislativy</w:t>
            </w:r>
          </w:p>
        </w:tc>
        <w:tc>
          <w:tcPr>
            <w:tcW w:w="1760" w:type="dxa"/>
            <w:tcBorders>
              <w:top w:val="nil"/>
              <w:left w:val="nil"/>
              <w:bottom w:val="single" w:sz="4" w:space="0" w:color="auto"/>
              <w:right w:val="single" w:sz="4" w:space="0" w:color="auto"/>
            </w:tcBorders>
            <w:shd w:val="clear" w:color="000000" w:fill="FFFF99"/>
            <w:noWrap/>
            <w:vAlign w:val="center"/>
            <w:hideMark/>
          </w:tcPr>
          <w:p w14:paraId="231DF3A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Vyplňte ANO/NE</w:t>
            </w:r>
          </w:p>
        </w:tc>
        <w:tc>
          <w:tcPr>
            <w:tcW w:w="3223" w:type="dxa"/>
            <w:tcBorders>
              <w:top w:val="nil"/>
              <w:left w:val="nil"/>
              <w:bottom w:val="single" w:sz="4" w:space="0" w:color="auto"/>
              <w:right w:val="single" w:sz="8" w:space="0" w:color="auto"/>
            </w:tcBorders>
            <w:shd w:val="clear" w:color="000000" w:fill="FFFF99"/>
            <w:vAlign w:val="center"/>
            <w:hideMark/>
          </w:tcPr>
          <w:p w14:paraId="4F1A4C40"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EURO 6</w:t>
            </w:r>
          </w:p>
        </w:tc>
      </w:tr>
      <w:tr w:rsidR="00213647" w:rsidRPr="00213647" w14:paraId="3D6DA3A3" w14:textId="77777777" w:rsidTr="00213647">
        <w:trPr>
          <w:trHeight w:val="1815"/>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035F9EC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13</w:t>
            </w:r>
          </w:p>
        </w:tc>
        <w:tc>
          <w:tcPr>
            <w:tcW w:w="1960" w:type="dxa"/>
            <w:tcBorders>
              <w:top w:val="nil"/>
              <w:left w:val="nil"/>
              <w:bottom w:val="single" w:sz="8" w:space="0" w:color="auto"/>
              <w:right w:val="single" w:sz="4" w:space="0" w:color="auto"/>
            </w:tcBorders>
            <w:shd w:val="clear" w:color="000000" w:fill="D9D9D9"/>
            <w:vAlign w:val="center"/>
            <w:hideMark/>
          </w:tcPr>
          <w:p w14:paraId="065A995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Převodovka (do min. počtu požadovaných převodových stupňů se nezapočítává zpětný chod)</w:t>
            </w:r>
          </w:p>
        </w:tc>
        <w:tc>
          <w:tcPr>
            <w:tcW w:w="2159" w:type="dxa"/>
            <w:tcBorders>
              <w:top w:val="nil"/>
              <w:left w:val="nil"/>
              <w:bottom w:val="single" w:sz="8" w:space="0" w:color="auto"/>
              <w:right w:val="single" w:sz="4" w:space="0" w:color="auto"/>
            </w:tcBorders>
            <w:shd w:val="clear" w:color="auto" w:fill="auto"/>
            <w:vAlign w:val="center"/>
            <w:hideMark/>
          </w:tcPr>
          <w:p w14:paraId="5CB9C47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5 st., manuální</w:t>
            </w:r>
          </w:p>
        </w:tc>
        <w:tc>
          <w:tcPr>
            <w:tcW w:w="1760" w:type="dxa"/>
            <w:tcBorders>
              <w:top w:val="nil"/>
              <w:left w:val="nil"/>
              <w:bottom w:val="single" w:sz="8" w:space="0" w:color="auto"/>
              <w:right w:val="single" w:sz="4" w:space="0" w:color="auto"/>
            </w:tcBorders>
            <w:shd w:val="clear" w:color="000000" w:fill="FFFF99"/>
            <w:noWrap/>
            <w:vAlign w:val="center"/>
            <w:hideMark/>
          </w:tcPr>
          <w:p w14:paraId="5DB41BD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8" w:space="0" w:color="auto"/>
              <w:right w:val="single" w:sz="8" w:space="0" w:color="auto"/>
            </w:tcBorders>
            <w:shd w:val="clear" w:color="000000" w:fill="FFFF99"/>
            <w:vAlign w:val="center"/>
            <w:hideMark/>
          </w:tcPr>
          <w:p w14:paraId="619C1F67"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5 st.</w:t>
            </w:r>
          </w:p>
        </w:tc>
      </w:tr>
      <w:tr w:rsidR="00213647" w:rsidRPr="00213647" w14:paraId="564C4827" w14:textId="77777777" w:rsidTr="00213647">
        <w:trPr>
          <w:trHeight w:val="600"/>
        </w:trPr>
        <w:tc>
          <w:tcPr>
            <w:tcW w:w="2778" w:type="dxa"/>
            <w:gridSpan w:val="2"/>
            <w:tcBorders>
              <w:top w:val="single" w:sz="8" w:space="0" w:color="auto"/>
              <w:left w:val="single" w:sz="8" w:space="0" w:color="auto"/>
              <w:bottom w:val="single" w:sz="8" w:space="0" w:color="auto"/>
              <w:right w:val="nil"/>
            </w:tcBorders>
            <w:shd w:val="clear" w:color="000000" w:fill="BFBFBF"/>
            <w:vAlign w:val="center"/>
            <w:hideMark/>
          </w:tcPr>
          <w:p w14:paraId="322B694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OBJEMY A HMOTNOST</w:t>
            </w:r>
          </w:p>
        </w:tc>
        <w:tc>
          <w:tcPr>
            <w:tcW w:w="7142" w:type="dxa"/>
            <w:gridSpan w:val="3"/>
            <w:tcBorders>
              <w:top w:val="single" w:sz="8" w:space="0" w:color="auto"/>
              <w:left w:val="nil"/>
              <w:bottom w:val="nil"/>
              <w:right w:val="single" w:sz="8" w:space="0" w:color="000000"/>
            </w:tcBorders>
            <w:shd w:val="clear" w:color="000000" w:fill="BFBFBF"/>
            <w:vAlign w:val="center"/>
            <w:hideMark/>
          </w:tcPr>
          <w:p w14:paraId="4673749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98CAD87" w14:textId="77777777" w:rsidTr="00213647">
        <w:trPr>
          <w:trHeight w:val="172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4778D9B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14</w:t>
            </w:r>
          </w:p>
        </w:tc>
        <w:tc>
          <w:tcPr>
            <w:tcW w:w="1960" w:type="dxa"/>
            <w:tcBorders>
              <w:top w:val="single" w:sz="8" w:space="0" w:color="auto"/>
              <w:left w:val="nil"/>
              <w:bottom w:val="single" w:sz="4" w:space="0" w:color="auto"/>
              <w:right w:val="single" w:sz="4" w:space="0" w:color="auto"/>
            </w:tcBorders>
            <w:shd w:val="clear" w:color="000000" w:fill="D9D9D9"/>
            <w:vAlign w:val="center"/>
            <w:hideMark/>
          </w:tcPr>
          <w:p w14:paraId="0244D0E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Min. základní objem zavazadlového prostoru měřený metodou VDA v dm3 (po odečtení prostoru pro umístění rezervy)</w:t>
            </w:r>
          </w:p>
        </w:tc>
        <w:tc>
          <w:tcPr>
            <w:tcW w:w="2159" w:type="dxa"/>
            <w:tcBorders>
              <w:top w:val="single" w:sz="8" w:space="0" w:color="auto"/>
              <w:left w:val="nil"/>
              <w:bottom w:val="single" w:sz="4" w:space="0" w:color="auto"/>
              <w:right w:val="single" w:sz="4" w:space="0" w:color="auto"/>
            </w:tcBorders>
            <w:shd w:val="clear" w:color="auto" w:fill="auto"/>
            <w:vAlign w:val="center"/>
            <w:hideMark/>
          </w:tcPr>
          <w:p w14:paraId="250F8AE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400</w:t>
            </w:r>
          </w:p>
        </w:tc>
        <w:tc>
          <w:tcPr>
            <w:tcW w:w="1760" w:type="dxa"/>
            <w:tcBorders>
              <w:top w:val="single" w:sz="8" w:space="0" w:color="auto"/>
              <w:left w:val="nil"/>
              <w:bottom w:val="single" w:sz="4" w:space="0" w:color="auto"/>
              <w:right w:val="single" w:sz="4" w:space="0" w:color="auto"/>
            </w:tcBorders>
            <w:shd w:val="clear" w:color="000000" w:fill="FFFF99"/>
            <w:noWrap/>
            <w:vAlign w:val="center"/>
            <w:hideMark/>
          </w:tcPr>
          <w:p w14:paraId="604FCCD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8" w:space="0" w:color="auto"/>
              <w:left w:val="nil"/>
              <w:bottom w:val="single" w:sz="4" w:space="0" w:color="auto"/>
              <w:right w:val="single" w:sz="8" w:space="0" w:color="auto"/>
            </w:tcBorders>
            <w:shd w:val="clear" w:color="000000" w:fill="FFFF99"/>
            <w:vAlign w:val="center"/>
            <w:hideMark/>
          </w:tcPr>
          <w:p w14:paraId="7071D1D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530</w:t>
            </w:r>
          </w:p>
        </w:tc>
      </w:tr>
      <w:tr w:rsidR="00213647" w:rsidRPr="00213647" w14:paraId="78A0B8BE" w14:textId="77777777" w:rsidTr="00213647">
        <w:trPr>
          <w:trHeight w:val="975"/>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04E9EE5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15</w:t>
            </w:r>
          </w:p>
        </w:tc>
        <w:tc>
          <w:tcPr>
            <w:tcW w:w="1960" w:type="dxa"/>
            <w:tcBorders>
              <w:top w:val="nil"/>
              <w:left w:val="nil"/>
              <w:bottom w:val="single" w:sz="8" w:space="0" w:color="auto"/>
              <w:right w:val="single" w:sz="4" w:space="0" w:color="auto"/>
            </w:tcBorders>
            <w:shd w:val="clear" w:color="000000" w:fill="D9D9D9"/>
            <w:vAlign w:val="center"/>
            <w:hideMark/>
          </w:tcPr>
          <w:p w14:paraId="1D69080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Objem palivové nádrže [dm3]</w:t>
            </w:r>
          </w:p>
        </w:tc>
        <w:tc>
          <w:tcPr>
            <w:tcW w:w="2159" w:type="dxa"/>
            <w:tcBorders>
              <w:top w:val="nil"/>
              <w:left w:val="nil"/>
              <w:bottom w:val="single" w:sz="8" w:space="0" w:color="auto"/>
              <w:right w:val="single" w:sz="4" w:space="0" w:color="auto"/>
            </w:tcBorders>
            <w:shd w:val="clear" w:color="auto" w:fill="auto"/>
            <w:vAlign w:val="center"/>
            <w:hideMark/>
          </w:tcPr>
          <w:p w14:paraId="6164A8A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40</w:t>
            </w:r>
          </w:p>
        </w:tc>
        <w:tc>
          <w:tcPr>
            <w:tcW w:w="1760" w:type="dxa"/>
            <w:tcBorders>
              <w:top w:val="nil"/>
              <w:left w:val="nil"/>
              <w:bottom w:val="single" w:sz="8" w:space="0" w:color="auto"/>
              <w:right w:val="single" w:sz="4" w:space="0" w:color="auto"/>
            </w:tcBorders>
            <w:shd w:val="clear" w:color="000000" w:fill="FFFF99"/>
            <w:noWrap/>
            <w:vAlign w:val="center"/>
            <w:hideMark/>
          </w:tcPr>
          <w:p w14:paraId="6DA7523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8" w:space="0" w:color="auto"/>
              <w:right w:val="single" w:sz="8" w:space="0" w:color="auto"/>
            </w:tcBorders>
            <w:shd w:val="clear" w:color="000000" w:fill="FFFF99"/>
            <w:vAlign w:val="center"/>
            <w:hideMark/>
          </w:tcPr>
          <w:p w14:paraId="470A7E6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45</w:t>
            </w:r>
          </w:p>
        </w:tc>
      </w:tr>
      <w:tr w:rsidR="00213647" w:rsidRPr="00213647" w14:paraId="0CEBC28D" w14:textId="77777777" w:rsidTr="00213647">
        <w:trPr>
          <w:trHeight w:val="585"/>
        </w:trPr>
        <w:tc>
          <w:tcPr>
            <w:tcW w:w="2778" w:type="dxa"/>
            <w:gridSpan w:val="2"/>
            <w:tcBorders>
              <w:top w:val="single" w:sz="8" w:space="0" w:color="auto"/>
              <w:left w:val="single" w:sz="8" w:space="0" w:color="auto"/>
              <w:bottom w:val="nil"/>
              <w:right w:val="nil"/>
            </w:tcBorders>
            <w:shd w:val="clear" w:color="000000" w:fill="BFBFBF"/>
            <w:noWrap/>
            <w:vAlign w:val="center"/>
            <w:hideMark/>
          </w:tcPr>
          <w:p w14:paraId="48DC441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BARVA</w:t>
            </w:r>
          </w:p>
        </w:tc>
        <w:tc>
          <w:tcPr>
            <w:tcW w:w="7142" w:type="dxa"/>
            <w:gridSpan w:val="3"/>
            <w:tcBorders>
              <w:top w:val="single" w:sz="8" w:space="0" w:color="auto"/>
              <w:left w:val="nil"/>
              <w:bottom w:val="nil"/>
              <w:right w:val="single" w:sz="8" w:space="0" w:color="000000"/>
            </w:tcBorders>
            <w:shd w:val="clear" w:color="000000" w:fill="BFBFBF"/>
            <w:vAlign w:val="center"/>
            <w:hideMark/>
          </w:tcPr>
          <w:p w14:paraId="452DE660"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2F121D2C" w14:textId="77777777" w:rsidTr="00213647">
        <w:trPr>
          <w:trHeight w:val="288"/>
        </w:trPr>
        <w:tc>
          <w:tcPr>
            <w:tcW w:w="81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B934E4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16</w:t>
            </w:r>
          </w:p>
        </w:tc>
        <w:tc>
          <w:tcPr>
            <w:tcW w:w="1960" w:type="dxa"/>
            <w:tcBorders>
              <w:top w:val="single" w:sz="8" w:space="0" w:color="auto"/>
              <w:left w:val="nil"/>
              <w:bottom w:val="single" w:sz="4" w:space="0" w:color="auto"/>
              <w:right w:val="single" w:sz="4" w:space="0" w:color="auto"/>
            </w:tcBorders>
            <w:shd w:val="clear" w:color="000000" w:fill="D9D9D9"/>
            <w:vAlign w:val="center"/>
            <w:hideMark/>
          </w:tcPr>
          <w:p w14:paraId="6D2DBB7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Barva karosérie</w:t>
            </w:r>
          </w:p>
        </w:tc>
        <w:tc>
          <w:tcPr>
            <w:tcW w:w="2159" w:type="dxa"/>
            <w:tcBorders>
              <w:top w:val="single" w:sz="8" w:space="0" w:color="auto"/>
              <w:left w:val="nil"/>
              <w:bottom w:val="single" w:sz="4" w:space="0" w:color="auto"/>
              <w:right w:val="single" w:sz="4" w:space="0" w:color="auto"/>
            </w:tcBorders>
            <w:shd w:val="clear" w:color="auto" w:fill="auto"/>
            <w:vAlign w:val="center"/>
            <w:hideMark/>
          </w:tcPr>
          <w:p w14:paraId="0E7E0314" w14:textId="77777777" w:rsidR="00213647" w:rsidRPr="00213647" w:rsidRDefault="00213647" w:rsidP="00213647">
            <w:pPr>
              <w:spacing w:after="0" w:line="240" w:lineRule="auto"/>
              <w:jc w:val="center"/>
              <w:rPr>
                <w:rFonts w:ascii="Calibri" w:eastAsia="Times New Roman" w:hAnsi="Calibri" w:cs="Calibri"/>
                <w:sz w:val="22"/>
              </w:rPr>
            </w:pPr>
            <w:r w:rsidRPr="00213647">
              <w:rPr>
                <w:rFonts w:ascii="Calibri" w:eastAsia="Times New Roman" w:hAnsi="Calibri" w:cs="Calibri"/>
                <w:sz w:val="22"/>
              </w:rPr>
              <w:t>bílá</w:t>
            </w:r>
          </w:p>
        </w:tc>
        <w:tc>
          <w:tcPr>
            <w:tcW w:w="1760" w:type="dxa"/>
            <w:tcBorders>
              <w:top w:val="single" w:sz="8" w:space="0" w:color="auto"/>
              <w:left w:val="nil"/>
              <w:bottom w:val="single" w:sz="4" w:space="0" w:color="auto"/>
              <w:right w:val="single" w:sz="4" w:space="0" w:color="auto"/>
            </w:tcBorders>
            <w:shd w:val="clear" w:color="000000" w:fill="FFFF99"/>
            <w:noWrap/>
            <w:vAlign w:val="center"/>
            <w:hideMark/>
          </w:tcPr>
          <w:p w14:paraId="1348BBF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8" w:space="0" w:color="auto"/>
              <w:left w:val="nil"/>
              <w:bottom w:val="single" w:sz="4" w:space="0" w:color="auto"/>
              <w:right w:val="single" w:sz="8" w:space="0" w:color="auto"/>
            </w:tcBorders>
            <w:shd w:val="clear" w:color="000000" w:fill="A6A6A6"/>
            <w:noWrap/>
            <w:vAlign w:val="center"/>
            <w:hideMark/>
          </w:tcPr>
          <w:p w14:paraId="685F677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B55AA10" w14:textId="77777777" w:rsidTr="00213647">
        <w:trPr>
          <w:trHeight w:val="1080"/>
        </w:trPr>
        <w:tc>
          <w:tcPr>
            <w:tcW w:w="818" w:type="dxa"/>
            <w:tcBorders>
              <w:top w:val="nil"/>
              <w:left w:val="single" w:sz="8" w:space="0" w:color="auto"/>
              <w:bottom w:val="single" w:sz="8" w:space="0" w:color="auto"/>
              <w:right w:val="single" w:sz="4" w:space="0" w:color="auto"/>
            </w:tcBorders>
            <w:shd w:val="clear" w:color="000000" w:fill="D9D9D9"/>
            <w:noWrap/>
            <w:vAlign w:val="center"/>
            <w:hideMark/>
          </w:tcPr>
          <w:p w14:paraId="64F5F70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17</w:t>
            </w:r>
          </w:p>
        </w:tc>
        <w:tc>
          <w:tcPr>
            <w:tcW w:w="1960" w:type="dxa"/>
            <w:tcBorders>
              <w:top w:val="nil"/>
              <w:left w:val="nil"/>
              <w:bottom w:val="single" w:sz="8" w:space="0" w:color="auto"/>
              <w:right w:val="single" w:sz="4" w:space="0" w:color="auto"/>
            </w:tcBorders>
            <w:shd w:val="clear" w:color="000000" w:fill="D9D9D9"/>
            <w:vAlign w:val="center"/>
            <w:hideMark/>
          </w:tcPr>
          <w:p w14:paraId="4B11A8E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Barva interiéru</w:t>
            </w:r>
          </w:p>
        </w:tc>
        <w:tc>
          <w:tcPr>
            <w:tcW w:w="2159" w:type="dxa"/>
            <w:tcBorders>
              <w:top w:val="nil"/>
              <w:left w:val="nil"/>
              <w:bottom w:val="single" w:sz="8" w:space="0" w:color="auto"/>
              <w:right w:val="single" w:sz="4" w:space="0" w:color="auto"/>
            </w:tcBorders>
            <w:shd w:val="clear" w:color="auto" w:fill="auto"/>
            <w:vAlign w:val="center"/>
            <w:hideMark/>
          </w:tcPr>
          <w:p w14:paraId="7F8A2B1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tmavě šedá nebo černá; případně kombinace obou barev</w:t>
            </w:r>
          </w:p>
        </w:tc>
        <w:tc>
          <w:tcPr>
            <w:tcW w:w="1760" w:type="dxa"/>
            <w:tcBorders>
              <w:top w:val="nil"/>
              <w:left w:val="nil"/>
              <w:bottom w:val="single" w:sz="8" w:space="0" w:color="auto"/>
              <w:right w:val="single" w:sz="4" w:space="0" w:color="auto"/>
            </w:tcBorders>
            <w:shd w:val="clear" w:color="000000" w:fill="FFFF99"/>
            <w:noWrap/>
            <w:vAlign w:val="center"/>
            <w:hideMark/>
          </w:tcPr>
          <w:p w14:paraId="72A4FF6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8" w:space="0" w:color="auto"/>
              <w:right w:val="single" w:sz="8" w:space="0" w:color="auto"/>
            </w:tcBorders>
            <w:shd w:val="clear" w:color="000000" w:fill="FFFF99"/>
            <w:vAlign w:val="center"/>
            <w:hideMark/>
          </w:tcPr>
          <w:p w14:paraId="3EE61237"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Černá/šedá</w:t>
            </w:r>
          </w:p>
        </w:tc>
      </w:tr>
      <w:tr w:rsidR="00213647" w:rsidRPr="00213647" w14:paraId="6825EB01" w14:textId="77777777" w:rsidTr="00213647">
        <w:trPr>
          <w:trHeight w:val="570"/>
        </w:trPr>
        <w:tc>
          <w:tcPr>
            <w:tcW w:w="2778" w:type="dxa"/>
            <w:gridSpan w:val="2"/>
            <w:tcBorders>
              <w:top w:val="nil"/>
              <w:left w:val="single" w:sz="8" w:space="0" w:color="auto"/>
              <w:bottom w:val="nil"/>
              <w:right w:val="nil"/>
            </w:tcBorders>
            <w:shd w:val="clear" w:color="000000" w:fill="BFBFBF"/>
            <w:noWrap/>
            <w:vAlign w:val="center"/>
            <w:hideMark/>
          </w:tcPr>
          <w:p w14:paraId="4069F8B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VNĚJŠÍ ROZMĚRY</w:t>
            </w:r>
          </w:p>
        </w:tc>
        <w:tc>
          <w:tcPr>
            <w:tcW w:w="7142" w:type="dxa"/>
            <w:gridSpan w:val="3"/>
            <w:tcBorders>
              <w:top w:val="nil"/>
              <w:left w:val="nil"/>
              <w:bottom w:val="nil"/>
              <w:right w:val="single" w:sz="8" w:space="0" w:color="000000"/>
            </w:tcBorders>
            <w:shd w:val="clear" w:color="000000" w:fill="BFBFBF"/>
            <w:vAlign w:val="center"/>
            <w:hideMark/>
          </w:tcPr>
          <w:p w14:paraId="3C7824B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9414E67" w14:textId="77777777" w:rsidTr="00213647">
        <w:trPr>
          <w:trHeight w:val="960"/>
        </w:trPr>
        <w:tc>
          <w:tcPr>
            <w:tcW w:w="81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1B573B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18</w:t>
            </w:r>
          </w:p>
        </w:tc>
        <w:tc>
          <w:tcPr>
            <w:tcW w:w="1960" w:type="dxa"/>
            <w:tcBorders>
              <w:top w:val="single" w:sz="8" w:space="0" w:color="auto"/>
              <w:left w:val="nil"/>
              <w:bottom w:val="single" w:sz="4" w:space="0" w:color="auto"/>
              <w:right w:val="single" w:sz="4" w:space="0" w:color="auto"/>
            </w:tcBorders>
            <w:shd w:val="clear" w:color="000000" w:fill="D9D9D9"/>
            <w:vAlign w:val="center"/>
            <w:hideMark/>
          </w:tcPr>
          <w:p w14:paraId="7925BC2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Rozvor [mm]</w:t>
            </w:r>
          </w:p>
        </w:tc>
        <w:tc>
          <w:tcPr>
            <w:tcW w:w="2159" w:type="dxa"/>
            <w:tcBorders>
              <w:top w:val="single" w:sz="8" w:space="0" w:color="auto"/>
              <w:left w:val="nil"/>
              <w:bottom w:val="single" w:sz="4" w:space="0" w:color="auto"/>
              <w:right w:val="single" w:sz="4" w:space="0" w:color="auto"/>
            </w:tcBorders>
            <w:shd w:val="clear" w:color="auto" w:fill="auto"/>
            <w:vAlign w:val="center"/>
            <w:hideMark/>
          </w:tcPr>
          <w:p w14:paraId="37AF06B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2450</w:t>
            </w:r>
          </w:p>
        </w:tc>
        <w:tc>
          <w:tcPr>
            <w:tcW w:w="1760" w:type="dxa"/>
            <w:tcBorders>
              <w:top w:val="single" w:sz="8" w:space="0" w:color="auto"/>
              <w:left w:val="nil"/>
              <w:bottom w:val="single" w:sz="4" w:space="0" w:color="auto"/>
              <w:right w:val="single" w:sz="4" w:space="0" w:color="auto"/>
            </w:tcBorders>
            <w:shd w:val="clear" w:color="000000" w:fill="FFFF99"/>
            <w:noWrap/>
            <w:vAlign w:val="center"/>
            <w:hideMark/>
          </w:tcPr>
          <w:p w14:paraId="50A28F3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8" w:space="0" w:color="auto"/>
              <w:left w:val="nil"/>
              <w:bottom w:val="single" w:sz="4" w:space="0" w:color="auto"/>
              <w:right w:val="single" w:sz="8" w:space="0" w:color="auto"/>
            </w:tcBorders>
            <w:shd w:val="clear" w:color="000000" w:fill="FFFF99"/>
            <w:vAlign w:val="center"/>
            <w:hideMark/>
          </w:tcPr>
          <w:p w14:paraId="075E572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2455</w:t>
            </w:r>
          </w:p>
        </w:tc>
      </w:tr>
      <w:tr w:rsidR="00213647" w:rsidRPr="00213647" w14:paraId="1679A099" w14:textId="77777777" w:rsidTr="00213647">
        <w:trPr>
          <w:trHeight w:val="1005"/>
        </w:trPr>
        <w:tc>
          <w:tcPr>
            <w:tcW w:w="818" w:type="dxa"/>
            <w:tcBorders>
              <w:top w:val="nil"/>
              <w:left w:val="single" w:sz="8" w:space="0" w:color="auto"/>
              <w:bottom w:val="single" w:sz="8" w:space="0" w:color="auto"/>
              <w:right w:val="single" w:sz="4" w:space="0" w:color="auto"/>
            </w:tcBorders>
            <w:shd w:val="clear" w:color="000000" w:fill="D9D9D9"/>
            <w:noWrap/>
            <w:vAlign w:val="center"/>
            <w:hideMark/>
          </w:tcPr>
          <w:p w14:paraId="69698ED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19</w:t>
            </w:r>
          </w:p>
        </w:tc>
        <w:tc>
          <w:tcPr>
            <w:tcW w:w="1960" w:type="dxa"/>
            <w:tcBorders>
              <w:top w:val="nil"/>
              <w:left w:val="nil"/>
              <w:bottom w:val="single" w:sz="8" w:space="0" w:color="auto"/>
              <w:right w:val="single" w:sz="4" w:space="0" w:color="auto"/>
            </w:tcBorders>
            <w:shd w:val="clear" w:color="000000" w:fill="D9D9D9"/>
            <w:vAlign w:val="center"/>
            <w:hideMark/>
          </w:tcPr>
          <w:p w14:paraId="1199F4F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Celková délka [mm]</w:t>
            </w:r>
          </w:p>
        </w:tc>
        <w:tc>
          <w:tcPr>
            <w:tcW w:w="2159" w:type="dxa"/>
            <w:tcBorders>
              <w:top w:val="nil"/>
              <w:left w:val="nil"/>
              <w:bottom w:val="single" w:sz="8" w:space="0" w:color="auto"/>
              <w:right w:val="single" w:sz="4" w:space="0" w:color="auto"/>
            </w:tcBorders>
            <w:shd w:val="clear" w:color="auto" w:fill="auto"/>
            <w:vAlign w:val="center"/>
            <w:hideMark/>
          </w:tcPr>
          <w:p w14:paraId="5A57BBA3"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4200</w:t>
            </w:r>
          </w:p>
        </w:tc>
        <w:tc>
          <w:tcPr>
            <w:tcW w:w="1760" w:type="dxa"/>
            <w:tcBorders>
              <w:top w:val="nil"/>
              <w:left w:val="nil"/>
              <w:bottom w:val="single" w:sz="8" w:space="0" w:color="auto"/>
              <w:right w:val="single" w:sz="4" w:space="0" w:color="auto"/>
            </w:tcBorders>
            <w:shd w:val="clear" w:color="000000" w:fill="FFFF99"/>
            <w:noWrap/>
            <w:vAlign w:val="center"/>
            <w:hideMark/>
          </w:tcPr>
          <w:p w14:paraId="72C64B7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8" w:space="0" w:color="auto"/>
              <w:right w:val="single" w:sz="8" w:space="0" w:color="auto"/>
            </w:tcBorders>
            <w:shd w:val="clear" w:color="000000" w:fill="FFFF99"/>
            <w:vAlign w:val="center"/>
            <w:hideMark/>
          </w:tcPr>
          <w:p w14:paraId="3C4AA3C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4262</w:t>
            </w:r>
          </w:p>
        </w:tc>
      </w:tr>
      <w:tr w:rsidR="00213647" w:rsidRPr="00213647" w14:paraId="5C510735" w14:textId="77777777" w:rsidTr="00213647">
        <w:trPr>
          <w:trHeight w:val="660"/>
        </w:trPr>
        <w:tc>
          <w:tcPr>
            <w:tcW w:w="2778" w:type="dxa"/>
            <w:gridSpan w:val="2"/>
            <w:tcBorders>
              <w:top w:val="nil"/>
              <w:left w:val="single" w:sz="8" w:space="0" w:color="auto"/>
              <w:bottom w:val="single" w:sz="8" w:space="0" w:color="000000"/>
              <w:right w:val="nil"/>
            </w:tcBorders>
            <w:shd w:val="clear" w:color="000000" w:fill="BFBFBF"/>
            <w:noWrap/>
            <w:vAlign w:val="center"/>
            <w:hideMark/>
          </w:tcPr>
          <w:p w14:paraId="5312D3D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BEZPEČNOST</w:t>
            </w:r>
          </w:p>
        </w:tc>
        <w:tc>
          <w:tcPr>
            <w:tcW w:w="7142" w:type="dxa"/>
            <w:gridSpan w:val="3"/>
            <w:tcBorders>
              <w:top w:val="nil"/>
              <w:left w:val="nil"/>
              <w:bottom w:val="single" w:sz="8" w:space="0" w:color="auto"/>
              <w:right w:val="single" w:sz="8" w:space="0" w:color="000000"/>
            </w:tcBorders>
            <w:shd w:val="clear" w:color="000000" w:fill="BFBFBF"/>
            <w:vAlign w:val="center"/>
            <w:hideMark/>
          </w:tcPr>
          <w:p w14:paraId="1456ADA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2072630"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2B8E5BC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20</w:t>
            </w:r>
          </w:p>
        </w:tc>
        <w:tc>
          <w:tcPr>
            <w:tcW w:w="1960" w:type="dxa"/>
            <w:tcBorders>
              <w:top w:val="nil"/>
              <w:left w:val="nil"/>
              <w:bottom w:val="single" w:sz="4" w:space="0" w:color="auto"/>
              <w:right w:val="single" w:sz="4" w:space="0" w:color="auto"/>
            </w:tcBorders>
            <w:shd w:val="clear" w:color="000000" w:fill="D9D9D9"/>
            <w:vAlign w:val="center"/>
            <w:hideMark/>
          </w:tcPr>
          <w:p w14:paraId="0F641E9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Airbagy</w:t>
            </w:r>
          </w:p>
        </w:tc>
        <w:tc>
          <w:tcPr>
            <w:tcW w:w="2159" w:type="dxa"/>
            <w:tcBorders>
              <w:top w:val="nil"/>
              <w:left w:val="nil"/>
              <w:bottom w:val="single" w:sz="4" w:space="0" w:color="auto"/>
              <w:right w:val="single" w:sz="4" w:space="0" w:color="auto"/>
            </w:tcBorders>
            <w:shd w:val="clear" w:color="auto" w:fill="auto"/>
            <w:vAlign w:val="center"/>
            <w:hideMark/>
          </w:tcPr>
          <w:p w14:paraId="0EF54D6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min. 4 airbagy</w:t>
            </w:r>
          </w:p>
        </w:tc>
        <w:tc>
          <w:tcPr>
            <w:tcW w:w="1760" w:type="dxa"/>
            <w:tcBorders>
              <w:top w:val="nil"/>
              <w:left w:val="nil"/>
              <w:bottom w:val="single" w:sz="4" w:space="0" w:color="auto"/>
              <w:right w:val="single" w:sz="4" w:space="0" w:color="auto"/>
            </w:tcBorders>
            <w:shd w:val="clear" w:color="000000" w:fill="FFFF99"/>
            <w:noWrap/>
            <w:vAlign w:val="center"/>
            <w:hideMark/>
          </w:tcPr>
          <w:p w14:paraId="73A7797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7AEC305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6 airbagů</w:t>
            </w:r>
          </w:p>
        </w:tc>
      </w:tr>
      <w:tr w:rsidR="00213647" w:rsidRPr="00213647" w14:paraId="2CE39E29" w14:textId="77777777" w:rsidTr="00213647">
        <w:trPr>
          <w:trHeight w:val="288"/>
        </w:trPr>
        <w:tc>
          <w:tcPr>
            <w:tcW w:w="818" w:type="dxa"/>
            <w:tcBorders>
              <w:top w:val="nil"/>
              <w:left w:val="single" w:sz="8" w:space="0" w:color="auto"/>
              <w:bottom w:val="nil"/>
              <w:right w:val="single" w:sz="4" w:space="0" w:color="auto"/>
            </w:tcBorders>
            <w:shd w:val="clear" w:color="000000" w:fill="D9D9D9"/>
            <w:noWrap/>
            <w:vAlign w:val="center"/>
            <w:hideMark/>
          </w:tcPr>
          <w:p w14:paraId="7750DC4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21</w:t>
            </w:r>
          </w:p>
        </w:tc>
        <w:tc>
          <w:tcPr>
            <w:tcW w:w="1960" w:type="dxa"/>
            <w:tcBorders>
              <w:top w:val="nil"/>
              <w:left w:val="nil"/>
              <w:bottom w:val="single" w:sz="4" w:space="0" w:color="auto"/>
              <w:right w:val="single" w:sz="4" w:space="0" w:color="auto"/>
            </w:tcBorders>
            <w:shd w:val="clear" w:color="000000" w:fill="D9D9D9"/>
            <w:vAlign w:val="center"/>
            <w:hideMark/>
          </w:tcPr>
          <w:p w14:paraId="741F454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Posilovač řízení</w:t>
            </w:r>
          </w:p>
        </w:tc>
        <w:tc>
          <w:tcPr>
            <w:tcW w:w="2159" w:type="dxa"/>
            <w:tcBorders>
              <w:top w:val="nil"/>
              <w:left w:val="nil"/>
              <w:bottom w:val="single" w:sz="4" w:space="0" w:color="auto"/>
              <w:right w:val="single" w:sz="4" w:space="0" w:color="auto"/>
            </w:tcBorders>
            <w:shd w:val="clear" w:color="auto" w:fill="auto"/>
            <w:vAlign w:val="center"/>
            <w:hideMark/>
          </w:tcPr>
          <w:p w14:paraId="6EB21C6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noWrap/>
            <w:vAlign w:val="center"/>
            <w:hideMark/>
          </w:tcPr>
          <w:p w14:paraId="41F839E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6AD29D2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3AE9DFAE" w14:textId="77777777" w:rsidTr="00213647">
        <w:trPr>
          <w:trHeight w:val="576"/>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33375F5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22</w:t>
            </w:r>
          </w:p>
        </w:tc>
        <w:tc>
          <w:tcPr>
            <w:tcW w:w="1960" w:type="dxa"/>
            <w:tcBorders>
              <w:top w:val="nil"/>
              <w:left w:val="nil"/>
              <w:bottom w:val="single" w:sz="4" w:space="0" w:color="auto"/>
              <w:right w:val="single" w:sz="4" w:space="0" w:color="auto"/>
            </w:tcBorders>
            <w:shd w:val="clear" w:color="000000" w:fill="D9D9D9"/>
            <w:vAlign w:val="center"/>
            <w:hideMark/>
          </w:tcPr>
          <w:p w14:paraId="6E515B4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Hlavové opěrky pro všechna místa k sezení</w:t>
            </w:r>
          </w:p>
        </w:tc>
        <w:tc>
          <w:tcPr>
            <w:tcW w:w="2159" w:type="dxa"/>
            <w:tcBorders>
              <w:top w:val="nil"/>
              <w:left w:val="nil"/>
              <w:bottom w:val="single" w:sz="4" w:space="0" w:color="auto"/>
              <w:right w:val="single" w:sz="4" w:space="0" w:color="auto"/>
            </w:tcBorders>
            <w:shd w:val="clear" w:color="auto" w:fill="auto"/>
            <w:vAlign w:val="center"/>
            <w:hideMark/>
          </w:tcPr>
          <w:p w14:paraId="4227A85B" w14:textId="77777777" w:rsidR="00213647" w:rsidRPr="00213647" w:rsidRDefault="00213647" w:rsidP="00213647">
            <w:pPr>
              <w:spacing w:after="0" w:line="240" w:lineRule="auto"/>
              <w:jc w:val="center"/>
              <w:rPr>
                <w:rFonts w:ascii="Calibri" w:eastAsia="Times New Roman" w:hAnsi="Calibri" w:cs="Calibri"/>
                <w:sz w:val="22"/>
              </w:rPr>
            </w:pPr>
            <w:r w:rsidRPr="00213647">
              <w:rPr>
                <w:rFonts w:ascii="Calibri" w:eastAsia="Times New Roman" w:hAnsi="Calibri" w:cs="Calibri"/>
                <w:sz w:val="22"/>
              </w:rPr>
              <w:t>ANO</w:t>
            </w:r>
          </w:p>
        </w:tc>
        <w:tc>
          <w:tcPr>
            <w:tcW w:w="1760" w:type="dxa"/>
            <w:tcBorders>
              <w:top w:val="nil"/>
              <w:left w:val="nil"/>
              <w:bottom w:val="single" w:sz="4" w:space="0" w:color="auto"/>
              <w:right w:val="single" w:sz="4" w:space="0" w:color="auto"/>
            </w:tcBorders>
            <w:shd w:val="clear" w:color="000000" w:fill="FFFF99"/>
            <w:noWrap/>
            <w:vAlign w:val="center"/>
            <w:hideMark/>
          </w:tcPr>
          <w:p w14:paraId="067284C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725B7D7C"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1D4E062" w14:textId="77777777" w:rsidTr="00213647">
        <w:trPr>
          <w:trHeight w:val="780"/>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3936E3C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lastRenderedPageBreak/>
              <w:t>23</w:t>
            </w:r>
          </w:p>
        </w:tc>
        <w:tc>
          <w:tcPr>
            <w:tcW w:w="1960" w:type="dxa"/>
            <w:tcBorders>
              <w:top w:val="nil"/>
              <w:left w:val="nil"/>
              <w:bottom w:val="single" w:sz="4" w:space="0" w:color="auto"/>
              <w:right w:val="single" w:sz="4" w:space="0" w:color="auto"/>
            </w:tcBorders>
            <w:shd w:val="clear" w:color="000000" w:fill="D9D9D9"/>
            <w:vAlign w:val="center"/>
            <w:hideMark/>
          </w:tcPr>
          <w:p w14:paraId="09CC899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Přední mlhové světlomety</w:t>
            </w:r>
          </w:p>
        </w:tc>
        <w:tc>
          <w:tcPr>
            <w:tcW w:w="2159" w:type="dxa"/>
            <w:tcBorders>
              <w:top w:val="nil"/>
              <w:left w:val="nil"/>
              <w:bottom w:val="single" w:sz="4" w:space="0" w:color="auto"/>
              <w:right w:val="single" w:sz="4" w:space="0" w:color="auto"/>
            </w:tcBorders>
            <w:shd w:val="clear" w:color="auto" w:fill="auto"/>
            <w:vAlign w:val="center"/>
            <w:hideMark/>
          </w:tcPr>
          <w:p w14:paraId="06C7CA04"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noWrap/>
            <w:vAlign w:val="center"/>
            <w:hideMark/>
          </w:tcPr>
          <w:p w14:paraId="399DB29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71D98BC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3211A03" w14:textId="77777777" w:rsidTr="00213647">
        <w:trPr>
          <w:trHeight w:val="795"/>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EB0F05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24</w:t>
            </w:r>
          </w:p>
        </w:tc>
        <w:tc>
          <w:tcPr>
            <w:tcW w:w="1960" w:type="dxa"/>
            <w:tcBorders>
              <w:top w:val="nil"/>
              <w:left w:val="nil"/>
              <w:bottom w:val="single" w:sz="8" w:space="0" w:color="auto"/>
              <w:right w:val="single" w:sz="4" w:space="0" w:color="auto"/>
            </w:tcBorders>
            <w:shd w:val="clear" w:color="000000" w:fill="D9D9D9"/>
            <w:vAlign w:val="center"/>
            <w:hideMark/>
          </w:tcPr>
          <w:p w14:paraId="0500D9D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Denní svícení</w:t>
            </w:r>
          </w:p>
        </w:tc>
        <w:tc>
          <w:tcPr>
            <w:tcW w:w="2159" w:type="dxa"/>
            <w:tcBorders>
              <w:top w:val="nil"/>
              <w:left w:val="nil"/>
              <w:bottom w:val="single" w:sz="8" w:space="0" w:color="auto"/>
              <w:right w:val="single" w:sz="4" w:space="0" w:color="auto"/>
            </w:tcBorders>
            <w:shd w:val="clear" w:color="000000" w:fill="FFFFFF"/>
            <w:vAlign w:val="center"/>
            <w:hideMark/>
          </w:tcPr>
          <w:p w14:paraId="0CB1518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automatické</w:t>
            </w:r>
          </w:p>
        </w:tc>
        <w:tc>
          <w:tcPr>
            <w:tcW w:w="1760" w:type="dxa"/>
            <w:tcBorders>
              <w:top w:val="nil"/>
              <w:left w:val="nil"/>
              <w:bottom w:val="single" w:sz="8" w:space="0" w:color="auto"/>
              <w:right w:val="single" w:sz="4" w:space="0" w:color="auto"/>
            </w:tcBorders>
            <w:shd w:val="clear" w:color="000000" w:fill="FFFF99"/>
            <w:noWrap/>
            <w:vAlign w:val="center"/>
            <w:hideMark/>
          </w:tcPr>
          <w:p w14:paraId="0991E57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3D1CC0E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8F081E5" w14:textId="77777777" w:rsidTr="00213647">
        <w:trPr>
          <w:trHeight w:val="690"/>
        </w:trPr>
        <w:tc>
          <w:tcPr>
            <w:tcW w:w="2778"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77EFB27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VÝBAVA A FUNKČNOST</w:t>
            </w:r>
          </w:p>
        </w:tc>
        <w:tc>
          <w:tcPr>
            <w:tcW w:w="7142" w:type="dxa"/>
            <w:gridSpan w:val="3"/>
            <w:tcBorders>
              <w:top w:val="single" w:sz="8" w:space="0" w:color="auto"/>
              <w:left w:val="nil"/>
              <w:bottom w:val="single" w:sz="8" w:space="0" w:color="auto"/>
              <w:right w:val="single" w:sz="8" w:space="0" w:color="000000"/>
            </w:tcBorders>
            <w:shd w:val="clear" w:color="000000" w:fill="BFBFBF"/>
            <w:vAlign w:val="center"/>
            <w:hideMark/>
          </w:tcPr>
          <w:p w14:paraId="419F579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0B6BA5AB" w14:textId="77777777" w:rsidTr="00213647">
        <w:trPr>
          <w:trHeight w:val="990"/>
        </w:trPr>
        <w:tc>
          <w:tcPr>
            <w:tcW w:w="818" w:type="dxa"/>
            <w:tcBorders>
              <w:top w:val="nil"/>
              <w:left w:val="single" w:sz="8" w:space="0" w:color="auto"/>
              <w:bottom w:val="single" w:sz="4" w:space="0" w:color="auto"/>
              <w:right w:val="single" w:sz="4" w:space="0" w:color="auto"/>
            </w:tcBorders>
            <w:shd w:val="clear" w:color="000000" w:fill="D9D9D9"/>
            <w:noWrap/>
            <w:vAlign w:val="center"/>
            <w:hideMark/>
          </w:tcPr>
          <w:p w14:paraId="5DB3E49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25</w:t>
            </w:r>
          </w:p>
        </w:tc>
        <w:tc>
          <w:tcPr>
            <w:tcW w:w="1960" w:type="dxa"/>
            <w:tcBorders>
              <w:top w:val="nil"/>
              <w:left w:val="nil"/>
              <w:bottom w:val="single" w:sz="4" w:space="0" w:color="auto"/>
              <w:right w:val="single" w:sz="4" w:space="0" w:color="auto"/>
            </w:tcBorders>
            <w:shd w:val="clear" w:color="000000" w:fill="D9D9D9"/>
            <w:vAlign w:val="center"/>
            <w:hideMark/>
          </w:tcPr>
          <w:p w14:paraId="595549B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xml:space="preserve">Klimatizace </w:t>
            </w:r>
          </w:p>
        </w:tc>
        <w:tc>
          <w:tcPr>
            <w:tcW w:w="2159" w:type="dxa"/>
            <w:tcBorders>
              <w:top w:val="nil"/>
              <w:left w:val="nil"/>
              <w:bottom w:val="single" w:sz="4" w:space="0" w:color="auto"/>
              <w:right w:val="single" w:sz="4" w:space="0" w:color="auto"/>
            </w:tcBorders>
            <w:shd w:val="clear" w:color="auto" w:fill="auto"/>
            <w:vAlign w:val="center"/>
            <w:hideMark/>
          </w:tcPr>
          <w:p w14:paraId="37FB1CD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xml:space="preserve">mechanická nebo automatická </w:t>
            </w:r>
          </w:p>
        </w:tc>
        <w:tc>
          <w:tcPr>
            <w:tcW w:w="1760" w:type="dxa"/>
            <w:tcBorders>
              <w:top w:val="nil"/>
              <w:left w:val="nil"/>
              <w:bottom w:val="single" w:sz="4" w:space="0" w:color="auto"/>
              <w:right w:val="single" w:sz="4" w:space="0" w:color="auto"/>
            </w:tcBorders>
            <w:shd w:val="clear" w:color="000000" w:fill="FFFF99"/>
            <w:noWrap/>
            <w:vAlign w:val="center"/>
            <w:hideMark/>
          </w:tcPr>
          <w:p w14:paraId="378F73D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155C27B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Manuální klimatizace</w:t>
            </w:r>
          </w:p>
        </w:tc>
      </w:tr>
      <w:tr w:rsidR="00213647" w:rsidRPr="00213647" w14:paraId="56C6AC71" w14:textId="77777777" w:rsidTr="00213647">
        <w:trPr>
          <w:trHeight w:val="288"/>
        </w:trPr>
        <w:tc>
          <w:tcPr>
            <w:tcW w:w="818" w:type="dxa"/>
            <w:tcBorders>
              <w:top w:val="nil"/>
              <w:left w:val="single" w:sz="8" w:space="0" w:color="auto"/>
              <w:bottom w:val="nil"/>
              <w:right w:val="single" w:sz="4" w:space="0" w:color="auto"/>
            </w:tcBorders>
            <w:shd w:val="clear" w:color="000000" w:fill="D9D9D9"/>
            <w:noWrap/>
            <w:vAlign w:val="center"/>
            <w:hideMark/>
          </w:tcPr>
          <w:p w14:paraId="3BBF47F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26</w:t>
            </w:r>
          </w:p>
        </w:tc>
        <w:tc>
          <w:tcPr>
            <w:tcW w:w="19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438CD6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Centrální zamykání</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022DFB1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dálkové ovládání</w:t>
            </w:r>
          </w:p>
        </w:tc>
        <w:tc>
          <w:tcPr>
            <w:tcW w:w="1760" w:type="dxa"/>
            <w:tcBorders>
              <w:top w:val="nil"/>
              <w:left w:val="nil"/>
              <w:bottom w:val="single" w:sz="4" w:space="0" w:color="auto"/>
              <w:right w:val="single" w:sz="4" w:space="0" w:color="auto"/>
            </w:tcBorders>
            <w:shd w:val="clear" w:color="000000" w:fill="FFFF99"/>
            <w:noWrap/>
            <w:vAlign w:val="center"/>
            <w:hideMark/>
          </w:tcPr>
          <w:p w14:paraId="390633B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3DFABA37"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7524918B" w14:textId="77777777" w:rsidTr="00213647">
        <w:trPr>
          <w:trHeight w:val="576"/>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ED24A7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27</w:t>
            </w:r>
          </w:p>
        </w:tc>
        <w:tc>
          <w:tcPr>
            <w:tcW w:w="1960" w:type="dxa"/>
            <w:vMerge/>
            <w:tcBorders>
              <w:top w:val="nil"/>
              <w:left w:val="single" w:sz="4" w:space="0" w:color="auto"/>
              <w:bottom w:val="single" w:sz="4" w:space="0" w:color="000000"/>
              <w:right w:val="single" w:sz="4" w:space="0" w:color="auto"/>
            </w:tcBorders>
            <w:vAlign w:val="center"/>
            <w:hideMark/>
          </w:tcPr>
          <w:p w14:paraId="047E66EF"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003F93C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alespoň dva dálkové ovladače (klíče)</w:t>
            </w:r>
          </w:p>
        </w:tc>
        <w:tc>
          <w:tcPr>
            <w:tcW w:w="1760" w:type="dxa"/>
            <w:tcBorders>
              <w:top w:val="nil"/>
              <w:left w:val="nil"/>
              <w:bottom w:val="single" w:sz="4" w:space="0" w:color="auto"/>
              <w:right w:val="single" w:sz="4" w:space="0" w:color="auto"/>
            </w:tcBorders>
            <w:shd w:val="clear" w:color="000000" w:fill="FFFF99"/>
            <w:noWrap/>
            <w:vAlign w:val="center"/>
            <w:hideMark/>
          </w:tcPr>
          <w:p w14:paraId="2215E30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3CB48A2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2</w:t>
            </w:r>
          </w:p>
        </w:tc>
      </w:tr>
      <w:tr w:rsidR="00213647" w:rsidRPr="00213647" w14:paraId="57726ACE" w14:textId="77777777" w:rsidTr="00213647">
        <w:trPr>
          <w:trHeight w:val="576"/>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6F0751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28</w:t>
            </w:r>
          </w:p>
        </w:tc>
        <w:tc>
          <w:tcPr>
            <w:tcW w:w="19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1C9978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Okna</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4DC5EBA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elektrické stahování oken min. předních dveří</w:t>
            </w:r>
          </w:p>
        </w:tc>
        <w:tc>
          <w:tcPr>
            <w:tcW w:w="1760" w:type="dxa"/>
            <w:tcBorders>
              <w:top w:val="nil"/>
              <w:left w:val="nil"/>
              <w:bottom w:val="single" w:sz="4" w:space="0" w:color="auto"/>
              <w:right w:val="single" w:sz="4" w:space="0" w:color="auto"/>
            </w:tcBorders>
            <w:shd w:val="clear" w:color="000000" w:fill="FFFF99"/>
            <w:noWrap/>
            <w:vAlign w:val="center"/>
            <w:hideMark/>
          </w:tcPr>
          <w:p w14:paraId="3CEE63E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207C310C"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Elektrické stahování vpředu</w:t>
            </w:r>
          </w:p>
        </w:tc>
      </w:tr>
      <w:tr w:rsidR="00213647" w:rsidRPr="00213647" w14:paraId="5804A713" w14:textId="77777777" w:rsidTr="00213647">
        <w:trPr>
          <w:trHeight w:val="2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5B784BA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29</w:t>
            </w:r>
          </w:p>
        </w:tc>
        <w:tc>
          <w:tcPr>
            <w:tcW w:w="1960" w:type="dxa"/>
            <w:vMerge/>
            <w:tcBorders>
              <w:top w:val="nil"/>
              <w:left w:val="single" w:sz="4" w:space="0" w:color="auto"/>
              <w:bottom w:val="single" w:sz="4" w:space="0" w:color="000000"/>
              <w:right w:val="single" w:sz="4" w:space="0" w:color="auto"/>
            </w:tcBorders>
            <w:vAlign w:val="center"/>
            <w:hideMark/>
          </w:tcPr>
          <w:p w14:paraId="30FC532A"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5B0F3CE3"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zadní stěrač s ostřikovačem</w:t>
            </w:r>
          </w:p>
        </w:tc>
        <w:tc>
          <w:tcPr>
            <w:tcW w:w="1760" w:type="dxa"/>
            <w:tcBorders>
              <w:top w:val="nil"/>
              <w:left w:val="nil"/>
              <w:bottom w:val="single" w:sz="4" w:space="0" w:color="auto"/>
              <w:right w:val="single" w:sz="4" w:space="0" w:color="auto"/>
            </w:tcBorders>
            <w:shd w:val="clear" w:color="000000" w:fill="FFFF99"/>
            <w:noWrap/>
            <w:vAlign w:val="center"/>
            <w:hideMark/>
          </w:tcPr>
          <w:p w14:paraId="729FA70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71D6C9B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60235D7B" w14:textId="77777777" w:rsidTr="00213647">
        <w:trPr>
          <w:trHeight w:val="870"/>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458A760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30</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6BDE69CB" w14:textId="77777777" w:rsidR="00213647" w:rsidRPr="00213647" w:rsidRDefault="00213647" w:rsidP="00213647">
            <w:pPr>
              <w:spacing w:after="0" w:line="240" w:lineRule="auto"/>
              <w:jc w:val="center"/>
              <w:rPr>
                <w:rFonts w:ascii="Calibri" w:eastAsia="Times New Roman" w:hAnsi="Calibri" w:cs="Calibri"/>
                <w:b/>
                <w:bCs/>
                <w:color w:val="000000"/>
                <w:sz w:val="22"/>
              </w:rPr>
            </w:pPr>
            <w:proofErr w:type="spellStart"/>
            <w:r w:rsidRPr="00213647">
              <w:rPr>
                <w:rFonts w:ascii="Calibri" w:eastAsia="Times New Roman" w:hAnsi="Calibri" w:cs="Calibri"/>
                <w:b/>
                <w:bCs/>
                <w:color w:val="000000"/>
                <w:sz w:val="22"/>
              </w:rPr>
              <w:t>Radio</w:t>
            </w:r>
            <w:proofErr w:type="spellEnd"/>
          </w:p>
        </w:tc>
        <w:tc>
          <w:tcPr>
            <w:tcW w:w="2159" w:type="dxa"/>
            <w:tcBorders>
              <w:top w:val="nil"/>
              <w:left w:val="nil"/>
              <w:bottom w:val="single" w:sz="4" w:space="0" w:color="auto"/>
              <w:right w:val="single" w:sz="4" w:space="0" w:color="auto"/>
            </w:tcBorders>
            <w:shd w:val="clear" w:color="auto" w:fill="auto"/>
            <w:vAlign w:val="center"/>
            <w:hideMark/>
          </w:tcPr>
          <w:p w14:paraId="4E8D71A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originální z výroby a integrované v palubní desce</w:t>
            </w:r>
          </w:p>
        </w:tc>
        <w:tc>
          <w:tcPr>
            <w:tcW w:w="1760" w:type="dxa"/>
            <w:tcBorders>
              <w:top w:val="nil"/>
              <w:left w:val="nil"/>
              <w:bottom w:val="single" w:sz="4" w:space="0" w:color="auto"/>
              <w:right w:val="single" w:sz="4" w:space="0" w:color="auto"/>
            </w:tcBorders>
            <w:shd w:val="clear" w:color="000000" w:fill="FFFF99"/>
            <w:noWrap/>
            <w:vAlign w:val="center"/>
            <w:hideMark/>
          </w:tcPr>
          <w:p w14:paraId="234D021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5C55BC3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2E786A68" w14:textId="77777777" w:rsidTr="00213647">
        <w:trPr>
          <w:trHeight w:val="1152"/>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47C6120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31</w:t>
            </w:r>
          </w:p>
        </w:tc>
        <w:tc>
          <w:tcPr>
            <w:tcW w:w="1960" w:type="dxa"/>
            <w:tcBorders>
              <w:top w:val="nil"/>
              <w:left w:val="nil"/>
              <w:bottom w:val="single" w:sz="4" w:space="0" w:color="auto"/>
              <w:right w:val="single" w:sz="4" w:space="0" w:color="auto"/>
            </w:tcBorders>
            <w:shd w:val="clear" w:color="000000" w:fill="D9D9D9"/>
            <w:vAlign w:val="center"/>
            <w:hideMark/>
          </w:tcPr>
          <w:p w14:paraId="14AF327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Handsfree sada</w:t>
            </w:r>
          </w:p>
        </w:tc>
        <w:tc>
          <w:tcPr>
            <w:tcW w:w="2159" w:type="dxa"/>
            <w:tcBorders>
              <w:top w:val="nil"/>
              <w:left w:val="nil"/>
              <w:bottom w:val="single" w:sz="4" w:space="0" w:color="auto"/>
              <w:right w:val="single" w:sz="4" w:space="0" w:color="auto"/>
            </w:tcBorders>
            <w:shd w:val="clear" w:color="auto" w:fill="auto"/>
            <w:vAlign w:val="center"/>
            <w:hideMark/>
          </w:tcPr>
          <w:p w14:paraId="202F2252" w14:textId="77777777" w:rsidR="00213647" w:rsidRPr="00213647" w:rsidRDefault="00213647" w:rsidP="00213647">
            <w:pPr>
              <w:spacing w:after="0" w:line="240" w:lineRule="auto"/>
              <w:jc w:val="center"/>
              <w:rPr>
                <w:rFonts w:ascii="Calibri" w:eastAsia="Times New Roman" w:hAnsi="Calibri" w:cs="Calibri"/>
                <w:color w:val="000000"/>
                <w:sz w:val="22"/>
              </w:rPr>
            </w:pPr>
            <w:proofErr w:type="spellStart"/>
            <w:proofErr w:type="gramStart"/>
            <w:r w:rsidRPr="00213647">
              <w:rPr>
                <w:rFonts w:ascii="Calibri" w:eastAsia="Times New Roman" w:hAnsi="Calibri" w:cs="Calibri"/>
                <w:color w:val="000000"/>
                <w:sz w:val="22"/>
              </w:rPr>
              <w:t>Handsfree</w:t>
            </w:r>
            <w:proofErr w:type="spellEnd"/>
            <w:r w:rsidRPr="00213647">
              <w:rPr>
                <w:rFonts w:ascii="Calibri" w:eastAsia="Times New Roman" w:hAnsi="Calibri" w:cs="Calibri"/>
                <w:color w:val="000000"/>
                <w:sz w:val="22"/>
              </w:rPr>
              <w:t xml:space="preserve"> - </w:t>
            </w:r>
            <w:proofErr w:type="spellStart"/>
            <w:r w:rsidRPr="00213647">
              <w:rPr>
                <w:rFonts w:ascii="Calibri" w:eastAsia="Times New Roman" w:hAnsi="Calibri" w:cs="Calibri"/>
                <w:color w:val="000000"/>
                <w:sz w:val="22"/>
              </w:rPr>
              <w:t>bluetooth</w:t>
            </w:r>
            <w:proofErr w:type="spellEnd"/>
            <w:proofErr w:type="gramEnd"/>
            <w:r w:rsidRPr="00213647">
              <w:rPr>
                <w:rFonts w:ascii="Calibri" w:eastAsia="Times New Roman" w:hAnsi="Calibri" w:cs="Calibri"/>
                <w:color w:val="000000"/>
                <w:sz w:val="22"/>
              </w:rPr>
              <w:t xml:space="preserve">, </w:t>
            </w:r>
            <w:proofErr w:type="spellStart"/>
            <w:r w:rsidRPr="00213647">
              <w:rPr>
                <w:rFonts w:ascii="Calibri" w:eastAsia="Times New Roman" w:hAnsi="Calibri" w:cs="Calibri"/>
                <w:color w:val="000000"/>
                <w:sz w:val="22"/>
              </w:rPr>
              <w:t>handsfree</w:t>
            </w:r>
            <w:proofErr w:type="spellEnd"/>
            <w:r w:rsidRPr="00213647">
              <w:rPr>
                <w:rFonts w:ascii="Calibri" w:eastAsia="Times New Roman" w:hAnsi="Calibri" w:cs="Calibri"/>
                <w:color w:val="000000"/>
                <w:sz w:val="22"/>
              </w:rPr>
              <w:t xml:space="preserve"> jako jedna z funkcí integrovaného autorádia (vestavěné společně s rádiem)</w:t>
            </w:r>
          </w:p>
        </w:tc>
        <w:tc>
          <w:tcPr>
            <w:tcW w:w="1760" w:type="dxa"/>
            <w:tcBorders>
              <w:top w:val="nil"/>
              <w:left w:val="nil"/>
              <w:bottom w:val="single" w:sz="4" w:space="0" w:color="auto"/>
              <w:right w:val="single" w:sz="4" w:space="0" w:color="auto"/>
            </w:tcBorders>
            <w:shd w:val="clear" w:color="000000" w:fill="FFFF99"/>
            <w:noWrap/>
            <w:vAlign w:val="center"/>
            <w:hideMark/>
          </w:tcPr>
          <w:p w14:paraId="4B4474A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1C3B6AA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E8AE6F0" w14:textId="77777777" w:rsidTr="00213647">
        <w:trPr>
          <w:trHeight w:val="2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5C96DF6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32</w:t>
            </w:r>
          </w:p>
        </w:tc>
        <w:tc>
          <w:tcPr>
            <w:tcW w:w="1960" w:type="dxa"/>
            <w:tcBorders>
              <w:top w:val="nil"/>
              <w:left w:val="nil"/>
              <w:bottom w:val="single" w:sz="4" w:space="0" w:color="auto"/>
              <w:right w:val="single" w:sz="4" w:space="0" w:color="auto"/>
            </w:tcBorders>
            <w:shd w:val="clear" w:color="000000" w:fill="D9D9D9"/>
            <w:vAlign w:val="center"/>
            <w:hideMark/>
          </w:tcPr>
          <w:p w14:paraId="2305B1D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USB vstup</w:t>
            </w:r>
          </w:p>
        </w:tc>
        <w:tc>
          <w:tcPr>
            <w:tcW w:w="2159" w:type="dxa"/>
            <w:tcBorders>
              <w:top w:val="nil"/>
              <w:left w:val="nil"/>
              <w:bottom w:val="single" w:sz="4" w:space="0" w:color="auto"/>
              <w:right w:val="single" w:sz="4" w:space="0" w:color="auto"/>
            </w:tcBorders>
            <w:shd w:val="clear" w:color="auto" w:fill="auto"/>
            <w:vAlign w:val="center"/>
            <w:hideMark/>
          </w:tcPr>
          <w:p w14:paraId="2C85224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0A810A7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137A1BD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A5DAC62" w14:textId="77777777" w:rsidTr="00213647">
        <w:trPr>
          <w:trHeight w:val="2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41CA6B3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33</w:t>
            </w:r>
          </w:p>
        </w:tc>
        <w:tc>
          <w:tcPr>
            <w:tcW w:w="1960" w:type="dxa"/>
            <w:tcBorders>
              <w:top w:val="nil"/>
              <w:left w:val="nil"/>
              <w:bottom w:val="nil"/>
              <w:right w:val="single" w:sz="4" w:space="0" w:color="auto"/>
            </w:tcBorders>
            <w:shd w:val="clear" w:color="000000" w:fill="D9D9D9"/>
            <w:vAlign w:val="center"/>
            <w:hideMark/>
          </w:tcPr>
          <w:p w14:paraId="0D80EC2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Volant</w:t>
            </w:r>
          </w:p>
        </w:tc>
        <w:tc>
          <w:tcPr>
            <w:tcW w:w="2159" w:type="dxa"/>
            <w:tcBorders>
              <w:top w:val="nil"/>
              <w:left w:val="nil"/>
              <w:bottom w:val="single" w:sz="4" w:space="0" w:color="auto"/>
              <w:right w:val="single" w:sz="4" w:space="0" w:color="auto"/>
            </w:tcBorders>
            <w:shd w:val="clear" w:color="auto" w:fill="auto"/>
            <w:vAlign w:val="center"/>
            <w:hideMark/>
          </w:tcPr>
          <w:p w14:paraId="25EFC08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výškově a podélně nastavitelný</w:t>
            </w:r>
          </w:p>
        </w:tc>
        <w:tc>
          <w:tcPr>
            <w:tcW w:w="1760" w:type="dxa"/>
            <w:tcBorders>
              <w:top w:val="nil"/>
              <w:left w:val="nil"/>
              <w:bottom w:val="single" w:sz="4" w:space="0" w:color="auto"/>
              <w:right w:val="single" w:sz="4" w:space="0" w:color="auto"/>
            </w:tcBorders>
            <w:shd w:val="clear" w:color="000000" w:fill="FFFF99"/>
            <w:noWrap/>
            <w:vAlign w:val="center"/>
            <w:hideMark/>
          </w:tcPr>
          <w:p w14:paraId="79BA9FC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0790D590"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4F58B41" w14:textId="77777777" w:rsidTr="00213647">
        <w:trPr>
          <w:trHeight w:val="2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56AB18D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34</w:t>
            </w:r>
          </w:p>
        </w:tc>
        <w:tc>
          <w:tcPr>
            <w:tcW w:w="1960" w:type="dxa"/>
            <w:vMerge w:val="restart"/>
            <w:tcBorders>
              <w:top w:val="single" w:sz="4" w:space="0" w:color="auto"/>
              <w:left w:val="single" w:sz="4" w:space="0" w:color="auto"/>
              <w:bottom w:val="nil"/>
              <w:right w:val="single" w:sz="4" w:space="0" w:color="auto"/>
            </w:tcBorders>
            <w:shd w:val="clear" w:color="000000" w:fill="D9D9D9"/>
            <w:vAlign w:val="center"/>
            <w:hideMark/>
          </w:tcPr>
          <w:p w14:paraId="7CE5103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Sedadla</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7AAC614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dělená a sklopná zadní opěradla</w:t>
            </w:r>
          </w:p>
        </w:tc>
        <w:tc>
          <w:tcPr>
            <w:tcW w:w="1760" w:type="dxa"/>
            <w:tcBorders>
              <w:top w:val="nil"/>
              <w:left w:val="single" w:sz="4" w:space="0" w:color="auto"/>
              <w:bottom w:val="single" w:sz="4" w:space="0" w:color="auto"/>
              <w:right w:val="single" w:sz="4" w:space="0" w:color="auto"/>
            </w:tcBorders>
            <w:shd w:val="clear" w:color="000000" w:fill="FFFF99"/>
            <w:noWrap/>
            <w:vAlign w:val="center"/>
            <w:hideMark/>
          </w:tcPr>
          <w:p w14:paraId="421CC35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647E1B9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883F9F3" w14:textId="77777777" w:rsidTr="00213647">
        <w:trPr>
          <w:trHeight w:val="576"/>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6AEC322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35</w:t>
            </w:r>
          </w:p>
        </w:tc>
        <w:tc>
          <w:tcPr>
            <w:tcW w:w="1960" w:type="dxa"/>
            <w:vMerge/>
            <w:tcBorders>
              <w:top w:val="single" w:sz="4" w:space="0" w:color="auto"/>
              <w:left w:val="single" w:sz="4" w:space="0" w:color="auto"/>
              <w:bottom w:val="nil"/>
              <w:right w:val="single" w:sz="4" w:space="0" w:color="auto"/>
            </w:tcBorders>
            <w:vAlign w:val="center"/>
            <w:hideMark/>
          </w:tcPr>
          <w:p w14:paraId="024DC1F7"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7C16DD7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výškově nastavitelné sedadlo řidiče</w:t>
            </w:r>
          </w:p>
        </w:tc>
        <w:tc>
          <w:tcPr>
            <w:tcW w:w="1760" w:type="dxa"/>
            <w:tcBorders>
              <w:top w:val="nil"/>
              <w:left w:val="nil"/>
              <w:bottom w:val="single" w:sz="4" w:space="0" w:color="auto"/>
              <w:right w:val="single" w:sz="4" w:space="0" w:color="auto"/>
            </w:tcBorders>
            <w:shd w:val="clear" w:color="000000" w:fill="FFFF99"/>
            <w:noWrap/>
            <w:vAlign w:val="center"/>
            <w:hideMark/>
          </w:tcPr>
          <w:p w14:paraId="143C36E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6512AD0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39D81D3" w14:textId="77777777" w:rsidTr="00213647">
        <w:trPr>
          <w:trHeight w:val="2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A18990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36</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3CB43CE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Zpětná zrcátka</w:t>
            </w:r>
          </w:p>
        </w:tc>
        <w:tc>
          <w:tcPr>
            <w:tcW w:w="2159" w:type="dxa"/>
            <w:tcBorders>
              <w:top w:val="nil"/>
              <w:left w:val="nil"/>
              <w:bottom w:val="single" w:sz="4" w:space="0" w:color="auto"/>
              <w:right w:val="single" w:sz="4" w:space="0" w:color="auto"/>
            </w:tcBorders>
            <w:shd w:val="clear" w:color="auto" w:fill="auto"/>
            <w:vAlign w:val="center"/>
            <w:hideMark/>
          </w:tcPr>
          <w:p w14:paraId="6992023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elektricky ovládaná</w:t>
            </w:r>
          </w:p>
        </w:tc>
        <w:tc>
          <w:tcPr>
            <w:tcW w:w="1760" w:type="dxa"/>
            <w:tcBorders>
              <w:top w:val="nil"/>
              <w:left w:val="nil"/>
              <w:bottom w:val="single" w:sz="4" w:space="0" w:color="auto"/>
              <w:right w:val="single" w:sz="4" w:space="0" w:color="auto"/>
            </w:tcBorders>
            <w:shd w:val="clear" w:color="000000" w:fill="FFFF99"/>
            <w:noWrap/>
            <w:vAlign w:val="center"/>
            <w:hideMark/>
          </w:tcPr>
          <w:p w14:paraId="216C326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4ED6704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65EF44A8" w14:textId="77777777" w:rsidTr="00213647">
        <w:trPr>
          <w:trHeight w:val="1440"/>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C8A3A1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37</w:t>
            </w:r>
          </w:p>
        </w:tc>
        <w:tc>
          <w:tcPr>
            <w:tcW w:w="1960" w:type="dxa"/>
            <w:tcBorders>
              <w:top w:val="nil"/>
              <w:left w:val="single" w:sz="4" w:space="0" w:color="auto"/>
              <w:bottom w:val="single" w:sz="4" w:space="0" w:color="auto"/>
              <w:right w:val="single" w:sz="4" w:space="0" w:color="auto"/>
            </w:tcBorders>
            <w:shd w:val="clear" w:color="000000" w:fill="D9D9D9"/>
            <w:vAlign w:val="center"/>
            <w:hideMark/>
          </w:tcPr>
          <w:p w14:paraId="7DE283C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Koberce</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75E64ED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gumové koberce vpředu i vzadu a v zavazadlovém prostoru; koberce pocházející z originálního příslušenství výrobce</w:t>
            </w:r>
          </w:p>
        </w:tc>
        <w:tc>
          <w:tcPr>
            <w:tcW w:w="1760" w:type="dxa"/>
            <w:tcBorders>
              <w:top w:val="nil"/>
              <w:left w:val="nil"/>
              <w:bottom w:val="single" w:sz="4" w:space="0" w:color="auto"/>
              <w:right w:val="single" w:sz="4" w:space="0" w:color="auto"/>
            </w:tcBorders>
            <w:shd w:val="clear" w:color="000000" w:fill="FFFF99"/>
            <w:noWrap/>
            <w:vAlign w:val="center"/>
            <w:hideMark/>
          </w:tcPr>
          <w:p w14:paraId="1F6AACE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5A78C37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02BC792B" w14:textId="77777777" w:rsidTr="00213647">
        <w:trPr>
          <w:trHeight w:val="172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2729C31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lastRenderedPageBreak/>
              <w:t>38</w:t>
            </w:r>
          </w:p>
        </w:tc>
        <w:tc>
          <w:tcPr>
            <w:tcW w:w="1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82F007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Pneumatiky, kola</w:t>
            </w:r>
            <w:r w:rsidRPr="00213647">
              <w:rPr>
                <w:rFonts w:ascii="Calibri" w:eastAsia="Times New Roman" w:hAnsi="Calibri" w:cs="Calibri"/>
                <w:b/>
                <w:bCs/>
                <w:color w:val="000000"/>
                <w:sz w:val="22"/>
              </w:rPr>
              <w:br/>
            </w:r>
            <w:r w:rsidRPr="00213647">
              <w:rPr>
                <w:rFonts w:ascii="Calibri" w:eastAsia="Times New Roman" w:hAnsi="Calibri" w:cs="Calibri"/>
                <w:b/>
                <w:bCs/>
                <w:color w:val="000000"/>
                <w:sz w:val="22"/>
              </w:rPr>
              <w:br/>
            </w:r>
            <w:r w:rsidRPr="00213647">
              <w:rPr>
                <w:rFonts w:ascii="Calibri" w:eastAsia="Times New Roman" w:hAnsi="Calibri" w:cs="Calibri"/>
                <w:b/>
                <w:bCs/>
                <w:i/>
                <w:iCs/>
                <w:color w:val="000000"/>
                <w:sz w:val="22"/>
              </w:rPr>
              <w:t>Dodávané pneumatiky nesmějí být starší než 18 měsíců v momentu převzetí vozidla</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0E3168F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na vozidle namontována kola dle ročního období v okamžiku dodání, tj. zimní v období mezi 15. 10. a 31. 3., ve zbývajícím období letní; součástí dodávky i kola pro opačné období</w:t>
            </w:r>
          </w:p>
        </w:tc>
        <w:tc>
          <w:tcPr>
            <w:tcW w:w="1760" w:type="dxa"/>
            <w:tcBorders>
              <w:top w:val="nil"/>
              <w:left w:val="nil"/>
              <w:bottom w:val="single" w:sz="4" w:space="0" w:color="auto"/>
              <w:right w:val="single" w:sz="4" w:space="0" w:color="auto"/>
            </w:tcBorders>
            <w:shd w:val="clear" w:color="000000" w:fill="FFFF99"/>
            <w:noWrap/>
            <w:vAlign w:val="center"/>
            <w:hideMark/>
          </w:tcPr>
          <w:p w14:paraId="1893904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7012225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A7A11BB" w14:textId="77777777" w:rsidTr="00213647">
        <w:trPr>
          <w:trHeight w:val="576"/>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381090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39</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5843A03E"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3567476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letní pneu a odpovídající disky pro daný typ vozu</w:t>
            </w:r>
          </w:p>
        </w:tc>
        <w:tc>
          <w:tcPr>
            <w:tcW w:w="1760" w:type="dxa"/>
            <w:tcBorders>
              <w:top w:val="nil"/>
              <w:left w:val="nil"/>
              <w:bottom w:val="single" w:sz="4" w:space="0" w:color="auto"/>
              <w:right w:val="single" w:sz="4" w:space="0" w:color="auto"/>
            </w:tcBorders>
            <w:shd w:val="clear" w:color="000000" w:fill="FFFF99"/>
            <w:noWrap/>
            <w:vAlign w:val="center"/>
            <w:hideMark/>
          </w:tcPr>
          <w:p w14:paraId="562C502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7D0BD86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Ocelové</w:t>
            </w:r>
          </w:p>
        </w:tc>
      </w:tr>
      <w:tr w:rsidR="00213647" w:rsidRPr="00213647" w14:paraId="037AF07D" w14:textId="77777777" w:rsidTr="00213647">
        <w:trPr>
          <w:trHeight w:val="5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480707D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40</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50C42223"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0F5E758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zimní pneu a odpovídající disky pro daný typ vozu</w:t>
            </w:r>
          </w:p>
        </w:tc>
        <w:tc>
          <w:tcPr>
            <w:tcW w:w="1760" w:type="dxa"/>
            <w:tcBorders>
              <w:top w:val="nil"/>
              <w:left w:val="nil"/>
              <w:bottom w:val="single" w:sz="4" w:space="0" w:color="auto"/>
              <w:right w:val="single" w:sz="4" w:space="0" w:color="auto"/>
            </w:tcBorders>
            <w:shd w:val="clear" w:color="000000" w:fill="FFFF99"/>
            <w:noWrap/>
            <w:vAlign w:val="center"/>
            <w:hideMark/>
          </w:tcPr>
          <w:p w14:paraId="35D07E1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1A81DFF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Ocelové</w:t>
            </w:r>
          </w:p>
        </w:tc>
      </w:tr>
      <w:tr w:rsidR="00213647" w:rsidRPr="00213647" w14:paraId="52328707" w14:textId="77777777" w:rsidTr="00213647">
        <w:trPr>
          <w:trHeight w:val="1440"/>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1E689D6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41</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2E6ABEB9"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50239E4A" w14:textId="77777777" w:rsidR="00213647" w:rsidRPr="00213647" w:rsidRDefault="00213647" w:rsidP="00213647">
            <w:pPr>
              <w:spacing w:after="0" w:line="240" w:lineRule="auto"/>
              <w:jc w:val="center"/>
              <w:rPr>
                <w:rFonts w:ascii="Calibri" w:eastAsia="Times New Roman" w:hAnsi="Calibri" w:cs="Calibri"/>
                <w:sz w:val="22"/>
              </w:rPr>
            </w:pPr>
            <w:r w:rsidRPr="00213647">
              <w:rPr>
                <w:rFonts w:ascii="Calibri" w:eastAsia="Times New Roman" w:hAnsi="Calibri" w:cs="Calibri"/>
                <w:sz w:val="22"/>
              </w:rPr>
              <w:t xml:space="preserve">bezpečnostní šrouby kol v případě, že je vozidlo vybaveno pneu na litých discích </w:t>
            </w:r>
          </w:p>
        </w:tc>
        <w:tc>
          <w:tcPr>
            <w:tcW w:w="1760" w:type="dxa"/>
            <w:tcBorders>
              <w:top w:val="nil"/>
              <w:left w:val="nil"/>
              <w:bottom w:val="single" w:sz="4" w:space="0" w:color="auto"/>
              <w:right w:val="single" w:sz="4" w:space="0" w:color="auto"/>
            </w:tcBorders>
            <w:shd w:val="clear" w:color="000000" w:fill="FFFF99"/>
            <w:vAlign w:val="center"/>
            <w:hideMark/>
          </w:tcPr>
          <w:p w14:paraId="017C69F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8" w:space="0" w:color="auto"/>
              <w:left w:val="nil"/>
              <w:bottom w:val="single" w:sz="4" w:space="0" w:color="auto"/>
              <w:right w:val="single" w:sz="8" w:space="0" w:color="auto"/>
            </w:tcBorders>
            <w:shd w:val="clear" w:color="000000" w:fill="FFFF99"/>
            <w:vAlign w:val="center"/>
            <w:hideMark/>
          </w:tcPr>
          <w:p w14:paraId="1CFA87A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Volba ANO/NE se vztahuje na případy, kdy je vozidlo vybaveno pneu na litých discích. V případě NENÍ RELEVANTNÍ uveďte důvod (např. "Vozidlo není vybaveno pneu na litých discích")</w:t>
            </w:r>
          </w:p>
        </w:tc>
      </w:tr>
      <w:tr w:rsidR="00213647" w:rsidRPr="00213647" w14:paraId="359EA2A3" w14:textId="77777777" w:rsidTr="00213647">
        <w:trPr>
          <w:trHeight w:val="576"/>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777304D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42</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128CFCC1"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45C9336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klíč na matice kol a příruční zvedák</w:t>
            </w:r>
          </w:p>
        </w:tc>
        <w:tc>
          <w:tcPr>
            <w:tcW w:w="1760" w:type="dxa"/>
            <w:tcBorders>
              <w:top w:val="nil"/>
              <w:left w:val="nil"/>
              <w:bottom w:val="single" w:sz="4" w:space="0" w:color="auto"/>
              <w:right w:val="single" w:sz="4" w:space="0" w:color="auto"/>
            </w:tcBorders>
            <w:shd w:val="clear" w:color="000000" w:fill="FFFF99"/>
            <w:noWrap/>
            <w:vAlign w:val="center"/>
            <w:hideMark/>
          </w:tcPr>
          <w:p w14:paraId="52C5041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6B3A460F"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744256D9" w14:textId="77777777" w:rsidTr="00213647">
        <w:trPr>
          <w:trHeight w:val="288"/>
        </w:trPr>
        <w:tc>
          <w:tcPr>
            <w:tcW w:w="818" w:type="dxa"/>
            <w:tcBorders>
              <w:top w:val="single" w:sz="4" w:space="0" w:color="auto"/>
              <w:left w:val="single" w:sz="8" w:space="0" w:color="auto"/>
              <w:bottom w:val="nil"/>
              <w:right w:val="single" w:sz="4" w:space="0" w:color="auto"/>
            </w:tcBorders>
            <w:shd w:val="clear" w:color="000000" w:fill="D9D9D9"/>
            <w:noWrap/>
            <w:vAlign w:val="center"/>
            <w:hideMark/>
          </w:tcPr>
          <w:p w14:paraId="21D2245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43</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15C96212" w14:textId="77777777" w:rsidR="00213647" w:rsidRPr="00213647" w:rsidRDefault="00213647" w:rsidP="00213647">
            <w:pPr>
              <w:spacing w:after="0" w:line="240" w:lineRule="auto"/>
              <w:jc w:val="left"/>
              <w:rPr>
                <w:rFonts w:ascii="Calibri" w:eastAsia="Times New Roman" w:hAnsi="Calibri" w:cs="Calibri"/>
                <w:b/>
                <w:bCs/>
                <w:color w:val="000000"/>
                <w:sz w:val="22"/>
              </w:rPr>
            </w:pPr>
          </w:p>
        </w:tc>
        <w:tc>
          <w:tcPr>
            <w:tcW w:w="2159" w:type="dxa"/>
            <w:tcBorders>
              <w:top w:val="nil"/>
              <w:left w:val="single" w:sz="4" w:space="0" w:color="auto"/>
              <w:bottom w:val="single" w:sz="4" w:space="0" w:color="auto"/>
              <w:right w:val="single" w:sz="4" w:space="0" w:color="auto"/>
            </w:tcBorders>
            <w:shd w:val="clear" w:color="auto" w:fill="auto"/>
            <w:vAlign w:val="center"/>
            <w:hideMark/>
          </w:tcPr>
          <w:p w14:paraId="69C40A0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rezervní kolo</w:t>
            </w:r>
          </w:p>
        </w:tc>
        <w:tc>
          <w:tcPr>
            <w:tcW w:w="1760" w:type="dxa"/>
            <w:tcBorders>
              <w:top w:val="nil"/>
              <w:left w:val="nil"/>
              <w:bottom w:val="single" w:sz="4" w:space="0" w:color="auto"/>
              <w:right w:val="single" w:sz="4" w:space="0" w:color="auto"/>
            </w:tcBorders>
            <w:shd w:val="clear" w:color="000000" w:fill="FFFF99"/>
            <w:noWrap/>
            <w:vAlign w:val="center"/>
            <w:hideMark/>
          </w:tcPr>
          <w:p w14:paraId="20C299C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noWrap/>
            <w:vAlign w:val="center"/>
            <w:hideMark/>
          </w:tcPr>
          <w:p w14:paraId="6492F15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65AE95B3" w14:textId="77777777" w:rsidTr="00213647">
        <w:trPr>
          <w:trHeight w:val="300"/>
        </w:trPr>
        <w:tc>
          <w:tcPr>
            <w:tcW w:w="81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00AA96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44</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2411EE3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Povinná výbava</w:t>
            </w:r>
          </w:p>
        </w:tc>
        <w:tc>
          <w:tcPr>
            <w:tcW w:w="2159" w:type="dxa"/>
            <w:tcBorders>
              <w:top w:val="nil"/>
              <w:left w:val="nil"/>
              <w:bottom w:val="single" w:sz="4" w:space="0" w:color="auto"/>
              <w:right w:val="single" w:sz="4" w:space="0" w:color="auto"/>
            </w:tcBorders>
            <w:shd w:val="clear" w:color="auto" w:fill="auto"/>
            <w:noWrap/>
            <w:vAlign w:val="center"/>
            <w:hideMark/>
          </w:tcPr>
          <w:p w14:paraId="5EEDBD34"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6180575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13A2C00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6A5B099" w14:textId="77777777" w:rsidTr="00213647">
        <w:trPr>
          <w:trHeight w:val="675"/>
        </w:trPr>
        <w:tc>
          <w:tcPr>
            <w:tcW w:w="9920" w:type="dxa"/>
            <w:gridSpan w:val="5"/>
            <w:tcBorders>
              <w:top w:val="single" w:sz="8" w:space="0" w:color="auto"/>
              <w:left w:val="single" w:sz="8" w:space="0" w:color="auto"/>
              <w:bottom w:val="single" w:sz="8" w:space="0" w:color="auto"/>
              <w:right w:val="single" w:sz="8" w:space="0" w:color="000000"/>
            </w:tcBorders>
            <w:shd w:val="clear" w:color="000000" w:fill="A6A6A6"/>
            <w:vAlign w:val="center"/>
            <w:hideMark/>
          </w:tcPr>
          <w:p w14:paraId="75B1F23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xml:space="preserve">NADSTANDARDNÍ VÝBAVA A PŘÍSLUŠENSTVÍ pro Pověřujícího zadavatele Fakultní nemocnice u sv. Anny v Brně (2 ks) </w:t>
            </w:r>
          </w:p>
        </w:tc>
      </w:tr>
      <w:tr w:rsidR="00213647" w:rsidRPr="00213647" w14:paraId="5A26713A" w14:textId="77777777" w:rsidTr="00213647">
        <w:trPr>
          <w:trHeight w:val="588"/>
        </w:trPr>
        <w:tc>
          <w:tcPr>
            <w:tcW w:w="81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5D74B33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45</w:t>
            </w:r>
          </w:p>
        </w:tc>
        <w:tc>
          <w:tcPr>
            <w:tcW w:w="1960" w:type="dxa"/>
            <w:tcBorders>
              <w:top w:val="single" w:sz="4" w:space="0" w:color="auto"/>
              <w:left w:val="nil"/>
              <w:bottom w:val="nil"/>
              <w:right w:val="single" w:sz="4" w:space="0" w:color="auto"/>
            </w:tcBorders>
            <w:shd w:val="clear" w:color="000000" w:fill="D9D9D9"/>
            <w:vAlign w:val="center"/>
            <w:hideMark/>
          </w:tcPr>
          <w:p w14:paraId="610C832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Vyhřívaná zpětná zrcátka</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14:paraId="381022C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single" w:sz="4" w:space="0" w:color="auto"/>
              <w:left w:val="nil"/>
              <w:bottom w:val="single" w:sz="4" w:space="0" w:color="auto"/>
              <w:right w:val="single" w:sz="4" w:space="0" w:color="auto"/>
            </w:tcBorders>
            <w:shd w:val="clear" w:color="000000" w:fill="FFFF99"/>
            <w:vAlign w:val="center"/>
            <w:hideMark/>
          </w:tcPr>
          <w:p w14:paraId="5E13A55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4" w:space="0" w:color="auto"/>
              <w:left w:val="nil"/>
              <w:bottom w:val="single" w:sz="4" w:space="0" w:color="auto"/>
              <w:right w:val="single" w:sz="8" w:space="0" w:color="auto"/>
            </w:tcBorders>
            <w:shd w:val="clear" w:color="000000" w:fill="A6A6A6"/>
            <w:vAlign w:val="center"/>
            <w:hideMark/>
          </w:tcPr>
          <w:p w14:paraId="32BB653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FAFB993" w14:textId="77777777" w:rsidTr="00213647">
        <w:trPr>
          <w:trHeight w:val="675"/>
        </w:trPr>
        <w:tc>
          <w:tcPr>
            <w:tcW w:w="9920" w:type="dxa"/>
            <w:gridSpan w:val="5"/>
            <w:tcBorders>
              <w:top w:val="single" w:sz="8" w:space="0" w:color="auto"/>
              <w:left w:val="single" w:sz="8" w:space="0" w:color="auto"/>
              <w:bottom w:val="single" w:sz="8" w:space="0" w:color="auto"/>
              <w:right w:val="single" w:sz="8" w:space="0" w:color="000000"/>
            </w:tcBorders>
            <w:shd w:val="clear" w:color="000000" w:fill="A6A6A6"/>
            <w:vAlign w:val="center"/>
            <w:hideMark/>
          </w:tcPr>
          <w:p w14:paraId="0FD2A925"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NADSTANDARDNÍ VÝBAVA A PŘÍSLUŠENSTVÍ pro Pověřujícího zadavatele Povodí Ohře, státní podnik (1 ks)</w:t>
            </w:r>
          </w:p>
        </w:tc>
      </w:tr>
      <w:tr w:rsidR="00213647" w:rsidRPr="00213647" w14:paraId="58ACE6D5" w14:textId="77777777" w:rsidTr="00213647">
        <w:trPr>
          <w:trHeight w:val="4905"/>
        </w:trPr>
        <w:tc>
          <w:tcPr>
            <w:tcW w:w="81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36EFAA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lastRenderedPageBreak/>
              <w:t>46</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439349C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xml:space="preserve">Zásuvka </w:t>
            </w:r>
            <w:proofErr w:type="gramStart"/>
            <w:r w:rsidRPr="00213647">
              <w:rPr>
                <w:rFonts w:ascii="Calibri" w:eastAsia="Times New Roman" w:hAnsi="Calibri" w:cs="Calibri"/>
                <w:b/>
                <w:bCs/>
                <w:color w:val="000000"/>
                <w:sz w:val="22"/>
              </w:rPr>
              <w:t>12V</w:t>
            </w:r>
            <w:proofErr w:type="gramEnd"/>
            <w:r w:rsidRPr="00213647">
              <w:rPr>
                <w:rFonts w:ascii="Calibri" w:eastAsia="Times New Roman" w:hAnsi="Calibri" w:cs="Calibri"/>
                <w:b/>
                <w:bCs/>
                <w:color w:val="000000"/>
                <w:sz w:val="22"/>
              </w:rPr>
              <w:t xml:space="preserve"> v zavazadlovém prostoru nebo možnost dodatečné montáže zásuvky 12V v zavazadlovém prostoru v autorizovaném servisu výrobce vozidla bez ztráty záruky na vozidlo (případná dodatečná montáž zásuvky 12V v zavazadlovém prostoru je součástí nabídkové ceny za nadstandardní výbavu a příslušenství)</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14:paraId="048291C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single" w:sz="4" w:space="0" w:color="auto"/>
              <w:left w:val="nil"/>
              <w:bottom w:val="single" w:sz="4" w:space="0" w:color="auto"/>
              <w:right w:val="single" w:sz="4" w:space="0" w:color="auto"/>
            </w:tcBorders>
            <w:shd w:val="clear" w:color="000000" w:fill="FFFF99"/>
            <w:vAlign w:val="center"/>
            <w:hideMark/>
          </w:tcPr>
          <w:p w14:paraId="201FD03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4" w:space="0" w:color="auto"/>
              <w:left w:val="nil"/>
              <w:bottom w:val="single" w:sz="4" w:space="0" w:color="auto"/>
              <w:right w:val="single" w:sz="8" w:space="0" w:color="auto"/>
            </w:tcBorders>
            <w:shd w:val="clear" w:color="000000" w:fill="FFFF99"/>
            <w:vAlign w:val="center"/>
            <w:hideMark/>
          </w:tcPr>
          <w:p w14:paraId="7F82D18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12V zásuvka v zavazadlovém prostoru</w:t>
            </w:r>
          </w:p>
        </w:tc>
      </w:tr>
      <w:tr w:rsidR="00213647" w:rsidRPr="00213647" w14:paraId="01F33500"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7C205B9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47</w:t>
            </w:r>
          </w:p>
        </w:tc>
        <w:tc>
          <w:tcPr>
            <w:tcW w:w="1960" w:type="dxa"/>
            <w:tcBorders>
              <w:top w:val="nil"/>
              <w:left w:val="nil"/>
              <w:bottom w:val="single" w:sz="4" w:space="0" w:color="auto"/>
              <w:right w:val="single" w:sz="4" w:space="0" w:color="auto"/>
            </w:tcBorders>
            <w:shd w:val="clear" w:color="000000" w:fill="D9D9D9"/>
            <w:vAlign w:val="center"/>
            <w:hideMark/>
          </w:tcPr>
          <w:p w14:paraId="00674E8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Velkoplošné kryty kol</w:t>
            </w:r>
          </w:p>
        </w:tc>
        <w:tc>
          <w:tcPr>
            <w:tcW w:w="2159" w:type="dxa"/>
            <w:tcBorders>
              <w:top w:val="nil"/>
              <w:left w:val="nil"/>
              <w:bottom w:val="single" w:sz="4" w:space="0" w:color="auto"/>
              <w:right w:val="single" w:sz="4" w:space="0" w:color="auto"/>
            </w:tcBorders>
            <w:shd w:val="clear" w:color="auto" w:fill="auto"/>
            <w:noWrap/>
            <w:vAlign w:val="center"/>
            <w:hideMark/>
          </w:tcPr>
          <w:p w14:paraId="163C8FC0"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2C63722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7E1EE2E4"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77F1EA0F"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6A44F15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48</w:t>
            </w:r>
          </w:p>
        </w:tc>
        <w:tc>
          <w:tcPr>
            <w:tcW w:w="1960" w:type="dxa"/>
            <w:tcBorders>
              <w:top w:val="nil"/>
              <w:left w:val="single" w:sz="4" w:space="0" w:color="auto"/>
              <w:bottom w:val="single" w:sz="4" w:space="0" w:color="auto"/>
              <w:right w:val="single" w:sz="4" w:space="0" w:color="auto"/>
            </w:tcBorders>
            <w:shd w:val="clear" w:color="000000" w:fill="D9D9D9"/>
            <w:vAlign w:val="center"/>
            <w:hideMark/>
          </w:tcPr>
          <w:p w14:paraId="71EB036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Palubní počítač</w:t>
            </w:r>
          </w:p>
        </w:tc>
        <w:tc>
          <w:tcPr>
            <w:tcW w:w="2159" w:type="dxa"/>
            <w:tcBorders>
              <w:top w:val="nil"/>
              <w:left w:val="nil"/>
              <w:bottom w:val="single" w:sz="4" w:space="0" w:color="auto"/>
              <w:right w:val="single" w:sz="4" w:space="0" w:color="auto"/>
            </w:tcBorders>
            <w:shd w:val="clear" w:color="auto" w:fill="auto"/>
            <w:noWrap/>
            <w:vAlign w:val="center"/>
            <w:hideMark/>
          </w:tcPr>
          <w:p w14:paraId="5FEF4A4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7A00A1E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single" w:sz="4" w:space="0" w:color="auto"/>
              <w:bottom w:val="single" w:sz="4" w:space="0" w:color="auto"/>
              <w:right w:val="single" w:sz="8" w:space="0" w:color="auto"/>
            </w:tcBorders>
            <w:shd w:val="clear" w:color="000000" w:fill="A6A6A6"/>
            <w:vAlign w:val="center"/>
            <w:hideMark/>
          </w:tcPr>
          <w:p w14:paraId="055062F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3B84F041"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16AD281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49</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0BE8419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Středová loketní opěrka vpředu</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14:paraId="6829170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single" w:sz="4" w:space="0" w:color="auto"/>
              <w:left w:val="nil"/>
              <w:bottom w:val="single" w:sz="4" w:space="0" w:color="auto"/>
              <w:right w:val="single" w:sz="4" w:space="0" w:color="auto"/>
            </w:tcBorders>
            <w:shd w:val="clear" w:color="000000" w:fill="FFFF99"/>
            <w:vAlign w:val="center"/>
            <w:hideMark/>
          </w:tcPr>
          <w:p w14:paraId="0B64FA8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3BEAD89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CF8B684"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7601B2B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50</w:t>
            </w:r>
          </w:p>
        </w:tc>
        <w:tc>
          <w:tcPr>
            <w:tcW w:w="1960" w:type="dxa"/>
            <w:tcBorders>
              <w:top w:val="nil"/>
              <w:left w:val="nil"/>
              <w:bottom w:val="single" w:sz="4" w:space="0" w:color="auto"/>
              <w:right w:val="single" w:sz="4" w:space="0" w:color="auto"/>
            </w:tcBorders>
            <w:shd w:val="clear" w:color="000000" w:fill="D9D9D9"/>
            <w:vAlign w:val="center"/>
            <w:hideMark/>
          </w:tcPr>
          <w:p w14:paraId="3A3142A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Parkovací senzory vzadu</w:t>
            </w:r>
          </w:p>
        </w:tc>
        <w:tc>
          <w:tcPr>
            <w:tcW w:w="2159" w:type="dxa"/>
            <w:tcBorders>
              <w:top w:val="nil"/>
              <w:left w:val="nil"/>
              <w:bottom w:val="single" w:sz="4" w:space="0" w:color="auto"/>
              <w:right w:val="single" w:sz="4" w:space="0" w:color="auto"/>
            </w:tcBorders>
            <w:shd w:val="clear" w:color="auto" w:fill="auto"/>
            <w:noWrap/>
            <w:vAlign w:val="center"/>
            <w:hideMark/>
          </w:tcPr>
          <w:p w14:paraId="0ED6375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4B14D89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79C53114"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20EB826A"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0C7EAF5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51</w:t>
            </w:r>
          </w:p>
        </w:tc>
        <w:tc>
          <w:tcPr>
            <w:tcW w:w="1960" w:type="dxa"/>
            <w:tcBorders>
              <w:top w:val="nil"/>
              <w:left w:val="nil"/>
              <w:bottom w:val="nil"/>
              <w:right w:val="single" w:sz="4" w:space="0" w:color="auto"/>
            </w:tcBorders>
            <w:shd w:val="clear" w:color="000000" w:fill="D9D9D9"/>
            <w:vAlign w:val="center"/>
            <w:hideMark/>
          </w:tcPr>
          <w:p w14:paraId="73183CDE"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Vyhřívaná zpětná zrcátka</w:t>
            </w:r>
          </w:p>
        </w:tc>
        <w:tc>
          <w:tcPr>
            <w:tcW w:w="2159" w:type="dxa"/>
            <w:tcBorders>
              <w:top w:val="nil"/>
              <w:left w:val="nil"/>
              <w:bottom w:val="single" w:sz="4" w:space="0" w:color="auto"/>
              <w:right w:val="single" w:sz="4" w:space="0" w:color="auto"/>
            </w:tcBorders>
            <w:shd w:val="clear" w:color="auto" w:fill="auto"/>
            <w:noWrap/>
            <w:vAlign w:val="center"/>
            <w:hideMark/>
          </w:tcPr>
          <w:p w14:paraId="03E40252"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5D39A60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07A35B20"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5125F0D7" w14:textId="77777777" w:rsidTr="00213647">
        <w:trPr>
          <w:trHeight w:val="172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05F6E14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52</w:t>
            </w:r>
          </w:p>
        </w:tc>
        <w:tc>
          <w:tcPr>
            <w:tcW w:w="1960" w:type="dxa"/>
            <w:tcBorders>
              <w:top w:val="single" w:sz="4" w:space="0" w:color="auto"/>
              <w:left w:val="nil"/>
              <w:bottom w:val="nil"/>
              <w:right w:val="single" w:sz="4" w:space="0" w:color="auto"/>
            </w:tcBorders>
            <w:shd w:val="clear" w:color="000000" w:fill="D9D9D9"/>
            <w:vAlign w:val="center"/>
            <w:hideMark/>
          </w:tcPr>
          <w:p w14:paraId="6B2DCA5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Hasicí přístroj pevně uchycený k vozidlu v zavazadlovém prostoru nebo pod sedadlem spolujezdce (práškový 1 kg)</w:t>
            </w:r>
          </w:p>
        </w:tc>
        <w:tc>
          <w:tcPr>
            <w:tcW w:w="2159" w:type="dxa"/>
            <w:tcBorders>
              <w:top w:val="nil"/>
              <w:left w:val="nil"/>
              <w:bottom w:val="single" w:sz="4" w:space="0" w:color="auto"/>
              <w:right w:val="single" w:sz="4" w:space="0" w:color="auto"/>
            </w:tcBorders>
            <w:shd w:val="clear" w:color="auto" w:fill="auto"/>
            <w:noWrap/>
            <w:vAlign w:val="center"/>
            <w:hideMark/>
          </w:tcPr>
          <w:p w14:paraId="56B8727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7D0C8A5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6524D5A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Hasící přístroj pevně uchycen v zavazadlovém prostoru</w:t>
            </w:r>
          </w:p>
        </w:tc>
      </w:tr>
      <w:tr w:rsidR="00213647" w:rsidRPr="00213647" w14:paraId="07E67760"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37953B4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53</w:t>
            </w:r>
          </w:p>
        </w:tc>
        <w:tc>
          <w:tcPr>
            <w:tcW w:w="1960" w:type="dxa"/>
            <w:tcBorders>
              <w:top w:val="single" w:sz="4" w:space="0" w:color="auto"/>
              <w:left w:val="nil"/>
              <w:bottom w:val="nil"/>
              <w:right w:val="single" w:sz="4" w:space="0" w:color="auto"/>
            </w:tcBorders>
            <w:shd w:val="clear" w:color="000000" w:fill="D9D9D9"/>
            <w:vAlign w:val="center"/>
            <w:hideMark/>
          </w:tcPr>
          <w:p w14:paraId="730FDE1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Sněhové řetězy</w:t>
            </w:r>
          </w:p>
        </w:tc>
        <w:tc>
          <w:tcPr>
            <w:tcW w:w="2159" w:type="dxa"/>
            <w:tcBorders>
              <w:top w:val="nil"/>
              <w:left w:val="nil"/>
              <w:bottom w:val="single" w:sz="4" w:space="0" w:color="auto"/>
              <w:right w:val="single" w:sz="4" w:space="0" w:color="auto"/>
            </w:tcBorders>
            <w:shd w:val="clear" w:color="auto" w:fill="auto"/>
            <w:noWrap/>
            <w:vAlign w:val="center"/>
            <w:hideMark/>
          </w:tcPr>
          <w:p w14:paraId="42C82D9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148AB34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280CA36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50FAC17" w14:textId="77777777" w:rsidTr="00213647">
        <w:trPr>
          <w:trHeight w:val="5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2F7E4B2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54</w:t>
            </w:r>
          </w:p>
        </w:tc>
        <w:tc>
          <w:tcPr>
            <w:tcW w:w="1960" w:type="dxa"/>
            <w:tcBorders>
              <w:top w:val="single" w:sz="4" w:space="0" w:color="auto"/>
              <w:left w:val="nil"/>
              <w:bottom w:val="nil"/>
              <w:right w:val="single" w:sz="4" w:space="0" w:color="auto"/>
            </w:tcBorders>
            <w:shd w:val="clear" w:color="000000" w:fill="D9D9D9"/>
            <w:vAlign w:val="center"/>
            <w:hideMark/>
          </w:tcPr>
          <w:p w14:paraId="1B15261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Reflexní vesty pro všechny cestující</w:t>
            </w:r>
          </w:p>
        </w:tc>
        <w:tc>
          <w:tcPr>
            <w:tcW w:w="2159" w:type="dxa"/>
            <w:tcBorders>
              <w:top w:val="nil"/>
              <w:left w:val="nil"/>
              <w:bottom w:val="single" w:sz="4" w:space="0" w:color="auto"/>
              <w:right w:val="single" w:sz="4" w:space="0" w:color="auto"/>
            </w:tcBorders>
            <w:shd w:val="clear" w:color="auto" w:fill="auto"/>
            <w:noWrap/>
            <w:vAlign w:val="center"/>
            <w:hideMark/>
          </w:tcPr>
          <w:p w14:paraId="1563899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26A3218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5B4A1B8C"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7B528F2B" w14:textId="77777777" w:rsidTr="00213647">
        <w:trPr>
          <w:trHeight w:val="675"/>
        </w:trPr>
        <w:tc>
          <w:tcPr>
            <w:tcW w:w="9920" w:type="dxa"/>
            <w:gridSpan w:val="5"/>
            <w:tcBorders>
              <w:top w:val="single" w:sz="8" w:space="0" w:color="auto"/>
              <w:left w:val="single" w:sz="8" w:space="0" w:color="auto"/>
              <w:bottom w:val="single" w:sz="8" w:space="0" w:color="auto"/>
              <w:right w:val="single" w:sz="8" w:space="0" w:color="000000"/>
            </w:tcBorders>
            <w:shd w:val="clear" w:color="000000" w:fill="A6A6A6"/>
            <w:vAlign w:val="center"/>
            <w:hideMark/>
          </w:tcPr>
          <w:p w14:paraId="0549CD3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NADSTANDARDNÍ VÝBAVA A PŘÍSLUŠENSTVÍ pro Pověřujícího zadavatele Povodí Ohře, státní podnik (1 ks)</w:t>
            </w:r>
          </w:p>
        </w:tc>
      </w:tr>
      <w:tr w:rsidR="00213647" w:rsidRPr="00213647" w14:paraId="4DDF495B" w14:textId="77777777" w:rsidTr="00213647">
        <w:trPr>
          <w:trHeight w:val="5280"/>
        </w:trPr>
        <w:tc>
          <w:tcPr>
            <w:tcW w:w="81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94B5CC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lastRenderedPageBreak/>
              <w:t>55</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4B34322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 xml:space="preserve">Zásuvka </w:t>
            </w:r>
            <w:proofErr w:type="gramStart"/>
            <w:r w:rsidRPr="00213647">
              <w:rPr>
                <w:rFonts w:ascii="Calibri" w:eastAsia="Times New Roman" w:hAnsi="Calibri" w:cs="Calibri"/>
                <w:b/>
                <w:bCs/>
                <w:color w:val="000000"/>
                <w:sz w:val="22"/>
              </w:rPr>
              <w:t>12V</w:t>
            </w:r>
            <w:proofErr w:type="gramEnd"/>
            <w:r w:rsidRPr="00213647">
              <w:rPr>
                <w:rFonts w:ascii="Calibri" w:eastAsia="Times New Roman" w:hAnsi="Calibri" w:cs="Calibri"/>
                <w:b/>
                <w:bCs/>
                <w:color w:val="000000"/>
                <w:sz w:val="22"/>
              </w:rPr>
              <w:t xml:space="preserve"> v zavazadlovém prostoru nebo možnost dodatečné montáže zásuvky 12V v zavazadlovém prostoru v autorizovaném servisu výrobce vozidla bez ztráty záruky na vozidlo (případná dodatečná montáž zásuvky 12V v zavazadlovém prostoru je součástí nabídkové ceny za nadstandardní výbavu a příslušenství)</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14:paraId="2C753B3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single" w:sz="4" w:space="0" w:color="auto"/>
              <w:left w:val="nil"/>
              <w:bottom w:val="single" w:sz="4" w:space="0" w:color="auto"/>
              <w:right w:val="single" w:sz="4" w:space="0" w:color="auto"/>
            </w:tcBorders>
            <w:shd w:val="clear" w:color="000000" w:fill="FFFF99"/>
            <w:vAlign w:val="center"/>
            <w:hideMark/>
          </w:tcPr>
          <w:p w14:paraId="286E8607"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single" w:sz="4" w:space="0" w:color="auto"/>
              <w:left w:val="nil"/>
              <w:bottom w:val="single" w:sz="4" w:space="0" w:color="auto"/>
              <w:right w:val="single" w:sz="8" w:space="0" w:color="auto"/>
            </w:tcBorders>
            <w:shd w:val="clear" w:color="000000" w:fill="FFFF99"/>
            <w:vAlign w:val="center"/>
            <w:hideMark/>
          </w:tcPr>
          <w:p w14:paraId="33187F7A"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12V zásuvka v zavazadlovém prostoru</w:t>
            </w:r>
          </w:p>
        </w:tc>
      </w:tr>
      <w:tr w:rsidR="00213647" w:rsidRPr="00213647" w14:paraId="35AC01C5"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0A0E005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56</w:t>
            </w:r>
          </w:p>
        </w:tc>
        <w:tc>
          <w:tcPr>
            <w:tcW w:w="1960" w:type="dxa"/>
            <w:tcBorders>
              <w:top w:val="nil"/>
              <w:left w:val="nil"/>
              <w:bottom w:val="single" w:sz="4" w:space="0" w:color="auto"/>
              <w:right w:val="single" w:sz="4" w:space="0" w:color="auto"/>
            </w:tcBorders>
            <w:shd w:val="clear" w:color="000000" w:fill="D9D9D9"/>
            <w:vAlign w:val="center"/>
            <w:hideMark/>
          </w:tcPr>
          <w:p w14:paraId="562F48F1"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Velkoplošné kryty kol</w:t>
            </w:r>
          </w:p>
        </w:tc>
        <w:tc>
          <w:tcPr>
            <w:tcW w:w="2159" w:type="dxa"/>
            <w:tcBorders>
              <w:top w:val="nil"/>
              <w:left w:val="nil"/>
              <w:bottom w:val="single" w:sz="4" w:space="0" w:color="auto"/>
              <w:right w:val="single" w:sz="4" w:space="0" w:color="auto"/>
            </w:tcBorders>
            <w:shd w:val="clear" w:color="auto" w:fill="auto"/>
            <w:noWrap/>
            <w:vAlign w:val="center"/>
            <w:hideMark/>
          </w:tcPr>
          <w:p w14:paraId="6F0E28C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0D3E60D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2D15BACC"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0558CEE"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22CCBE5B"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57</w:t>
            </w:r>
          </w:p>
        </w:tc>
        <w:tc>
          <w:tcPr>
            <w:tcW w:w="1960" w:type="dxa"/>
            <w:tcBorders>
              <w:top w:val="nil"/>
              <w:left w:val="single" w:sz="4" w:space="0" w:color="auto"/>
              <w:bottom w:val="single" w:sz="4" w:space="0" w:color="auto"/>
              <w:right w:val="single" w:sz="4" w:space="0" w:color="auto"/>
            </w:tcBorders>
            <w:shd w:val="clear" w:color="000000" w:fill="D9D9D9"/>
            <w:vAlign w:val="center"/>
            <w:hideMark/>
          </w:tcPr>
          <w:p w14:paraId="23AF701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Palubní počítač</w:t>
            </w:r>
          </w:p>
        </w:tc>
        <w:tc>
          <w:tcPr>
            <w:tcW w:w="2159" w:type="dxa"/>
            <w:tcBorders>
              <w:top w:val="nil"/>
              <w:left w:val="nil"/>
              <w:bottom w:val="single" w:sz="4" w:space="0" w:color="auto"/>
              <w:right w:val="single" w:sz="4" w:space="0" w:color="auto"/>
            </w:tcBorders>
            <w:shd w:val="clear" w:color="auto" w:fill="auto"/>
            <w:noWrap/>
            <w:vAlign w:val="center"/>
            <w:hideMark/>
          </w:tcPr>
          <w:p w14:paraId="1C6C03B1"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76D64EE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single" w:sz="4" w:space="0" w:color="auto"/>
              <w:bottom w:val="single" w:sz="4" w:space="0" w:color="auto"/>
              <w:right w:val="single" w:sz="8" w:space="0" w:color="auto"/>
            </w:tcBorders>
            <w:shd w:val="clear" w:color="000000" w:fill="A6A6A6"/>
            <w:vAlign w:val="center"/>
            <w:hideMark/>
          </w:tcPr>
          <w:p w14:paraId="169DD733"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472CC8C9"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2D0C524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58</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4CBDB3D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Středová loketní opěrka vpředu</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14:paraId="24A8A8C7"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single" w:sz="4" w:space="0" w:color="auto"/>
              <w:left w:val="nil"/>
              <w:bottom w:val="single" w:sz="4" w:space="0" w:color="auto"/>
              <w:right w:val="single" w:sz="4" w:space="0" w:color="auto"/>
            </w:tcBorders>
            <w:shd w:val="clear" w:color="000000" w:fill="FFFF99"/>
            <w:vAlign w:val="center"/>
            <w:hideMark/>
          </w:tcPr>
          <w:p w14:paraId="755FAF2F"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72D0968E"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3D7CC20F"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1C1FA2F6"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59</w:t>
            </w:r>
          </w:p>
        </w:tc>
        <w:tc>
          <w:tcPr>
            <w:tcW w:w="1960" w:type="dxa"/>
            <w:tcBorders>
              <w:top w:val="nil"/>
              <w:left w:val="nil"/>
              <w:bottom w:val="single" w:sz="4" w:space="0" w:color="auto"/>
              <w:right w:val="single" w:sz="4" w:space="0" w:color="auto"/>
            </w:tcBorders>
            <w:shd w:val="clear" w:color="000000" w:fill="D9D9D9"/>
            <w:vAlign w:val="center"/>
            <w:hideMark/>
          </w:tcPr>
          <w:p w14:paraId="04BB65F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Parkovací senzory vzadu</w:t>
            </w:r>
          </w:p>
        </w:tc>
        <w:tc>
          <w:tcPr>
            <w:tcW w:w="2159" w:type="dxa"/>
            <w:tcBorders>
              <w:top w:val="nil"/>
              <w:left w:val="nil"/>
              <w:bottom w:val="single" w:sz="4" w:space="0" w:color="auto"/>
              <w:right w:val="single" w:sz="4" w:space="0" w:color="auto"/>
            </w:tcBorders>
            <w:shd w:val="clear" w:color="auto" w:fill="auto"/>
            <w:noWrap/>
            <w:vAlign w:val="center"/>
            <w:hideMark/>
          </w:tcPr>
          <w:p w14:paraId="2443DA8C"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5A24059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32F6B4A4"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8238C09"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762D820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60</w:t>
            </w:r>
          </w:p>
        </w:tc>
        <w:tc>
          <w:tcPr>
            <w:tcW w:w="1960" w:type="dxa"/>
            <w:tcBorders>
              <w:top w:val="nil"/>
              <w:left w:val="nil"/>
              <w:bottom w:val="nil"/>
              <w:right w:val="single" w:sz="4" w:space="0" w:color="auto"/>
            </w:tcBorders>
            <w:shd w:val="clear" w:color="000000" w:fill="D9D9D9"/>
            <w:vAlign w:val="center"/>
            <w:hideMark/>
          </w:tcPr>
          <w:p w14:paraId="4AE32D4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Vyhřívaná zpětná zrcátka</w:t>
            </w:r>
          </w:p>
        </w:tc>
        <w:tc>
          <w:tcPr>
            <w:tcW w:w="2159" w:type="dxa"/>
            <w:tcBorders>
              <w:top w:val="nil"/>
              <w:left w:val="nil"/>
              <w:bottom w:val="single" w:sz="4" w:space="0" w:color="auto"/>
              <w:right w:val="single" w:sz="4" w:space="0" w:color="auto"/>
            </w:tcBorders>
            <w:shd w:val="clear" w:color="auto" w:fill="auto"/>
            <w:noWrap/>
            <w:vAlign w:val="center"/>
            <w:hideMark/>
          </w:tcPr>
          <w:p w14:paraId="084DB120"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2790DD6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7B8AD53D"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132E6C14" w14:textId="77777777" w:rsidTr="00213647">
        <w:trPr>
          <w:trHeight w:val="1905"/>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26BFE6F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61</w:t>
            </w:r>
          </w:p>
        </w:tc>
        <w:tc>
          <w:tcPr>
            <w:tcW w:w="1960" w:type="dxa"/>
            <w:tcBorders>
              <w:top w:val="single" w:sz="4" w:space="0" w:color="auto"/>
              <w:left w:val="nil"/>
              <w:bottom w:val="nil"/>
              <w:right w:val="single" w:sz="4" w:space="0" w:color="auto"/>
            </w:tcBorders>
            <w:shd w:val="clear" w:color="000000" w:fill="D9D9D9"/>
            <w:vAlign w:val="center"/>
            <w:hideMark/>
          </w:tcPr>
          <w:p w14:paraId="2B0BBC2A"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Hasicí přístroj pevně uchycený k vozidlu v zavazadlovém prostoru nebo pod sedadlem spolujezdce (práškový 1 kg)</w:t>
            </w:r>
          </w:p>
        </w:tc>
        <w:tc>
          <w:tcPr>
            <w:tcW w:w="2159" w:type="dxa"/>
            <w:tcBorders>
              <w:top w:val="nil"/>
              <w:left w:val="nil"/>
              <w:bottom w:val="single" w:sz="4" w:space="0" w:color="auto"/>
              <w:right w:val="single" w:sz="4" w:space="0" w:color="auto"/>
            </w:tcBorders>
            <w:shd w:val="clear" w:color="auto" w:fill="auto"/>
            <w:noWrap/>
            <w:vAlign w:val="center"/>
            <w:hideMark/>
          </w:tcPr>
          <w:p w14:paraId="7C3E6076"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00077A78"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FFFF99"/>
            <w:vAlign w:val="center"/>
            <w:hideMark/>
          </w:tcPr>
          <w:p w14:paraId="39F1FAC7"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Hasící přístroj pevně uchycen v zavazadlovém prostoru</w:t>
            </w:r>
          </w:p>
        </w:tc>
      </w:tr>
      <w:tr w:rsidR="00213647" w:rsidRPr="00213647" w14:paraId="124645B9" w14:textId="77777777" w:rsidTr="00213647">
        <w:trPr>
          <w:trHeight w:val="288"/>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76F4FCD3"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62</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2F942862"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Sněhové řetězy</w:t>
            </w:r>
          </w:p>
        </w:tc>
        <w:tc>
          <w:tcPr>
            <w:tcW w:w="2159" w:type="dxa"/>
            <w:tcBorders>
              <w:top w:val="nil"/>
              <w:left w:val="nil"/>
              <w:bottom w:val="single" w:sz="4" w:space="0" w:color="auto"/>
              <w:right w:val="single" w:sz="4" w:space="0" w:color="auto"/>
            </w:tcBorders>
            <w:shd w:val="clear" w:color="auto" w:fill="auto"/>
            <w:noWrap/>
            <w:vAlign w:val="center"/>
            <w:hideMark/>
          </w:tcPr>
          <w:p w14:paraId="61DE09A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1E24FB2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0BC4A6F9"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3E37DF69" w14:textId="77777777" w:rsidTr="00213647">
        <w:trPr>
          <w:trHeight w:val="576"/>
        </w:trPr>
        <w:tc>
          <w:tcPr>
            <w:tcW w:w="818" w:type="dxa"/>
            <w:tcBorders>
              <w:top w:val="nil"/>
              <w:left w:val="single" w:sz="8" w:space="0" w:color="auto"/>
              <w:bottom w:val="single" w:sz="4" w:space="0" w:color="auto"/>
              <w:right w:val="single" w:sz="4" w:space="0" w:color="auto"/>
            </w:tcBorders>
            <w:shd w:val="clear" w:color="000000" w:fill="D9D9D9"/>
            <w:vAlign w:val="center"/>
            <w:hideMark/>
          </w:tcPr>
          <w:p w14:paraId="2CED8494"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63</w:t>
            </w:r>
          </w:p>
        </w:tc>
        <w:tc>
          <w:tcPr>
            <w:tcW w:w="1960" w:type="dxa"/>
            <w:tcBorders>
              <w:top w:val="nil"/>
              <w:left w:val="nil"/>
              <w:bottom w:val="single" w:sz="4" w:space="0" w:color="auto"/>
              <w:right w:val="single" w:sz="4" w:space="0" w:color="auto"/>
            </w:tcBorders>
            <w:shd w:val="clear" w:color="000000" w:fill="D9D9D9"/>
            <w:vAlign w:val="center"/>
            <w:hideMark/>
          </w:tcPr>
          <w:p w14:paraId="2F03E859"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Reflexní vesty pro všechny cestující</w:t>
            </w:r>
          </w:p>
        </w:tc>
        <w:tc>
          <w:tcPr>
            <w:tcW w:w="2159" w:type="dxa"/>
            <w:tcBorders>
              <w:top w:val="nil"/>
              <w:left w:val="nil"/>
              <w:bottom w:val="single" w:sz="4" w:space="0" w:color="auto"/>
              <w:right w:val="single" w:sz="4" w:space="0" w:color="auto"/>
            </w:tcBorders>
            <w:shd w:val="clear" w:color="auto" w:fill="auto"/>
            <w:noWrap/>
            <w:vAlign w:val="center"/>
            <w:hideMark/>
          </w:tcPr>
          <w:p w14:paraId="43F57C38"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4" w:space="0" w:color="auto"/>
              <w:right w:val="single" w:sz="4" w:space="0" w:color="auto"/>
            </w:tcBorders>
            <w:shd w:val="clear" w:color="000000" w:fill="FFFF99"/>
            <w:vAlign w:val="center"/>
            <w:hideMark/>
          </w:tcPr>
          <w:p w14:paraId="3BAB3AAC"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4" w:space="0" w:color="auto"/>
              <w:right w:val="single" w:sz="8" w:space="0" w:color="auto"/>
            </w:tcBorders>
            <w:shd w:val="clear" w:color="000000" w:fill="A6A6A6"/>
            <w:vAlign w:val="center"/>
            <w:hideMark/>
          </w:tcPr>
          <w:p w14:paraId="32F6B985"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r w:rsidR="00213647" w:rsidRPr="00213647" w14:paraId="62CC521D" w14:textId="77777777" w:rsidTr="00213647">
        <w:trPr>
          <w:trHeight w:val="300"/>
        </w:trPr>
        <w:tc>
          <w:tcPr>
            <w:tcW w:w="818" w:type="dxa"/>
            <w:tcBorders>
              <w:top w:val="nil"/>
              <w:left w:val="single" w:sz="8" w:space="0" w:color="auto"/>
              <w:bottom w:val="single" w:sz="8" w:space="0" w:color="auto"/>
              <w:right w:val="single" w:sz="4" w:space="0" w:color="auto"/>
            </w:tcBorders>
            <w:shd w:val="clear" w:color="000000" w:fill="D9D9D9"/>
            <w:vAlign w:val="center"/>
            <w:hideMark/>
          </w:tcPr>
          <w:p w14:paraId="00828C8D"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64</w:t>
            </w:r>
          </w:p>
        </w:tc>
        <w:tc>
          <w:tcPr>
            <w:tcW w:w="1960" w:type="dxa"/>
            <w:tcBorders>
              <w:top w:val="nil"/>
              <w:left w:val="nil"/>
              <w:bottom w:val="single" w:sz="8" w:space="0" w:color="auto"/>
              <w:right w:val="single" w:sz="4" w:space="0" w:color="auto"/>
            </w:tcBorders>
            <w:shd w:val="clear" w:color="000000" w:fill="D9D9D9"/>
            <w:vAlign w:val="center"/>
            <w:hideMark/>
          </w:tcPr>
          <w:p w14:paraId="2B56A2B0"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Tažné zařízení</w:t>
            </w:r>
          </w:p>
        </w:tc>
        <w:tc>
          <w:tcPr>
            <w:tcW w:w="2159" w:type="dxa"/>
            <w:tcBorders>
              <w:top w:val="nil"/>
              <w:left w:val="nil"/>
              <w:bottom w:val="single" w:sz="8" w:space="0" w:color="auto"/>
              <w:right w:val="single" w:sz="4" w:space="0" w:color="auto"/>
            </w:tcBorders>
            <w:shd w:val="clear" w:color="auto" w:fill="auto"/>
            <w:noWrap/>
            <w:vAlign w:val="center"/>
            <w:hideMark/>
          </w:tcPr>
          <w:p w14:paraId="35AC0CE3"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ANO</w:t>
            </w:r>
          </w:p>
        </w:tc>
        <w:tc>
          <w:tcPr>
            <w:tcW w:w="1760" w:type="dxa"/>
            <w:tcBorders>
              <w:top w:val="nil"/>
              <w:left w:val="nil"/>
              <w:bottom w:val="single" w:sz="8" w:space="0" w:color="auto"/>
              <w:right w:val="single" w:sz="4" w:space="0" w:color="auto"/>
            </w:tcBorders>
            <w:shd w:val="clear" w:color="000000" w:fill="FFFF99"/>
            <w:vAlign w:val="center"/>
            <w:hideMark/>
          </w:tcPr>
          <w:p w14:paraId="2477225E" w14:textId="77777777" w:rsidR="00213647" w:rsidRPr="00213647" w:rsidRDefault="00213647" w:rsidP="00213647">
            <w:pPr>
              <w:spacing w:after="0" w:line="240" w:lineRule="auto"/>
              <w:jc w:val="center"/>
              <w:rPr>
                <w:rFonts w:ascii="Calibri" w:eastAsia="Times New Roman" w:hAnsi="Calibri" w:cs="Calibri"/>
                <w:b/>
                <w:bCs/>
                <w:color w:val="000000"/>
                <w:sz w:val="22"/>
              </w:rPr>
            </w:pPr>
            <w:r w:rsidRPr="00213647">
              <w:rPr>
                <w:rFonts w:ascii="Calibri" w:eastAsia="Times New Roman" w:hAnsi="Calibri" w:cs="Calibri"/>
                <w:b/>
                <w:bCs/>
                <w:color w:val="000000"/>
                <w:sz w:val="22"/>
              </w:rPr>
              <w:t>ANO</w:t>
            </w:r>
          </w:p>
        </w:tc>
        <w:tc>
          <w:tcPr>
            <w:tcW w:w="3223" w:type="dxa"/>
            <w:tcBorders>
              <w:top w:val="nil"/>
              <w:left w:val="nil"/>
              <w:bottom w:val="single" w:sz="8" w:space="0" w:color="auto"/>
              <w:right w:val="single" w:sz="8" w:space="0" w:color="auto"/>
            </w:tcBorders>
            <w:shd w:val="clear" w:color="000000" w:fill="A6A6A6"/>
            <w:vAlign w:val="center"/>
            <w:hideMark/>
          </w:tcPr>
          <w:p w14:paraId="096E2D4B" w14:textId="77777777" w:rsidR="00213647" w:rsidRPr="00213647" w:rsidRDefault="00213647" w:rsidP="00213647">
            <w:pPr>
              <w:spacing w:after="0" w:line="240" w:lineRule="auto"/>
              <w:jc w:val="center"/>
              <w:rPr>
                <w:rFonts w:ascii="Calibri" w:eastAsia="Times New Roman" w:hAnsi="Calibri" w:cs="Calibri"/>
                <w:color w:val="000000"/>
                <w:sz w:val="22"/>
              </w:rPr>
            </w:pPr>
            <w:r w:rsidRPr="00213647">
              <w:rPr>
                <w:rFonts w:ascii="Calibri" w:eastAsia="Times New Roman" w:hAnsi="Calibri" w:cs="Calibri"/>
                <w:color w:val="000000"/>
                <w:sz w:val="22"/>
              </w:rPr>
              <w:t> </w:t>
            </w:r>
          </w:p>
        </w:tc>
      </w:tr>
    </w:tbl>
    <w:p w14:paraId="1A500C0D" w14:textId="77777777" w:rsidR="00C45D9C" w:rsidRPr="00C45D9C" w:rsidRDefault="00C45D9C" w:rsidP="00C45D9C">
      <w:pPr>
        <w:pStyle w:val="Zhlav"/>
        <w:jc w:val="center"/>
      </w:pPr>
    </w:p>
    <w:sectPr w:rsidR="00C45D9C" w:rsidRPr="00C45D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47A2" w14:textId="77777777" w:rsidR="004919E7" w:rsidRDefault="004919E7" w:rsidP="00CC7293">
      <w:pPr>
        <w:spacing w:after="0" w:line="240" w:lineRule="auto"/>
      </w:pPr>
      <w:r>
        <w:separator/>
      </w:r>
    </w:p>
  </w:endnote>
  <w:endnote w:type="continuationSeparator" w:id="0">
    <w:p w14:paraId="1682B414" w14:textId="77777777" w:rsidR="004919E7" w:rsidRDefault="004919E7"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2CF7927D" w14:textId="77777777" w:rsidR="00B01C55" w:rsidRPr="00CC7293" w:rsidRDefault="00B01C55">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Pr>
                <w:bCs/>
                <w:noProof/>
                <w:szCs w:val="20"/>
              </w:rPr>
              <w:t>4</w:t>
            </w:r>
            <w:r w:rsidRPr="00CC7293">
              <w:rPr>
                <w:bCs/>
                <w:szCs w:val="20"/>
              </w:rPr>
              <w:fldChar w:fldCharType="end"/>
            </w:r>
            <w:r w:rsidRPr="00CC7293">
              <w:rPr>
                <w:szCs w:val="20"/>
              </w:rPr>
              <w:t xml:space="preserve"> z </w:t>
            </w:r>
            <w:r>
              <w:rPr>
                <w:szCs w:val="20"/>
              </w:rPr>
              <w:t>9</w:t>
            </w:r>
          </w:p>
        </w:sdtContent>
      </w:sdt>
    </w:sdtContent>
  </w:sdt>
  <w:p w14:paraId="30BB85B3" w14:textId="77777777" w:rsidR="00B01C55" w:rsidRDefault="00B01C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4428" w14:textId="77777777" w:rsidR="00B01C55" w:rsidRDefault="00B01C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390E" w14:textId="77777777" w:rsidR="004919E7" w:rsidRDefault="004919E7" w:rsidP="00CC7293">
      <w:pPr>
        <w:spacing w:after="0" w:line="240" w:lineRule="auto"/>
      </w:pPr>
      <w:r>
        <w:separator/>
      </w:r>
    </w:p>
  </w:footnote>
  <w:footnote w:type="continuationSeparator" w:id="0">
    <w:p w14:paraId="6BD48472" w14:textId="77777777" w:rsidR="004919E7" w:rsidRDefault="004919E7" w:rsidP="00C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4FAD" w14:textId="77777777" w:rsidR="00B01C55" w:rsidRDefault="00B01C55" w:rsidP="00B01C55">
    <w:pPr>
      <w:pStyle w:val="Zhlav"/>
      <w:jc w:val="right"/>
    </w:pPr>
    <w:r w:rsidRPr="00FB23DF">
      <w:t>Číslo v CES</w:t>
    </w:r>
    <w:r w:rsidRPr="00C45D9C">
      <w:t xml:space="preserve">: </w:t>
    </w:r>
    <w:r>
      <w:rPr>
        <w:rFonts w:cs="Arial"/>
      </w:rPr>
      <w:t>[960/2020]</w:t>
    </w:r>
  </w:p>
  <w:p w14:paraId="621566DB" w14:textId="77777777" w:rsidR="00B01C55" w:rsidRDefault="00B01C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C968" w14:textId="7BBB5599" w:rsidR="00B01C55" w:rsidRDefault="00B01C55" w:rsidP="00CC7293">
    <w:pPr>
      <w:pStyle w:val="Zhlav"/>
      <w:jc w:val="right"/>
    </w:pPr>
    <w:r w:rsidRPr="00FB23DF">
      <w:t>Číslo v CES</w:t>
    </w:r>
    <w:r w:rsidRPr="00C45D9C">
      <w:t xml:space="preserve">: </w:t>
    </w:r>
    <w:r>
      <w:rPr>
        <w:rFonts w:cs="Arial"/>
      </w:rPr>
      <w:t>[960/2020]</w:t>
    </w:r>
  </w:p>
  <w:p w14:paraId="3B5A82B5" w14:textId="77777777" w:rsidR="00B01C55" w:rsidRDefault="00B01C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6F7338"/>
    <w:multiLevelType w:val="multilevel"/>
    <w:tmpl w:val="D1DA0E9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8"/>
  </w:num>
  <w:num w:numId="4">
    <w:abstractNumId w:val="6"/>
  </w:num>
  <w:num w:numId="5">
    <w:abstractNumId w:val="0"/>
  </w:num>
  <w:num w:numId="6">
    <w:abstractNumId w:val="2"/>
  </w:num>
  <w:num w:numId="7">
    <w:abstractNumId w:val="2"/>
  </w:num>
  <w:num w:numId="8">
    <w:abstractNumId w:val="2"/>
  </w:num>
  <w:num w:numId="9">
    <w:abstractNumId w:val="2"/>
  </w:num>
  <w:num w:numId="10">
    <w:abstractNumId w:val="6"/>
    <w:lvlOverride w:ilvl="0">
      <w:startOverride w:val="1"/>
    </w:lvlOverride>
  </w:num>
  <w:num w:numId="11">
    <w:abstractNumId w:val="2"/>
  </w:num>
  <w:num w:numId="12">
    <w:abstractNumId w:val="3"/>
  </w:num>
  <w:num w:numId="13">
    <w:abstractNumId w:val="4"/>
  </w:num>
  <w:num w:numId="14">
    <w:abstractNumId w:val="5"/>
  </w:num>
  <w:num w:numId="15">
    <w:abstractNumId w:val="1"/>
  </w:num>
  <w:num w:numId="16">
    <w:abstractNumId w:val="9"/>
  </w:num>
  <w:num w:numId="17">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39"/>
    <w:rsid w:val="00004E1A"/>
    <w:rsid w:val="00010826"/>
    <w:rsid w:val="000134C7"/>
    <w:rsid w:val="00013883"/>
    <w:rsid w:val="00017E3C"/>
    <w:rsid w:val="00027232"/>
    <w:rsid w:val="00027879"/>
    <w:rsid w:val="00037A8A"/>
    <w:rsid w:val="0004350F"/>
    <w:rsid w:val="000441FB"/>
    <w:rsid w:val="0004742A"/>
    <w:rsid w:val="00050134"/>
    <w:rsid w:val="00070BB6"/>
    <w:rsid w:val="00072060"/>
    <w:rsid w:val="00080C92"/>
    <w:rsid w:val="000813DF"/>
    <w:rsid w:val="00097E55"/>
    <w:rsid w:val="000A1779"/>
    <w:rsid w:val="000A4C78"/>
    <w:rsid w:val="000B1E2B"/>
    <w:rsid w:val="000D699D"/>
    <w:rsid w:val="000E519F"/>
    <w:rsid w:val="000F2EDA"/>
    <w:rsid w:val="000F7FD1"/>
    <w:rsid w:val="0010308D"/>
    <w:rsid w:val="00104BA5"/>
    <w:rsid w:val="00117491"/>
    <w:rsid w:val="001325DD"/>
    <w:rsid w:val="001440EF"/>
    <w:rsid w:val="00151354"/>
    <w:rsid w:val="00152845"/>
    <w:rsid w:val="00160947"/>
    <w:rsid w:val="001660AC"/>
    <w:rsid w:val="001738EA"/>
    <w:rsid w:val="00187319"/>
    <w:rsid w:val="00192DFF"/>
    <w:rsid w:val="00193C88"/>
    <w:rsid w:val="001A11D0"/>
    <w:rsid w:val="001A415D"/>
    <w:rsid w:val="001A5158"/>
    <w:rsid w:val="001B04D4"/>
    <w:rsid w:val="001C0197"/>
    <w:rsid w:val="001C2AF1"/>
    <w:rsid w:val="001C59C0"/>
    <w:rsid w:val="001E1CEF"/>
    <w:rsid w:val="001E21C6"/>
    <w:rsid w:val="001F16E9"/>
    <w:rsid w:val="001F3CF9"/>
    <w:rsid w:val="002018AB"/>
    <w:rsid w:val="0020721E"/>
    <w:rsid w:val="00213647"/>
    <w:rsid w:val="00213B87"/>
    <w:rsid w:val="00216957"/>
    <w:rsid w:val="00223AD9"/>
    <w:rsid w:val="002309D1"/>
    <w:rsid w:val="00230AF0"/>
    <w:rsid w:val="00235759"/>
    <w:rsid w:val="002424AB"/>
    <w:rsid w:val="00243B33"/>
    <w:rsid w:val="0025560D"/>
    <w:rsid w:val="002655A1"/>
    <w:rsid w:val="00265BD9"/>
    <w:rsid w:val="00271714"/>
    <w:rsid w:val="00277212"/>
    <w:rsid w:val="002777ED"/>
    <w:rsid w:val="00290524"/>
    <w:rsid w:val="0029141A"/>
    <w:rsid w:val="00295DE7"/>
    <w:rsid w:val="00297AD4"/>
    <w:rsid w:val="00297EC1"/>
    <w:rsid w:val="002A1096"/>
    <w:rsid w:val="002A2876"/>
    <w:rsid w:val="002B1A12"/>
    <w:rsid w:val="002B5007"/>
    <w:rsid w:val="002C1EA5"/>
    <w:rsid w:val="002C4577"/>
    <w:rsid w:val="002C4586"/>
    <w:rsid w:val="002D6D9E"/>
    <w:rsid w:val="002E7AE4"/>
    <w:rsid w:val="002F1DBB"/>
    <w:rsid w:val="002F5878"/>
    <w:rsid w:val="00302D1F"/>
    <w:rsid w:val="0031669E"/>
    <w:rsid w:val="00321A34"/>
    <w:rsid w:val="00324BE0"/>
    <w:rsid w:val="00325846"/>
    <w:rsid w:val="00333717"/>
    <w:rsid w:val="00333F35"/>
    <w:rsid w:val="003473FD"/>
    <w:rsid w:val="003500FC"/>
    <w:rsid w:val="00350E1C"/>
    <w:rsid w:val="0035548B"/>
    <w:rsid w:val="00357881"/>
    <w:rsid w:val="003634C9"/>
    <w:rsid w:val="003634DD"/>
    <w:rsid w:val="003A215D"/>
    <w:rsid w:val="003B6F74"/>
    <w:rsid w:val="003C2F71"/>
    <w:rsid w:val="003C438B"/>
    <w:rsid w:val="003D588B"/>
    <w:rsid w:val="003E2E12"/>
    <w:rsid w:val="003E35E3"/>
    <w:rsid w:val="003F4077"/>
    <w:rsid w:val="003F5C2D"/>
    <w:rsid w:val="00416F4C"/>
    <w:rsid w:val="004268FD"/>
    <w:rsid w:val="00426D99"/>
    <w:rsid w:val="00430863"/>
    <w:rsid w:val="00437737"/>
    <w:rsid w:val="00446E40"/>
    <w:rsid w:val="004519F2"/>
    <w:rsid w:val="004635D7"/>
    <w:rsid w:val="004806A7"/>
    <w:rsid w:val="004919E7"/>
    <w:rsid w:val="0049258C"/>
    <w:rsid w:val="004A37E6"/>
    <w:rsid w:val="004A6B5D"/>
    <w:rsid w:val="004C1A26"/>
    <w:rsid w:val="004C75BC"/>
    <w:rsid w:val="004D6FCF"/>
    <w:rsid w:val="005004F3"/>
    <w:rsid w:val="00507D49"/>
    <w:rsid w:val="00517490"/>
    <w:rsid w:val="00521FC8"/>
    <w:rsid w:val="00522C7B"/>
    <w:rsid w:val="005406E6"/>
    <w:rsid w:val="00576410"/>
    <w:rsid w:val="0059790C"/>
    <w:rsid w:val="005A38A3"/>
    <w:rsid w:val="005A7339"/>
    <w:rsid w:val="005B3517"/>
    <w:rsid w:val="005C5C31"/>
    <w:rsid w:val="005C67CF"/>
    <w:rsid w:val="005D72A5"/>
    <w:rsid w:val="005E131B"/>
    <w:rsid w:val="005E3029"/>
    <w:rsid w:val="005E7666"/>
    <w:rsid w:val="005F5A05"/>
    <w:rsid w:val="00601045"/>
    <w:rsid w:val="00617D3B"/>
    <w:rsid w:val="00626E04"/>
    <w:rsid w:val="00630B66"/>
    <w:rsid w:val="00630C88"/>
    <w:rsid w:val="006323AB"/>
    <w:rsid w:val="00633FC2"/>
    <w:rsid w:val="00640D73"/>
    <w:rsid w:val="006415EA"/>
    <w:rsid w:val="00644255"/>
    <w:rsid w:val="00645F30"/>
    <w:rsid w:val="0064793C"/>
    <w:rsid w:val="00657997"/>
    <w:rsid w:val="00660A80"/>
    <w:rsid w:val="00663411"/>
    <w:rsid w:val="00665C15"/>
    <w:rsid w:val="00667095"/>
    <w:rsid w:val="0068531F"/>
    <w:rsid w:val="00687093"/>
    <w:rsid w:val="00694AF0"/>
    <w:rsid w:val="006952E3"/>
    <w:rsid w:val="00697CF9"/>
    <w:rsid w:val="006A11C9"/>
    <w:rsid w:val="006C5792"/>
    <w:rsid w:val="006C72AA"/>
    <w:rsid w:val="006C7E58"/>
    <w:rsid w:val="006D6469"/>
    <w:rsid w:val="006F64F0"/>
    <w:rsid w:val="0070221E"/>
    <w:rsid w:val="00705E83"/>
    <w:rsid w:val="0071015D"/>
    <w:rsid w:val="0071193D"/>
    <w:rsid w:val="007127A0"/>
    <w:rsid w:val="0072386A"/>
    <w:rsid w:val="00730733"/>
    <w:rsid w:val="00747B30"/>
    <w:rsid w:val="00750788"/>
    <w:rsid w:val="00754174"/>
    <w:rsid w:val="0076327E"/>
    <w:rsid w:val="00763A55"/>
    <w:rsid w:val="007658B5"/>
    <w:rsid w:val="007701D4"/>
    <w:rsid w:val="00783561"/>
    <w:rsid w:val="00786074"/>
    <w:rsid w:val="00787B35"/>
    <w:rsid w:val="00787DFB"/>
    <w:rsid w:val="007922BD"/>
    <w:rsid w:val="00794236"/>
    <w:rsid w:val="007A3AD9"/>
    <w:rsid w:val="007A6185"/>
    <w:rsid w:val="007C1B48"/>
    <w:rsid w:val="007D1605"/>
    <w:rsid w:val="007D28CF"/>
    <w:rsid w:val="007D38EF"/>
    <w:rsid w:val="007E750B"/>
    <w:rsid w:val="007F0613"/>
    <w:rsid w:val="00810DA4"/>
    <w:rsid w:val="00812C07"/>
    <w:rsid w:val="008274AE"/>
    <w:rsid w:val="00830BDF"/>
    <w:rsid w:val="0083355B"/>
    <w:rsid w:val="008339CF"/>
    <w:rsid w:val="00833A80"/>
    <w:rsid w:val="008562C2"/>
    <w:rsid w:val="0087424D"/>
    <w:rsid w:val="00877045"/>
    <w:rsid w:val="00880907"/>
    <w:rsid w:val="0088747F"/>
    <w:rsid w:val="00897B6C"/>
    <w:rsid w:val="008A3CC5"/>
    <w:rsid w:val="008A69F5"/>
    <w:rsid w:val="008B25CC"/>
    <w:rsid w:val="008B2884"/>
    <w:rsid w:val="008D0F92"/>
    <w:rsid w:val="008D4BF8"/>
    <w:rsid w:val="008F2C6F"/>
    <w:rsid w:val="008F5C31"/>
    <w:rsid w:val="008F65E2"/>
    <w:rsid w:val="008F751E"/>
    <w:rsid w:val="00900D0D"/>
    <w:rsid w:val="00907F1E"/>
    <w:rsid w:val="00910859"/>
    <w:rsid w:val="00916B94"/>
    <w:rsid w:val="00917FA6"/>
    <w:rsid w:val="00920F93"/>
    <w:rsid w:val="00932837"/>
    <w:rsid w:val="00936B1A"/>
    <w:rsid w:val="009516D8"/>
    <w:rsid w:val="00952C22"/>
    <w:rsid w:val="009579C4"/>
    <w:rsid w:val="00961B37"/>
    <w:rsid w:val="009709AC"/>
    <w:rsid w:val="00985112"/>
    <w:rsid w:val="009854C2"/>
    <w:rsid w:val="00990A51"/>
    <w:rsid w:val="00997E71"/>
    <w:rsid w:val="009A06F3"/>
    <w:rsid w:val="009A38E1"/>
    <w:rsid w:val="009B3160"/>
    <w:rsid w:val="009C466C"/>
    <w:rsid w:val="009D2F27"/>
    <w:rsid w:val="009F48CF"/>
    <w:rsid w:val="00A006E4"/>
    <w:rsid w:val="00A25183"/>
    <w:rsid w:val="00A25651"/>
    <w:rsid w:val="00A27F9D"/>
    <w:rsid w:val="00A302E6"/>
    <w:rsid w:val="00A30C20"/>
    <w:rsid w:val="00A34AC3"/>
    <w:rsid w:val="00A35935"/>
    <w:rsid w:val="00A36BC9"/>
    <w:rsid w:val="00A4216D"/>
    <w:rsid w:val="00A51319"/>
    <w:rsid w:val="00A64A84"/>
    <w:rsid w:val="00A84A29"/>
    <w:rsid w:val="00A8555D"/>
    <w:rsid w:val="00A93E8A"/>
    <w:rsid w:val="00A96772"/>
    <w:rsid w:val="00AA1AE0"/>
    <w:rsid w:val="00AC1B5B"/>
    <w:rsid w:val="00AC43C5"/>
    <w:rsid w:val="00AC69B7"/>
    <w:rsid w:val="00AE0BCF"/>
    <w:rsid w:val="00AE0C69"/>
    <w:rsid w:val="00AE3DEE"/>
    <w:rsid w:val="00AF0DEE"/>
    <w:rsid w:val="00AF4A26"/>
    <w:rsid w:val="00B01C55"/>
    <w:rsid w:val="00B051F5"/>
    <w:rsid w:val="00B1438C"/>
    <w:rsid w:val="00B21499"/>
    <w:rsid w:val="00B24B58"/>
    <w:rsid w:val="00B26521"/>
    <w:rsid w:val="00B31FA5"/>
    <w:rsid w:val="00B35704"/>
    <w:rsid w:val="00B375A3"/>
    <w:rsid w:val="00B44BB2"/>
    <w:rsid w:val="00B46E12"/>
    <w:rsid w:val="00B55EB1"/>
    <w:rsid w:val="00B656A0"/>
    <w:rsid w:val="00B67C91"/>
    <w:rsid w:val="00B75C0B"/>
    <w:rsid w:val="00B8070B"/>
    <w:rsid w:val="00B90B67"/>
    <w:rsid w:val="00B91603"/>
    <w:rsid w:val="00B94EAE"/>
    <w:rsid w:val="00BA05E9"/>
    <w:rsid w:val="00BC0638"/>
    <w:rsid w:val="00BC5E59"/>
    <w:rsid w:val="00BC774C"/>
    <w:rsid w:val="00BD2DCE"/>
    <w:rsid w:val="00BE12CA"/>
    <w:rsid w:val="00BE41EC"/>
    <w:rsid w:val="00BE572F"/>
    <w:rsid w:val="00BF46AD"/>
    <w:rsid w:val="00BF4C96"/>
    <w:rsid w:val="00C055AF"/>
    <w:rsid w:val="00C05CEC"/>
    <w:rsid w:val="00C20D17"/>
    <w:rsid w:val="00C33F23"/>
    <w:rsid w:val="00C34515"/>
    <w:rsid w:val="00C426EC"/>
    <w:rsid w:val="00C4594B"/>
    <w:rsid w:val="00C45D9C"/>
    <w:rsid w:val="00C47594"/>
    <w:rsid w:val="00C50355"/>
    <w:rsid w:val="00C53068"/>
    <w:rsid w:val="00C54EBD"/>
    <w:rsid w:val="00C6479D"/>
    <w:rsid w:val="00C65567"/>
    <w:rsid w:val="00C731E1"/>
    <w:rsid w:val="00C9489A"/>
    <w:rsid w:val="00C96F67"/>
    <w:rsid w:val="00CA0556"/>
    <w:rsid w:val="00CA083F"/>
    <w:rsid w:val="00CA16C1"/>
    <w:rsid w:val="00CA3814"/>
    <w:rsid w:val="00CA40A8"/>
    <w:rsid w:val="00CC7293"/>
    <w:rsid w:val="00CE3B9F"/>
    <w:rsid w:val="00CF0E4F"/>
    <w:rsid w:val="00CF51F4"/>
    <w:rsid w:val="00D00C24"/>
    <w:rsid w:val="00D01E4B"/>
    <w:rsid w:val="00D17627"/>
    <w:rsid w:val="00D24CBF"/>
    <w:rsid w:val="00D33B26"/>
    <w:rsid w:val="00D35120"/>
    <w:rsid w:val="00D36FD5"/>
    <w:rsid w:val="00D43AFC"/>
    <w:rsid w:val="00D4460B"/>
    <w:rsid w:val="00D541A2"/>
    <w:rsid w:val="00D60273"/>
    <w:rsid w:val="00D92DF3"/>
    <w:rsid w:val="00D9501D"/>
    <w:rsid w:val="00D9644C"/>
    <w:rsid w:val="00DA09AB"/>
    <w:rsid w:val="00DA102E"/>
    <w:rsid w:val="00DA7061"/>
    <w:rsid w:val="00DB7BBD"/>
    <w:rsid w:val="00DC31D9"/>
    <w:rsid w:val="00DC7D3B"/>
    <w:rsid w:val="00DD2FE0"/>
    <w:rsid w:val="00DF0CB8"/>
    <w:rsid w:val="00DF3748"/>
    <w:rsid w:val="00E04F14"/>
    <w:rsid w:val="00E05ECA"/>
    <w:rsid w:val="00E06258"/>
    <w:rsid w:val="00E07837"/>
    <w:rsid w:val="00E07AD8"/>
    <w:rsid w:val="00E201E5"/>
    <w:rsid w:val="00E32008"/>
    <w:rsid w:val="00E336EF"/>
    <w:rsid w:val="00E34FD3"/>
    <w:rsid w:val="00E378EA"/>
    <w:rsid w:val="00E37AA4"/>
    <w:rsid w:val="00E53864"/>
    <w:rsid w:val="00E544E7"/>
    <w:rsid w:val="00E737AD"/>
    <w:rsid w:val="00E766F4"/>
    <w:rsid w:val="00E80539"/>
    <w:rsid w:val="00E918C6"/>
    <w:rsid w:val="00E961CE"/>
    <w:rsid w:val="00E97D14"/>
    <w:rsid w:val="00EA3BBF"/>
    <w:rsid w:val="00EA6014"/>
    <w:rsid w:val="00EA76A3"/>
    <w:rsid w:val="00EB01F0"/>
    <w:rsid w:val="00EB643F"/>
    <w:rsid w:val="00EC1DFD"/>
    <w:rsid w:val="00EC3515"/>
    <w:rsid w:val="00EC3516"/>
    <w:rsid w:val="00EC5048"/>
    <w:rsid w:val="00ED6FB3"/>
    <w:rsid w:val="00EE689A"/>
    <w:rsid w:val="00EF2EAF"/>
    <w:rsid w:val="00EF63DB"/>
    <w:rsid w:val="00F14DAB"/>
    <w:rsid w:val="00F165A8"/>
    <w:rsid w:val="00F178F3"/>
    <w:rsid w:val="00F3106E"/>
    <w:rsid w:val="00F42833"/>
    <w:rsid w:val="00F44EFE"/>
    <w:rsid w:val="00F51244"/>
    <w:rsid w:val="00F51B34"/>
    <w:rsid w:val="00F5440E"/>
    <w:rsid w:val="00F5672B"/>
    <w:rsid w:val="00F6083A"/>
    <w:rsid w:val="00F6158A"/>
    <w:rsid w:val="00F746EC"/>
    <w:rsid w:val="00F77393"/>
    <w:rsid w:val="00F91008"/>
    <w:rsid w:val="00FA5B38"/>
    <w:rsid w:val="00FB4374"/>
    <w:rsid w:val="00FC4DBE"/>
    <w:rsid w:val="00FC60F4"/>
    <w:rsid w:val="00FD001A"/>
    <w:rsid w:val="00FD3527"/>
    <w:rsid w:val="00FD59A3"/>
    <w:rsid w:val="00FD7DA2"/>
    <w:rsid w:val="00FE0008"/>
    <w:rsid w:val="00FE2096"/>
    <w:rsid w:val="00FE5325"/>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B8D0"/>
  <w15:docId w15:val="{0BB60AA4-6491-43CB-810D-191A22AF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iPriority w:val="99"/>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 w:type="paragraph" w:styleId="Zkladntext">
    <w:name w:val="Body Text"/>
    <w:basedOn w:val="Normln"/>
    <w:link w:val="ZkladntextChar"/>
    <w:rsid w:val="000F7FD1"/>
    <w:pPr>
      <w:tabs>
        <w:tab w:val="left" w:pos="360"/>
      </w:tabs>
      <w:overflowPunct w:val="0"/>
      <w:autoSpaceDE w:val="0"/>
      <w:autoSpaceDN w:val="0"/>
      <w:adjustRightInd w:val="0"/>
      <w:spacing w:after="0" w:line="240" w:lineRule="auto"/>
      <w:ind w:left="360" w:hanging="360"/>
    </w:pPr>
    <w:rPr>
      <w:rFonts w:eastAsia="Times New Roman" w:cs="Arial"/>
      <w:sz w:val="22"/>
    </w:rPr>
  </w:style>
  <w:style w:type="character" w:customStyle="1" w:styleId="ZkladntextChar">
    <w:name w:val="Základní text Char"/>
    <w:basedOn w:val="Standardnpsmoodstavce"/>
    <w:link w:val="Zkladntext"/>
    <w:rsid w:val="000F7FD1"/>
    <w:rPr>
      <w:rFonts w:ascii="Arial" w:eastAsia="Times New Roman" w:hAnsi="Arial" w:cs="Arial"/>
    </w:rPr>
  </w:style>
  <w:style w:type="character" w:styleId="Nevyeenzmnka">
    <w:name w:val="Unresolved Mention"/>
    <w:basedOn w:val="Standardnpsmoodstavce"/>
    <w:uiPriority w:val="99"/>
    <w:semiHidden/>
    <w:unhideWhenUsed/>
    <w:rsid w:val="00B01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 w:id="18342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EEA3-DB7F-4407-9EC1-24F7617C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0</TotalTime>
  <Pages>15</Pages>
  <Words>3989</Words>
  <Characters>23539</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Fuksa Josef</cp:lastModifiedBy>
  <cp:revision>2</cp:revision>
  <cp:lastPrinted>2020-09-30T07:46:00Z</cp:lastPrinted>
  <dcterms:created xsi:type="dcterms:W3CDTF">2020-10-26T13:44:00Z</dcterms:created>
  <dcterms:modified xsi:type="dcterms:W3CDTF">2020-10-26T13:44:00Z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