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B6C86">
        <w:rPr>
          <w:rFonts w:ascii="Arial" w:hAnsi="Arial" w:cs="Arial"/>
        </w:rPr>
        <w:t xml:space="preserve"> 2201824414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0B6C86">
        <w:rPr>
          <w:rFonts w:ascii="Arial" w:hAnsi="Arial" w:cs="Arial"/>
        </w:rPr>
        <w:t>7.10</w:t>
      </w:r>
      <w:r w:rsidR="00881317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5720"/>
        <w:gridCol w:w="960"/>
      </w:tblGrid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700400014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SONDA ZALUDECNI </w:t>
            </w:r>
            <w:proofErr w:type="gramStart"/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C.14</w:t>
            </w:r>
            <w:proofErr w:type="gramEnd"/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, DUODENALNI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800300200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NADOBA NA MOC PLASTOVA 1000MLMUZSKA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PORODNI ZVON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37614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LAHEV KOJENECKA JEDNOR.SE SROUB.UZAVĚREM 120ML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37589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DUDLIK JEDNORYCHLOSTNI,1DIRKA S KROUZKEM NA LACERV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2 160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KDPD11/10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MADISON,COMPREHENSIVE BONE BIOPSY SYST.11G,10CM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KDPD11/15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MADISON,COMPREHENSIVE BONE BIOPSY SYSTEM,11G,15CM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MMB90 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MULTIMAT-ANTIMIKROB.  ROHOZ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DRJ2009I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JEHLA LUMBALNI K PUNKCI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CZ0004ISNF/CZ0036IS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MAXLINE PRODL.HAD.,BEZJEHL. VSTUP SPIRAL MODRA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0B6C86" w:rsidRPr="000B6C86" w:rsidTr="000B6C8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70100003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MAXCONNECT ,MAXPLUS BEZJEHLOVA SPOJKA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C86" w:rsidRPr="000B6C86" w:rsidRDefault="000B6C86" w:rsidP="000B6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6C86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</w:tbl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0B6C86">
        <w:rPr>
          <w:rFonts w:ascii="Arial" w:hAnsi="Arial" w:cs="Arial"/>
        </w:rPr>
        <w:t>224 799,94</w:t>
      </w:r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0B6C86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81317"/>
    <w:rsid w:val="0095713A"/>
    <w:rsid w:val="009F6715"/>
    <w:rsid w:val="00C45BBF"/>
    <w:rsid w:val="00CF2A5F"/>
    <w:rsid w:val="00F5798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8E5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2020-11-02T18:59:00Z</dcterms:created>
  <dcterms:modified xsi:type="dcterms:W3CDTF">2020-11-02T18:59:00Z</dcterms:modified>
</cp:coreProperties>
</file>