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58" w:rsidRDefault="00656458" w:rsidP="00656458">
      <w:pPr>
        <w:pStyle w:val="Default"/>
        <w:jc w:val="center"/>
        <w:rPr>
          <w:rFonts w:ascii="Times New Roman" w:hAnsi="Times New Roman" w:cs="Times New Roman"/>
          <w:b/>
          <w:sz w:val="28"/>
          <w:szCs w:val="22"/>
        </w:rPr>
      </w:pPr>
      <w:r w:rsidRPr="00324AB8">
        <w:rPr>
          <w:rFonts w:ascii="Times New Roman" w:hAnsi="Times New Roman" w:cs="Times New Roman"/>
          <w:b/>
          <w:sz w:val="28"/>
          <w:szCs w:val="22"/>
        </w:rPr>
        <w:t xml:space="preserve">SMLOUVA O </w:t>
      </w:r>
      <w:r>
        <w:rPr>
          <w:rFonts w:ascii="Times New Roman" w:hAnsi="Times New Roman" w:cs="Times New Roman"/>
          <w:b/>
          <w:sz w:val="28"/>
          <w:szCs w:val="22"/>
        </w:rPr>
        <w:t>PODNÁJMU</w:t>
      </w:r>
    </w:p>
    <w:p w:rsidR="00656458" w:rsidRPr="00292C70" w:rsidRDefault="00656458" w:rsidP="00656458">
      <w:pPr>
        <w:pStyle w:val="Default"/>
        <w:jc w:val="center"/>
        <w:rPr>
          <w:rFonts w:ascii="Times New Roman" w:hAnsi="Times New Roman" w:cs="Times New Roman"/>
          <w:sz w:val="20"/>
          <w:szCs w:val="22"/>
        </w:rPr>
      </w:pPr>
      <w:r w:rsidRPr="00292C70">
        <w:rPr>
          <w:rFonts w:ascii="Times New Roman" w:hAnsi="Times New Roman" w:cs="Times New Roman"/>
          <w:sz w:val="20"/>
          <w:szCs w:val="22"/>
        </w:rPr>
        <w:t>uzavřená podle zákona č. 89/2012 Sb., občanský zákoník, ve znění pozdějších předpisů</w:t>
      </w:r>
    </w:p>
    <w:p w:rsidR="00656458" w:rsidRPr="00292C70" w:rsidRDefault="00656458" w:rsidP="00656458">
      <w:pPr>
        <w:pStyle w:val="Default"/>
        <w:rPr>
          <w:rFonts w:ascii="Times New Roman" w:hAnsi="Times New Roman" w:cs="Times New Roman"/>
          <w:szCs w:val="22"/>
        </w:rPr>
      </w:pPr>
    </w:p>
    <w:p w:rsidR="00656458" w:rsidRDefault="00656458" w:rsidP="00656458">
      <w:pPr>
        <w:pStyle w:val="Default"/>
        <w:jc w:val="center"/>
        <w:rPr>
          <w:rFonts w:ascii="Times New Roman" w:hAnsi="Times New Roman" w:cs="Times New Roman"/>
          <w:b/>
          <w:sz w:val="22"/>
          <w:szCs w:val="22"/>
        </w:rPr>
      </w:pPr>
    </w:p>
    <w:p w:rsidR="00656458" w:rsidRDefault="00656458" w:rsidP="00656458">
      <w:pPr>
        <w:pStyle w:val="Default"/>
        <w:jc w:val="center"/>
        <w:rPr>
          <w:rFonts w:ascii="Times New Roman" w:hAnsi="Times New Roman" w:cs="Times New Roman"/>
          <w:b/>
          <w:sz w:val="22"/>
          <w:szCs w:val="22"/>
        </w:rPr>
      </w:pPr>
      <w:r>
        <w:rPr>
          <w:rFonts w:ascii="Times New Roman" w:hAnsi="Times New Roman" w:cs="Times New Roman"/>
          <w:b/>
          <w:sz w:val="22"/>
          <w:szCs w:val="22"/>
        </w:rPr>
        <w:t>Smluvní strany</w:t>
      </w:r>
    </w:p>
    <w:p w:rsidR="00656458" w:rsidRDefault="00656458" w:rsidP="00656458">
      <w:pPr>
        <w:pStyle w:val="Default"/>
        <w:jc w:val="both"/>
        <w:rPr>
          <w:rFonts w:ascii="Times New Roman" w:hAnsi="Times New Roman" w:cs="Times New Roman"/>
          <w:b/>
          <w:sz w:val="22"/>
          <w:szCs w:val="22"/>
        </w:rPr>
      </w:pPr>
    </w:p>
    <w:p w:rsidR="00656458" w:rsidRPr="00324AB8" w:rsidRDefault="00656458" w:rsidP="00656458">
      <w:pPr>
        <w:pStyle w:val="Default"/>
        <w:jc w:val="both"/>
        <w:rPr>
          <w:rFonts w:ascii="Times New Roman" w:hAnsi="Times New Roman" w:cs="Times New Roman"/>
          <w:sz w:val="22"/>
          <w:szCs w:val="22"/>
        </w:rPr>
      </w:pPr>
      <w:r w:rsidRPr="00324AB8">
        <w:rPr>
          <w:rFonts w:ascii="Times New Roman" w:hAnsi="Times New Roman" w:cs="Times New Roman"/>
          <w:b/>
          <w:sz w:val="22"/>
          <w:szCs w:val="22"/>
        </w:rPr>
        <w:t>Správa domů Břidličná s.r.o.</w:t>
      </w:r>
      <w:r w:rsidRPr="00324AB8">
        <w:rPr>
          <w:rFonts w:ascii="Times New Roman" w:hAnsi="Times New Roman" w:cs="Times New Roman"/>
          <w:sz w:val="22"/>
          <w:szCs w:val="22"/>
        </w:rPr>
        <w:t xml:space="preserve"> </w:t>
      </w:r>
    </w:p>
    <w:p w:rsidR="00656458" w:rsidRPr="00324AB8" w:rsidRDefault="00656458" w:rsidP="00656458">
      <w:pPr>
        <w:pStyle w:val="Default"/>
        <w:jc w:val="both"/>
        <w:rPr>
          <w:rFonts w:ascii="Times New Roman" w:hAnsi="Times New Roman" w:cs="Times New Roman"/>
          <w:sz w:val="22"/>
          <w:szCs w:val="22"/>
        </w:rPr>
      </w:pPr>
      <w:r w:rsidRPr="00324AB8">
        <w:rPr>
          <w:rFonts w:ascii="Times New Roman" w:hAnsi="Times New Roman" w:cs="Times New Roman"/>
          <w:sz w:val="22"/>
          <w:szCs w:val="22"/>
        </w:rPr>
        <w:t xml:space="preserve">se sídlem Sokolovská 143, 793 51 Břidličná </w:t>
      </w:r>
    </w:p>
    <w:p w:rsidR="00656458" w:rsidRPr="00324AB8" w:rsidRDefault="00656458" w:rsidP="00656458">
      <w:pPr>
        <w:pStyle w:val="Default"/>
        <w:jc w:val="both"/>
        <w:rPr>
          <w:rFonts w:ascii="Times New Roman" w:hAnsi="Times New Roman" w:cs="Times New Roman"/>
          <w:sz w:val="22"/>
          <w:szCs w:val="22"/>
        </w:rPr>
      </w:pPr>
      <w:r w:rsidRPr="59DBDB9C">
        <w:rPr>
          <w:rFonts w:ascii="Times New Roman" w:hAnsi="Times New Roman" w:cs="Times New Roman"/>
          <w:sz w:val="22"/>
          <w:szCs w:val="22"/>
        </w:rPr>
        <w:t>IČ</w:t>
      </w:r>
      <w:r w:rsidR="4C4F001E" w:rsidRPr="59DBDB9C">
        <w:rPr>
          <w:rFonts w:ascii="Times New Roman" w:hAnsi="Times New Roman" w:cs="Times New Roman"/>
          <w:sz w:val="22"/>
          <w:szCs w:val="22"/>
        </w:rPr>
        <w:t>O</w:t>
      </w:r>
      <w:r w:rsidRPr="59DBDB9C">
        <w:rPr>
          <w:rFonts w:ascii="Times New Roman" w:hAnsi="Times New Roman" w:cs="Times New Roman"/>
          <w:sz w:val="22"/>
          <w:szCs w:val="22"/>
        </w:rPr>
        <w:t>: 259 00 809</w:t>
      </w:r>
      <w:r w:rsidR="14D947B9" w:rsidRPr="59DBDB9C">
        <w:rPr>
          <w:rFonts w:ascii="Times New Roman" w:hAnsi="Times New Roman" w:cs="Times New Roman"/>
          <w:sz w:val="22"/>
          <w:szCs w:val="22"/>
        </w:rPr>
        <w:t xml:space="preserve">, </w:t>
      </w:r>
      <w:r w:rsidR="602760B4" w:rsidRPr="59DBDB9C">
        <w:rPr>
          <w:rFonts w:ascii="Times New Roman" w:hAnsi="Times New Roman" w:cs="Times New Roman"/>
          <w:sz w:val="22"/>
          <w:szCs w:val="22"/>
        </w:rPr>
        <w:t>DIČ: CZ 259 00 83</w:t>
      </w:r>
      <w:r w:rsidRPr="59DBDB9C">
        <w:rPr>
          <w:rFonts w:ascii="Times New Roman" w:hAnsi="Times New Roman" w:cs="Times New Roman"/>
          <w:sz w:val="22"/>
          <w:szCs w:val="22"/>
        </w:rPr>
        <w:t xml:space="preserve"> </w:t>
      </w:r>
    </w:p>
    <w:p w:rsidR="00656458" w:rsidRPr="00324AB8" w:rsidRDefault="00656458" w:rsidP="00656458">
      <w:pPr>
        <w:pStyle w:val="Default"/>
        <w:jc w:val="both"/>
        <w:rPr>
          <w:rFonts w:ascii="Times New Roman" w:hAnsi="Times New Roman" w:cs="Times New Roman"/>
          <w:sz w:val="22"/>
          <w:szCs w:val="22"/>
        </w:rPr>
      </w:pPr>
      <w:r w:rsidRPr="2765C9E3">
        <w:rPr>
          <w:rFonts w:ascii="Times New Roman" w:hAnsi="Times New Roman" w:cs="Times New Roman"/>
          <w:sz w:val="22"/>
          <w:szCs w:val="22"/>
        </w:rPr>
        <w:t xml:space="preserve">zapsaná v obchodním rejstříku </w:t>
      </w:r>
      <w:r w:rsidR="3FEEB616" w:rsidRPr="2765C9E3">
        <w:rPr>
          <w:rFonts w:ascii="Times New Roman" w:hAnsi="Times New Roman" w:cs="Times New Roman"/>
          <w:sz w:val="22"/>
          <w:szCs w:val="22"/>
        </w:rPr>
        <w:t>Krajského</w:t>
      </w:r>
      <w:r w:rsidRPr="2765C9E3">
        <w:rPr>
          <w:rFonts w:ascii="Times New Roman" w:hAnsi="Times New Roman" w:cs="Times New Roman"/>
          <w:sz w:val="22"/>
          <w:szCs w:val="22"/>
        </w:rPr>
        <w:t xml:space="preserve"> soudu v Ostravě v oddíle C, vložka 24774 </w:t>
      </w:r>
    </w:p>
    <w:p w:rsidR="00656458" w:rsidRPr="00324AB8" w:rsidRDefault="00656458" w:rsidP="00656458">
      <w:pPr>
        <w:pStyle w:val="Default"/>
        <w:jc w:val="both"/>
        <w:rPr>
          <w:rFonts w:ascii="Times New Roman" w:hAnsi="Times New Roman" w:cs="Times New Roman"/>
          <w:sz w:val="22"/>
          <w:szCs w:val="22"/>
        </w:rPr>
      </w:pPr>
      <w:r w:rsidRPr="00324AB8">
        <w:rPr>
          <w:rFonts w:ascii="Times New Roman" w:hAnsi="Times New Roman" w:cs="Times New Roman"/>
          <w:sz w:val="22"/>
          <w:szCs w:val="22"/>
        </w:rPr>
        <w:t xml:space="preserve">zastoupena jednatelem společnosti panem Ing. Petrem </w:t>
      </w:r>
      <w:proofErr w:type="spellStart"/>
      <w:r w:rsidRPr="00324AB8">
        <w:rPr>
          <w:rFonts w:ascii="Times New Roman" w:hAnsi="Times New Roman" w:cs="Times New Roman"/>
          <w:sz w:val="22"/>
          <w:szCs w:val="22"/>
        </w:rPr>
        <w:t>Hornišlem</w:t>
      </w:r>
      <w:proofErr w:type="spellEnd"/>
      <w:r w:rsidRPr="00324AB8">
        <w:rPr>
          <w:rFonts w:ascii="Times New Roman" w:hAnsi="Times New Roman" w:cs="Times New Roman"/>
          <w:sz w:val="22"/>
          <w:szCs w:val="22"/>
        </w:rPr>
        <w:t xml:space="preserve"> </w:t>
      </w:r>
    </w:p>
    <w:p w:rsidR="00656458" w:rsidRPr="00324AB8" w:rsidRDefault="00656458" w:rsidP="00656458">
      <w:pPr>
        <w:pStyle w:val="Default"/>
        <w:jc w:val="both"/>
        <w:rPr>
          <w:rFonts w:ascii="Times New Roman" w:hAnsi="Times New Roman" w:cs="Times New Roman"/>
          <w:sz w:val="22"/>
          <w:szCs w:val="22"/>
        </w:rPr>
      </w:pPr>
      <w:r w:rsidRPr="00324AB8">
        <w:rPr>
          <w:rFonts w:ascii="Times New Roman" w:hAnsi="Times New Roman" w:cs="Times New Roman"/>
          <w:sz w:val="22"/>
          <w:szCs w:val="22"/>
        </w:rPr>
        <w:t>(dále jen „</w:t>
      </w:r>
      <w:r w:rsidRPr="00B76130">
        <w:rPr>
          <w:rFonts w:ascii="Times New Roman" w:hAnsi="Times New Roman" w:cs="Times New Roman"/>
          <w:b/>
          <w:sz w:val="22"/>
          <w:szCs w:val="22"/>
        </w:rPr>
        <w:t>nájemce</w:t>
      </w:r>
      <w:r w:rsidRPr="00324AB8">
        <w:rPr>
          <w:rFonts w:ascii="Times New Roman" w:hAnsi="Times New Roman" w:cs="Times New Roman"/>
          <w:sz w:val="22"/>
          <w:szCs w:val="22"/>
        </w:rPr>
        <w:t xml:space="preserve">“) </w:t>
      </w:r>
    </w:p>
    <w:p w:rsidR="00B76130" w:rsidRDefault="00B76130" w:rsidP="00656458">
      <w:pPr>
        <w:pStyle w:val="Default"/>
        <w:jc w:val="both"/>
        <w:rPr>
          <w:rFonts w:ascii="Times New Roman" w:hAnsi="Times New Roman" w:cs="Times New Roman"/>
          <w:sz w:val="22"/>
          <w:szCs w:val="22"/>
        </w:rPr>
      </w:pPr>
    </w:p>
    <w:p w:rsidR="00656458" w:rsidRPr="00B76130" w:rsidRDefault="00656458" w:rsidP="00656458">
      <w:pPr>
        <w:pStyle w:val="Default"/>
        <w:jc w:val="both"/>
        <w:rPr>
          <w:rFonts w:ascii="Times New Roman" w:hAnsi="Times New Roman" w:cs="Times New Roman"/>
          <w:b/>
          <w:sz w:val="22"/>
          <w:szCs w:val="22"/>
        </w:rPr>
      </w:pPr>
      <w:r w:rsidRPr="00B76130">
        <w:rPr>
          <w:rFonts w:ascii="Times New Roman" w:hAnsi="Times New Roman" w:cs="Times New Roman"/>
          <w:b/>
          <w:sz w:val="22"/>
          <w:szCs w:val="22"/>
        </w:rPr>
        <w:t xml:space="preserve">a </w:t>
      </w:r>
    </w:p>
    <w:p w:rsidR="00656458" w:rsidRDefault="00656458" w:rsidP="00656458">
      <w:pPr>
        <w:pStyle w:val="Default"/>
        <w:jc w:val="both"/>
        <w:rPr>
          <w:rFonts w:ascii="Times New Roman" w:hAnsi="Times New Roman" w:cs="Times New Roman"/>
          <w:sz w:val="22"/>
          <w:szCs w:val="22"/>
        </w:rPr>
      </w:pPr>
    </w:p>
    <w:p w:rsidR="00656458" w:rsidRPr="00324AB8" w:rsidRDefault="6871AF05" w:rsidP="2765C9E3">
      <w:pPr>
        <w:pStyle w:val="Default"/>
        <w:jc w:val="both"/>
        <w:rPr>
          <w:rFonts w:ascii="Times New Roman" w:hAnsi="Times New Roman" w:cs="Times New Roman"/>
          <w:b/>
          <w:bCs/>
          <w:sz w:val="22"/>
          <w:szCs w:val="22"/>
        </w:rPr>
      </w:pPr>
      <w:r w:rsidRPr="5D92DDC2">
        <w:rPr>
          <w:rFonts w:ascii="Times New Roman" w:hAnsi="Times New Roman" w:cs="Times New Roman"/>
          <w:b/>
          <w:bCs/>
          <w:sz w:val="22"/>
          <w:szCs w:val="22"/>
        </w:rPr>
        <w:t>Sdružené zdravotnické zařízení Krnov, p</w:t>
      </w:r>
      <w:r w:rsidR="114C2076" w:rsidRPr="5D92DDC2">
        <w:rPr>
          <w:rFonts w:ascii="Times New Roman" w:hAnsi="Times New Roman" w:cs="Times New Roman"/>
          <w:b/>
          <w:bCs/>
          <w:sz w:val="22"/>
          <w:szCs w:val="22"/>
        </w:rPr>
        <w:t>říspěvková organizace</w:t>
      </w:r>
    </w:p>
    <w:p w:rsidR="00656458" w:rsidRDefault="15E608D1" w:rsidP="00656458">
      <w:pPr>
        <w:pStyle w:val="Default"/>
        <w:jc w:val="both"/>
        <w:rPr>
          <w:rFonts w:ascii="Times New Roman" w:hAnsi="Times New Roman" w:cs="Times New Roman"/>
          <w:sz w:val="22"/>
          <w:szCs w:val="22"/>
        </w:rPr>
      </w:pPr>
      <w:r w:rsidRPr="2765C9E3">
        <w:rPr>
          <w:rFonts w:ascii="Times New Roman" w:hAnsi="Times New Roman" w:cs="Times New Roman"/>
          <w:sz w:val="22"/>
          <w:szCs w:val="22"/>
        </w:rPr>
        <w:t xml:space="preserve">Se sídlem I. P. Pavlova 552/9, Pod </w:t>
      </w:r>
      <w:proofErr w:type="spellStart"/>
      <w:r w:rsidRPr="2765C9E3">
        <w:rPr>
          <w:rFonts w:ascii="Times New Roman" w:hAnsi="Times New Roman" w:cs="Times New Roman"/>
          <w:sz w:val="22"/>
          <w:szCs w:val="22"/>
        </w:rPr>
        <w:t>Bezručovým</w:t>
      </w:r>
      <w:proofErr w:type="spellEnd"/>
      <w:r w:rsidRPr="2765C9E3">
        <w:rPr>
          <w:rFonts w:ascii="Times New Roman" w:hAnsi="Times New Roman" w:cs="Times New Roman"/>
          <w:sz w:val="22"/>
          <w:szCs w:val="22"/>
        </w:rPr>
        <w:t xml:space="preserve"> vrchem, </w:t>
      </w:r>
      <w:r w:rsidR="00656458" w:rsidRPr="2765C9E3">
        <w:rPr>
          <w:rFonts w:ascii="Times New Roman" w:hAnsi="Times New Roman" w:cs="Times New Roman"/>
          <w:sz w:val="22"/>
          <w:szCs w:val="22"/>
        </w:rPr>
        <w:t>794 01 Krnov</w:t>
      </w:r>
    </w:p>
    <w:p w:rsidR="5CCB810D" w:rsidRDefault="23382FBE" w:rsidP="2765C9E3">
      <w:pPr>
        <w:pStyle w:val="Default"/>
        <w:jc w:val="both"/>
        <w:rPr>
          <w:rFonts w:ascii="Times New Roman" w:hAnsi="Times New Roman" w:cs="Times New Roman"/>
          <w:sz w:val="22"/>
          <w:szCs w:val="22"/>
        </w:rPr>
      </w:pPr>
      <w:r w:rsidRPr="59DBDB9C">
        <w:rPr>
          <w:rFonts w:ascii="Times New Roman" w:hAnsi="Times New Roman" w:cs="Times New Roman"/>
          <w:sz w:val="22"/>
          <w:szCs w:val="22"/>
        </w:rPr>
        <w:t>IČ</w:t>
      </w:r>
      <w:r w:rsidR="42BB7731" w:rsidRPr="59DBDB9C">
        <w:rPr>
          <w:rFonts w:ascii="Times New Roman" w:hAnsi="Times New Roman" w:cs="Times New Roman"/>
          <w:sz w:val="22"/>
          <w:szCs w:val="22"/>
        </w:rPr>
        <w:t>O</w:t>
      </w:r>
      <w:r w:rsidRPr="59DBDB9C">
        <w:rPr>
          <w:rFonts w:ascii="Times New Roman" w:hAnsi="Times New Roman" w:cs="Times New Roman"/>
          <w:sz w:val="22"/>
          <w:szCs w:val="22"/>
        </w:rPr>
        <w:t>: 00</w:t>
      </w:r>
      <w:r w:rsidR="7AD2C6E6" w:rsidRPr="59DBDB9C">
        <w:rPr>
          <w:rFonts w:ascii="Times New Roman" w:hAnsi="Times New Roman" w:cs="Times New Roman"/>
          <w:sz w:val="22"/>
          <w:szCs w:val="22"/>
        </w:rPr>
        <w:t>8</w:t>
      </w:r>
      <w:r w:rsidR="4FBAC381" w:rsidRPr="59DBDB9C">
        <w:rPr>
          <w:rFonts w:ascii="Times New Roman" w:hAnsi="Times New Roman" w:cs="Times New Roman"/>
          <w:sz w:val="22"/>
          <w:szCs w:val="22"/>
        </w:rPr>
        <w:t xml:space="preserve"> </w:t>
      </w:r>
      <w:r w:rsidR="7AD2C6E6" w:rsidRPr="59DBDB9C">
        <w:rPr>
          <w:rFonts w:ascii="Times New Roman" w:hAnsi="Times New Roman" w:cs="Times New Roman"/>
          <w:sz w:val="22"/>
          <w:szCs w:val="22"/>
        </w:rPr>
        <w:t>44</w:t>
      </w:r>
      <w:r w:rsidR="2552A977" w:rsidRPr="59DBDB9C">
        <w:rPr>
          <w:rFonts w:ascii="Times New Roman" w:hAnsi="Times New Roman" w:cs="Times New Roman"/>
          <w:sz w:val="22"/>
          <w:szCs w:val="22"/>
        </w:rPr>
        <w:t xml:space="preserve"> </w:t>
      </w:r>
      <w:r w:rsidR="7AD2C6E6" w:rsidRPr="59DBDB9C">
        <w:rPr>
          <w:rFonts w:ascii="Times New Roman" w:hAnsi="Times New Roman" w:cs="Times New Roman"/>
          <w:sz w:val="22"/>
          <w:szCs w:val="22"/>
        </w:rPr>
        <w:t>641</w:t>
      </w:r>
      <w:r w:rsidR="54F361ED" w:rsidRPr="59DBDB9C">
        <w:rPr>
          <w:rFonts w:ascii="Times New Roman" w:hAnsi="Times New Roman" w:cs="Times New Roman"/>
          <w:sz w:val="22"/>
          <w:szCs w:val="22"/>
        </w:rPr>
        <w:t xml:space="preserve">, </w:t>
      </w:r>
      <w:r w:rsidR="5CCB810D" w:rsidRPr="59DBDB9C">
        <w:rPr>
          <w:rFonts w:ascii="Times New Roman" w:hAnsi="Times New Roman" w:cs="Times New Roman"/>
          <w:sz w:val="22"/>
          <w:szCs w:val="22"/>
        </w:rPr>
        <w:t>DIČ: CZ-00844661</w:t>
      </w:r>
    </w:p>
    <w:p w:rsidR="64AB3046" w:rsidRDefault="64AB3046" w:rsidP="2765C9E3">
      <w:pPr>
        <w:pStyle w:val="Default"/>
        <w:jc w:val="both"/>
        <w:rPr>
          <w:rFonts w:ascii="Times New Roman" w:hAnsi="Times New Roman" w:cs="Times New Roman"/>
          <w:sz w:val="22"/>
          <w:szCs w:val="22"/>
        </w:rPr>
      </w:pPr>
      <w:r w:rsidRPr="2765C9E3">
        <w:rPr>
          <w:rFonts w:ascii="Times New Roman" w:hAnsi="Times New Roman" w:cs="Times New Roman"/>
          <w:sz w:val="22"/>
          <w:szCs w:val="22"/>
        </w:rPr>
        <w:t xml:space="preserve">zapsané v obchodním rejstříku </w:t>
      </w:r>
      <w:r w:rsidR="7E381D3B" w:rsidRPr="2765C9E3">
        <w:rPr>
          <w:rFonts w:ascii="Times New Roman" w:hAnsi="Times New Roman" w:cs="Times New Roman"/>
          <w:sz w:val="22"/>
          <w:szCs w:val="22"/>
        </w:rPr>
        <w:t xml:space="preserve">Krajského soudu v Ostravě v oddíle </w:t>
      </w:r>
      <w:proofErr w:type="spellStart"/>
      <w:r w:rsidR="7E381D3B" w:rsidRPr="2765C9E3">
        <w:rPr>
          <w:rFonts w:ascii="Times New Roman" w:hAnsi="Times New Roman" w:cs="Times New Roman"/>
          <w:sz w:val="22"/>
          <w:szCs w:val="22"/>
        </w:rPr>
        <w:t>Pr</w:t>
      </w:r>
      <w:proofErr w:type="spellEnd"/>
      <w:r w:rsidR="7E381D3B" w:rsidRPr="2765C9E3">
        <w:rPr>
          <w:rFonts w:ascii="Times New Roman" w:hAnsi="Times New Roman" w:cs="Times New Roman"/>
          <w:sz w:val="22"/>
          <w:szCs w:val="22"/>
        </w:rPr>
        <w:t>, vložka 876</w:t>
      </w:r>
    </w:p>
    <w:p w:rsidR="77700F7C" w:rsidRDefault="77700F7C" w:rsidP="2765C9E3">
      <w:pPr>
        <w:pStyle w:val="Default"/>
        <w:jc w:val="both"/>
        <w:rPr>
          <w:rFonts w:ascii="Times New Roman" w:hAnsi="Times New Roman" w:cs="Times New Roman"/>
          <w:sz w:val="22"/>
          <w:szCs w:val="22"/>
        </w:rPr>
      </w:pPr>
      <w:r w:rsidRPr="2765C9E3">
        <w:rPr>
          <w:rFonts w:ascii="Times New Roman" w:hAnsi="Times New Roman" w:cs="Times New Roman"/>
          <w:sz w:val="22"/>
          <w:szCs w:val="22"/>
        </w:rPr>
        <w:t xml:space="preserve">zastoupené ředitelem organizace panem MUDr. Ladislavem </w:t>
      </w:r>
      <w:proofErr w:type="spellStart"/>
      <w:r w:rsidRPr="2765C9E3">
        <w:rPr>
          <w:rFonts w:ascii="Times New Roman" w:hAnsi="Times New Roman" w:cs="Times New Roman"/>
          <w:sz w:val="22"/>
          <w:szCs w:val="22"/>
        </w:rPr>
        <w:t>Václavcem</w:t>
      </w:r>
      <w:proofErr w:type="spellEnd"/>
      <w:r w:rsidRPr="2765C9E3">
        <w:rPr>
          <w:rFonts w:ascii="Times New Roman" w:hAnsi="Times New Roman" w:cs="Times New Roman"/>
          <w:sz w:val="22"/>
          <w:szCs w:val="22"/>
        </w:rPr>
        <w:t xml:space="preserve">, MBA </w:t>
      </w:r>
      <w:r w:rsidR="3940BD49" w:rsidRPr="2765C9E3">
        <w:rPr>
          <w:rFonts w:ascii="Times New Roman" w:hAnsi="Times New Roman" w:cs="Times New Roman"/>
          <w:sz w:val="22"/>
          <w:szCs w:val="22"/>
        </w:rPr>
        <w:t xml:space="preserve"> </w:t>
      </w:r>
    </w:p>
    <w:p w:rsidR="00656458" w:rsidRPr="00324AB8" w:rsidRDefault="00656458" w:rsidP="00656458">
      <w:pPr>
        <w:pStyle w:val="Default"/>
        <w:jc w:val="both"/>
        <w:rPr>
          <w:rFonts w:ascii="Times New Roman" w:hAnsi="Times New Roman" w:cs="Times New Roman"/>
          <w:sz w:val="22"/>
          <w:szCs w:val="22"/>
        </w:rPr>
      </w:pPr>
      <w:r w:rsidRPr="00324AB8">
        <w:rPr>
          <w:rFonts w:ascii="Times New Roman" w:hAnsi="Times New Roman" w:cs="Times New Roman"/>
          <w:sz w:val="22"/>
          <w:szCs w:val="22"/>
        </w:rPr>
        <w:t>(dále jen „</w:t>
      </w:r>
      <w:r w:rsidRPr="00B76130">
        <w:rPr>
          <w:rFonts w:ascii="Times New Roman" w:hAnsi="Times New Roman" w:cs="Times New Roman"/>
          <w:b/>
          <w:sz w:val="22"/>
          <w:szCs w:val="22"/>
        </w:rPr>
        <w:t>podnájemce</w:t>
      </w:r>
      <w:r w:rsidRPr="00324AB8">
        <w:rPr>
          <w:rFonts w:ascii="Times New Roman" w:hAnsi="Times New Roman" w:cs="Times New Roman"/>
          <w:sz w:val="22"/>
          <w:szCs w:val="22"/>
        </w:rPr>
        <w:t xml:space="preserve">“) </w:t>
      </w:r>
    </w:p>
    <w:p w:rsidR="00177992" w:rsidRDefault="00177992" w:rsidP="00177992">
      <w:pPr>
        <w:jc w:val="both"/>
      </w:pPr>
    </w:p>
    <w:p w:rsidR="00BF0C31" w:rsidRPr="00E4581D" w:rsidRDefault="00BF0C31" w:rsidP="00177992">
      <w:pPr>
        <w:jc w:val="both"/>
        <w:rPr>
          <w:sz w:val="22"/>
        </w:rPr>
      </w:pPr>
      <w:r w:rsidRPr="00E4581D">
        <w:rPr>
          <w:sz w:val="22"/>
        </w:rPr>
        <w:t>(nájemce a podnájemce dále společně či jednotlivě označováni jako "</w:t>
      </w:r>
      <w:r w:rsidRPr="00E4581D">
        <w:rPr>
          <w:b/>
          <w:sz w:val="22"/>
        </w:rPr>
        <w:t>smluvní strany</w:t>
      </w:r>
      <w:r w:rsidRPr="00E4581D">
        <w:rPr>
          <w:sz w:val="22"/>
        </w:rPr>
        <w:t xml:space="preserve">", resp. </w:t>
      </w:r>
      <w:r w:rsidRPr="00E4581D">
        <w:rPr>
          <w:b/>
          <w:sz w:val="22"/>
        </w:rPr>
        <w:t>„smluvní strana“</w:t>
      </w:r>
      <w:r w:rsidRPr="00E4581D">
        <w:rPr>
          <w:sz w:val="22"/>
        </w:rPr>
        <w:t>)</w:t>
      </w:r>
      <w:r w:rsidR="00656458" w:rsidRPr="00E4581D">
        <w:rPr>
          <w:sz w:val="22"/>
        </w:rPr>
        <w:t xml:space="preserve"> uzavřeli níže uvedeného dne, měsíce a roku </w:t>
      </w:r>
      <w:r w:rsidRPr="00E4581D">
        <w:rPr>
          <w:sz w:val="22"/>
        </w:rPr>
        <w:t>dle ustanovení § 22</w:t>
      </w:r>
      <w:r w:rsidR="002C0F15" w:rsidRPr="00E4581D">
        <w:rPr>
          <w:sz w:val="22"/>
        </w:rPr>
        <w:t>15</w:t>
      </w:r>
      <w:r w:rsidRPr="00E4581D">
        <w:rPr>
          <w:sz w:val="22"/>
        </w:rPr>
        <w:t xml:space="preserve"> a </w:t>
      </w:r>
      <w:proofErr w:type="spellStart"/>
      <w:r w:rsidRPr="00E4581D">
        <w:rPr>
          <w:sz w:val="22"/>
        </w:rPr>
        <w:t>násl</w:t>
      </w:r>
      <w:proofErr w:type="spellEnd"/>
      <w:r w:rsidRPr="00E4581D">
        <w:rPr>
          <w:sz w:val="22"/>
        </w:rPr>
        <w:t>.</w:t>
      </w:r>
      <w:r w:rsidRPr="00E4581D">
        <w:rPr>
          <w:color w:val="FF0000"/>
          <w:sz w:val="22"/>
        </w:rPr>
        <w:t xml:space="preserve"> </w:t>
      </w:r>
      <w:r w:rsidRPr="00E4581D">
        <w:rPr>
          <w:sz w:val="22"/>
        </w:rPr>
        <w:t>zákona č. 89/2012 Sb., občanský zákoník,</w:t>
      </w:r>
      <w:r w:rsidR="00177992" w:rsidRPr="00E4581D">
        <w:rPr>
          <w:sz w:val="22"/>
        </w:rPr>
        <w:t xml:space="preserve"> t</w:t>
      </w:r>
      <w:r w:rsidRPr="00E4581D">
        <w:rPr>
          <w:sz w:val="22"/>
        </w:rPr>
        <w:t>uto</w:t>
      </w:r>
      <w:r w:rsidR="00177992" w:rsidRPr="00E4581D">
        <w:rPr>
          <w:sz w:val="22"/>
        </w:rPr>
        <w:t xml:space="preserve"> </w:t>
      </w:r>
      <w:r w:rsidR="00177992" w:rsidRPr="00E4581D">
        <w:rPr>
          <w:b/>
          <w:sz w:val="22"/>
        </w:rPr>
        <w:t>Smlouvu o po</w:t>
      </w:r>
      <w:r w:rsidRPr="00E4581D">
        <w:rPr>
          <w:b/>
          <w:sz w:val="22"/>
        </w:rPr>
        <w:t>dnájm</w:t>
      </w:r>
      <w:r w:rsidR="00177992" w:rsidRPr="00E4581D">
        <w:rPr>
          <w:b/>
          <w:sz w:val="22"/>
        </w:rPr>
        <w:t xml:space="preserve">u </w:t>
      </w:r>
      <w:r w:rsidRPr="00E4581D">
        <w:rPr>
          <w:sz w:val="22"/>
        </w:rPr>
        <w:t>(dále jen „</w:t>
      </w:r>
      <w:r w:rsidRPr="00E4581D">
        <w:rPr>
          <w:b/>
          <w:sz w:val="22"/>
        </w:rPr>
        <w:t>smlouva“</w:t>
      </w:r>
      <w:r w:rsidRPr="00E4581D">
        <w:rPr>
          <w:sz w:val="22"/>
        </w:rPr>
        <w:t xml:space="preserve"> či „</w:t>
      </w:r>
      <w:r w:rsidRPr="00E4581D">
        <w:rPr>
          <w:b/>
          <w:sz w:val="22"/>
        </w:rPr>
        <w:t>tato smlouva</w:t>
      </w:r>
      <w:r w:rsidRPr="00E4581D">
        <w:rPr>
          <w:sz w:val="22"/>
        </w:rPr>
        <w:t>“)</w:t>
      </w:r>
      <w:r w:rsidR="00177992" w:rsidRPr="00E4581D">
        <w:rPr>
          <w:sz w:val="22"/>
        </w:rPr>
        <w:t>, a to následovně:</w:t>
      </w:r>
    </w:p>
    <w:p w:rsidR="00B76130" w:rsidRDefault="00B76130" w:rsidP="00BF0C31">
      <w:pPr>
        <w:jc w:val="center"/>
        <w:rPr>
          <w:b/>
          <w:sz w:val="22"/>
        </w:rPr>
      </w:pPr>
    </w:p>
    <w:p w:rsidR="00BF0C31" w:rsidRPr="00EB4297" w:rsidRDefault="00BF0C31" w:rsidP="00BF0C31">
      <w:pPr>
        <w:jc w:val="center"/>
        <w:rPr>
          <w:b/>
          <w:sz w:val="22"/>
        </w:rPr>
      </w:pPr>
      <w:r w:rsidRPr="00EB4297">
        <w:rPr>
          <w:b/>
          <w:sz w:val="22"/>
        </w:rPr>
        <w:t>I.</w:t>
      </w:r>
    </w:p>
    <w:p w:rsidR="00BF0C31" w:rsidRPr="00EB4297" w:rsidRDefault="00BF0C31" w:rsidP="00BF0C31">
      <w:pPr>
        <w:jc w:val="center"/>
        <w:rPr>
          <w:b/>
          <w:sz w:val="22"/>
        </w:rPr>
      </w:pPr>
      <w:r w:rsidRPr="00EB4297">
        <w:rPr>
          <w:b/>
          <w:sz w:val="22"/>
        </w:rPr>
        <w:t xml:space="preserve">Úvodní </w:t>
      </w:r>
      <w:r w:rsidR="00656458" w:rsidRPr="00EB4297">
        <w:rPr>
          <w:b/>
          <w:sz w:val="22"/>
        </w:rPr>
        <w:t>ustanovení</w:t>
      </w:r>
    </w:p>
    <w:p w:rsidR="00BF0C31" w:rsidRPr="00EB4297" w:rsidRDefault="00BF0C31" w:rsidP="00BF0C31">
      <w:pPr>
        <w:spacing w:line="264" w:lineRule="auto"/>
        <w:jc w:val="both"/>
        <w:rPr>
          <w:b/>
          <w:sz w:val="20"/>
        </w:rPr>
      </w:pPr>
    </w:p>
    <w:p w:rsidR="00BF0C31" w:rsidRPr="00E4581D" w:rsidRDefault="00BF0C31" w:rsidP="59DBDB9C">
      <w:pPr>
        <w:numPr>
          <w:ilvl w:val="0"/>
          <w:numId w:val="1"/>
        </w:numPr>
        <w:tabs>
          <w:tab w:val="num" w:pos="400"/>
          <w:tab w:val="num" w:pos="426"/>
        </w:tabs>
        <w:spacing w:line="264" w:lineRule="auto"/>
        <w:ind w:left="400" w:hanging="400"/>
        <w:jc w:val="both"/>
        <w:rPr>
          <w:color w:val="FF0000"/>
          <w:sz w:val="22"/>
          <w:szCs w:val="22"/>
        </w:rPr>
      </w:pPr>
      <w:r w:rsidRPr="59DBDB9C">
        <w:rPr>
          <w:sz w:val="22"/>
          <w:szCs w:val="22"/>
        </w:rPr>
        <w:t xml:space="preserve">Nájemce výslovně prohlašuje, že na základě </w:t>
      </w:r>
      <w:r w:rsidR="003B7B02" w:rsidRPr="59DBDB9C">
        <w:rPr>
          <w:sz w:val="22"/>
          <w:szCs w:val="22"/>
        </w:rPr>
        <w:t>Smlouvy o nájmu nemovitých věcí ze dne 28.05.2018</w:t>
      </w:r>
      <w:r w:rsidRPr="59DBDB9C">
        <w:rPr>
          <w:color w:val="000000"/>
          <w:sz w:val="22"/>
          <w:szCs w:val="22"/>
        </w:rPr>
        <w:t xml:space="preserve"> </w:t>
      </w:r>
      <w:r w:rsidRPr="59DBDB9C">
        <w:rPr>
          <w:sz w:val="22"/>
          <w:szCs w:val="22"/>
        </w:rPr>
        <w:t xml:space="preserve">je oprávněným nájemcem a náleží mu právo užívat </w:t>
      </w:r>
      <w:r w:rsidR="003B7B02" w:rsidRPr="59DBDB9C">
        <w:rPr>
          <w:sz w:val="22"/>
          <w:szCs w:val="22"/>
        </w:rPr>
        <w:t xml:space="preserve">nemovitost: stavba občanské vybavenosti </w:t>
      </w:r>
      <w:proofErr w:type="spellStart"/>
      <w:r w:rsidR="003B7B02" w:rsidRPr="59DBDB9C">
        <w:rPr>
          <w:sz w:val="22"/>
          <w:szCs w:val="22"/>
        </w:rPr>
        <w:t>č.p</w:t>
      </w:r>
      <w:proofErr w:type="spellEnd"/>
      <w:r w:rsidR="003B7B02" w:rsidRPr="59DBDB9C">
        <w:rPr>
          <w:sz w:val="22"/>
          <w:szCs w:val="22"/>
        </w:rPr>
        <w:t>. 318 na ul. Komenského v</w:t>
      </w:r>
      <w:r w:rsidR="00F34112" w:rsidRPr="59DBDB9C">
        <w:rPr>
          <w:sz w:val="22"/>
          <w:szCs w:val="22"/>
        </w:rPr>
        <w:t> </w:t>
      </w:r>
      <w:r w:rsidR="003B7B02" w:rsidRPr="59DBDB9C">
        <w:rPr>
          <w:sz w:val="22"/>
          <w:szCs w:val="22"/>
        </w:rPr>
        <w:t xml:space="preserve">Břidličné, která je součástí pozemku </w:t>
      </w:r>
      <w:proofErr w:type="spellStart"/>
      <w:r w:rsidR="003B7B02" w:rsidRPr="59DBDB9C">
        <w:rPr>
          <w:sz w:val="22"/>
          <w:szCs w:val="22"/>
        </w:rPr>
        <w:t>p.č</w:t>
      </w:r>
      <w:proofErr w:type="spellEnd"/>
      <w:r w:rsidR="003B7B02" w:rsidRPr="59DBDB9C">
        <w:rPr>
          <w:sz w:val="22"/>
          <w:szCs w:val="22"/>
        </w:rPr>
        <w:t xml:space="preserve">. 1567 - </w:t>
      </w:r>
      <w:proofErr w:type="spellStart"/>
      <w:r w:rsidR="003B7B02" w:rsidRPr="59DBDB9C">
        <w:rPr>
          <w:sz w:val="22"/>
          <w:szCs w:val="22"/>
        </w:rPr>
        <w:t>zast</w:t>
      </w:r>
      <w:proofErr w:type="spellEnd"/>
      <w:r w:rsidR="003B7B02" w:rsidRPr="59DBDB9C">
        <w:rPr>
          <w:sz w:val="22"/>
          <w:szCs w:val="22"/>
        </w:rPr>
        <w:t>. plocha a nádvoří, v k.</w:t>
      </w:r>
      <w:proofErr w:type="spellStart"/>
      <w:r w:rsidR="003B7B02" w:rsidRPr="59DBDB9C">
        <w:rPr>
          <w:sz w:val="22"/>
          <w:szCs w:val="22"/>
        </w:rPr>
        <w:t>ú</w:t>
      </w:r>
      <w:proofErr w:type="spellEnd"/>
      <w:r w:rsidR="003B7B02" w:rsidRPr="59DBDB9C">
        <w:rPr>
          <w:sz w:val="22"/>
          <w:szCs w:val="22"/>
        </w:rPr>
        <w:t>. Břidličná</w:t>
      </w:r>
      <w:r w:rsidR="00F34112" w:rsidRPr="59DBDB9C">
        <w:rPr>
          <w:sz w:val="22"/>
          <w:szCs w:val="22"/>
        </w:rPr>
        <w:t xml:space="preserve"> (dále jen „</w:t>
      </w:r>
      <w:r w:rsidR="00F34112" w:rsidRPr="59DBDB9C">
        <w:rPr>
          <w:b/>
          <w:bCs/>
          <w:sz w:val="22"/>
          <w:szCs w:val="22"/>
        </w:rPr>
        <w:t>objekt</w:t>
      </w:r>
      <w:r w:rsidR="00F34112" w:rsidRPr="59DBDB9C">
        <w:rPr>
          <w:sz w:val="22"/>
          <w:szCs w:val="22"/>
        </w:rPr>
        <w:t>“)</w:t>
      </w:r>
      <w:r w:rsidR="003B7B02" w:rsidRPr="59DBDB9C">
        <w:rPr>
          <w:sz w:val="22"/>
          <w:szCs w:val="22"/>
        </w:rPr>
        <w:t xml:space="preserve">, vše zapsáno na listu vlastnictví č. 570 vedeném Katastrálním úřadem </w:t>
      </w:r>
      <w:r w:rsidR="00566458" w:rsidRPr="59DBDB9C">
        <w:rPr>
          <w:sz w:val="22"/>
          <w:szCs w:val="22"/>
        </w:rPr>
        <w:t xml:space="preserve">pro </w:t>
      </w:r>
      <w:r w:rsidR="003B7B02" w:rsidRPr="59DBDB9C">
        <w:rPr>
          <w:sz w:val="22"/>
          <w:szCs w:val="22"/>
        </w:rPr>
        <w:t>Moravskoslezsk</w:t>
      </w:r>
      <w:r w:rsidR="00566458" w:rsidRPr="59DBDB9C">
        <w:rPr>
          <w:sz w:val="22"/>
          <w:szCs w:val="22"/>
        </w:rPr>
        <w:t xml:space="preserve">ý </w:t>
      </w:r>
      <w:r w:rsidR="003B7B02" w:rsidRPr="59DBDB9C">
        <w:rPr>
          <w:sz w:val="22"/>
          <w:szCs w:val="22"/>
        </w:rPr>
        <w:t>kraj</w:t>
      </w:r>
      <w:r w:rsidR="00566458" w:rsidRPr="59DBDB9C">
        <w:rPr>
          <w:sz w:val="22"/>
          <w:szCs w:val="22"/>
        </w:rPr>
        <w:t>, K</w:t>
      </w:r>
      <w:r w:rsidR="002C2946" w:rsidRPr="59DBDB9C">
        <w:rPr>
          <w:sz w:val="22"/>
          <w:szCs w:val="22"/>
        </w:rPr>
        <w:t>at</w:t>
      </w:r>
      <w:r w:rsidR="00566458" w:rsidRPr="59DBDB9C">
        <w:rPr>
          <w:sz w:val="22"/>
          <w:szCs w:val="22"/>
        </w:rPr>
        <w:t xml:space="preserve">astrální </w:t>
      </w:r>
      <w:r w:rsidR="002C2946" w:rsidRPr="59DBDB9C">
        <w:rPr>
          <w:sz w:val="22"/>
          <w:szCs w:val="22"/>
        </w:rPr>
        <w:t>pracovištěm Bruntál.</w:t>
      </w:r>
      <w:r w:rsidR="003B7B02" w:rsidRPr="59DBDB9C">
        <w:rPr>
          <w:sz w:val="22"/>
          <w:szCs w:val="22"/>
        </w:rPr>
        <w:t xml:space="preserve">  </w:t>
      </w:r>
    </w:p>
    <w:p w:rsidR="00BF0C31" w:rsidRPr="00EB4297" w:rsidRDefault="00BF0C31" w:rsidP="00BF0C31">
      <w:pPr>
        <w:jc w:val="center"/>
        <w:rPr>
          <w:b/>
          <w:sz w:val="20"/>
        </w:rPr>
      </w:pPr>
    </w:p>
    <w:p w:rsidR="00BF0C31" w:rsidRPr="00EB4297" w:rsidRDefault="00BF0C31" w:rsidP="00BF0C31">
      <w:pPr>
        <w:jc w:val="center"/>
        <w:rPr>
          <w:b/>
          <w:sz w:val="22"/>
        </w:rPr>
      </w:pPr>
      <w:r w:rsidRPr="00EB4297">
        <w:rPr>
          <w:b/>
          <w:sz w:val="22"/>
        </w:rPr>
        <w:t>II.</w:t>
      </w:r>
    </w:p>
    <w:p w:rsidR="00BF0C31" w:rsidRPr="00EB4297" w:rsidRDefault="00BF0C31" w:rsidP="00BF0C31">
      <w:pPr>
        <w:jc w:val="center"/>
        <w:rPr>
          <w:b/>
          <w:sz w:val="22"/>
        </w:rPr>
      </w:pPr>
      <w:r w:rsidRPr="00EB4297">
        <w:rPr>
          <w:b/>
          <w:sz w:val="22"/>
        </w:rPr>
        <w:t>Předmět smlouvy</w:t>
      </w:r>
    </w:p>
    <w:p w:rsidR="00BF0C31" w:rsidRPr="00EB4297" w:rsidRDefault="00BF0C31" w:rsidP="00BF0C31">
      <w:pPr>
        <w:jc w:val="center"/>
        <w:rPr>
          <w:b/>
          <w:sz w:val="22"/>
        </w:rPr>
      </w:pPr>
    </w:p>
    <w:p w:rsidR="00BF0C31" w:rsidRPr="00EB4297" w:rsidRDefault="00BF0C31" w:rsidP="00BF0C31">
      <w:pPr>
        <w:numPr>
          <w:ilvl w:val="0"/>
          <w:numId w:val="2"/>
        </w:numPr>
        <w:tabs>
          <w:tab w:val="num" w:pos="360"/>
        </w:tabs>
        <w:ind w:left="360" w:hanging="360"/>
        <w:jc w:val="both"/>
        <w:rPr>
          <w:sz w:val="22"/>
        </w:rPr>
      </w:pPr>
      <w:r w:rsidRPr="00EB4297">
        <w:rPr>
          <w:sz w:val="22"/>
        </w:rPr>
        <w:t>Nájemce přenechává podnájemci do podnájmu</w:t>
      </w:r>
      <w:r w:rsidR="00F34112" w:rsidRPr="00EB4297">
        <w:rPr>
          <w:sz w:val="22"/>
        </w:rPr>
        <w:t xml:space="preserve"> část nebytových prostor v</w:t>
      </w:r>
      <w:r w:rsidR="00464AE3" w:rsidRPr="00EB4297">
        <w:rPr>
          <w:sz w:val="22"/>
        </w:rPr>
        <w:t> </w:t>
      </w:r>
      <w:r w:rsidR="00F34112" w:rsidRPr="00EB4297">
        <w:rPr>
          <w:sz w:val="22"/>
        </w:rPr>
        <w:t>objektu</w:t>
      </w:r>
      <w:r w:rsidR="00464AE3" w:rsidRPr="00EB4297">
        <w:rPr>
          <w:sz w:val="22"/>
        </w:rPr>
        <w:t xml:space="preserve"> (vedených a označených jako zubní oddělení) </w:t>
      </w:r>
      <w:r w:rsidR="00F34112" w:rsidRPr="00EB4297">
        <w:rPr>
          <w:sz w:val="22"/>
        </w:rPr>
        <w:t xml:space="preserve">o celkové výměře </w:t>
      </w:r>
      <w:r w:rsidR="00F34112" w:rsidRPr="00EB4297">
        <w:rPr>
          <w:sz w:val="22"/>
          <w:u w:val="single"/>
        </w:rPr>
        <w:t>99,6 m</w:t>
      </w:r>
      <w:r w:rsidR="00F34112" w:rsidRPr="00EB4297">
        <w:rPr>
          <w:sz w:val="22"/>
          <w:u w:val="single"/>
          <w:vertAlign w:val="superscript"/>
        </w:rPr>
        <w:t>2</w:t>
      </w:r>
      <w:r w:rsidR="00464AE3" w:rsidRPr="00EB4297">
        <w:rPr>
          <w:sz w:val="22"/>
          <w:u w:val="single"/>
        </w:rPr>
        <w:t xml:space="preserve"> </w:t>
      </w:r>
      <w:r w:rsidR="00464AE3" w:rsidRPr="00EB4297">
        <w:rPr>
          <w:sz w:val="22"/>
        </w:rPr>
        <w:t>(dále jen „</w:t>
      </w:r>
      <w:r w:rsidR="00464AE3" w:rsidRPr="00EB4297">
        <w:rPr>
          <w:b/>
          <w:sz w:val="22"/>
        </w:rPr>
        <w:t>prostory</w:t>
      </w:r>
      <w:r w:rsidR="00464AE3" w:rsidRPr="00EB4297">
        <w:rPr>
          <w:sz w:val="22"/>
        </w:rPr>
        <w:t>“),</w:t>
      </w:r>
      <w:r w:rsidR="00F34112" w:rsidRPr="00EB4297">
        <w:rPr>
          <w:sz w:val="22"/>
        </w:rPr>
        <w:t xml:space="preserve"> kdy </w:t>
      </w:r>
      <w:r w:rsidRPr="00EB4297">
        <w:rPr>
          <w:sz w:val="22"/>
        </w:rPr>
        <w:t>podnájemce si</w:t>
      </w:r>
      <w:r w:rsidR="00F34112" w:rsidRPr="00EB4297">
        <w:rPr>
          <w:sz w:val="22"/>
        </w:rPr>
        <w:t xml:space="preserve"> tyto prostory </w:t>
      </w:r>
      <w:r w:rsidRPr="00EB4297">
        <w:rPr>
          <w:sz w:val="22"/>
        </w:rPr>
        <w:t xml:space="preserve">od nájemce </w:t>
      </w:r>
      <w:r w:rsidR="00B76130">
        <w:rPr>
          <w:sz w:val="22"/>
        </w:rPr>
        <w:t xml:space="preserve">bere do </w:t>
      </w:r>
      <w:r w:rsidRPr="00EB4297">
        <w:rPr>
          <w:sz w:val="22"/>
        </w:rPr>
        <w:t>pod</w:t>
      </w:r>
      <w:r w:rsidR="00B76130">
        <w:rPr>
          <w:sz w:val="22"/>
        </w:rPr>
        <w:t>nájmu</w:t>
      </w:r>
      <w:r w:rsidRPr="00EB4297">
        <w:rPr>
          <w:sz w:val="22"/>
        </w:rPr>
        <w:t xml:space="preserve"> na dobu a za podmínek stanovených touto smlouvou</w:t>
      </w:r>
      <w:r w:rsidR="00F34112" w:rsidRPr="00EB4297">
        <w:rPr>
          <w:sz w:val="22"/>
        </w:rPr>
        <w:t>.</w:t>
      </w:r>
    </w:p>
    <w:p w:rsidR="00BF0C31" w:rsidRPr="00EB4297" w:rsidRDefault="00BF0C31" w:rsidP="00BF0C31">
      <w:pPr>
        <w:jc w:val="center"/>
        <w:rPr>
          <w:b/>
          <w:sz w:val="22"/>
        </w:rPr>
      </w:pPr>
    </w:p>
    <w:p w:rsidR="00BF0C31" w:rsidRPr="00EB4297" w:rsidRDefault="00BF0C31" w:rsidP="00BF0C31">
      <w:pPr>
        <w:jc w:val="center"/>
        <w:rPr>
          <w:b/>
          <w:sz w:val="22"/>
        </w:rPr>
      </w:pPr>
      <w:r w:rsidRPr="00EB4297">
        <w:rPr>
          <w:b/>
          <w:sz w:val="22"/>
        </w:rPr>
        <w:t>III.</w:t>
      </w:r>
    </w:p>
    <w:p w:rsidR="00BF0C31" w:rsidRPr="00EB4297" w:rsidRDefault="00BF0C31" w:rsidP="00BF0C31">
      <w:pPr>
        <w:jc w:val="center"/>
        <w:rPr>
          <w:b/>
          <w:sz w:val="22"/>
        </w:rPr>
      </w:pPr>
      <w:r w:rsidRPr="00EB4297">
        <w:rPr>
          <w:b/>
          <w:sz w:val="22"/>
        </w:rPr>
        <w:t>Účel podnájmu</w:t>
      </w:r>
    </w:p>
    <w:p w:rsidR="00BF0C31" w:rsidRPr="00EB4297" w:rsidRDefault="00BF0C31" w:rsidP="00BF0C31">
      <w:pPr>
        <w:jc w:val="center"/>
        <w:rPr>
          <w:b/>
          <w:sz w:val="22"/>
        </w:rPr>
      </w:pPr>
    </w:p>
    <w:p w:rsidR="00BF0C31" w:rsidRDefault="00BF0C31" w:rsidP="00B76130">
      <w:pPr>
        <w:numPr>
          <w:ilvl w:val="0"/>
          <w:numId w:val="3"/>
        </w:numPr>
        <w:tabs>
          <w:tab w:val="num" w:pos="360"/>
        </w:tabs>
        <w:ind w:left="360" w:hanging="360"/>
        <w:jc w:val="both"/>
        <w:rPr>
          <w:sz w:val="22"/>
        </w:rPr>
      </w:pPr>
      <w:r w:rsidRPr="00EB4297">
        <w:rPr>
          <w:sz w:val="22"/>
        </w:rPr>
        <w:t xml:space="preserve">Účelem podnájmu je užívání </w:t>
      </w:r>
      <w:r w:rsidR="00F34112" w:rsidRPr="00EB4297">
        <w:rPr>
          <w:sz w:val="22"/>
        </w:rPr>
        <w:t>prostor</w:t>
      </w:r>
      <w:r w:rsidRPr="00EB4297">
        <w:rPr>
          <w:sz w:val="22"/>
        </w:rPr>
        <w:t xml:space="preserve"> podnájemcem k</w:t>
      </w:r>
      <w:r w:rsidR="00F34112" w:rsidRPr="00EB4297">
        <w:rPr>
          <w:sz w:val="22"/>
        </w:rPr>
        <w:t xml:space="preserve"> poskytování </w:t>
      </w:r>
      <w:r w:rsidR="00464AE3" w:rsidRPr="00EB4297">
        <w:rPr>
          <w:sz w:val="22"/>
        </w:rPr>
        <w:t>zdravotní péče.</w:t>
      </w:r>
    </w:p>
    <w:p w:rsidR="00EB4297" w:rsidRPr="00EB4297" w:rsidRDefault="00EB4297" w:rsidP="00B76130">
      <w:pPr>
        <w:ind w:left="360"/>
        <w:jc w:val="both"/>
        <w:rPr>
          <w:sz w:val="22"/>
        </w:rPr>
      </w:pPr>
    </w:p>
    <w:p w:rsidR="00BF0C31" w:rsidRPr="00EB4297" w:rsidRDefault="00BF0C31" w:rsidP="00B76130">
      <w:pPr>
        <w:numPr>
          <w:ilvl w:val="0"/>
          <w:numId w:val="3"/>
        </w:numPr>
        <w:tabs>
          <w:tab w:val="num" w:pos="360"/>
        </w:tabs>
        <w:ind w:left="360" w:hanging="360"/>
        <w:jc w:val="both"/>
        <w:rPr>
          <w:sz w:val="22"/>
        </w:rPr>
      </w:pPr>
      <w:r w:rsidRPr="00EB4297">
        <w:rPr>
          <w:sz w:val="22"/>
        </w:rPr>
        <w:t xml:space="preserve">Podnájemce prohlašuje, že si </w:t>
      </w:r>
      <w:r w:rsidR="00464AE3" w:rsidRPr="00EB4297">
        <w:rPr>
          <w:sz w:val="22"/>
        </w:rPr>
        <w:t xml:space="preserve">prostory </w:t>
      </w:r>
      <w:r w:rsidRPr="00EB4297">
        <w:rPr>
          <w:sz w:val="22"/>
        </w:rPr>
        <w:t>prohlédl a shledal je způsobilými ke smluvenému užívání a k účelu podnájmu a v tomto stavu je přebírá ke smluvenému užívání.</w:t>
      </w:r>
    </w:p>
    <w:p w:rsidR="00BF0C31" w:rsidRPr="00EB4297" w:rsidRDefault="00BF0C31" w:rsidP="00B76130">
      <w:pPr>
        <w:pStyle w:val="Odstavecseseznamem"/>
        <w:rPr>
          <w:rFonts w:ascii="Franklin Gothic Book" w:hAnsi="Franklin Gothic Book"/>
          <w:sz w:val="22"/>
        </w:rPr>
      </w:pPr>
    </w:p>
    <w:p w:rsidR="00BF0C31" w:rsidRDefault="00BF0C31" w:rsidP="00B76130">
      <w:pPr>
        <w:ind w:left="360"/>
        <w:jc w:val="both"/>
        <w:rPr>
          <w:rFonts w:ascii="Franklin Gothic Book" w:hAnsi="Franklin Gothic Book"/>
          <w:sz w:val="22"/>
        </w:rPr>
      </w:pPr>
      <w:r w:rsidRPr="00EB4297">
        <w:rPr>
          <w:rFonts w:ascii="Franklin Gothic Book" w:hAnsi="Franklin Gothic Book"/>
          <w:sz w:val="22"/>
        </w:rPr>
        <w:t xml:space="preserve"> </w:t>
      </w:r>
    </w:p>
    <w:p w:rsidR="00EB4297" w:rsidRDefault="00EB4297" w:rsidP="00B76130">
      <w:pPr>
        <w:ind w:left="360"/>
        <w:jc w:val="both"/>
        <w:rPr>
          <w:rFonts w:ascii="Franklin Gothic Book" w:hAnsi="Franklin Gothic Book"/>
          <w:sz w:val="22"/>
        </w:rPr>
      </w:pPr>
    </w:p>
    <w:p w:rsidR="00EB4297" w:rsidRDefault="00EB4297" w:rsidP="00BF0C31">
      <w:pPr>
        <w:ind w:left="360"/>
        <w:jc w:val="both"/>
        <w:rPr>
          <w:rFonts w:ascii="Franklin Gothic Book" w:hAnsi="Franklin Gothic Book"/>
          <w:sz w:val="22"/>
        </w:rPr>
      </w:pPr>
    </w:p>
    <w:p w:rsidR="00EB4297" w:rsidRPr="00EB4297" w:rsidRDefault="00EB4297" w:rsidP="00BF0C31">
      <w:pPr>
        <w:ind w:left="360"/>
        <w:jc w:val="both"/>
        <w:rPr>
          <w:sz w:val="22"/>
        </w:rPr>
      </w:pPr>
    </w:p>
    <w:p w:rsidR="00BF0C31" w:rsidRPr="00EB4297" w:rsidRDefault="00BF0C31" w:rsidP="00BF0C31">
      <w:pPr>
        <w:jc w:val="center"/>
        <w:rPr>
          <w:b/>
          <w:sz w:val="22"/>
        </w:rPr>
      </w:pPr>
      <w:r w:rsidRPr="00EB4297">
        <w:rPr>
          <w:b/>
          <w:sz w:val="22"/>
        </w:rPr>
        <w:t>IV.</w:t>
      </w:r>
    </w:p>
    <w:p w:rsidR="00BF0C31" w:rsidRPr="00EB4297" w:rsidRDefault="00BF0C31" w:rsidP="00BF0C31">
      <w:pPr>
        <w:jc w:val="center"/>
        <w:rPr>
          <w:b/>
          <w:sz w:val="22"/>
        </w:rPr>
      </w:pPr>
      <w:r w:rsidRPr="00EB4297">
        <w:rPr>
          <w:b/>
          <w:sz w:val="22"/>
        </w:rPr>
        <w:t xml:space="preserve">Doba </w:t>
      </w:r>
      <w:r w:rsidR="00140977" w:rsidRPr="00EB4297">
        <w:rPr>
          <w:b/>
          <w:sz w:val="22"/>
        </w:rPr>
        <w:t xml:space="preserve">trvání </w:t>
      </w:r>
      <w:r w:rsidRPr="00EB4297">
        <w:rPr>
          <w:b/>
          <w:sz w:val="22"/>
        </w:rPr>
        <w:t>podnájmu</w:t>
      </w:r>
    </w:p>
    <w:p w:rsidR="00BF0C31" w:rsidRPr="00EB4297" w:rsidRDefault="00BF0C31" w:rsidP="00BF0C31">
      <w:pPr>
        <w:jc w:val="center"/>
        <w:rPr>
          <w:b/>
          <w:sz w:val="22"/>
        </w:rPr>
      </w:pPr>
    </w:p>
    <w:p w:rsidR="00BF0C31" w:rsidRPr="00EB4297" w:rsidRDefault="063B8BA6" w:rsidP="2765C9E3">
      <w:pPr>
        <w:numPr>
          <w:ilvl w:val="0"/>
          <w:numId w:val="4"/>
        </w:numPr>
        <w:tabs>
          <w:tab w:val="clear" w:pos="360"/>
          <w:tab w:val="num" w:pos="400"/>
          <w:tab w:val="left" w:pos="426"/>
          <w:tab w:val="num" w:pos="500"/>
        </w:tabs>
        <w:spacing w:line="264" w:lineRule="auto"/>
        <w:ind w:left="400" w:hanging="400"/>
        <w:jc w:val="both"/>
        <w:rPr>
          <w:b/>
          <w:bCs/>
          <w:sz w:val="22"/>
          <w:szCs w:val="22"/>
        </w:rPr>
      </w:pPr>
      <w:r w:rsidRPr="5D92DDC2">
        <w:rPr>
          <w:sz w:val="22"/>
          <w:szCs w:val="22"/>
        </w:rPr>
        <w:t xml:space="preserve">Tato smlouva se uzavírá na dobu určitou, a to od </w:t>
      </w:r>
      <w:r w:rsidR="6F35F17B" w:rsidRPr="5D92DDC2">
        <w:rPr>
          <w:sz w:val="22"/>
          <w:szCs w:val="22"/>
        </w:rPr>
        <w:t>01.</w:t>
      </w:r>
      <w:r w:rsidR="7F54AA0C" w:rsidRPr="5D92DDC2">
        <w:rPr>
          <w:sz w:val="22"/>
          <w:szCs w:val="22"/>
        </w:rPr>
        <w:t>1</w:t>
      </w:r>
      <w:r w:rsidR="6F35F17B" w:rsidRPr="5D92DDC2">
        <w:rPr>
          <w:sz w:val="22"/>
          <w:szCs w:val="22"/>
        </w:rPr>
        <w:t>0.20</w:t>
      </w:r>
      <w:r w:rsidR="1E004FEE" w:rsidRPr="5D92DDC2">
        <w:rPr>
          <w:sz w:val="22"/>
          <w:szCs w:val="22"/>
        </w:rPr>
        <w:t>20</w:t>
      </w:r>
      <w:r w:rsidRPr="5D92DDC2">
        <w:rPr>
          <w:sz w:val="22"/>
          <w:szCs w:val="22"/>
        </w:rPr>
        <w:t xml:space="preserve"> do </w:t>
      </w:r>
      <w:r w:rsidR="6F35F17B" w:rsidRPr="5D92DDC2">
        <w:rPr>
          <w:sz w:val="22"/>
          <w:szCs w:val="22"/>
        </w:rPr>
        <w:t>3</w:t>
      </w:r>
      <w:r w:rsidR="6B6A2A01" w:rsidRPr="5D92DDC2">
        <w:rPr>
          <w:sz w:val="22"/>
          <w:szCs w:val="22"/>
        </w:rPr>
        <w:t>0</w:t>
      </w:r>
      <w:r w:rsidR="6F35F17B" w:rsidRPr="5D92DDC2">
        <w:rPr>
          <w:sz w:val="22"/>
          <w:szCs w:val="22"/>
        </w:rPr>
        <w:t>.</w:t>
      </w:r>
      <w:r w:rsidR="1E08EF95" w:rsidRPr="5D92DDC2">
        <w:rPr>
          <w:sz w:val="22"/>
          <w:szCs w:val="22"/>
        </w:rPr>
        <w:t>09</w:t>
      </w:r>
      <w:r w:rsidR="6F35F17B" w:rsidRPr="5D92DDC2">
        <w:rPr>
          <w:sz w:val="22"/>
          <w:szCs w:val="22"/>
        </w:rPr>
        <w:t>.20</w:t>
      </w:r>
      <w:r w:rsidR="243ADCC1" w:rsidRPr="5D92DDC2">
        <w:rPr>
          <w:sz w:val="22"/>
          <w:szCs w:val="22"/>
        </w:rPr>
        <w:t>21</w:t>
      </w:r>
      <w:r w:rsidRPr="5D92DDC2">
        <w:rPr>
          <w:sz w:val="22"/>
          <w:szCs w:val="22"/>
        </w:rPr>
        <w:t xml:space="preserve">. Tuto smlouvu je možné opakovaně prodloužit, vždy o 1 rok formou písemného dodatku k této smlouvě. </w:t>
      </w:r>
      <w:r w:rsidRPr="5D92DDC2">
        <w:rPr>
          <w:rStyle w:val="Siln"/>
          <w:b w:val="0"/>
          <w:bCs w:val="0"/>
          <w:sz w:val="22"/>
          <w:szCs w:val="22"/>
        </w:rPr>
        <w:t>O případném prodloužení podnájmu se strany dohodnou nejpozději 3 měsíce před ukončením nájmu samostatným dodatkem k této smlouvě.</w:t>
      </w:r>
    </w:p>
    <w:p w:rsidR="00BF0C31" w:rsidRDefault="00BF0C31" w:rsidP="00BF0C31">
      <w:pPr>
        <w:rPr>
          <w:rFonts w:ascii="Franklin Gothic Book" w:hAnsi="Franklin Gothic Book"/>
          <w:b/>
        </w:rPr>
      </w:pPr>
    </w:p>
    <w:p w:rsidR="00BF0C31" w:rsidRPr="00B76130" w:rsidRDefault="00BF0C31" w:rsidP="00BF0C31">
      <w:pPr>
        <w:spacing w:line="264" w:lineRule="auto"/>
        <w:jc w:val="center"/>
        <w:rPr>
          <w:b/>
          <w:sz w:val="22"/>
        </w:rPr>
      </w:pPr>
      <w:r w:rsidRPr="00B76130">
        <w:rPr>
          <w:b/>
          <w:sz w:val="22"/>
        </w:rPr>
        <w:t>V.</w:t>
      </w:r>
    </w:p>
    <w:p w:rsidR="00BF0C31" w:rsidRPr="00B76130" w:rsidRDefault="00BF0C31" w:rsidP="00BF0C31">
      <w:pPr>
        <w:spacing w:line="264" w:lineRule="auto"/>
        <w:jc w:val="center"/>
        <w:rPr>
          <w:b/>
          <w:sz w:val="22"/>
        </w:rPr>
      </w:pPr>
      <w:r w:rsidRPr="00B76130">
        <w:rPr>
          <w:b/>
          <w:sz w:val="22"/>
        </w:rPr>
        <w:t xml:space="preserve">Podnájemné a úhrada  </w:t>
      </w:r>
    </w:p>
    <w:p w:rsidR="00BF0C31" w:rsidRPr="00B76130" w:rsidRDefault="00BF0C31" w:rsidP="00BF0C31">
      <w:pPr>
        <w:spacing w:line="264" w:lineRule="auto"/>
        <w:jc w:val="center"/>
        <w:rPr>
          <w:b/>
          <w:sz w:val="22"/>
        </w:rPr>
      </w:pPr>
    </w:p>
    <w:p w:rsidR="00DB4210" w:rsidRPr="00B76130" w:rsidRDefault="00DB4210" w:rsidP="2765C9E3">
      <w:pPr>
        <w:pStyle w:val="Zkladntext"/>
        <w:numPr>
          <w:ilvl w:val="0"/>
          <w:numId w:val="5"/>
        </w:numPr>
        <w:jc w:val="both"/>
        <w:rPr>
          <w:sz w:val="22"/>
          <w:szCs w:val="22"/>
        </w:rPr>
      </w:pPr>
      <w:r w:rsidRPr="1E4237FA">
        <w:rPr>
          <w:sz w:val="22"/>
          <w:szCs w:val="22"/>
        </w:rPr>
        <w:t xml:space="preserve">Celková částka za podnájem prostor </w:t>
      </w:r>
      <w:r w:rsidR="00BF0C31" w:rsidRPr="1E4237FA">
        <w:rPr>
          <w:sz w:val="22"/>
          <w:szCs w:val="22"/>
        </w:rPr>
        <w:t>je stanoveno dohodou, a to v</w:t>
      </w:r>
      <w:r w:rsidRPr="1E4237FA">
        <w:rPr>
          <w:sz w:val="22"/>
          <w:szCs w:val="22"/>
        </w:rPr>
        <w:t>e</w:t>
      </w:r>
      <w:r w:rsidR="00DD6E3B" w:rsidRPr="1E4237FA">
        <w:rPr>
          <w:sz w:val="22"/>
          <w:szCs w:val="22"/>
        </w:rPr>
        <w:t xml:space="preserve"> </w:t>
      </w:r>
      <w:r w:rsidR="00BF0C31" w:rsidRPr="1E4237FA">
        <w:rPr>
          <w:sz w:val="22"/>
          <w:szCs w:val="22"/>
        </w:rPr>
        <w:t>výši</w:t>
      </w:r>
      <w:r w:rsidR="00DD6E3B" w:rsidRPr="1E4237FA">
        <w:rPr>
          <w:sz w:val="22"/>
          <w:szCs w:val="22"/>
        </w:rPr>
        <w:t xml:space="preserve"> </w:t>
      </w:r>
      <w:r w:rsidR="0EF0EF3D" w:rsidRPr="1E4237FA">
        <w:rPr>
          <w:b/>
          <w:bCs/>
          <w:sz w:val="22"/>
          <w:szCs w:val="22"/>
        </w:rPr>
        <w:t>6 232,90</w:t>
      </w:r>
      <w:r w:rsidR="00DD6E3B" w:rsidRPr="1E4237FA">
        <w:rPr>
          <w:b/>
          <w:bCs/>
          <w:sz w:val="22"/>
          <w:szCs w:val="22"/>
        </w:rPr>
        <w:t>,- Kč</w:t>
      </w:r>
      <w:r w:rsidR="00DD6E3B" w:rsidRPr="1E4237FA">
        <w:rPr>
          <w:sz w:val="22"/>
          <w:szCs w:val="22"/>
        </w:rPr>
        <w:t xml:space="preserve"> </w:t>
      </w:r>
      <w:r w:rsidRPr="1E4237FA">
        <w:rPr>
          <w:sz w:val="22"/>
          <w:szCs w:val="22"/>
        </w:rPr>
        <w:t>měsíčně, kdy tato částka je tvořena z:</w:t>
      </w:r>
    </w:p>
    <w:p w:rsidR="00DB4210" w:rsidRPr="00B76130" w:rsidRDefault="00DB4210" w:rsidP="59DBDB9C">
      <w:pPr>
        <w:pStyle w:val="Zkladntext"/>
        <w:ind w:left="360"/>
        <w:jc w:val="both"/>
        <w:rPr>
          <w:sz w:val="22"/>
          <w:szCs w:val="22"/>
          <w:u w:val="single"/>
        </w:rPr>
      </w:pPr>
      <w:r w:rsidRPr="1E4237FA">
        <w:rPr>
          <w:sz w:val="22"/>
          <w:szCs w:val="22"/>
        </w:rPr>
        <w:t xml:space="preserve"> - podnájemného                     </w:t>
      </w:r>
      <w:r w:rsidR="00B76130" w:rsidRPr="1E4237FA">
        <w:rPr>
          <w:sz w:val="22"/>
          <w:szCs w:val="22"/>
        </w:rPr>
        <w:t xml:space="preserve"> </w:t>
      </w:r>
      <w:proofErr w:type="spellStart"/>
      <w:r w:rsidR="00F209D3">
        <w:rPr>
          <w:sz w:val="22"/>
          <w:szCs w:val="22"/>
        </w:rPr>
        <w:t>xxxx</w:t>
      </w:r>
      <w:proofErr w:type="spellEnd"/>
      <w:r w:rsidRPr="1E4237FA">
        <w:rPr>
          <w:sz w:val="22"/>
          <w:szCs w:val="22"/>
        </w:rPr>
        <w:t>,- Kč</w:t>
      </w:r>
      <w:r w:rsidR="64D29A2B" w:rsidRPr="1E4237FA">
        <w:rPr>
          <w:sz w:val="22"/>
          <w:szCs w:val="22"/>
        </w:rPr>
        <w:t xml:space="preserve"> (+21%  </w:t>
      </w:r>
      <w:r w:rsidR="3B22C823" w:rsidRPr="1E4237FA">
        <w:rPr>
          <w:sz w:val="22"/>
          <w:szCs w:val="22"/>
        </w:rPr>
        <w:t xml:space="preserve"> </w:t>
      </w:r>
      <w:proofErr w:type="spellStart"/>
      <w:r w:rsidR="00F209D3">
        <w:rPr>
          <w:sz w:val="22"/>
          <w:szCs w:val="22"/>
        </w:rPr>
        <w:t>xxx</w:t>
      </w:r>
      <w:proofErr w:type="spellEnd"/>
      <w:r w:rsidR="00F209D3">
        <w:rPr>
          <w:sz w:val="22"/>
          <w:szCs w:val="22"/>
        </w:rPr>
        <w:t>,</w:t>
      </w:r>
      <w:proofErr w:type="spellStart"/>
      <w:r w:rsidR="00F209D3">
        <w:rPr>
          <w:sz w:val="22"/>
          <w:szCs w:val="22"/>
        </w:rPr>
        <w:t>xx</w:t>
      </w:r>
      <w:proofErr w:type="spellEnd"/>
      <w:r w:rsidR="64D29A2B" w:rsidRPr="1E4237FA">
        <w:rPr>
          <w:sz w:val="22"/>
          <w:szCs w:val="22"/>
        </w:rPr>
        <w:t>,- Kč)  tj.</w:t>
      </w:r>
      <w:r w:rsidR="2EE06EBB" w:rsidRPr="1E4237FA">
        <w:rPr>
          <w:sz w:val="22"/>
          <w:szCs w:val="22"/>
        </w:rPr>
        <w:t xml:space="preserve"> </w:t>
      </w:r>
      <w:r w:rsidR="3ED50612" w:rsidRPr="1E4237FA">
        <w:rPr>
          <w:sz w:val="22"/>
          <w:szCs w:val="22"/>
        </w:rPr>
        <w:t xml:space="preserve"> </w:t>
      </w:r>
      <w:r w:rsidR="671B0752" w:rsidRPr="1E4237FA">
        <w:rPr>
          <w:sz w:val="22"/>
          <w:szCs w:val="22"/>
        </w:rPr>
        <w:t xml:space="preserve"> </w:t>
      </w:r>
      <w:proofErr w:type="spellStart"/>
      <w:r w:rsidR="00F209D3">
        <w:rPr>
          <w:sz w:val="22"/>
          <w:szCs w:val="22"/>
          <w:u w:val="single"/>
        </w:rPr>
        <w:t>xxxx</w:t>
      </w:r>
      <w:proofErr w:type="spellEnd"/>
      <w:r w:rsidR="00F209D3">
        <w:rPr>
          <w:sz w:val="22"/>
          <w:szCs w:val="22"/>
          <w:u w:val="single"/>
        </w:rPr>
        <w:t>,</w:t>
      </w:r>
      <w:proofErr w:type="spellStart"/>
      <w:r w:rsidR="00F209D3">
        <w:rPr>
          <w:sz w:val="22"/>
          <w:szCs w:val="22"/>
          <w:u w:val="single"/>
        </w:rPr>
        <w:t>xx</w:t>
      </w:r>
      <w:proofErr w:type="spellEnd"/>
      <w:r w:rsidR="742A0E34" w:rsidRPr="1E4237FA">
        <w:rPr>
          <w:sz w:val="22"/>
          <w:szCs w:val="22"/>
          <w:u w:val="single"/>
        </w:rPr>
        <w:t>,</w:t>
      </w:r>
      <w:r w:rsidR="64D29A2B" w:rsidRPr="1E4237FA">
        <w:rPr>
          <w:sz w:val="22"/>
          <w:szCs w:val="22"/>
          <w:u w:val="single"/>
        </w:rPr>
        <w:t>- Kč</w:t>
      </w:r>
    </w:p>
    <w:p w:rsidR="00DB4210" w:rsidRPr="00B76130" w:rsidRDefault="00DB4210" w:rsidP="59DBDB9C">
      <w:pPr>
        <w:pStyle w:val="Zkladntext"/>
        <w:ind w:left="360"/>
        <w:jc w:val="both"/>
        <w:rPr>
          <w:sz w:val="22"/>
          <w:szCs w:val="22"/>
          <w:u w:val="single"/>
        </w:rPr>
      </w:pPr>
      <w:r w:rsidRPr="1E4237FA">
        <w:rPr>
          <w:sz w:val="22"/>
          <w:szCs w:val="22"/>
        </w:rPr>
        <w:t xml:space="preserve"> - záloh</w:t>
      </w:r>
      <w:r w:rsidR="00F209D3">
        <w:rPr>
          <w:sz w:val="22"/>
          <w:szCs w:val="22"/>
        </w:rPr>
        <w:t xml:space="preserve">y na teplo                     </w:t>
      </w:r>
      <w:proofErr w:type="spellStart"/>
      <w:r w:rsidR="00F209D3">
        <w:rPr>
          <w:sz w:val="22"/>
          <w:szCs w:val="22"/>
        </w:rPr>
        <w:t>xxxxx</w:t>
      </w:r>
      <w:proofErr w:type="spellEnd"/>
      <w:r w:rsidRPr="1E4237FA">
        <w:rPr>
          <w:sz w:val="22"/>
          <w:szCs w:val="22"/>
        </w:rPr>
        <w:t>,- Kč</w:t>
      </w:r>
      <w:r w:rsidR="1461A965" w:rsidRPr="1E4237FA">
        <w:rPr>
          <w:sz w:val="22"/>
          <w:szCs w:val="22"/>
        </w:rPr>
        <w:t xml:space="preserve"> (+15%</w:t>
      </w:r>
      <w:r w:rsidR="7E27363B" w:rsidRPr="1E4237FA">
        <w:rPr>
          <w:sz w:val="22"/>
          <w:szCs w:val="22"/>
        </w:rPr>
        <w:t xml:space="preserve"> </w:t>
      </w:r>
      <w:r w:rsidR="0ED10C41" w:rsidRPr="1E4237FA">
        <w:rPr>
          <w:sz w:val="22"/>
          <w:szCs w:val="22"/>
        </w:rPr>
        <w:t xml:space="preserve"> </w:t>
      </w:r>
      <w:r w:rsidR="12942F15" w:rsidRPr="1E4237FA">
        <w:rPr>
          <w:sz w:val="22"/>
          <w:szCs w:val="22"/>
        </w:rPr>
        <w:t xml:space="preserve">    </w:t>
      </w:r>
      <w:r w:rsidR="3E9760F0" w:rsidRPr="1E4237FA">
        <w:rPr>
          <w:sz w:val="22"/>
          <w:szCs w:val="22"/>
        </w:rPr>
        <w:t xml:space="preserve">  </w:t>
      </w:r>
      <w:proofErr w:type="spellStart"/>
      <w:r w:rsidR="00F209D3">
        <w:rPr>
          <w:sz w:val="22"/>
          <w:szCs w:val="22"/>
        </w:rPr>
        <w:t>xxx</w:t>
      </w:r>
      <w:proofErr w:type="spellEnd"/>
      <w:r w:rsidR="7E27363B" w:rsidRPr="1E4237FA">
        <w:rPr>
          <w:sz w:val="22"/>
          <w:szCs w:val="22"/>
        </w:rPr>
        <w:t>,-</w:t>
      </w:r>
      <w:r w:rsidR="589A5F66" w:rsidRPr="1E4237FA">
        <w:rPr>
          <w:sz w:val="22"/>
          <w:szCs w:val="22"/>
        </w:rPr>
        <w:t xml:space="preserve"> </w:t>
      </w:r>
      <w:r w:rsidR="7E27363B" w:rsidRPr="1E4237FA">
        <w:rPr>
          <w:sz w:val="22"/>
          <w:szCs w:val="22"/>
        </w:rPr>
        <w:t xml:space="preserve">Kč) </w:t>
      </w:r>
      <w:r w:rsidR="0C8B4BEB" w:rsidRPr="1E4237FA">
        <w:rPr>
          <w:sz w:val="22"/>
          <w:szCs w:val="22"/>
        </w:rPr>
        <w:t xml:space="preserve"> </w:t>
      </w:r>
      <w:r w:rsidR="7E27363B" w:rsidRPr="1E4237FA">
        <w:rPr>
          <w:sz w:val="22"/>
          <w:szCs w:val="22"/>
        </w:rPr>
        <w:t>tj.</w:t>
      </w:r>
      <w:r w:rsidR="19E8A242" w:rsidRPr="1E4237FA">
        <w:rPr>
          <w:sz w:val="22"/>
          <w:szCs w:val="22"/>
        </w:rPr>
        <w:t xml:space="preserve"> </w:t>
      </w:r>
      <w:r w:rsidR="5D22E9FC" w:rsidRPr="1E4237FA">
        <w:rPr>
          <w:sz w:val="22"/>
          <w:szCs w:val="22"/>
        </w:rPr>
        <w:t xml:space="preserve"> </w:t>
      </w:r>
      <w:r w:rsidR="63644F8C" w:rsidRPr="1E4237FA">
        <w:rPr>
          <w:sz w:val="22"/>
          <w:szCs w:val="22"/>
        </w:rPr>
        <w:t xml:space="preserve">   </w:t>
      </w:r>
      <w:r w:rsidR="5ABCBF66" w:rsidRPr="1E4237FA">
        <w:rPr>
          <w:sz w:val="22"/>
          <w:szCs w:val="22"/>
        </w:rPr>
        <w:t xml:space="preserve">   </w:t>
      </w:r>
      <w:proofErr w:type="spellStart"/>
      <w:r w:rsidR="00F209D3">
        <w:rPr>
          <w:sz w:val="22"/>
          <w:szCs w:val="22"/>
          <w:u w:val="single"/>
        </w:rPr>
        <w:t>xxxx</w:t>
      </w:r>
      <w:proofErr w:type="spellEnd"/>
      <w:r w:rsidR="7E27363B" w:rsidRPr="1E4237FA">
        <w:rPr>
          <w:sz w:val="22"/>
          <w:szCs w:val="22"/>
          <w:u w:val="single"/>
        </w:rPr>
        <w:t>,- Kč</w:t>
      </w:r>
    </w:p>
    <w:p w:rsidR="00DB4210" w:rsidRPr="00B76130" w:rsidRDefault="00DB4210" w:rsidP="59DBDB9C">
      <w:pPr>
        <w:pStyle w:val="Zkladntext"/>
        <w:ind w:left="360"/>
        <w:jc w:val="both"/>
        <w:rPr>
          <w:sz w:val="22"/>
          <w:szCs w:val="22"/>
          <w:u w:val="single"/>
        </w:rPr>
      </w:pPr>
      <w:r w:rsidRPr="1E4237FA">
        <w:rPr>
          <w:sz w:val="22"/>
          <w:szCs w:val="22"/>
        </w:rPr>
        <w:t xml:space="preserve"> - zálohy na vodné stočné         </w:t>
      </w:r>
      <w:r w:rsidR="00B76130" w:rsidRPr="1E4237FA">
        <w:rPr>
          <w:sz w:val="22"/>
          <w:szCs w:val="22"/>
        </w:rPr>
        <w:t xml:space="preserve"> </w:t>
      </w:r>
      <w:r w:rsidR="00E4581D" w:rsidRPr="1E4237FA">
        <w:rPr>
          <w:sz w:val="22"/>
          <w:szCs w:val="22"/>
        </w:rPr>
        <w:t xml:space="preserve"> </w:t>
      </w:r>
      <w:proofErr w:type="spellStart"/>
      <w:r w:rsidR="00F209D3">
        <w:rPr>
          <w:sz w:val="22"/>
          <w:szCs w:val="22"/>
        </w:rPr>
        <w:t>xxx</w:t>
      </w:r>
      <w:proofErr w:type="spellEnd"/>
      <w:r w:rsidRPr="1E4237FA">
        <w:rPr>
          <w:sz w:val="22"/>
          <w:szCs w:val="22"/>
        </w:rPr>
        <w:t>,- Kč</w:t>
      </w:r>
      <w:r w:rsidR="00BF0C31" w:rsidRPr="1E4237FA">
        <w:rPr>
          <w:sz w:val="22"/>
          <w:szCs w:val="22"/>
        </w:rPr>
        <w:t xml:space="preserve"> </w:t>
      </w:r>
      <w:r w:rsidR="41191ADE" w:rsidRPr="1E4237FA">
        <w:rPr>
          <w:sz w:val="22"/>
          <w:szCs w:val="22"/>
        </w:rPr>
        <w:t xml:space="preserve">(+15% </w:t>
      </w:r>
      <w:r w:rsidR="7261C32B" w:rsidRPr="1E4237FA">
        <w:rPr>
          <w:sz w:val="22"/>
          <w:szCs w:val="22"/>
        </w:rPr>
        <w:t xml:space="preserve"> </w:t>
      </w:r>
      <w:r w:rsidR="3928B2BA" w:rsidRPr="1E4237FA">
        <w:rPr>
          <w:sz w:val="22"/>
          <w:szCs w:val="22"/>
        </w:rPr>
        <w:t xml:space="preserve"> </w:t>
      </w:r>
      <w:r w:rsidR="18998184" w:rsidRPr="1E4237FA">
        <w:rPr>
          <w:sz w:val="22"/>
          <w:szCs w:val="22"/>
        </w:rPr>
        <w:t xml:space="preserve"> </w:t>
      </w:r>
      <w:r w:rsidR="7261C32B" w:rsidRPr="1E4237FA">
        <w:rPr>
          <w:sz w:val="22"/>
          <w:szCs w:val="22"/>
        </w:rPr>
        <w:t xml:space="preserve"> </w:t>
      </w:r>
      <w:r w:rsidR="3D3479B1" w:rsidRPr="1E4237FA">
        <w:rPr>
          <w:sz w:val="22"/>
          <w:szCs w:val="22"/>
        </w:rPr>
        <w:t xml:space="preserve"> </w:t>
      </w:r>
      <w:r w:rsidR="19509BA4" w:rsidRPr="1E4237FA">
        <w:rPr>
          <w:sz w:val="22"/>
          <w:szCs w:val="22"/>
        </w:rPr>
        <w:t xml:space="preserve">    </w:t>
      </w:r>
      <w:proofErr w:type="spellStart"/>
      <w:r w:rsidR="00F209D3">
        <w:rPr>
          <w:sz w:val="22"/>
          <w:szCs w:val="22"/>
        </w:rPr>
        <w:t>xx</w:t>
      </w:r>
      <w:proofErr w:type="spellEnd"/>
      <w:r w:rsidR="7261C32B" w:rsidRPr="1E4237FA">
        <w:rPr>
          <w:sz w:val="22"/>
          <w:szCs w:val="22"/>
        </w:rPr>
        <w:t xml:space="preserve">,- Kč)  tj. </w:t>
      </w:r>
      <w:r w:rsidR="19E8A242" w:rsidRPr="1E4237FA">
        <w:rPr>
          <w:sz w:val="22"/>
          <w:szCs w:val="22"/>
        </w:rPr>
        <w:t xml:space="preserve"> </w:t>
      </w:r>
      <w:r w:rsidR="385C8A8A" w:rsidRPr="1E4237FA">
        <w:rPr>
          <w:sz w:val="22"/>
          <w:szCs w:val="22"/>
        </w:rPr>
        <w:t xml:space="preserve">  </w:t>
      </w:r>
      <w:r w:rsidR="7E0073F6" w:rsidRPr="1E4237FA">
        <w:rPr>
          <w:sz w:val="22"/>
          <w:szCs w:val="22"/>
        </w:rPr>
        <w:t xml:space="preserve">   </w:t>
      </w:r>
      <w:r w:rsidR="1514CF8E" w:rsidRPr="1E4237FA">
        <w:rPr>
          <w:sz w:val="22"/>
          <w:szCs w:val="22"/>
        </w:rPr>
        <w:t xml:space="preserve">  </w:t>
      </w:r>
      <w:r w:rsidR="7E0073F6" w:rsidRPr="1E4237FA">
        <w:rPr>
          <w:sz w:val="22"/>
          <w:szCs w:val="22"/>
        </w:rPr>
        <w:t xml:space="preserve">  </w:t>
      </w:r>
      <w:r w:rsidR="00F209D3">
        <w:rPr>
          <w:sz w:val="22"/>
          <w:szCs w:val="22"/>
          <w:u w:val="single"/>
        </w:rPr>
        <w:t>xxx</w:t>
      </w:r>
      <w:r w:rsidR="7261C32B" w:rsidRPr="1E4237FA">
        <w:rPr>
          <w:sz w:val="22"/>
          <w:szCs w:val="22"/>
          <w:u w:val="single"/>
        </w:rPr>
        <w:t>,- Kč</w:t>
      </w:r>
    </w:p>
    <w:p w:rsidR="00BF0C31" w:rsidRPr="00B76130" w:rsidRDefault="00BF0C31" w:rsidP="1E4237FA">
      <w:pPr>
        <w:pStyle w:val="Zkladntext"/>
        <w:tabs>
          <w:tab w:val="left" w:pos="960"/>
        </w:tabs>
        <w:rPr>
          <w:sz w:val="22"/>
          <w:szCs w:val="22"/>
        </w:rPr>
      </w:pPr>
      <w:r w:rsidRPr="00B76130">
        <w:rPr>
          <w:sz w:val="22"/>
        </w:rPr>
        <w:tab/>
      </w:r>
      <w:r w:rsidR="308F5B72" w:rsidRPr="1E4237FA">
        <w:rPr>
          <w:sz w:val="22"/>
          <w:szCs w:val="22"/>
        </w:rPr>
        <w:t xml:space="preserve">   </w:t>
      </w:r>
    </w:p>
    <w:p w:rsidR="00A54DF4" w:rsidRPr="00B76130" w:rsidRDefault="00A54DF4" w:rsidP="00A54DF4">
      <w:pPr>
        <w:pStyle w:val="Zkladntext"/>
        <w:numPr>
          <w:ilvl w:val="0"/>
          <w:numId w:val="5"/>
        </w:numPr>
        <w:jc w:val="both"/>
        <w:rPr>
          <w:sz w:val="22"/>
        </w:rPr>
      </w:pPr>
      <w:r w:rsidRPr="00B76130">
        <w:rPr>
          <w:iCs/>
          <w:sz w:val="22"/>
        </w:rPr>
        <w:t xml:space="preserve">Podnájem bude podnájemcem hrazen 1x měsíčně a v celkové výši </w:t>
      </w:r>
      <w:r w:rsidR="00F209D3">
        <w:rPr>
          <w:iCs/>
          <w:sz w:val="22"/>
        </w:rPr>
        <w:t xml:space="preserve">na účet nájemce číslo </w:t>
      </w:r>
      <w:proofErr w:type="spellStart"/>
      <w:r w:rsidR="00F209D3">
        <w:rPr>
          <w:iCs/>
          <w:sz w:val="22"/>
        </w:rPr>
        <w:t>xxxxxxxxxx</w:t>
      </w:r>
      <w:proofErr w:type="spellEnd"/>
      <w:r w:rsidR="00F209D3">
        <w:rPr>
          <w:iCs/>
          <w:sz w:val="22"/>
        </w:rPr>
        <w:t>/</w:t>
      </w:r>
      <w:proofErr w:type="spellStart"/>
      <w:r w:rsidR="00F209D3">
        <w:rPr>
          <w:iCs/>
          <w:sz w:val="22"/>
        </w:rPr>
        <w:t>xxxx</w:t>
      </w:r>
      <w:proofErr w:type="spellEnd"/>
      <w:r w:rsidRPr="00B76130">
        <w:rPr>
          <w:iCs/>
          <w:sz w:val="22"/>
        </w:rPr>
        <w:t>, a to vždy do každého 25-</w:t>
      </w:r>
      <w:proofErr w:type="spellStart"/>
      <w:r w:rsidRPr="00B76130">
        <w:rPr>
          <w:iCs/>
          <w:sz w:val="22"/>
        </w:rPr>
        <w:t>tého</w:t>
      </w:r>
      <w:proofErr w:type="spellEnd"/>
      <w:r w:rsidRPr="00B76130">
        <w:rPr>
          <w:iCs/>
          <w:sz w:val="22"/>
        </w:rPr>
        <w:t xml:space="preserve"> dne příslušného kalendářního měsíce.</w:t>
      </w:r>
    </w:p>
    <w:p w:rsidR="00A54DF4" w:rsidRPr="00B76130" w:rsidRDefault="00A54DF4" w:rsidP="00A54DF4">
      <w:pPr>
        <w:pStyle w:val="Zkladntext"/>
        <w:ind w:left="360"/>
        <w:jc w:val="both"/>
        <w:rPr>
          <w:sz w:val="22"/>
        </w:rPr>
      </w:pPr>
    </w:p>
    <w:p w:rsidR="00BF0C31" w:rsidRPr="00B76130" w:rsidRDefault="00B76130" w:rsidP="00BF0C31">
      <w:pPr>
        <w:pStyle w:val="Zkladntext"/>
        <w:numPr>
          <w:ilvl w:val="0"/>
          <w:numId w:val="5"/>
        </w:numPr>
        <w:jc w:val="both"/>
        <w:rPr>
          <w:sz w:val="22"/>
        </w:rPr>
      </w:pPr>
      <w:r w:rsidRPr="00B76130">
        <w:rPr>
          <w:sz w:val="22"/>
        </w:rPr>
        <w:t xml:space="preserve">Zálohové </w:t>
      </w:r>
      <w:r w:rsidR="00A54DF4" w:rsidRPr="00B76130">
        <w:rPr>
          <w:sz w:val="22"/>
        </w:rPr>
        <w:t xml:space="preserve">platby </w:t>
      </w:r>
      <w:r w:rsidR="00BF0C31" w:rsidRPr="00B76130">
        <w:rPr>
          <w:sz w:val="22"/>
        </w:rPr>
        <w:t>budou vyúčtovány nájemcem jedenkrát za rok. Skutečná výše záloh bud</w:t>
      </w:r>
      <w:r w:rsidRPr="00B76130">
        <w:rPr>
          <w:sz w:val="22"/>
        </w:rPr>
        <w:t>e</w:t>
      </w:r>
      <w:r w:rsidR="00BF0C31" w:rsidRPr="00B76130">
        <w:rPr>
          <w:sz w:val="22"/>
        </w:rPr>
        <w:t xml:space="preserve"> nájemcem vyúčtovány vždy za předcházející kalendářní rok, nejpozději k 30.6.</w:t>
      </w:r>
      <w:r w:rsidRPr="00B76130">
        <w:rPr>
          <w:sz w:val="22"/>
        </w:rPr>
        <w:t xml:space="preserve"> </w:t>
      </w:r>
      <w:r w:rsidR="00BF0C31" w:rsidRPr="00B76130">
        <w:rPr>
          <w:sz w:val="22"/>
        </w:rPr>
        <w:t>roku následujícího</w:t>
      </w:r>
      <w:r w:rsidRPr="00B76130">
        <w:rPr>
          <w:sz w:val="22"/>
        </w:rPr>
        <w:t>, a to</w:t>
      </w:r>
      <w:r w:rsidR="00BF0C31" w:rsidRPr="00B76130">
        <w:rPr>
          <w:sz w:val="22"/>
        </w:rPr>
        <w:t xml:space="preserve"> na základě obdržených faktur od dodavatelů plnění. Podnájemce je povinen u</w:t>
      </w:r>
      <w:r w:rsidRPr="00B76130">
        <w:rPr>
          <w:sz w:val="22"/>
        </w:rPr>
        <w:t>hradit případné nedoplatky do 30</w:t>
      </w:r>
      <w:r w:rsidR="00BF0C31" w:rsidRPr="00B76130">
        <w:rPr>
          <w:sz w:val="22"/>
        </w:rPr>
        <w:t xml:space="preserve"> dnů od předložení vyúčtování. Případné přeplatky budou vyúčtovány a vráceny do </w:t>
      </w:r>
      <w:r w:rsidRPr="00B76130">
        <w:rPr>
          <w:sz w:val="22"/>
        </w:rPr>
        <w:t>3</w:t>
      </w:r>
      <w:r w:rsidR="00BF0C31" w:rsidRPr="00B76130">
        <w:rPr>
          <w:sz w:val="22"/>
        </w:rPr>
        <w:t>0 dnů od vyúčtování podnájemci.</w:t>
      </w:r>
    </w:p>
    <w:p w:rsidR="00BF0C31" w:rsidRDefault="00BF0C31" w:rsidP="00BF0C31">
      <w:pPr>
        <w:pStyle w:val="Odstavecseseznamem"/>
        <w:rPr>
          <w:rFonts w:ascii="Franklin Gothic Book" w:hAnsi="Franklin Gothic Book"/>
        </w:rPr>
      </w:pPr>
    </w:p>
    <w:p w:rsidR="00BF0C31" w:rsidRDefault="00BF0C31" w:rsidP="00BF0C31">
      <w:pPr>
        <w:pStyle w:val="Zkladntext"/>
        <w:tabs>
          <w:tab w:val="num" w:pos="400"/>
          <w:tab w:val="left" w:pos="426"/>
        </w:tabs>
        <w:spacing w:line="264" w:lineRule="auto"/>
        <w:ind w:left="360"/>
        <w:rPr>
          <w:rFonts w:ascii="Franklin Gothic Book" w:hAnsi="Franklin Gothic Book"/>
        </w:rPr>
      </w:pPr>
    </w:p>
    <w:p w:rsidR="00BF0C31" w:rsidRPr="00EB4297" w:rsidRDefault="00BF0C31" w:rsidP="00BF0C31">
      <w:pPr>
        <w:widowControl w:val="0"/>
        <w:spacing w:line="264" w:lineRule="auto"/>
        <w:jc w:val="center"/>
        <w:rPr>
          <w:b/>
          <w:sz w:val="22"/>
        </w:rPr>
      </w:pPr>
      <w:r w:rsidRPr="00EB4297">
        <w:rPr>
          <w:b/>
          <w:sz w:val="22"/>
        </w:rPr>
        <w:t>VI.</w:t>
      </w:r>
    </w:p>
    <w:p w:rsidR="00BF0C31" w:rsidRPr="00EB4297" w:rsidRDefault="00BF0C31" w:rsidP="00BF0C31">
      <w:pPr>
        <w:widowControl w:val="0"/>
        <w:spacing w:line="264" w:lineRule="auto"/>
        <w:jc w:val="center"/>
        <w:rPr>
          <w:sz w:val="20"/>
        </w:rPr>
      </w:pPr>
      <w:r w:rsidRPr="00EB4297">
        <w:rPr>
          <w:b/>
          <w:sz w:val="22"/>
        </w:rPr>
        <w:t>Práva a povinnosti smluvních stran</w:t>
      </w:r>
    </w:p>
    <w:p w:rsidR="00BF0C31" w:rsidRPr="00EB4297" w:rsidRDefault="00BF0C31" w:rsidP="00BF0C31">
      <w:pPr>
        <w:widowControl w:val="0"/>
        <w:tabs>
          <w:tab w:val="left" w:pos="426"/>
        </w:tabs>
        <w:spacing w:line="264" w:lineRule="auto"/>
        <w:jc w:val="both"/>
        <w:rPr>
          <w:sz w:val="22"/>
        </w:rPr>
      </w:pPr>
      <w:r w:rsidRPr="00EB4297">
        <w:rPr>
          <w:sz w:val="22"/>
        </w:rPr>
        <w:t>1</w:t>
      </w:r>
      <w:r w:rsidRPr="00EB4297">
        <w:rPr>
          <w:sz w:val="20"/>
          <w:szCs w:val="22"/>
        </w:rPr>
        <w:t xml:space="preserve">. </w:t>
      </w:r>
      <w:r w:rsidRPr="00EB4297">
        <w:rPr>
          <w:sz w:val="20"/>
          <w:szCs w:val="22"/>
        </w:rPr>
        <w:tab/>
      </w:r>
      <w:r w:rsidRPr="00EB4297">
        <w:rPr>
          <w:sz w:val="22"/>
        </w:rPr>
        <w:t>Smluvní strany se dohodly, že nájemce je povinen:</w:t>
      </w:r>
    </w:p>
    <w:p w:rsidR="00BF0C31" w:rsidRPr="00EB4297" w:rsidRDefault="00BF0C31" w:rsidP="00BF0C31">
      <w:pPr>
        <w:widowControl w:val="0"/>
        <w:spacing w:line="264" w:lineRule="auto"/>
        <w:ind w:left="720" w:hanging="294"/>
        <w:jc w:val="both"/>
        <w:rPr>
          <w:sz w:val="22"/>
        </w:rPr>
      </w:pPr>
      <w:r w:rsidRPr="00EB4297">
        <w:rPr>
          <w:sz w:val="22"/>
        </w:rPr>
        <w:t xml:space="preserve">a) odevzdat podnájemci </w:t>
      </w:r>
      <w:r w:rsidR="00CB664A" w:rsidRPr="00EB4297">
        <w:rPr>
          <w:sz w:val="22"/>
        </w:rPr>
        <w:t xml:space="preserve">prostory </w:t>
      </w:r>
      <w:r w:rsidRPr="00EB4297">
        <w:rPr>
          <w:sz w:val="22"/>
        </w:rPr>
        <w:t xml:space="preserve">ve stavu způsobilém k řádnému užívání dle této smlouvy, </w:t>
      </w:r>
    </w:p>
    <w:p w:rsidR="00BF0C31" w:rsidRPr="00EB4297" w:rsidRDefault="00BF0C31" w:rsidP="59DBDB9C">
      <w:pPr>
        <w:widowControl w:val="0"/>
        <w:spacing w:line="264" w:lineRule="auto"/>
        <w:ind w:left="720" w:hanging="294"/>
        <w:jc w:val="both"/>
        <w:rPr>
          <w:sz w:val="22"/>
          <w:szCs w:val="22"/>
        </w:rPr>
      </w:pPr>
      <w:r w:rsidRPr="59DBDB9C">
        <w:rPr>
          <w:sz w:val="22"/>
          <w:szCs w:val="22"/>
        </w:rPr>
        <w:t>b)</w:t>
      </w:r>
      <w:r w:rsidR="7581C42D" w:rsidRPr="59DBDB9C">
        <w:rPr>
          <w:sz w:val="22"/>
          <w:szCs w:val="22"/>
        </w:rPr>
        <w:t xml:space="preserve"> </w:t>
      </w:r>
      <w:r w:rsidRPr="00EB4297">
        <w:rPr>
          <w:sz w:val="22"/>
        </w:rPr>
        <w:tab/>
      </w:r>
      <w:r w:rsidRPr="59DBDB9C">
        <w:rPr>
          <w:sz w:val="22"/>
          <w:szCs w:val="22"/>
        </w:rPr>
        <w:t xml:space="preserve">zajistit podnájemci nerušený výkon práv spojených s užíváním </w:t>
      </w:r>
      <w:r w:rsidR="00CB664A" w:rsidRPr="59DBDB9C">
        <w:rPr>
          <w:sz w:val="22"/>
          <w:szCs w:val="22"/>
        </w:rPr>
        <w:t>prostor</w:t>
      </w:r>
      <w:r w:rsidRPr="59DBDB9C">
        <w:rPr>
          <w:sz w:val="22"/>
          <w:szCs w:val="22"/>
        </w:rPr>
        <w:t>,</w:t>
      </w:r>
    </w:p>
    <w:p w:rsidR="00BF0C31" w:rsidRPr="00EB4297" w:rsidRDefault="00BF0C31" w:rsidP="00CB664A">
      <w:pPr>
        <w:widowControl w:val="0"/>
        <w:numPr>
          <w:ilvl w:val="0"/>
          <w:numId w:val="6"/>
        </w:numPr>
        <w:tabs>
          <w:tab w:val="clear" w:pos="786"/>
          <w:tab w:val="left" w:pos="226"/>
          <w:tab w:val="num" w:pos="709"/>
        </w:tabs>
        <w:spacing w:line="264" w:lineRule="auto"/>
        <w:jc w:val="both"/>
        <w:rPr>
          <w:sz w:val="22"/>
        </w:rPr>
      </w:pPr>
      <w:r w:rsidRPr="00EB4297">
        <w:rPr>
          <w:sz w:val="22"/>
        </w:rPr>
        <w:t xml:space="preserve">platit zálohy na úhrady za plnění poskytovaná v souvislosti s užíváním </w:t>
      </w:r>
      <w:r w:rsidR="00CB664A" w:rsidRPr="00EB4297">
        <w:rPr>
          <w:sz w:val="22"/>
        </w:rPr>
        <w:t>prostor, dle článku č. V této smlouvy.</w:t>
      </w:r>
    </w:p>
    <w:p w:rsidR="00BF0C31" w:rsidRPr="00EB4297" w:rsidRDefault="00BF0C31" w:rsidP="00BF0C31">
      <w:pPr>
        <w:widowControl w:val="0"/>
        <w:spacing w:line="264" w:lineRule="auto"/>
        <w:ind w:hanging="294"/>
        <w:jc w:val="both"/>
        <w:rPr>
          <w:sz w:val="20"/>
        </w:rPr>
      </w:pPr>
    </w:p>
    <w:p w:rsidR="00BF0C31" w:rsidRPr="00EB4297" w:rsidRDefault="00BF0C31" w:rsidP="00BF0C31">
      <w:pPr>
        <w:widowControl w:val="0"/>
        <w:spacing w:line="264" w:lineRule="auto"/>
        <w:ind w:left="426" w:hanging="426"/>
        <w:jc w:val="both"/>
        <w:rPr>
          <w:sz w:val="22"/>
        </w:rPr>
      </w:pPr>
      <w:r w:rsidRPr="00EB4297">
        <w:rPr>
          <w:sz w:val="22"/>
        </w:rPr>
        <w:t>2.</w:t>
      </w:r>
      <w:r w:rsidRPr="00EB4297">
        <w:rPr>
          <w:sz w:val="22"/>
        </w:rPr>
        <w:tab/>
        <w:t>Smluvní strany se dohodly, že podnájemce:</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a)</w:t>
      </w:r>
      <w:r w:rsidRPr="00EB4297">
        <w:rPr>
          <w:sz w:val="22"/>
        </w:rPr>
        <w:tab/>
        <w:t>je povinen platit řádně a včas podnájemné,</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b)</w:t>
      </w:r>
      <w:r w:rsidRPr="00EB4297">
        <w:rPr>
          <w:sz w:val="22"/>
        </w:rPr>
        <w:tab/>
        <w:t xml:space="preserve">je oprávněn užívat </w:t>
      </w:r>
      <w:r w:rsidR="00CB664A" w:rsidRPr="00EB4297">
        <w:rPr>
          <w:sz w:val="22"/>
        </w:rPr>
        <w:t xml:space="preserve">prostory </w:t>
      </w:r>
      <w:r w:rsidRPr="00EB4297">
        <w:rPr>
          <w:sz w:val="22"/>
        </w:rPr>
        <w:t>pouze k účelu dohodnutému ve smlouvě,</w:t>
      </w:r>
    </w:p>
    <w:p w:rsidR="00BF0C31" w:rsidRPr="00EB4297" w:rsidRDefault="00BF0C31" w:rsidP="00BF0C31">
      <w:pPr>
        <w:widowControl w:val="0"/>
        <w:tabs>
          <w:tab w:val="left" w:pos="709"/>
        </w:tabs>
        <w:spacing w:line="264" w:lineRule="auto"/>
        <w:ind w:left="709" w:hanging="283"/>
        <w:jc w:val="both"/>
        <w:rPr>
          <w:sz w:val="22"/>
        </w:rPr>
      </w:pPr>
      <w:r w:rsidRPr="00EB4297">
        <w:rPr>
          <w:sz w:val="22"/>
        </w:rPr>
        <w:t>c)</w:t>
      </w:r>
      <w:r w:rsidRPr="00EB4297">
        <w:rPr>
          <w:sz w:val="22"/>
        </w:rPr>
        <w:tab/>
        <w:t>je povinen oznámit nájemci potřebu oprav (mimo drobných oprav a běžné údržby, které provádí a hradí podnájemce), jejichž provedení je povinností nájemce, a umožnit nájemci provedení těchto oprav, v opačném případě odpovídá podnájemce za škodu, která nesplněním této povinnosti vznikla,</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d)</w:t>
      </w:r>
      <w:r w:rsidRPr="00EB4297">
        <w:rPr>
          <w:sz w:val="22"/>
        </w:rPr>
        <w:tab/>
        <w:t xml:space="preserve">je povinen v případě vzniku pojistné události na </w:t>
      </w:r>
      <w:r w:rsidR="00CB664A" w:rsidRPr="00EB4297">
        <w:rPr>
          <w:sz w:val="22"/>
        </w:rPr>
        <w:t>prostorách</w:t>
      </w:r>
      <w:r w:rsidRPr="00EB4297">
        <w:rPr>
          <w:sz w:val="22"/>
        </w:rPr>
        <w:t xml:space="preserve"> bezodkladně o této události informovat nájemce,</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e)</w:t>
      </w:r>
      <w:r w:rsidRPr="00EB4297">
        <w:rPr>
          <w:sz w:val="22"/>
        </w:rPr>
        <w:tab/>
        <w:t xml:space="preserve">je povinen udržovat na své náklady </w:t>
      </w:r>
      <w:r w:rsidR="00CB664A" w:rsidRPr="00EB4297">
        <w:rPr>
          <w:sz w:val="22"/>
        </w:rPr>
        <w:t>prostory</w:t>
      </w:r>
      <w:r w:rsidRPr="00EB4297">
        <w:rPr>
          <w:sz w:val="22"/>
        </w:rPr>
        <w:t xml:space="preserve"> v čistém a uživatelném stavu, zejména provádět drobné opravy a běžnou údržbu v souladu s Nařízením vlády č. 308/2015,</w:t>
      </w:r>
    </w:p>
    <w:p w:rsidR="00BF0C31" w:rsidRPr="00EB4297" w:rsidRDefault="00BF0C31" w:rsidP="00BF0C31">
      <w:pPr>
        <w:widowControl w:val="0"/>
        <w:tabs>
          <w:tab w:val="left" w:pos="226"/>
        </w:tabs>
        <w:spacing w:line="264" w:lineRule="auto"/>
        <w:ind w:left="709" w:hanging="294"/>
        <w:jc w:val="both"/>
        <w:rPr>
          <w:sz w:val="22"/>
        </w:rPr>
      </w:pPr>
      <w:r w:rsidRPr="00EB4297">
        <w:rPr>
          <w:sz w:val="22"/>
        </w:rPr>
        <w:t>f)</w:t>
      </w:r>
      <w:r w:rsidRPr="00EB4297">
        <w:rPr>
          <w:sz w:val="22"/>
        </w:rPr>
        <w:tab/>
        <w:t>není oprávněn provádět v </w:t>
      </w:r>
      <w:r w:rsidR="00CB664A" w:rsidRPr="00EB4297">
        <w:rPr>
          <w:sz w:val="22"/>
        </w:rPr>
        <w:t>prostorách</w:t>
      </w:r>
      <w:r w:rsidRPr="00EB4297">
        <w:rPr>
          <w:sz w:val="22"/>
        </w:rPr>
        <w:t xml:space="preserve"> bez souhlasu nájemce žádné stavební úpravy ani jiné podstatné změny,</w:t>
      </w:r>
    </w:p>
    <w:p w:rsidR="00BF0C31" w:rsidRPr="00EB4297" w:rsidRDefault="00BF0C31" w:rsidP="00BF0C31">
      <w:pPr>
        <w:widowControl w:val="0"/>
        <w:tabs>
          <w:tab w:val="left" w:pos="226"/>
        </w:tabs>
        <w:spacing w:line="264" w:lineRule="auto"/>
        <w:ind w:left="709" w:hanging="294"/>
        <w:jc w:val="both"/>
        <w:rPr>
          <w:sz w:val="22"/>
        </w:rPr>
      </w:pPr>
      <w:r w:rsidRPr="00EB4297">
        <w:rPr>
          <w:sz w:val="22"/>
        </w:rPr>
        <w:t>g)</w:t>
      </w:r>
      <w:r w:rsidRPr="00EB4297">
        <w:rPr>
          <w:sz w:val="22"/>
        </w:rPr>
        <w:tab/>
        <w:t xml:space="preserve">v případě skončení podnájmu je povinen </w:t>
      </w:r>
      <w:r w:rsidR="00CB664A" w:rsidRPr="00EB4297">
        <w:rPr>
          <w:sz w:val="22"/>
        </w:rPr>
        <w:t>prostory</w:t>
      </w:r>
      <w:r w:rsidRPr="00EB4297">
        <w:rPr>
          <w:sz w:val="22"/>
        </w:rPr>
        <w:t xml:space="preserve"> vyklidit a odevzdat zpět nájemci v </w:t>
      </w:r>
      <w:r w:rsidRPr="00EB4297">
        <w:rPr>
          <w:sz w:val="22"/>
        </w:rPr>
        <w:lastRenderedPageBreak/>
        <w:t>původním stavu s přihlédnutím k běžnému opotřebení, a to nejpozději v den následující po skončení podnájmu,</w:t>
      </w:r>
    </w:p>
    <w:p w:rsidR="00BF0C31" w:rsidRPr="00EB4297" w:rsidRDefault="00BF0C31" w:rsidP="00BF0C31">
      <w:pPr>
        <w:pStyle w:val="Zkladntext"/>
        <w:tabs>
          <w:tab w:val="left" w:pos="226"/>
        </w:tabs>
        <w:spacing w:line="264" w:lineRule="auto"/>
        <w:ind w:left="709" w:hanging="283"/>
        <w:rPr>
          <w:sz w:val="22"/>
          <w:szCs w:val="24"/>
        </w:rPr>
      </w:pPr>
      <w:r w:rsidRPr="00EB4297">
        <w:rPr>
          <w:sz w:val="22"/>
          <w:szCs w:val="24"/>
        </w:rPr>
        <w:t>h)</w:t>
      </w:r>
      <w:r w:rsidRPr="00EB4297">
        <w:rPr>
          <w:sz w:val="22"/>
          <w:szCs w:val="24"/>
        </w:rPr>
        <w:tab/>
        <w:t xml:space="preserve">je povinen dodržovat veškerá požární a hygienické normy pro provoz </w:t>
      </w:r>
      <w:r w:rsidR="00CB664A" w:rsidRPr="00EB4297">
        <w:rPr>
          <w:sz w:val="22"/>
          <w:szCs w:val="24"/>
        </w:rPr>
        <w:t>prostor</w:t>
      </w:r>
      <w:r w:rsidRPr="00EB4297">
        <w:rPr>
          <w:sz w:val="22"/>
          <w:szCs w:val="24"/>
        </w:rPr>
        <w:t xml:space="preserve"> a jejich příslušenství, včetně topných systémů,</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i)</w:t>
      </w:r>
      <w:r w:rsidRPr="00EB4297">
        <w:rPr>
          <w:sz w:val="22"/>
        </w:rPr>
        <w:tab/>
        <w:t xml:space="preserve">není oprávněn přenechat </w:t>
      </w:r>
      <w:r w:rsidR="00CB664A" w:rsidRPr="00EB4297">
        <w:rPr>
          <w:sz w:val="22"/>
        </w:rPr>
        <w:t>prostory</w:t>
      </w:r>
      <w:r w:rsidRPr="00EB4297">
        <w:rPr>
          <w:sz w:val="22"/>
        </w:rPr>
        <w:t xml:space="preserve"> nebo jeho část do užívání třetí osobě (další podnájem) bez předchozího písemného souhlasu nájemce,</w:t>
      </w:r>
    </w:p>
    <w:p w:rsidR="00BF0C31" w:rsidRPr="00EB4297" w:rsidRDefault="00BF0C31" w:rsidP="00BF0C31">
      <w:pPr>
        <w:widowControl w:val="0"/>
        <w:tabs>
          <w:tab w:val="left" w:pos="226"/>
        </w:tabs>
        <w:spacing w:line="264" w:lineRule="auto"/>
        <w:ind w:left="709" w:hanging="294"/>
        <w:jc w:val="both"/>
        <w:rPr>
          <w:sz w:val="22"/>
        </w:rPr>
      </w:pPr>
      <w:r w:rsidRPr="00EB4297">
        <w:rPr>
          <w:sz w:val="22"/>
        </w:rPr>
        <w:t>j)</w:t>
      </w:r>
      <w:r w:rsidRPr="00EB4297">
        <w:rPr>
          <w:sz w:val="22"/>
        </w:rPr>
        <w:tab/>
        <w:t xml:space="preserve">je povinen užívat </w:t>
      </w:r>
      <w:r w:rsidR="00CB664A" w:rsidRPr="00EB4297">
        <w:rPr>
          <w:sz w:val="22"/>
        </w:rPr>
        <w:t>prostory</w:t>
      </w:r>
      <w:r w:rsidRPr="00EB4297">
        <w:rPr>
          <w:sz w:val="22"/>
        </w:rPr>
        <w:t xml:space="preserve"> i je</w:t>
      </w:r>
      <w:r w:rsidR="00CB664A" w:rsidRPr="00EB4297">
        <w:rPr>
          <w:sz w:val="22"/>
        </w:rPr>
        <w:t>jich</w:t>
      </w:r>
      <w:r w:rsidRPr="00EB4297">
        <w:rPr>
          <w:sz w:val="22"/>
        </w:rPr>
        <w:t xml:space="preserve"> zařízení tak, aby na majetku nájemce či třetích osob nevznikla</w:t>
      </w:r>
      <w:r w:rsidR="00CB664A" w:rsidRPr="00EB4297">
        <w:rPr>
          <w:sz w:val="22"/>
        </w:rPr>
        <w:t xml:space="preserve"> žádná</w:t>
      </w:r>
      <w:r w:rsidRPr="00EB4297">
        <w:rPr>
          <w:sz w:val="22"/>
        </w:rPr>
        <w:t xml:space="preserve"> škoda;</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k)</w:t>
      </w:r>
      <w:r w:rsidRPr="00EB4297">
        <w:rPr>
          <w:sz w:val="22"/>
        </w:rPr>
        <w:tab/>
        <w:t xml:space="preserve">je povinen odstranit závady a poškození, které způsobil sám nebo ti, kdo s ním </w:t>
      </w:r>
      <w:r w:rsidR="00CB664A" w:rsidRPr="00EB4297">
        <w:rPr>
          <w:sz w:val="22"/>
        </w:rPr>
        <w:t>prostory</w:t>
      </w:r>
      <w:r w:rsidRPr="00EB4297">
        <w:rPr>
          <w:sz w:val="22"/>
        </w:rPr>
        <w:t xml:space="preserve"> užívají,</w:t>
      </w:r>
    </w:p>
    <w:p w:rsidR="00BF0C31" w:rsidRPr="00EB4297" w:rsidRDefault="00BF0C31" w:rsidP="00BF0C31">
      <w:pPr>
        <w:widowControl w:val="0"/>
        <w:tabs>
          <w:tab w:val="left" w:pos="226"/>
        </w:tabs>
        <w:spacing w:line="264" w:lineRule="auto"/>
        <w:ind w:left="709" w:hanging="283"/>
        <w:jc w:val="both"/>
        <w:rPr>
          <w:sz w:val="22"/>
        </w:rPr>
      </w:pPr>
      <w:r w:rsidRPr="00EB4297">
        <w:rPr>
          <w:sz w:val="22"/>
        </w:rPr>
        <w:t xml:space="preserve">l) je povinen po celou dobu podnájemního vztahu, vždy po předchozím oznámení nájemcem a za přítomnosti podnájemce, umožnit nájemci prohlídku </w:t>
      </w:r>
      <w:r w:rsidR="00CB664A" w:rsidRPr="00EB4297">
        <w:rPr>
          <w:sz w:val="22"/>
        </w:rPr>
        <w:t>prostor</w:t>
      </w:r>
      <w:r w:rsidRPr="00EB4297">
        <w:rPr>
          <w:sz w:val="22"/>
        </w:rPr>
        <w:t>, a to i za účelem ověření, zda j</w:t>
      </w:r>
      <w:r w:rsidR="00CB664A" w:rsidRPr="00EB4297">
        <w:rPr>
          <w:sz w:val="22"/>
        </w:rPr>
        <w:t>sou prostory</w:t>
      </w:r>
      <w:r w:rsidRPr="00EB4297">
        <w:rPr>
          <w:sz w:val="22"/>
        </w:rPr>
        <w:t xml:space="preserve"> užíván</w:t>
      </w:r>
      <w:r w:rsidR="00CB664A" w:rsidRPr="00EB4297">
        <w:rPr>
          <w:sz w:val="22"/>
        </w:rPr>
        <w:t>y</w:t>
      </w:r>
      <w:r w:rsidRPr="00EB4297">
        <w:rPr>
          <w:sz w:val="22"/>
        </w:rPr>
        <w:t xml:space="preserve"> řádným způsobem v souladu s touto smlouvou, a zda se </w:t>
      </w:r>
      <w:r w:rsidR="00CB664A" w:rsidRPr="00EB4297">
        <w:rPr>
          <w:sz w:val="22"/>
        </w:rPr>
        <w:t>prostory</w:t>
      </w:r>
      <w:r w:rsidRPr="00EB4297">
        <w:rPr>
          <w:sz w:val="22"/>
        </w:rPr>
        <w:t xml:space="preserve"> nachází ve stavu, v jakém byl</w:t>
      </w:r>
      <w:r w:rsidR="00CB664A" w:rsidRPr="00EB4297">
        <w:rPr>
          <w:sz w:val="22"/>
        </w:rPr>
        <w:t>y</w:t>
      </w:r>
      <w:r w:rsidRPr="00EB4297">
        <w:rPr>
          <w:sz w:val="22"/>
        </w:rPr>
        <w:t xml:space="preserve"> převzat</w:t>
      </w:r>
      <w:r w:rsidR="00CB664A" w:rsidRPr="00EB4297">
        <w:rPr>
          <w:sz w:val="22"/>
        </w:rPr>
        <w:t>y</w:t>
      </w:r>
      <w:r w:rsidRPr="00EB4297">
        <w:rPr>
          <w:sz w:val="22"/>
        </w:rPr>
        <w:t xml:space="preserve"> podnájemcem;</w:t>
      </w:r>
    </w:p>
    <w:p w:rsidR="00BF0C31" w:rsidRPr="00EB4297" w:rsidRDefault="00CB664A" w:rsidP="00BF0C31">
      <w:pPr>
        <w:widowControl w:val="0"/>
        <w:tabs>
          <w:tab w:val="left" w:pos="226"/>
        </w:tabs>
        <w:spacing w:line="264" w:lineRule="auto"/>
        <w:ind w:left="709" w:hanging="283"/>
        <w:jc w:val="both"/>
        <w:rPr>
          <w:color w:val="000000"/>
          <w:sz w:val="16"/>
          <w:szCs w:val="18"/>
        </w:rPr>
      </w:pPr>
      <w:r w:rsidRPr="00EB4297">
        <w:rPr>
          <w:sz w:val="22"/>
        </w:rPr>
        <w:t>m)</w:t>
      </w:r>
      <w:r w:rsidR="00BF0C31" w:rsidRPr="00EB4297">
        <w:rPr>
          <w:sz w:val="22"/>
        </w:rPr>
        <w:t xml:space="preserve">škody </w:t>
      </w:r>
      <w:r w:rsidR="00BF0C31" w:rsidRPr="00EB4297">
        <w:rPr>
          <w:noProof/>
          <w:sz w:val="22"/>
        </w:rPr>
        <w:t xml:space="preserve">způsobené podnájemcem na </w:t>
      </w:r>
      <w:r w:rsidRPr="00EB4297">
        <w:rPr>
          <w:noProof/>
          <w:sz w:val="22"/>
        </w:rPr>
        <w:t>prostorách</w:t>
      </w:r>
      <w:r w:rsidR="00BF0C31" w:rsidRPr="00EB4297">
        <w:rPr>
          <w:noProof/>
          <w:sz w:val="22"/>
        </w:rPr>
        <w:t xml:space="preserve"> a na zařízení a vybavení </w:t>
      </w:r>
      <w:r w:rsidRPr="00EB4297">
        <w:rPr>
          <w:noProof/>
          <w:sz w:val="22"/>
        </w:rPr>
        <w:t>prostor</w:t>
      </w:r>
      <w:r w:rsidR="00BF0C31" w:rsidRPr="00EB4297">
        <w:rPr>
          <w:noProof/>
          <w:sz w:val="22"/>
        </w:rPr>
        <w:t xml:space="preserve"> je podnájemce povinen uhradit nebo odstranit na své náklady nejpozději v den předání </w:t>
      </w:r>
      <w:r w:rsidRPr="00EB4297">
        <w:rPr>
          <w:noProof/>
          <w:sz w:val="22"/>
        </w:rPr>
        <w:t>prostor</w:t>
      </w:r>
      <w:r w:rsidR="00BF0C31" w:rsidRPr="00EB4297">
        <w:rPr>
          <w:noProof/>
          <w:sz w:val="22"/>
        </w:rPr>
        <w:t xml:space="preserve"> nájemci. </w:t>
      </w:r>
    </w:p>
    <w:p w:rsidR="00BF0C31" w:rsidRPr="00EB4297" w:rsidRDefault="00BF0C31" w:rsidP="00BF0C31">
      <w:pPr>
        <w:widowControl w:val="0"/>
        <w:tabs>
          <w:tab w:val="left" w:pos="226"/>
        </w:tabs>
        <w:spacing w:line="264" w:lineRule="auto"/>
        <w:ind w:left="709" w:hanging="283"/>
        <w:jc w:val="both"/>
        <w:rPr>
          <w:color w:val="000000"/>
          <w:sz w:val="16"/>
          <w:szCs w:val="18"/>
        </w:rPr>
      </w:pPr>
      <w:r w:rsidRPr="00EB4297">
        <w:rPr>
          <w:color w:val="000000"/>
          <w:sz w:val="22"/>
        </w:rPr>
        <w:t>n) minimálně jeden měsíc</w:t>
      </w:r>
      <w:r w:rsidRPr="00EB4297">
        <w:rPr>
          <w:b/>
          <w:bCs/>
          <w:color w:val="000000"/>
          <w:sz w:val="22"/>
        </w:rPr>
        <w:t xml:space="preserve"> </w:t>
      </w:r>
      <w:r w:rsidRPr="00EB4297">
        <w:rPr>
          <w:color w:val="000000"/>
          <w:sz w:val="22"/>
        </w:rPr>
        <w:t xml:space="preserve">před skončením této smlouvy na vyzvání umožnit nájemci prohlídky s dalším zájemcem o podnájem </w:t>
      </w:r>
      <w:r w:rsidR="00FB217B" w:rsidRPr="00EB4297">
        <w:rPr>
          <w:color w:val="000000"/>
          <w:sz w:val="22"/>
        </w:rPr>
        <w:t>prostor</w:t>
      </w:r>
      <w:r w:rsidRPr="00EB4297">
        <w:rPr>
          <w:color w:val="000000"/>
          <w:sz w:val="22"/>
        </w:rPr>
        <w:t>, a to pouze za podmínky, že s podnájemcem nebude tato smlouva prodloužena.</w:t>
      </w:r>
    </w:p>
    <w:p w:rsidR="00BF0C31" w:rsidRPr="00EB4297" w:rsidRDefault="00BF0C31" w:rsidP="00BF0C31">
      <w:pPr>
        <w:widowControl w:val="0"/>
        <w:tabs>
          <w:tab w:val="left" w:pos="226"/>
        </w:tabs>
        <w:spacing w:line="264" w:lineRule="auto"/>
        <w:ind w:left="709" w:hanging="283"/>
        <w:jc w:val="both"/>
        <w:rPr>
          <w:noProof/>
          <w:sz w:val="22"/>
        </w:rPr>
      </w:pPr>
    </w:p>
    <w:p w:rsidR="00BF0C31" w:rsidRPr="00EB4297" w:rsidRDefault="00BF0C31" w:rsidP="00BF0C31">
      <w:pPr>
        <w:numPr>
          <w:ilvl w:val="0"/>
          <w:numId w:val="7"/>
        </w:numPr>
        <w:tabs>
          <w:tab w:val="num" w:pos="400"/>
          <w:tab w:val="num" w:pos="1070"/>
        </w:tabs>
        <w:ind w:left="400" w:hanging="300"/>
        <w:jc w:val="both"/>
        <w:rPr>
          <w:sz w:val="22"/>
        </w:rPr>
      </w:pPr>
      <w:r w:rsidRPr="00EB4297">
        <w:rPr>
          <w:sz w:val="22"/>
        </w:rPr>
        <w:t xml:space="preserve">Smluvní strany jsou povinny vždy ke dni předání a převzetí </w:t>
      </w:r>
      <w:r w:rsidR="006240C8" w:rsidRPr="00EB4297">
        <w:rPr>
          <w:sz w:val="22"/>
        </w:rPr>
        <w:t>prostor</w:t>
      </w:r>
      <w:r w:rsidRPr="00EB4297">
        <w:rPr>
          <w:sz w:val="22"/>
        </w:rPr>
        <w:t xml:space="preserve"> dle této podnájemní smlouvy sepsat předávací protokol o předání a převzetí </w:t>
      </w:r>
      <w:r w:rsidR="006240C8" w:rsidRPr="00EB4297">
        <w:rPr>
          <w:sz w:val="22"/>
        </w:rPr>
        <w:t>prostor</w:t>
      </w:r>
      <w:r w:rsidRPr="00EB4297">
        <w:rPr>
          <w:sz w:val="22"/>
        </w:rPr>
        <w:t xml:space="preserve">, včetně jeho stavu a vybavení.  </w:t>
      </w:r>
    </w:p>
    <w:p w:rsidR="00BF0C31" w:rsidRPr="00EB4297" w:rsidRDefault="00BF0C31" w:rsidP="00BF0C31">
      <w:pPr>
        <w:ind w:left="100"/>
        <w:jc w:val="both"/>
        <w:rPr>
          <w:sz w:val="22"/>
        </w:rPr>
      </w:pPr>
    </w:p>
    <w:p w:rsidR="00BF0C31" w:rsidRPr="00EB4297" w:rsidRDefault="00BF0C31" w:rsidP="00BF0C31">
      <w:pPr>
        <w:numPr>
          <w:ilvl w:val="0"/>
          <w:numId w:val="7"/>
        </w:numPr>
        <w:tabs>
          <w:tab w:val="num" w:pos="400"/>
          <w:tab w:val="num" w:pos="1070"/>
        </w:tabs>
        <w:ind w:left="400" w:hanging="300"/>
        <w:jc w:val="both"/>
        <w:rPr>
          <w:sz w:val="22"/>
        </w:rPr>
      </w:pPr>
      <w:r w:rsidRPr="00EB4297">
        <w:rPr>
          <w:bCs/>
          <w:sz w:val="22"/>
        </w:rPr>
        <w:t xml:space="preserve">Podnájemce bere na vědomí, že povinnosti stanovené v této smlouvě se týkají i všech </w:t>
      </w:r>
      <w:r w:rsidR="006240C8" w:rsidRPr="00EB4297">
        <w:rPr>
          <w:bCs/>
          <w:sz w:val="22"/>
        </w:rPr>
        <w:t>osob spoluužívajících uvedené prostory.</w:t>
      </w:r>
      <w:r w:rsidRPr="00EB4297">
        <w:rPr>
          <w:bCs/>
          <w:sz w:val="22"/>
        </w:rPr>
        <w:t xml:space="preserve"> Za plnění povinností vyplývajících z této smlouvy odpovídá vůči nájemci podnájemce jak za sebe, tak i za tyto osoby.</w:t>
      </w:r>
    </w:p>
    <w:p w:rsidR="00BF0C31" w:rsidRPr="00EB4297" w:rsidRDefault="00BF0C31" w:rsidP="00BF0C31">
      <w:pPr>
        <w:jc w:val="center"/>
        <w:rPr>
          <w:rFonts w:ascii="Franklin Gothic Book" w:hAnsi="Franklin Gothic Book"/>
          <w:b/>
          <w:sz w:val="22"/>
        </w:rPr>
      </w:pPr>
    </w:p>
    <w:p w:rsidR="00BF0C31" w:rsidRPr="00EB4297" w:rsidRDefault="00BF0C31" w:rsidP="00BF0C31">
      <w:pPr>
        <w:jc w:val="center"/>
        <w:rPr>
          <w:rFonts w:ascii="Franklin Gothic Book" w:hAnsi="Franklin Gothic Book"/>
          <w:b/>
          <w:sz w:val="22"/>
        </w:rPr>
      </w:pPr>
    </w:p>
    <w:p w:rsidR="00BF0C31" w:rsidRPr="00EB4297" w:rsidRDefault="00BF0C31" w:rsidP="00BF0C31">
      <w:pPr>
        <w:jc w:val="center"/>
        <w:rPr>
          <w:b/>
          <w:sz w:val="22"/>
        </w:rPr>
      </w:pPr>
      <w:r w:rsidRPr="00EB4297">
        <w:rPr>
          <w:b/>
          <w:sz w:val="22"/>
        </w:rPr>
        <w:t>VII.</w:t>
      </w:r>
    </w:p>
    <w:p w:rsidR="00BF0C31" w:rsidRPr="00EB4297" w:rsidRDefault="00BF0C31" w:rsidP="00BF0C31">
      <w:pPr>
        <w:jc w:val="center"/>
        <w:rPr>
          <w:b/>
          <w:sz w:val="22"/>
        </w:rPr>
      </w:pPr>
      <w:r w:rsidRPr="00EB4297">
        <w:rPr>
          <w:b/>
          <w:sz w:val="22"/>
        </w:rPr>
        <w:t>Ukončení podnájmu</w:t>
      </w:r>
    </w:p>
    <w:p w:rsidR="00BF0C31" w:rsidRPr="00EB4297" w:rsidRDefault="00BF0C31" w:rsidP="00BF0C31">
      <w:pPr>
        <w:rPr>
          <w:b/>
          <w:sz w:val="22"/>
        </w:rPr>
      </w:pPr>
    </w:p>
    <w:p w:rsidR="00BF0C31" w:rsidRPr="00EB4297" w:rsidRDefault="00BF0C31" w:rsidP="00BF0C31">
      <w:pPr>
        <w:widowControl w:val="0"/>
        <w:tabs>
          <w:tab w:val="left" w:pos="426"/>
        </w:tabs>
        <w:spacing w:line="264" w:lineRule="auto"/>
        <w:ind w:left="426" w:hanging="426"/>
        <w:jc w:val="both"/>
        <w:rPr>
          <w:iCs/>
          <w:sz w:val="22"/>
        </w:rPr>
      </w:pPr>
      <w:r w:rsidRPr="00EB4297">
        <w:rPr>
          <w:iCs/>
          <w:sz w:val="22"/>
        </w:rPr>
        <w:t xml:space="preserve">1. </w:t>
      </w:r>
      <w:r w:rsidR="00884548" w:rsidRPr="00EB4297">
        <w:rPr>
          <w:iCs/>
          <w:sz w:val="22"/>
        </w:rPr>
        <w:t xml:space="preserve"> </w:t>
      </w:r>
      <w:r w:rsidRPr="00EB4297">
        <w:rPr>
          <w:iCs/>
          <w:sz w:val="22"/>
        </w:rPr>
        <w:t xml:space="preserve">Podnájem skončí uplynutím sjednané doby, </w:t>
      </w:r>
      <w:r w:rsidR="006240C8" w:rsidRPr="00EB4297">
        <w:rPr>
          <w:iCs/>
          <w:sz w:val="22"/>
        </w:rPr>
        <w:t>nebo pokud se strany ne</w:t>
      </w:r>
      <w:r w:rsidRPr="00EB4297">
        <w:rPr>
          <w:iCs/>
          <w:sz w:val="22"/>
        </w:rPr>
        <w:t>dohodnou na jejím prodloužení.</w:t>
      </w:r>
    </w:p>
    <w:p w:rsidR="00BF0C31" w:rsidRPr="00EB4297" w:rsidRDefault="00BF0C31" w:rsidP="00BF0C31">
      <w:pPr>
        <w:pStyle w:val="Odstavecseseznamem"/>
        <w:rPr>
          <w:iCs/>
          <w:sz w:val="22"/>
        </w:rPr>
      </w:pPr>
    </w:p>
    <w:p w:rsidR="00BF0C31" w:rsidRPr="00EB4297" w:rsidRDefault="00BF0C31" w:rsidP="00BF0C31">
      <w:pPr>
        <w:pStyle w:val="Zkladntext"/>
        <w:numPr>
          <w:ilvl w:val="0"/>
          <w:numId w:val="4"/>
        </w:numPr>
        <w:jc w:val="both"/>
        <w:rPr>
          <w:iCs/>
          <w:sz w:val="22"/>
        </w:rPr>
      </w:pPr>
      <w:r w:rsidRPr="00EB4297">
        <w:rPr>
          <w:sz w:val="22"/>
          <w:szCs w:val="24"/>
        </w:rPr>
        <w:t xml:space="preserve">Podnájem </w:t>
      </w:r>
      <w:r w:rsidR="006240C8" w:rsidRPr="00EB4297">
        <w:rPr>
          <w:sz w:val="22"/>
          <w:szCs w:val="24"/>
        </w:rPr>
        <w:t>prostor</w:t>
      </w:r>
      <w:r w:rsidRPr="00EB4297">
        <w:rPr>
          <w:sz w:val="22"/>
          <w:szCs w:val="24"/>
        </w:rPr>
        <w:t xml:space="preserve"> též může zaniknout písemnou dohodou mezi nájemcem a podnájemcem, písemnou výpovědí nebo jiným způsobem stanoveným občanským zákoníkem.</w:t>
      </w:r>
    </w:p>
    <w:p w:rsidR="00BF0C31" w:rsidRPr="00EB4297" w:rsidRDefault="00BF0C31" w:rsidP="00BF0C31">
      <w:pPr>
        <w:pStyle w:val="Zkladntext"/>
        <w:rPr>
          <w:iCs/>
          <w:sz w:val="22"/>
        </w:rPr>
      </w:pPr>
    </w:p>
    <w:p w:rsidR="00BF0C31" w:rsidRPr="00EB4297" w:rsidRDefault="00BF0C31" w:rsidP="00BF0C31">
      <w:pPr>
        <w:pStyle w:val="Zkladntext"/>
        <w:numPr>
          <w:ilvl w:val="0"/>
          <w:numId w:val="4"/>
        </w:numPr>
        <w:jc w:val="both"/>
        <w:rPr>
          <w:iCs/>
          <w:sz w:val="22"/>
        </w:rPr>
      </w:pPr>
      <w:r w:rsidRPr="00EB4297">
        <w:rPr>
          <w:iCs/>
          <w:sz w:val="22"/>
        </w:rPr>
        <w:t>Před uplynutím sjednané doby může podnájem skončit dohodou</w:t>
      </w:r>
      <w:r w:rsidR="006240C8" w:rsidRPr="00EB4297">
        <w:rPr>
          <w:iCs/>
          <w:sz w:val="22"/>
        </w:rPr>
        <w:t xml:space="preserve"> smluvních stran</w:t>
      </w:r>
      <w:r w:rsidRPr="00EB4297">
        <w:rPr>
          <w:iCs/>
          <w:sz w:val="22"/>
        </w:rPr>
        <w:t>, která musí mít písemnou formu, nebo písemnou výpovědí.</w:t>
      </w:r>
    </w:p>
    <w:p w:rsidR="00BF0C31" w:rsidRPr="00EB4297" w:rsidRDefault="00BF0C31" w:rsidP="00BF0C31">
      <w:pPr>
        <w:pStyle w:val="Zkladntext"/>
        <w:rPr>
          <w:iCs/>
          <w:sz w:val="22"/>
        </w:rPr>
      </w:pPr>
    </w:p>
    <w:p w:rsidR="00BF0C31" w:rsidRPr="00EB4297" w:rsidRDefault="00BF0C31" w:rsidP="00BF0C31">
      <w:pPr>
        <w:pStyle w:val="Zkladntext"/>
        <w:numPr>
          <w:ilvl w:val="0"/>
          <w:numId w:val="4"/>
        </w:numPr>
        <w:jc w:val="both"/>
        <w:rPr>
          <w:iCs/>
          <w:sz w:val="22"/>
        </w:rPr>
      </w:pPr>
      <w:r w:rsidRPr="00EB4297">
        <w:rPr>
          <w:sz w:val="22"/>
          <w:szCs w:val="24"/>
        </w:rPr>
        <w:t>V písemné výpovědi musí být uvedena lhůta, kdy má podnájem skončit. Výpovědní lhůta nesmí být kratší než tři měsíce a musí skončit ke konci kalendářního měsíce. Výpovědní lhůta začne běžet prvním dnem měsíce následujícího po měsíci, v němž byla výpověď doručena druhé</w:t>
      </w:r>
      <w:r w:rsidR="006240C8" w:rsidRPr="00EB4297">
        <w:rPr>
          <w:sz w:val="22"/>
          <w:szCs w:val="24"/>
        </w:rPr>
        <w:t xml:space="preserve"> stra</w:t>
      </w:r>
      <w:r w:rsidR="00884548" w:rsidRPr="00EB4297">
        <w:rPr>
          <w:sz w:val="22"/>
          <w:szCs w:val="24"/>
        </w:rPr>
        <w:t>ně</w:t>
      </w:r>
      <w:r w:rsidRPr="00EB4297">
        <w:rPr>
          <w:sz w:val="22"/>
          <w:szCs w:val="24"/>
        </w:rPr>
        <w:t>, pokud není dále stanoveno jinak.</w:t>
      </w:r>
    </w:p>
    <w:p w:rsidR="00BF0C31" w:rsidRPr="00EB4297" w:rsidRDefault="00BF0C31" w:rsidP="00BF0C31">
      <w:pPr>
        <w:pStyle w:val="Zkladntext"/>
        <w:ind w:left="360"/>
        <w:rPr>
          <w:iCs/>
          <w:sz w:val="22"/>
        </w:rPr>
      </w:pPr>
    </w:p>
    <w:p w:rsidR="00BF0C31" w:rsidRPr="00EB4297" w:rsidRDefault="00BF0C31" w:rsidP="00BF0C31">
      <w:pPr>
        <w:pStyle w:val="Zkladntext"/>
        <w:numPr>
          <w:ilvl w:val="0"/>
          <w:numId w:val="4"/>
        </w:numPr>
        <w:jc w:val="both"/>
        <w:rPr>
          <w:iCs/>
          <w:sz w:val="22"/>
        </w:rPr>
      </w:pPr>
      <w:r w:rsidRPr="00EB4297">
        <w:rPr>
          <w:iCs/>
          <w:sz w:val="22"/>
        </w:rPr>
        <w:t xml:space="preserve">Pokud podnájemce ve stanovené lhůtě </w:t>
      </w:r>
      <w:r w:rsidR="00884548" w:rsidRPr="00EB4297">
        <w:rPr>
          <w:iCs/>
          <w:sz w:val="22"/>
        </w:rPr>
        <w:t xml:space="preserve">prostory </w:t>
      </w:r>
      <w:r w:rsidRPr="00EB4297">
        <w:rPr>
          <w:iCs/>
          <w:sz w:val="22"/>
        </w:rPr>
        <w:t>nevyklidí, prohlašuje, že výslovně souhlasí s tím, že j</w:t>
      </w:r>
      <w:r w:rsidRPr="00EB4297">
        <w:rPr>
          <w:sz w:val="22"/>
        </w:rPr>
        <w:t xml:space="preserve">e-li v </w:t>
      </w:r>
      <w:r w:rsidR="00884548" w:rsidRPr="00EB4297">
        <w:rPr>
          <w:sz w:val="22"/>
        </w:rPr>
        <w:t>prostorách</w:t>
      </w:r>
      <w:r w:rsidRPr="00EB4297">
        <w:rPr>
          <w:sz w:val="22"/>
        </w:rPr>
        <w:t xml:space="preserve"> věc, o které lze</w:t>
      </w:r>
      <w:r w:rsidR="00DE2C5C" w:rsidRPr="00EB4297">
        <w:rPr>
          <w:sz w:val="22"/>
        </w:rPr>
        <w:t xml:space="preserve"> mít za to, že patří podnájemci</w:t>
      </w:r>
      <w:r w:rsidRPr="00EB4297">
        <w:rPr>
          <w:sz w:val="22"/>
        </w:rPr>
        <w:t xml:space="preserve">, postará se nájemce o věc ve prospěch podnájemce a na jeho účet. Nepřevezme-li </w:t>
      </w:r>
      <w:r w:rsidR="00E729FF" w:rsidRPr="00EB4297">
        <w:rPr>
          <w:sz w:val="22"/>
        </w:rPr>
        <w:t xml:space="preserve">si </w:t>
      </w:r>
      <w:r w:rsidRPr="00EB4297">
        <w:rPr>
          <w:sz w:val="22"/>
        </w:rPr>
        <w:t>podnájemce tuto věc bez zbytečného odkladu, vzniká nájemci právo věc po předchozím upozornění podnájemce na jeho účet vhodným způsobem prodat poté, co poskytne dodatečnou přiměřenou lhůtu k převzetí.</w:t>
      </w:r>
      <w:r w:rsidRPr="00EB4297">
        <w:rPr>
          <w:iCs/>
          <w:sz w:val="22"/>
        </w:rPr>
        <w:t xml:space="preserve">  </w:t>
      </w:r>
    </w:p>
    <w:p w:rsidR="00BF0C31" w:rsidRPr="00EB4297" w:rsidRDefault="00BF0C31" w:rsidP="00BF0C31">
      <w:pPr>
        <w:pStyle w:val="Zkladntext"/>
        <w:rPr>
          <w:iCs/>
          <w:sz w:val="22"/>
        </w:rPr>
      </w:pPr>
    </w:p>
    <w:p w:rsidR="00BF0C31" w:rsidRPr="00EB4297" w:rsidRDefault="00BF0C31" w:rsidP="00BF0C31">
      <w:pPr>
        <w:pStyle w:val="Zkladntext"/>
        <w:numPr>
          <w:ilvl w:val="0"/>
          <w:numId w:val="4"/>
        </w:numPr>
        <w:jc w:val="both"/>
        <w:rPr>
          <w:iCs/>
          <w:sz w:val="22"/>
        </w:rPr>
      </w:pPr>
      <w:r w:rsidRPr="00EB4297">
        <w:rPr>
          <w:iCs/>
          <w:sz w:val="22"/>
        </w:rPr>
        <w:lastRenderedPageBreak/>
        <w:t xml:space="preserve">Pokud by se podnájemce vystěhoval z </w:t>
      </w:r>
      <w:r w:rsidR="00E729FF" w:rsidRPr="00EB4297">
        <w:rPr>
          <w:iCs/>
          <w:sz w:val="22"/>
        </w:rPr>
        <w:t>prostor</w:t>
      </w:r>
      <w:r w:rsidRPr="00EB4297">
        <w:rPr>
          <w:iCs/>
          <w:sz w:val="22"/>
        </w:rPr>
        <w:t xml:space="preserve"> před uplynutím doby podnájmu nebo před uplynutím výpovědní doby, je povinen zaplatit nájemci podnájemné za dobu, která do uplynutí doby podnájmu anebo výpovědní doby zbývá, nedohodne-li se s nájemcem jinak.</w:t>
      </w:r>
    </w:p>
    <w:p w:rsidR="00BF0C31" w:rsidRPr="00EB4297" w:rsidRDefault="00BF0C31" w:rsidP="00BF0C31">
      <w:pPr>
        <w:pStyle w:val="Zkladntext"/>
        <w:rPr>
          <w:iCs/>
          <w:sz w:val="22"/>
        </w:rPr>
      </w:pPr>
    </w:p>
    <w:p w:rsidR="00BF0C31" w:rsidRPr="00EB4297" w:rsidRDefault="00BF0C31" w:rsidP="00BF0C31">
      <w:pPr>
        <w:pStyle w:val="Zkladntext"/>
        <w:numPr>
          <w:ilvl w:val="0"/>
          <w:numId w:val="4"/>
        </w:numPr>
        <w:jc w:val="both"/>
        <w:rPr>
          <w:iCs/>
          <w:sz w:val="22"/>
        </w:rPr>
      </w:pPr>
      <w:r w:rsidRPr="00EB4297">
        <w:rPr>
          <w:iCs/>
          <w:sz w:val="22"/>
          <w:lang w:eastAsia="ar-SA"/>
        </w:rPr>
        <w:t>Po ukončení podnájmu nemůže podnájemce požadovat po nájemci žádn</w:t>
      </w:r>
      <w:r w:rsidR="00E729FF" w:rsidRPr="00EB4297">
        <w:rPr>
          <w:iCs/>
          <w:sz w:val="22"/>
          <w:lang w:eastAsia="ar-SA"/>
        </w:rPr>
        <w:t>é</w:t>
      </w:r>
      <w:r w:rsidRPr="00EB4297">
        <w:rPr>
          <w:iCs/>
          <w:sz w:val="22"/>
          <w:lang w:eastAsia="ar-SA"/>
        </w:rPr>
        <w:t xml:space="preserve"> </w:t>
      </w:r>
      <w:r w:rsidR="00E729FF" w:rsidRPr="00EB4297">
        <w:rPr>
          <w:iCs/>
          <w:sz w:val="22"/>
          <w:lang w:eastAsia="ar-SA"/>
        </w:rPr>
        <w:t>nebytové prostory</w:t>
      </w:r>
      <w:r w:rsidRPr="00EB4297">
        <w:rPr>
          <w:iCs/>
          <w:sz w:val="22"/>
          <w:lang w:eastAsia="ar-SA"/>
        </w:rPr>
        <w:t xml:space="preserve"> náhradu.</w:t>
      </w:r>
    </w:p>
    <w:p w:rsidR="00BF0C31" w:rsidRPr="00EB4297" w:rsidRDefault="00BF0C31" w:rsidP="00BF0C31">
      <w:pPr>
        <w:pStyle w:val="Odstavecseseznamem"/>
        <w:rPr>
          <w:iCs/>
          <w:sz w:val="22"/>
        </w:rPr>
      </w:pPr>
    </w:p>
    <w:p w:rsidR="00BF0C31" w:rsidRPr="00EB4297" w:rsidRDefault="00BF0C31" w:rsidP="00BF0C31">
      <w:pPr>
        <w:widowControl w:val="0"/>
        <w:numPr>
          <w:ilvl w:val="0"/>
          <w:numId w:val="4"/>
        </w:numPr>
        <w:tabs>
          <w:tab w:val="left" w:pos="1200"/>
        </w:tabs>
        <w:spacing w:line="264" w:lineRule="auto"/>
        <w:jc w:val="both"/>
        <w:rPr>
          <w:sz w:val="22"/>
        </w:rPr>
      </w:pPr>
      <w:r w:rsidRPr="00EB4297">
        <w:rPr>
          <w:sz w:val="22"/>
        </w:rPr>
        <w:t xml:space="preserve">V případě prodlení podnájemce s platbou podnájemného nebo zálohy na úhradu za plnění poskytovaná s užíváním </w:t>
      </w:r>
      <w:r w:rsidR="00E729FF" w:rsidRPr="00EB4297">
        <w:rPr>
          <w:sz w:val="22"/>
        </w:rPr>
        <w:t>prostor</w:t>
      </w:r>
      <w:r w:rsidRPr="00EB4297">
        <w:rPr>
          <w:sz w:val="22"/>
        </w:rPr>
        <w:t xml:space="preserve"> delším 5 dnů je podnájemce povinen zaplatit nájemci úroky z prodlení ve výši 0,05 % z </w:t>
      </w:r>
      <w:r w:rsidRPr="00EB4297">
        <w:rPr>
          <w:bCs/>
          <w:sz w:val="22"/>
        </w:rPr>
        <w:t>dlužné částky</w:t>
      </w:r>
      <w:r w:rsidRPr="00EB4297">
        <w:rPr>
          <w:sz w:val="22"/>
        </w:rPr>
        <w:t xml:space="preserve"> za každý započatý den prodlení.</w:t>
      </w:r>
    </w:p>
    <w:p w:rsidR="00BF0C31" w:rsidRPr="00EB4297" w:rsidRDefault="00BF0C31" w:rsidP="00BF0C31">
      <w:pPr>
        <w:spacing w:line="264" w:lineRule="auto"/>
        <w:jc w:val="center"/>
        <w:rPr>
          <w:rFonts w:ascii="Franklin Gothic Book" w:hAnsi="Franklin Gothic Book"/>
          <w:b/>
          <w:sz w:val="22"/>
        </w:rPr>
      </w:pPr>
    </w:p>
    <w:p w:rsidR="00EB4297" w:rsidRPr="00EB4297" w:rsidRDefault="00EB4297" w:rsidP="00BF0C31">
      <w:pPr>
        <w:spacing w:line="264" w:lineRule="auto"/>
        <w:jc w:val="center"/>
        <w:rPr>
          <w:b/>
          <w:sz w:val="22"/>
        </w:rPr>
      </w:pPr>
    </w:p>
    <w:p w:rsidR="00BF0C31" w:rsidRPr="00EB4297" w:rsidRDefault="00BF0C31" w:rsidP="00BF0C31">
      <w:pPr>
        <w:spacing w:line="264" w:lineRule="auto"/>
        <w:jc w:val="center"/>
        <w:rPr>
          <w:b/>
          <w:sz w:val="22"/>
        </w:rPr>
      </w:pPr>
      <w:r w:rsidRPr="00EB4297">
        <w:rPr>
          <w:b/>
          <w:sz w:val="22"/>
        </w:rPr>
        <w:t>VIII.</w:t>
      </w:r>
    </w:p>
    <w:p w:rsidR="00BF0C31" w:rsidRPr="00EB4297" w:rsidRDefault="00BF0C31" w:rsidP="00BF0C31">
      <w:pPr>
        <w:spacing w:line="264" w:lineRule="auto"/>
        <w:jc w:val="center"/>
        <w:rPr>
          <w:b/>
          <w:sz w:val="22"/>
        </w:rPr>
      </w:pPr>
      <w:r w:rsidRPr="00EB4297">
        <w:rPr>
          <w:b/>
          <w:sz w:val="22"/>
        </w:rPr>
        <w:t>Oznámení</w:t>
      </w:r>
    </w:p>
    <w:p w:rsidR="00BF0C31" w:rsidRPr="00EB4297" w:rsidRDefault="00BF0C31" w:rsidP="00BF0C31">
      <w:pPr>
        <w:numPr>
          <w:ilvl w:val="0"/>
          <w:numId w:val="8"/>
        </w:numPr>
        <w:tabs>
          <w:tab w:val="clear" w:pos="227"/>
          <w:tab w:val="num" w:pos="400"/>
          <w:tab w:val="num" w:pos="500"/>
        </w:tabs>
        <w:spacing w:before="120" w:after="120"/>
        <w:ind w:left="360" w:hanging="260"/>
        <w:jc w:val="both"/>
        <w:rPr>
          <w:sz w:val="22"/>
        </w:rPr>
      </w:pPr>
      <w:r w:rsidRPr="00EB4297">
        <w:rPr>
          <w:sz w:val="22"/>
        </w:rPr>
        <w:t xml:space="preserve">Veškeré písemnosti týkající se této smlouvy budou mezi smluvními stranami doručovány pouze prostřednictvím veřejného poskytovatele poštovních služeb jako doporučená zásilka nebo zásilka s </w:t>
      </w:r>
      <w:proofErr w:type="spellStart"/>
      <w:r w:rsidRPr="00EB4297">
        <w:rPr>
          <w:sz w:val="22"/>
        </w:rPr>
        <w:t>dodejkou</w:t>
      </w:r>
      <w:proofErr w:type="spellEnd"/>
      <w:r w:rsidRPr="00EB4297">
        <w:rPr>
          <w:sz w:val="22"/>
        </w:rPr>
        <w:t xml:space="preserve"> na adresu dotčené smluvní strany uvedené v záhlaví této smlouvy, pokud takováto písemnost nebude předána mezi smluvními stranami osobně.</w:t>
      </w:r>
    </w:p>
    <w:p w:rsidR="00BF0C31" w:rsidRPr="00EB4297" w:rsidRDefault="00BF0C31" w:rsidP="00BF0C31">
      <w:pPr>
        <w:numPr>
          <w:ilvl w:val="0"/>
          <w:numId w:val="8"/>
        </w:numPr>
        <w:tabs>
          <w:tab w:val="clear" w:pos="227"/>
          <w:tab w:val="num" w:pos="400"/>
          <w:tab w:val="num" w:pos="500"/>
        </w:tabs>
        <w:spacing w:before="120" w:after="120"/>
        <w:ind w:left="360" w:hanging="260"/>
        <w:jc w:val="both"/>
        <w:rPr>
          <w:sz w:val="22"/>
        </w:rPr>
      </w:pPr>
      <w:r w:rsidRPr="00EB4297">
        <w:rPr>
          <w:sz w:val="22"/>
        </w:rPr>
        <w:t xml:space="preserve">V případě odmítnutí převzetí zásilky adresátem se zásilka považuje za doručenou dnem, kdy adresát odmítl zásilku převzít nebo uplynutím doby, po kterou byla zásilka uložena. </w:t>
      </w:r>
    </w:p>
    <w:p w:rsidR="00BA6830" w:rsidRPr="00EB4297" w:rsidRDefault="00BA6830" w:rsidP="00BF0C31">
      <w:pPr>
        <w:spacing w:after="120"/>
        <w:ind w:left="283" w:hanging="283"/>
        <w:jc w:val="center"/>
        <w:rPr>
          <w:b/>
          <w:sz w:val="22"/>
        </w:rPr>
      </w:pPr>
    </w:p>
    <w:p w:rsidR="00BF0C31" w:rsidRPr="00EB4297" w:rsidRDefault="00BF0C31" w:rsidP="00BF0C31">
      <w:pPr>
        <w:spacing w:after="120"/>
        <w:ind w:left="283" w:hanging="283"/>
        <w:jc w:val="center"/>
        <w:rPr>
          <w:b/>
          <w:sz w:val="22"/>
        </w:rPr>
      </w:pPr>
      <w:r w:rsidRPr="00EB4297">
        <w:rPr>
          <w:b/>
          <w:sz w:val="22"/>
        </w:rPr>
        <w:t>IX.</w:t>
      </w:r>
    </w:p>
    <w:p w:rsidR="00BF0C31" w:rsidRPr="00EB4297" w:rsidRDefault="00BF0C31" w:rsidP="00EB4297">
      <w:pPr>
        <w:spacing w:after="120"/>
        <w:ind w:left="283" w:hanging="283"/>
        <w:jc w:val="center"/>
        <w:rPr>
          <w:sz w:val="22"/>
        </w:rPr>
      </w:pPr>
      <w:r w:rsidRPr="00EB4297">
        <w:rPr>
          <w:b/>
          <w:sz w:val="22"/>
        </w:rPr>
        <w:t>Ostatní a závěrečná ustanovení</w:t>
      </w:r>
      <w:r w:rsidR="00BA6830" w:rsidRPr="00EB4297">
        <w:rPr>
          <w:sz w:val="22"/>
        </w:rPr>
        <w:tab/>
      </w:r>
    </w:p>
    <w:p w:rsidR="00BF0C31" w:rsidRPr="00EB4297" w:rsidRDefault="00BF0C31" w:rsidP="00BF0C31">
      <w:pPr>
        <w:keepNext/>
        <w:keepLines/>
        <w:numPr>
          <w:ilvl w:val="0"/>
          <w:numId w:val="9"/>
        </w:numPr>
        <w:tabs>
          <w:tab w:val="num" w:pos="426"/>
        </w:tabs>
        <w:ind w:left="426" w:hanging="426"/>
        <w:jc w:val="both"/>
        <w:rPr>
          <w:sz w:val="22"/>
        </w:rPr>
      </w:pPr>
      <w:r w:rsidRPr="00EB4297">
        <w:rPr>
          <w:sz w:val="22"/>
        </w:rPr>
        <w:t xml:space="preserve">Podnájemce výslovně prohlašuje, že si </w:t>
      </w:r>
      <w:r w:rsidR="00854AD0" w:rsidRPr="00EB4297">
        <w:rPr>
          <w:sz w:val="22"/>
        </w:rPr>
        <w:t xml:space="preserve">prostory </w:t>
      </w:r>
      <w:r w:rsidRPr="00EB4297">
        <w:rPr>
          <w:sz w:val="22"/>
        </w:rPr>
        <w:t xml:space="preserve">osobně prohlédl a shledal </w:t>
      </w:r>
      <w:r w:rsidR="00854AD0" w:rsidRPr="00EB4297">
        <w:rPr>
          <w:sz w:val="22"/>
        </w:rPr>
        <w:t>je</w:t>
      </w:r>
      <w:r w:rsidRPr="00EB4297">
        <w:rPr>
          <w:sz w:val="22"/>
        </w:rPr>
        <w:t xml:space="preserve"> způsobil</w:t>
      </w:r>
      <w:r w:rsidR="00854AD0" w:rsidRPr="00EB4297">
        <w:rPr>
          <w:sz w:val="22"/>
        </w:rPr>
        <w:t>é</w:t>
      </w:r>
      <w:r w:rsidRPr="00EB4297">
        <w:rPr>
          <w:sz w:val="22"/>
        </w:rPr>
        <w:t xml:space="preserve"> ke smluvenému </w:t>
      </w:r>
      <w:r w:rsidR="00854AD0" w:rsidRPr="00EB4297">
        <w:rPr>
          <w:sz w:val="22"/>
        </w:rPr>
        <w:t xml:space="preserve">účelu </w:t>
      </w:r>
      <w:r w:rsidRPr="00EB4297">
        <w:rPr>
          <w:sz w:val="22"/>
        </w:rPr>
        <w:t xml:space="preserve">užívání. </w:t>
      </w:r>
    </w:p>
    <w:p w:rsidR="00BF0C31" w:rsidRPr="00EB4297" w:rsidRDefault="00BF0C31" w:rsidP="00BF0C31">
      <w:pPr>
        <w:keepNext/>
        <w:keepLines/>
        <w:jc w:val="both"/>
        <w:rPr>
          <w:sz w:val="22"/>
        </w:rPr>
      </w:pPr>
    </w:p>
    <w:p w:rsidR="00957785" w:rsidRPr="00EB4297" w:rsidRDefault="00BF0C31" w:rsidP="00957785">
      <w:pPr>
        <w:keepNext/>
        <w:keepLines/>
        <w:numPr>
          <w:ilvl w:val="0"/>
          <w:numId w:val="9"/>
        </w:numPr>
        <w:tabs>
          <w:tab w:val="num" w:pos="426"/>
        </w:tabs>
        <w:ind w:left="426" w:hanging="426"/>
        <w:jc w:val="both"/>
      </w:pPr>
      <w:r w:rsidRPr="00EB4297">
        <w:rPr>
          <w:sz w:val="22"/>
        </w:rPr>
        <w:t>Tato smlouva nabývá platnosti a účinnosti dnem podpisu smluvními stranami.</w:t>
      </w:r>
    </w:p>
    <w:p w:rsidR="00957785" w:rsidRPr="00EB4297" w:rsidRDefault="00957785" w:rsidP="00957785">
      <w:pPr>
        <w:keepNext/>
        <w:keepLines/>
        <w:ind w:left="426"/>
        <w:jc w:val="both"/>
      </w:pPr>
    </w:p>
    <w:p w:rsidR="00957785" w:rsidRPr="00EB4297" w:rsidRDefault="7C99484F" w:rsidP="5D92DDC2">
      <w:pPr>
        <w:keepNext/>
        <w:keepLines/>
        <w:numPr>
          <w:ilvl w:val="0"/>
          <w:numId w:val="9"/>
        </w:numPr>
        <w:tabs>
          <w:tab w:val="num" w:pos="426"/>
        </w:tabs>
        <w:ind w:left="426" w:hanging="426"/>
        <w:jc w:val="both"/>
      </w:pPr>
      <w:r w:rsidRPr="5D92DDC2">
        <w:rPr>
          <w:sz w:val="22"/>
          <w:szCs w:val="22"/>
        </w:rPr>
        <w:t>Smluvní strany si podpisem smlouvy navzájem udělují, v souladu se zákonem č. 11</w:t>
      </w:r>
      <w:r w:rsidR="634A0C4F" w:rsidRPr="5D92DDC2">
        <w:rPr>
          <w:sz w:val="22"/>
          <w:szCs w:val="22"/>
        </w:rPr>
        <w:t>0</w:t>
      </w:r>
      <w:r w:rsidRPr="5D92DDC2">
        <w:rPr>
          <w:sz w:val="22"/>
          <w:szCs w:val="22"/>
        </w:rPr>
        <w:t>/20</w:t>
      </w:r>
      <w:r w:rsidR="3B27C36C" w:rsidRPr="5D92DDC2">
        <w:rPr>
          <w:sz w:val="22"/>
          <w:szCs w:val="22"/>
        </w:rPr>
        <w:t>19</w:t>
      </w:r>
      <w:r w:rsidRPr="5D92DDC2">
        <w:rPr>
          <w:sz w:val="22"/>
          <w:szCs w:val="22"/>
        </w:rPr>
        <w:t xml:space="preserve"> Sb., o </w:t>
      </w:r>
      <w:r w:rsidR="46B64C31" w:rsidRPr="5D92DDC2">
        <w:rPr>
          <w:sz w:val="22"/>
          <w:szCs w:val="22"/>
        </w:rPr>
        <w:t>zpracování</w:t>
      </w:r>
      <w:r w:rsidRPr="5D92DDC2">
        <w:rPr>
          <w:sz w:val="22"/>
          <w:szCs w:val="22"/>
        </w:rPr>
        <w:t xml:space="preserve"> osobních údajů, ve znění pozdějších předpisů, souhlas se zpracováním jejich veškerých osobních údajů uvedených v této smlouvě, a to za účelem jejich zpracování a použití v souvislosti s plněním této smlouvy.   </w:t>
      </w:r>
    </w:p>
    <w:p w:rsidR="00957785" w:rsidRPr="00EB4297" w:rsidRDefault="00957785" w:rsidP="00957785">
      <w:pPr>
        <w:keepNext/>
        <w:keepLines/>
        <w:ind w:left="426"/>
        <w:jc w:val="both"/>
      </w:pPr>
    </w:p>
    <w:p w:rsidR="00957785" w:rsidRPr="00EB4297" w:rsidRDefault="7C99484F" w:rsidP="5D92DDC2">
      <w:pPr>
        <w:keepNext/>
        <w:keepLines/>
        <w:numPr>
          <w:ilvl w:val="0"/>
          <w:numId w:val="9"/>
        </w:numPr>
        <w:tabs>
          <w:tab w:val="num" w:pos="426"/>
        </w:tabs>
        <w:ind w:left="426" w:hanging="426"/>
        <w:jc w:val="both"/>
      </w:pPr>
      <w:r w:rsidRPr="5D92DDC2">
        <w:rPr>
          <w:sz w:val="22"/>
          <w:szCs w:val="22"/>
        </w:rPr>
        <w:t>Smluvní strany byly informovány o svých právech dle § 11 a § 21 zákona č. 11</w:t>
      </w:r>
      <w:r w:rsidR="7B3DFF56" w:rsidRPr="5D92DDC2">
        <w:rPr>
          <w:sz w:val="22"/>
          <w:szCs w:val="22"/>
        </w:rPr>
        <w:t>0</w:t>
      </w:r>
      <w:r w:rsidRPr="5D92DDC2">
        <w:rPr>
          <w:sz w:val="22"/>
          <w:szCs w:val="22"/>
        </w:rPr>
        <w:t>/20</w:t>
      </w:r>
      <w:r w:rsidR="25A4D7B9" w:rsidRPr="5D92DDC2">
        <w:rPr>
          <w:sz w:val="22"/>
          <w:szCs w:val="22"/>
        </w:rPr>
        <w:t>19</w:t>
      </w:r>
      <w:r w:rsidRPr="5D92DDC2">
        <w:rPr>
          <w:sz w:val="22"/>
          <w:szCs w:val="22"/>
        </w:rPr>
        <w:t xml:space="preserve"> Sb., o </w:t>
      </w:r>
      <w:r w:rsidR="7EBEDB73" w:rsidRPr="5D92DDC2">
        <w:rPr>
          <w:sz w:val="22"/>
          <w:szCs w:val="22"/>
        </w:rPr>
        <w:t>zpracování</w:t>
      </w:r>
      <w:r w:rsidRPr="5D92DDC2">
        <w:rPr>
          <w:sz w:val="22"/>
          <w:szCs w:val="22"/>
        </w:rPr>
        <w:t xml:space="preserve"> osobních údajů, ve znění pozdějších předpisů.</w:t>
      </w:r>
    </w:p>
    <w:p w:rsidR="00957785" w:rsidRPr="00EB4297" w:rsidRDefault="00957785" w:rsidP="00957785">
      <w:pPr>
        <w:keepNext/>
        <w:keepLines/>
        <w:ind w:left="426"/>
        <w:jc w:val="both"/>
      </w:pPr>
    </w:p>
    <w:p w:rsidR="00854AD0" w:rsidRPr="00EB4297" w:rsidRDefault="7C99484F" w:rsidP="00957785">
      <w:pPr>
        <w:keepNext/>
        <w:keepLines/>
        <w:numPr>
          <w:ilvl w:val="0"/>
          <w:numId w:val="9"/>
        </w:numPr>
        <w:tabs>
          <w:tab w:val="num" w:pos="426"/>
        </w:tabs>
        <w:ind w:left="426" w:hanging="426"/>
        <w:jc w:val="both"/>
      </w:pPr>
      <w:r w:rsidRPr="5D92DDC2">
        <w:rPr>
          <w:sz w:val="22"/>
          <w:szCs w:val="22"/>
        </w:rPr>
        <w:t>Smluvní strany prohlašují, že udělený souhlas dle zákona č. 11</w:t>
      </w:r>
      <w:r w:rsidR="33F6D2F3" w:rsidRPr="5D92DDC2">
        <w:rPr>
          <w:sz w:val="22"/>
          <w:szCs w:val="22"/>
        </w:rPr>
        <w:t>0</w:t>
      </w:r>
      <w:r w:rsidRPr="5D92DDC2">
        <w:rPr>
          <w:sz w:val="22"/>
          <w:szCs w:val="22"/>
        </w:rPr>
        <w:t>/20</w:t>
      </w:r>
      <w:r w:rsidR="7B9CC8FE" w:rsidRPr="5D92DDC2">
        <w:rPr>
          <w:sz w:val="22"/>
          <w:szCs w:val="22"/>
        </w:rPr>
        <w:t>19</w:t>
      </w:r>
      <w:r w:rsidRPr="5D92DDC2">
        <w:rPr>
          <w:sz w:val="22"/>
          <w:szCs w:val="22"/>
        </w:rPr>
        <w:t xml:space="preserve"> Sb., o </w:t>
      </w:r>
      <w:r w:rsidR="3C1B052F" w:rsidRPr="5D92DDC2">
        <w:rPr>
          <w:sz w:val="22"/>
          <w:szCs w:val="22"/>
        </w:rPr>
        <w:t>zpracování os</w:t>
      </w:r>
      <w:r w:rsidRPr="5D92DDC2">
        <w:rPr>
          <w:sz w:val="22"/>
          <w:szCs w:val="22"/>
        </w:rPr>
        <w:t xml:space="preserve">obních údajů, ve znění pozdějších předpisů, byl udělen dobrovolně, na základě jejich pravé, svobodné a vážné vůle, nikoliv v omylu ani tísni za nápadně nevýhodných podmínek. Dále smluvní strany prohlašují, že je jim známo udělení souhlasu po dobu trvání této smlouvy, s tím že jej mohou kdykoliv písemně odvolat. </w:t>
      </w:r>
    </w:p>
    <w:p w:rsidR="00854AD0" w:rsidRPr="00EB4297" w:rsidRDefault="00854AD0" w:rsidP="00762D60">
      <w:pPr>
        <w:keepNext/>
        <w:keepLines/>
        <w:ind w:left="426"/>
        <w:jc w:val="both"/>
        <w:rPr>
          <w:sz w:val="22"/>
        </w:rPr>
      </w:pPr>
    </w:p>
    <w:p w:rsidR="00BF0C31" w:rsidRPr="00EB4297" w:rsidRDefault="00BF0C31" w:rsidP="00BF0C31">
      <w:pPr>
        <w:keepNext/>
        <w:keepLines/>
        <w:numPr>
          <w:ilvl w:val="0"/>
          <w:numId w:val="9"/>
        </w:numPr>
        <w:tabs>
          <w:tab w:val="num" w:pos="426"/>
        </w:tabs>
        <w:ind w:left="426" w:hanging="426"/>
        <w:jc w:val="both"/>
        <w:rPr>
          <w:sz w:val="22"/>
        </w:rPr>
      </w:pPr>
      <w:r w:rsidRPr="00EB4297">
        <w:rPr>
          <w:sz w:val="22"/>
        </w:rPr>
        <w:t>Změny této smlouvy je možno činit jen formou písemných dodatků na základě shodného projevu vůle obou smluvních stran.</w:t>
      </w:r>
    </w:p>
    <w:p w:rsidR="00BF0C31" w:rsidRPr="00EB4297" w:rsidRDefault="00BF0C31" w:rsidP="00BF0C31">
      <w:pPr>
        <w:keepNext/>
        <w:keepLines/>
        <w:tabs>
          <w:tab w:val="num" w:pos="426"/>
        </w:tabs>
        <w:spacing w:line="264" w:lineRule="auto"/>
        <w:jc w:val="both"/>
        <w:rPr>
          <w:sz w:val="22"/>
        </w:rPr>
      </w:pPr>
    </w:p>
    <w:p w:rsidR="00BF0C31" w:rsidRPr="00EB4297" w:rsidRDefault="00BF0C31" w:rsidP="00BF0C31">
      <w:pPr>
        <w:numPr>
          <w:ilvl w:val="0"/>
          <w:numId w:val="9"/>
        </w:numPr>
        <w:tabs>
          <w:tab w:val="num" w:pos="426"/>
        </w:tabs>
        <w:ind w:left="425" w:hanging="425"/>
        <w:jc w:val="both"/>
        <w:rPr>
          <w:sz w:val="22"/>
        </w:rPr>
      </w:pPr>
      <w:r w:rsidRPr="00EB4297">
        <w:rPr>
          <w:sz w:val="22"/>
        </w:rPr>
        <w:t>V případě, že některé ustanovení této smlouvy je nebo se stane neplatné nebo neúčinné, zůstávají ostatní ustanovení této smlouvy platná nebo účinná. Smluvní strany se zavazují nahradit neplatné nebo neúčinné ustanovení této smlouvy ustanovením jiným, platným a účinným, které svým obsahem a smyslem odpovídá nejlépe obsahu a smyslu ustanovení původního, neplatného nebo neúčinného, a úmyslu obou smluvních stran v den uzavření této smlouvy.</w:t>
      </w:r>
    </w:p>
    <w:p w:rsidR="00BF0C31" w:rsidRPr="00EB4297" w:rsidRDefault="00BF0C31" w:rsidP="00BF0C31">
      <w:pPr>
        <w:tabs>
          <w:tab w:val="num" w:pos="426"/>
        </w:tabs>
        <w:ind w:left="425" w:hanging="425"/>
        <w:jc w:val="both"/>
        <w:rPr>
          <w:sz w:val="22"/>
        </w:rPr>
      </w:pPr>
    </w:p>
    <w:p w:rsidR="00BF0C31" w:rsidRPr="00EB4297" w:rsidRDefault="00BF0C31" w:rsidP="00BF0C31">
      <w:pPr>
        <w:numPr>
          <w:ilvl w:val="0"/>
          <w:numId w:val="9"/>
        </w:numPr>
        <w:tabs>
          <w:tab w:val="num" w:pos="426"/>
        </w:tabs>
        <w:ind w:left="425" w:hanging="425"/>
        <w:jc w:val="both"/>
        <w:rPr>
          <w:sz w:val="22"/>
        </w:rPr>
      </w:pPr>
      <w:r w:rsidRPr="00EB4297">
        <w:rPr>
          <w:sz w:val="22"/>
        </w:rPr>
        <w:lastRenderedPageBreak/>
        <w:t xml:space="preserve">Tato smlouva je </w:t>
      </w:r>
      <w:r w:rsidR="00957785" w:rsidRPr="00EB4297">
        <w:rPr>
          <w:sz w:val="22"/>
        </w:rPr>
        <w:t xml:space="preserve">vyhotovena </w:t>
      </w:r>
      <w:r w:rsidRPr="00EB4297">
        <w:rPr>
          <w:sz w:val="22"/>
        </w:rPr>
        <w:t>ve dvou stejnopisech, z nichž každá ze smluvních stran obdrží po jednom</w:t>
      </w:r>
      <w:r w:rsidR="00BA6830" w:rsidRPr="00EB4297">
        <w:rPr>
          <w:sz w:val="22"/>
        </w:rPr>
        <w:t xml:space="preserve"> vyhotovení</w:t>
      </w:r>
      <w:r w:rsidRPr="00EB4297">
        <w:rPr>
          <w:sz w:val="22"/>
        </w:rPr>
        <w:t>.</w:t>
      </w:r>
    </w:p>
    <w:p w:rsidR="00BF0C31" w:rsidRPr="00EB4297" w:rsidRDefault="00BF0C31" w:rsidP="00BF0C31">
      <w:pPr>
        <w:keepNext/>
        <w:keepLines/>
        <w:tabs>
          <w:tab w:val="num" w:pos="426"/>
        </w:tabs>
        <w:ind w:left="425" w:hanging="425"/>
        <w:jc w:val="both"/>
        <w:rPr>
          <w:sz w:val="22"/>
        </w:rPr>
      </w:pPr>
    </w:p>
    <w:p w:rsidR="00BF0C31" w:rsidRPr="00EB4297" w:rsidRDefault="00BF0C31" w:rsidP="00BF0C31">
      <w:pPr>
        <w:keepNext/>
        <w:keepLines/>
        <w:numPr>
          <w:ilvl w:val="0"/>
          <w:numId w:val="9"/>
        </w:numPr>
        <w:tabs>
          <w:tab w:val="num" w:pos="426"/>
        </w:tabs>
        <w:ind w:left="425" w:hanging="425"/>
        <w:jc w:val="both"/>
        <w:rPr>
          <w:sz w:val="22"/>
        </w:rPr>
      </w:pPr>
      <w:r w:rsidRPr="00EB4297">
        <w:rPr>
          <w:sz w:val="22"/>
        </w:rPr>
        <w:t xml:space="preserve">Smluvní strany prohlašují, že se s obsahem této smlouvy seznámily, že vyjadřuje jejich pravou, svobodnou a vážnou vůli, a že nebyla podepsána v tísni, ani za nápadně nevýhodných podmínek, na důkaz čehož připojují své vlastnoruční podpisy. </w:t>
      </w:r>
    </w:p>
    <w:p w:rsidR="00BF0C31" w:rsidRPr="00EB4297" w:rsidRDefault="00BF0C31" w:rsidP="00BF0C31">
      <w:pPr>
        <w:spacing w:line="264" w:lineRule="auto"/>
        <w:rPr>
          <w:rFonts w:ascii="Franklin Gothic Book" w:hAnsi="Franklin Gothic Book"/>
          <w:i/>
          <w:sz w:val="20"/>
        </w:rPr>
      </w:pPr>
    </w:p>
    <w:p w:rsidR="00BF0C31" w:rsidRDefault="00BF0C31" w:rsidP="00BF0C31">
      <w:pPr>
        <w:spacing w:line="264" w:lineRule="auto"/>
        <w:rPr>
          <w:rFonts w:ascii="Franklin Gothic Book" w:hAnsi="Franklin Gothic Book"/>
          <w:i/>
          <w:sz w:val="22"/>
        </w:rPr>
      </w:pPr>
    </w:p>
    <w:p w:rsidR="00BF0C31" w:rsidRDefault="00BF0C31" w:rsidP="00BF0C31">
      <w:pPr>
        <w:spacing w:line="264" w:lineRule="auto"/>
        <w:rPr>
          <w:rFonts w:ascii="Franklin Gothic Book" w:hAnsi="Franklin Gothic Book"/>
          <w:i/>
          <w:sz w:val="22"/>
        </w:rPr>
      </w:pPr>
    </w:p>
    <w:p w:rsidR="00BF0C31" w:rsidRDefault="00BF0C31" w:rsidP="00BF0C31">
      <w:pPr>
        <w:spacing w:line="264" w:lineRule="auto"/>
        <w:rPr>
          <w:rFonts w:ascii="Franklin Gothic Book" w:hAnsi="Franklin Gothic Book"/>
          <w:i/>
          <w:sz w:val="22"/>
        </w:rPr>
      </w:pPr>
    </w:p>
    <w:p w:rsidR="00BF0C31" w:rsidRDefault="00BF0C31" w:rsidP="00BF0C31">
      <w:pPr>
        <w:rPr>
          <w:rFonts w:ascii="Franklin Gothic Book" w:hAnsi="Franklin Gothic Book"/>
        </w:rPr>
      </w:pPr>
    </w:p>
    <w:tbl>
      <w:tblPr>
        <w:tblW w:w="0" w:type="auto"/>
        <w:tblLook w:val="00A0"/>
      </w:tblPr>
      <w:tblGrid>
        <w:gridCol w:w="4606"/>
        <w:gridCol w:w="4606"/>
      </w:tblGrid>
      <w:tr w:rsidR="00BF0C31" w:rsidTr="00BF0C31">
        <w:tc>
          <w:tcPr>
            <w:tcW w:w="4606" w:type="dxa"/>
          </w:tcPr>
          <w:p w:rsidR="00BF0C31" w:rsidRDefault="00BF0C31">
            <w:pPr>
              <w:rPr>
                <w:szCs w:val="28"/>
              </w:rPr>
            </w:pPr>
            <w:r w:rsidRPr="00C6796D">
              <w:rPr>
                <w:szCs w:val="28"/>
              </w:rPr>
              <w:t>V </w:t>
            </w:r>
            <w:r w:rsidR="00BA6830" w:rsidRPr="00C6796D">
              <w:rPr>
                <w:szCs w:val="28"/>
              </w:rPr>
              <w:t>Břidličné</w:t>
            </w:r>
            <w:r w:rsidRPr="00C6796D">
              <w:rPr>
                <w:szCs w:val="28"/>
              </w:rPr>
              <w:t xml:space="preserve"> dne ...................</w:t>
            </w:r>
          </w:p>
          <w:p w:rsidR="00027AB8" w:rsidRDefault="00027AB8">
            <w:pPr>
              <w:rPr>
                <w:szCs w:val="28"/>
              </w:rPr>
            </w:pPr>
          </w:p>
          <w:p w:rsidR="00027AB8" w:rsidRPr="00C6796D" w:rsidRDefault="00027AB8">
            <w:pPr>
              <w:rPr>
                <w:szCs w:val="28"/>
              </w:rPr>
            </w:pPr>
          </w:p>
          <w:p w:rsidR="00BF0C31" w:rsidRPr="00C6796D" w:rsidRDefault="00BF0C31">
            <w:pPr>
              <w:rPr>
                <w:szCs w:val="28"/>
              </w:rPr>
            </w:pPr>
          </w:p>
        </w:tc>
        <w:tc>
          <w:tcPr>
            <w:tcW w:w="4606" w:type="dxa"/>
          </w:tcPr>
          <w:p w:rsidR="00BF0C31" w:rsidRDefault="00BF0C31">
            <w:pPr>
              <w:jc w:val="center"/>
              <w:rPr>
                <w:rFonts w:ascii="Franklin Gothic Book" w:hAnsi="Franklin Gothic Book"/>
              </w:rPr>
            </w:pPr>
          </w:p>
        </w:tc>
      </w:tr>
      <w:tr w:rsidR="00BF0C31" w:rsidRPr="00C6796D" w:rsidTr="00BF0C31">
        <w:trPr>
          <w:trHeight w:val="1134"/>
        </w:trPr>
        <w:tc>
          <w:tcPr>
            <w:tcW w:w="4606" w:type="dxa"/>
            <w:vAlign w:val="bottom"/>
            <w:hideMark/>
          </w:tcPr>
          <w:p w:rsidR="00BF0C31" w:rsidRPr="00C6796D" w:rsidRDefault="00BF0C31">
            <w:pPr>
              <w:jc w:val="center"/>
            </w:pPr>
            <w:r w:rsidRPr="00C6796D">
              <w:t>……………………………………………….</w:t>
            </w:r>
          </w:p>
        </w:tc>
        <w:tc>
          <w:tcPr>
            <w:tcW w:w="4606" w:type="dxa"/>
            <w:vAlign w:val="bottom"/>
            <w:hideMark/>
          </w:tcPr>
          <w:p w:rsidR="00BF0C31" w:rsidRPr="00C6796D" w:rsidRDefault="00BF0C31">
            <w:pPr>
              <w:jc w:val="center"/>
            </w:pPr>
            <w:r w:rsidRPr="00C6796D">
              <w:t>……………………………………………….</w:t>
            </w:r>
          </w:p>
        </w:tc>
      </w:tr>
      <w:tr w:rsidR="00BF0C31" w:rsidRPr="00C6796D" w:rsidTr="00BF0C31">
        <w:tc>
          <w:tcPr>
            <w:tcW w:w="4606" w:type="dxa"/>
            <w:hideMark/>
          </w:tcPr>
          <w:p w:rsidR="00BF0C31" w:rsidRPr="00C6796D" w:rsidRDefault="00BF0C31">
            <w:pPr>
              <w:jc w:val="center"/>
            </w:pPr>
            <w:r w:rsidRPr="00C6796D">
              <w:rPr>
                <w:b/>
              </w:rPr>
              <w:t>nájemce</w:t>
            </w:r>
          </w:p>
        </w:tc>
        <w:tc>
          <w:tcPr>
            <w:tcW w:w="4606" w:type="dxa"/>
            <w:hideMark/>
          </w:tcPr>
          <w:p w:rsidR="00BF0C31" w:rsidRPr="00C6796D" w:rsidRDefault="00BF0C31">
            <w:pPr>
              <w:jc w:val="center"/>
            </w:pPr>
            <w:r w:rsidRPr="00C6796D">
              <w:rPr>
                <w:b/>
              </w:rPr>
              <w:t>podnájemce</w:t>
            </w:r>
          </w:p>
        </w:tc>
      </w:tr>
    </w:tbl>
    <w:p w:rsidR="00BF0C31" w:rsidRPr="00C6796D" w:rsidRDefault="00BF0C31" w:rsidP="00BF0C31">
      <w:pPr>
        <w:spacing w:line="264" w:lineRule="auto"/>
        <w:jc w:val="both"/>
      </w:pPr>
    </w:p>
    <w:p w:rsidR="00A22FD2" w:rsidRDefault="00A22FD2"/>
    <w:p w:rsidR="00BF0C31" w:rsidRDefault="00BF0C31"/>
    <w:p w:rsidR="00BF0C31" w:rsidRDefault="00BF0C31"/>
    <w:sectPr w:rsidR="00BF0C31" w:rsidSect="00A22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altName w:val="Corbel"/>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EJMKIB+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JMKGA+Calibri">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B96"/>
    <w:multiLevelType w:val="hybridMultilevel"/>
    <w:tmpl w:val="F650FC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8650977"/>
    <w:multiLevelType w:val="hybridMultilevel"/>
    <w:tmpl w:val="97DEA862"/>
    <w:lvl w:ilvl="0" w:tplc="31224150">
      <w:start w:val="1"/>
      <w:numFmt w:val="decimal"/>
      <w:lvlText w:val="%1."/>
      <w:lvlJc w:val="right"/>
      <w:pPr>
        <w:tabs>
          <w:tab w:val="num" w:pos="227"/>
        </w:tabs>
        <w:ind w:left="227" w:hanging="227"/>
      </w:pPr>
      <w:rPr>
        <w:rFonts w:ascii="Franklin Gothic Book" w:hAnsi="Franklin Gothic Book"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06746EA"/>
    <w:multiLevelType w:val="hybridMultilevel"/>
    <w:tmpl w:val="D51413B6"/>
    <w:lvl w:ilvl="0" w:tplc="AF5ABB44">
      <w:start w:val="1"/>
      <w:numFmt w:val="decimal"/>
      <w:lvlText w:val="%1."/>
      <w:lvlJc w:val="left"/>
      <w:pPr>
        <w:tabs>
          <w:tab w:val="num" w:pos="360"/>
        </w:tabs>
        <w:ind w:left="360" w:hanging="360"/>
      </w:pPr>
      <w:rPr>
        <w:b w:val="0"/>
      </w:rPr>
    </w:lvl>
    <w:lvl w:ilvl="1" w:tplc="4D981414">
      <w:start w:val="1"/>
      <w:numFmt w:val="lowerLetter"/>
      <w:lvlText w:val="%2)"/>
      <w:lvlJc w:val="left"/>
      <w:pPr>
        <w:tabs>
          <w:tab w:val="num" w:pos="360"/>
        </w:tabs>
        <w:ind w:left="360" w:hanging="360"/>
      </w:pPr>
    </w:lvl>
    <w:lvl w:ilvl="2" w:tplc="66E0FEAC">
      <w:start w:val="9"/>
      <w:numFmt w:val="decimal"/>
      <w:lvlText w:val="%3."/>
      <w:lvlJc w:val="left"/>
      <w:pPr>
        <w:tabs>
          <w:tab w:val="num" w:pos="1260"/>
        </w:tabs>
        <w:ind w:left="1260" w:hanging="360"/>
      </w:pPr>
    </w:lvl>
    <w:lvl w:ilvl="3" w:tplc="C34CBD80">
      <w:start w:val="1"/>
      <w:numFmt w:val="lowerLetter"/>
      <w:lvlText w:val="%4)"/>
      <w:lvlJc w:val="left"/>
      <w:pPr>
        <w:tabs>
          <w:tab w:val="num" w:pos="1440"/>
        </w:tabs>
        <w:ind w:left="1724" w:hanging="284"/>
      </w:pPr>
      <w:rPr>
        <w:b w:val="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E4C49F6"/>
    <w:multiLevelType w:val="hybridMultilevel"/>
    <w:tmpl w:val="406034BA"/>
    <w:lvl w:ilvl="0" w:tplc="CEEE2DAE">
      <w:start w:val="1"/>
      <w:numFmt w:val="decimal"/>
      <w:lvlText w:val="%1."/>
      <w:lvlJc w:val="left"/>
      <w:pPr>
        <w:ind w:left="720" w:hanging="360"/>
      </w:pPr>
      <w:rPr>
        <w:rFonts w:ascii="EJMKIB+ArialMT" w:hAnsi="EJMKIB+ArialMT" w:cs="EJMKIB+Arial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B77D9C"/>
    <w:multiLevelType w:val="hybridMultilevel"/>
    <w:tmpl w:val="7C0AFE62"/>
    <w:lvl w:ilvl="0" w:tplc="B5E0E6AC">
      <w:start w:val="1"/>
      <w:numFmt w:val="decimal"/>
      <w:lvlText w:val="%1."/>
      <w:lvlJc w:val="left"/>
      <w:pPr>
        <w:ind w:left="720" w:hanging="360"/>
      </w:pPr>
      <w:rPr>
        <w:rFonts w:ascii="EJMKIB+ArialMT" w:hAnsi="EJMKIB+ArialMT" w:cs="EJMKIB+ArialMT"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3E37EF"/>
    <w:multiLevelType w:val="hybridMultilevel"/>
    <w:tmpl w:val="33302938"/>
    <w:lvl w:ilvl="0" w:tplc="BD004116">
      <w:start w:val="1"/>
      <w:numFmt w:val="decimal"/>
      <w:lvlText w:val="%1."/>
      <w:lvlJc w:val="left"/>
      <w:pPr>
        <w:tabs>
          <w:tab w:val="num" w:pos="360"/>
        </w:tabs>
        <w:ind w:left="360" w:hanging="360"/>
      </w:pPr>
      <w:rPr>
        <w:rFonts w:ascii="Franklin Gothic Book" w:hAnsi="Franklin Gothic Book"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B393377"/>
    <w:multiLevelType w:val="hybridMultilevel"/>
    <w:tmpl w:val="4808D80A"/>
    <w:lvl w:ilvl="0" w:tplc="CEEE2DAE">
      <w:start w:val="1"/>
      <w:numFmt w:val="decimal"/>
      <w:lvlText w:val="%1."/>
      <w:lvlJc w:val="left"/>
      <w:pPr>
        <w:ind w:left="720" w:hanging="360"/>
      </w:pPr>
      <w:rPr>
        <w:rFonts w:ascii="EJMKIB+ArialMT" w:hAnsi="EJMKIB+ArialMT" w:cs="EJMKIB+Arial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01256C"/>
    <w:multiLevelType w:val="hybridMultilevel"/>
    <w:tmpl w:val="B9F46A74"/>
    <w:lvl w:ilvl="0" w:tplc="900A34B0">
      <w:start w:val="3"/>
      <w:numFmt w:val="lowerLetter"/>
      <w:lvlText w:val="%1)"/>
      <w:lvlJc w:val="left"/>
      <w:pPr>
        <w:tabs>
          <w:tab w:val="num" w:pos="786"/>
        </w:tabs>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9096E0F"/>
    <w:multiLevelType w:val="hybridMultilevel"/>
    <w:tmpl w:val="E4D8B36A"/>
    <w:lvl w:ilvl="0" w:tplc="5A46CB44">
      <w:start w:val="1"/>
      <w:numFmt w:val="decimal"/>
      <w:lvlText w:val="%1."/>
      <w:lvlJc w:val="left"/>
      <w:pPr>
        <w:tabs>
          <w:tab w:val="num" w:pos="720"/>
        </w:tabs>
        <w:ind w:left="720" w:hanging="36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F993D4E"/>
    <w:multiLevelType w:val="hybridMultilevel"/>
    <w:tmpl w:val="59E65F38"/>
    <w:lvl w:ilvl="0" w:tplc="CEEE2DAE">
      <w:start w:val="1"/>
      <w:numFmt w:val="decimal"/>
      <w:lvlText w:val="%1."/>
      <w:lvlJc w:val="left"/>
      <w:pPr>
        <w:ind w:left="720" w:hanging="360"/>
      </w:pPr>
      <w:rPr>
        <w:rFonts w:ascii="EJMKIB+ArialMT" w:hAnsi="EJMKIB+ArialMT" w:cs="EJMKIB+Arial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B0F59D0"/>
    <w:multiLevelType w:val="hybridMultilevel"/>
    <w:tmpl w:val="15189262"/>
    <w:lvl w:ilvl="0" w:tplc="422C247A">
      <w:start w:val="1"/>
      <w:numFmt w:val="decimal"/>
      <w:lvlText w:val="%1."/>
      <w:lvlJc w:val="left"/>
      <w:pPr>
        <w:tabs>
          <w:tab w:val="num" w:pos="1440"/>
        </w:tabs>
        <w:ind w:left="144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8F3652F"/>
    <w:multiLevelType w:val="hybridMultilevel"/>
    <w:tmpl w:val="2B8AB218"/>
    <w:lvl w:ilvl="0" w:tplc="1B98FD38">
      <w:start w:val="3"/>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AD74FD3"/>
    <w:multiLevelType w:val="hybridMultilevel"/>
    <w:tmpl w:val="16D8D0AA"/>
    <w:lvl w:ilvl="0" w:tplc="5A46CB44">
      <w:start w:val="1"/>
      <w:numFmt w:val="decimal"/>
      <w:lvlText w:val="%1."/>
      <w:lvlJc w:val="left"/>
      <w:pPr>
        <w:tabs>
          <w:tab w:val="num" w:pos="720"/>
        </w:tabs>
        <w:ind w:left="720" w:hanging="36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0C31"/>
    <w:rsid w:val="00027AB8"/>
    <w:rsid w:val="00140977"/>
    <w:rsid w:val="00177992"/>
    <w:rsid w:val="002C0F15"/>
    <w:rsid w:val="002C2946"/>
    <w:rsid w:val="003B7B02"/>
    <w:rsid w:val="00464AE3"/>
    <w:rsid w:val="005646D4"/>
    <w:rsid w:val="00566458"/>
    <w:rsid w:val="00584659"/>
    <w:rsid w:val="006240C8"/>
    <w:rsid w:val="00656458"/>
    <w:rsid w:val="006F727B"/>
    <w:rsid w:val="00733193"/>
    <w:rsid w:val="00762D60"/>
    <w:rsid w:val="00854AD0"/>
    <w:rsid w:val="00854B5E"/>
    <w:rsid w:val="00884548"/>
    <w:rsid w:val="00957785"/>
    <w:rsid w:val="00A22FD2"/>
    <w:rsid w:val="00A54DF4"/>
    <w:rsid w:val="00B76130"/>
    <w:rsid w:val="00BA6830"/>
    <w:rsid w:val="00BF0C31"/>
    <w:rsid w:val="00BF18D4"/>
    <w:rsid w:val="00C6796D"/>
    <w:rsid w:val="00CB664A"/>
    <w:rsid w:val="00DB4210"/>
    <w:rsid w:val="00DD6E3B"/>
    <w:rsid w:val="00DE2C5C"/>
    <w:rsid w:val="00E4581D"/>
    <w:rsid w:val="00E729FF"/>
    <w:rsid w:val="00EA19D2"/>
    <w:rsid w:val="00EB4297"/>
    <w:rsid w:val="00F209D3"/>
    <w:rsid w:val="00F34112"/>
    <w:rsid w:val="00FA3E5B"/>
    <w:rsid w:val="00FB217B"/>
    <w:rsid w:val="00FB5945"/>
    <w:rsid w:val="032CF51C"/>
    <w:rsid w:val="063B8BA6"/>
    <w:rsid w:val="0643D2DB"/>
    <w:rsid w:val="074E3CA7"/>
    <w:rsid w:val="0C8B4BEB"/>
    <w:rsid w:val="0ED10C41"/>
    <w:rsid w:val="0EF0EF3D"/>
    <w:rsid w:val="114C2076"/>
    <w:rsid w:val="1161A637"/>
    <w:rsid w:val="12942F15"/>
    <w:rsid w:val="13BCDA8B"/>
    <w:rsid w:val="13C73BDE"/>
    <w:rsid w:val="1461A965"/>
    <w:rsid w:val="149D66F2"/>
    <w:rsid w:val="14D947B9"/>
    <w:rsid w:val="1514CF8E"/>
    <w:rsid w:val="15E608D1"/>
    <w:rsid w:val="16F153F2"/>
    <w:rsid w:val="1876FF89"/>
    <w:rsid w:val="18998184"/>
    <w:rsid w:val="18A2B3A1"/>
    <w:rsid w:val="18FF9B2D"/>
    <w:rsid w:val="19472443"/>
    <w:rsid w:val="19509BA4"/>
    <w:rsid w:val="19E8A242"/>
    <w:rsid w:val="1A95DD26"/>
    <w:rsid w:val="1BF95618"/>
    <w:rsid w:val="1CC94994"/>
    <w:rsid w:val="1DA11911"/>
    <w:rsid w:val="1E004FEE"/>
    <w:rsid w:val="1E08EF95"/>
    <w:rsid w:val="1E4237FA"/>
    <w:rsid w:val="1F2A066E"/>
    <w:rsid w:val="22DE542B"/>
    <w:rsid w:val="23382FBE"/>
    <w:rsid w:val="243ADCC1"/>
    <w:rsid w:val="25306087"/>
    <w:rsid w:val="2552A977"/>
    <w:rsid w:val="25A4D7B9"/>
    <w:rsid w:val="2641BFE8"/>
    <w:rsid w:val="27410A71"/>
    <w:rsid w:val="2765C9E3"/>
    <w:rsid w:val="28A90965"/>
    <w:rsid w:val="2C9AE7CA"/>
    <w:rsid w:val="2E4C0990"/>
    <w:rsid w:val="2EE06EBB"/>
    <w:rsid w:val="308F5B72"/>
    <w:rsid w:val="33F6D2F3"/>
    <w:rsid w:val="34842F06"/>
    <w:rsid w:val="385C8A8A"/>
    <w:rsid w:val="3928B2BA"/>
    <w:rsid w:val="3940BD49"/>
    <w:rsid w:val="3A9B62FA"/>
    <w:rsid w:val="3B22C823"/>
    <w:rsid w:val="3B27C36C"/>
    <w:rsid w:val="3C1B052F"/>
    <w:rsid w:val="3D3479B1"/>
    <w:rsid w:val="3DA8F435"/>
    <w:rsid w:val="3E9760F0"/>
    <w:rsid w:val="3ED50612"/>
    <w:rsid w:val="3FEEB616"/>
    <w:rsid w:val="41191ADE"/>
    <w:rsid w:val="42BB7731"/>
    <w:rsid w:val="44398E9E"/>
    <w:rsid w:val="46B64C31"/>
    <w:rsid w:val="48D48818"/>
    <w:rsid w:val="4B832E93"/>
    <w:rsid w:val="4C4F001E"/>
    <w:rsid w:val="4D935453"/>
    <w:rsid w:val="4FBAC381"/>
    <w:rsid w:val="5206CF5C"/>
    <w:rsid w:val="53871BB4"/>
    <w:rsid w:val="53EC84B5"/>
    <w:rsid w:val="540A4DDD"/>
    <w:rsid w:val="5465273D"/>
    <w:rsid w:val="54F361ED"/>
    <w:rsid w:val="5563A139"/>
    <w:rsid w:val="56EB5796"/>
    <w:rsid w:val="589A5F66"/>
    <w:rsid w:val="59DBDB9C"/>
    <w:rsid w:val="5A2C521E"/>
    <w:rsid w:val="5A70D103"/>
    <w:rsid w:val="5ABCBF66"/>
    <w:rsid w:val="5C9A4D62"/>
    <w:rsid w:val="5CCB810D"/>
    <w:rsid w:val="5D22E9FC"/>
    <w:rsid w:val="5D92DDC2"/>
    <w:rsid w:val="602760B4"/>
    <w:rsid w:val="60551496"/>
    <w:rsid w:val="61CF5973"/>
    <w:rsid w:val="62F16D32"/>
    <w:rsid w:val="634A0C4F"/>
    <w:rsid w:val="63644F8C"/>
    <w:rsid w:val="64AB3046"/>
    <w:rsid w:val="64D29A2B"/>
    <w:rsid w:val="6517D2C5"/>
    <w:rsid w:val="658C58A3"/>
    <w:rsid w:val="661F4198"/>
    <w:rsid w:val="671B0752"/>
    <w:rsid w:val="6871AF05"/>
    <w:rsid w:val="69517EEF"/>
    <w:rsid w:val="695E3559"/>
    <w:rsid w:val="6A280C7B"/>
    <w:rsid w:val="6B6A2A01"/>
    <w:rsid w:val="6DD0C05E"/>
    <w:rsid w:val="6F35F17B"/>
    <w:rsid w:val="7183A3DD"/>
    <w:rsid w:val="7261C32B"/>
    <w:rsid w:val="742A0E34"/>
    <w:rsid w:val="7581C42D"/>
    <w:rsid w:val="77700F7C"/>
    <w:rsid w:val="78BCFBF0"/>
    <w:rsid w:val="7AD2C6E6"/>
    <w:rsid w:val="7AF8B3D3"/>
    <w:rsid w:val="7B3DFF56"/>
    <w:rsid w:val="7B9CC8FE"/>
    <w:rsid w:val="7C99484F"/>
    <w:rsid w:val="7D1EB39C"/>
    <w:rsid w:val="7E0073F6"/>
    <w:rsid w:val="7E27363B"/>
    <w:rsid w:val="7E281E73"/>
    <w:rsid w:val="7E381D3B"/>
    <w:rsid w:val="7EBEDB73"/>
    <w:rsid w:val="7F54AA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C3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F0C31"/>
    <w:rPr>
      <w:szCs w:val="20"/>
    </w:rPr>
  </w:style>
  <w:style w:type="character" w:customStyle="1" w:styleId="ZkladntextChar">
    <w:name w:val="Základní text Char"/>
    <w:basedOn w:val="Standardnpsmoodstavce"/>
    <w:link w:val="Zkladntext"/>
    <w:semiHidden/>
    <w:rsid w:val="00BF0C3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F0C31"/>
    <w:pPr>
      <w:ind w:left="708"/>
    </w:pPr>
  </w:style>
  <w:style w:type="character" w:styleId="Siln">
    <w:name w:val="Strong"/>
    <w:basedOn w:val="Standardnpsmoodstavce"/>
    <w:uiPriority w:val="22"/>
    <w:qFormat/>
    <w:rsid w:val="00BF0C31"/>
    <w:rPr>
      <w:b/>
      <w:bCs/>
    </w:rPr>
  </w:style>
  <w:style w:type="paragraph" w:styleId="Normlnweb">
    <w:name w:val="Normal (Web)"/>
    <w:basedOn w:val="Normln"/>
    <w:uiPriority w:val="99"/>
    <w:unhideWhenUsed/>
    <w:rsid w:val="00BF0C31"/>
    <w:pPr>
      <w:spacing w:before="75" w:after="75"/>
      <w:jc w:val="both"/>
    </w:pPr>
  </w:style>
  <w:style w:type="paragraph" w:customStyle="1" w:styleId="Default">
    <w:name w:val="Default"/>
    <w:rsid w:val="00656458"/>
    <w:pPr>
      <w:autoSpaceDE w:val="0"/>
      <w:autoSpaceDN w:val="0"/>
      <w:adjustRightInd w:val="0"/>
    </w:pPr>
    <w:rPr>
      <w:rFonts w:ascii="EJMKGA+Calibri" w:hAnsi="EJMKGA+Calibri" w:cs="EJMKG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85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1F99-D9A0-4039-8E6E-001244A4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1569</Words>
  <Characters>9263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Gabriela Čepová</cp:lastModifiedBy>
  <cp:revision>3</cp:revision>
  <dcterms:created xsi:type="dcterms:W3CDTF">2020-11-02T10:11:00Z</dcterms:created>
  <dcterms:modified xsi:type="dcterms:W3CDTF">2020-11-02T10:12:00Z</dcterms:modified>
</cp:coreProperties>
</file>