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F9" w:rsidRDefault="003820F9" w:rsidP="003820F9">
      <w:pPr>
        <w:spacing w:before="360" w:after="36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 xml:space="preserve">Věc: </w:t>
      </w:r>
      <w:r w:rsidRPr="00C8361E">
        <w:rPr>
          <w:rFonts w:ascii="Palatino Linotype" w:hAnsi="Palatino Linotype"/>
          <w:b/>
          <w:bCs/>
          <w:szCs w:val="22"/>
          <w:u w:val="single"/>
        </w:rPr>
        <w:t>Objednávka č.</w:t>
      </w:r>
      <w:r w:rsidR="00C8361E" w:rsidRPr="00C8361E">
        <w:rPr>
          <w:rFonts w:ascii="Palatino Linotype" w:hAnsi="Palatino Linotype"/>
          <w:b/>
          <w:bCs/>
          <w:szCs w:val="22"/>
          <w:u w:val="single"/>
        </w:rPr>
        <w:t xml:space="preserve"> 191/2020</w:t>
      </w:r>
    </w:p>
    <w:p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OBJEDNATEL:</w:t>
      </w:r>
    </w:p>
    <w:p w:rsidR="000C05F4" w:rsidRPr="000C05F4" w:rsidRDefault="000C05F4" w:rsidP="000C05F4">
      <w:pPr>
        <w:rPr>
          <w:rFonts w:ascii="Palatino Linotype" w:hAnsi="Palatino Linotype" w:cs="Tahoma"/>
          <w:b/>
          <w:color w:val="000000"/>
          <w:shd w:val="clear" w:color="auto" w:fill="F5F5F5"/>
        </w:rPr>
      </w:pPr>
      <w:r w:rsidRPr="000C05F4">
        <w:rPr>
          <w:rFonts w:ascii="Palatino Linotype" w:hAnsi="Palatino Linotype" w:cs="Tahoma"/>
          <w:b/>
          <w:color w:val="000000"/>
        </w:rPr>
        <w:t>Pražská konzervatoř, Praha 1, Na Rejdišti 1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příspěvková organizace </w:t>
      </w:r>
      <w:proofErr w:type="spellStart"/>
      <w:r w:rsidRPr="000C05F4">
        <w:rPr>
          <w:rFonts w:ascii="Palatino Linotype" w:hAnsi="Palatino Linotype" w:cs="Tahoma"/>
        </w:rPr>
        <w:t>hl.m.Prahy</w:t>
      </w:r>
      <w:proofErr w:type="spellEnd"/>
      <w:r w:rsidRPr="000C05F4">
        <w:rPr>
          <w:rFonts w:ascii="Palatino Linotype" w:hAnsi="Palatino Linotype" w:cs="Tahoma"/>
        </w:rPr>
        <w:t xml:space="preserve"> zřízena usnesením RHMP </w:t>
      </w:r>
      <w:proofErr w:type="gramStart"/>
      <w:r w:rsidRPr="000C05F4">
        <w:rPr>
          <w:rFonts w:ascii="Palatino Linotype" w:hAnsi="Palatino Linotype" w:cs="Tahoma"/>
        </w:rPr>
        <w:t>č.550</w:t>
      </w:r>
      <w:proofErr w:type="gramEnd"/>
      <w:r w:rsidRPr="000C05F4">
        <w:rPr>
          <w:rFonts w:ascii="Palatino Linotype" w:hAnsi="Palatino Linotype" w:cs="Tahoma"/>
        </w:rPr>
        <w:t xml:space="preserve"> z 3.4.2001,  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zapsaná v Rejstříku škol RED-IZO 600 0045 38, zapsaná v RARIS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Na Rejdišti 77/1, 110 00 Praha 1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IČ: 70837911, DIČ: CZ70837911</w:t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Bank. </w:t>
      </w:r>
      <w:proofErr w:type="gramStart"/>
      <w:r w:rsidRPr="000C05F4">
        <w:rPr>
          <w:rFonts w:ascii="Palatino Linotype" w:hAnsi="Palatino Linotype" w:cs="Tahoma"/>
        </w:rPr>
        <w:t>spojení</w:t>
      </w:r>
      <w:proofErr w:type="gramEnd"/>
      <w:r w:rsidRPr="000C05F4">
        <w:rPr>
          <w:rFonts w:ascii="Palatino Linotype" w:hAnsi="Palatino Linotype" w:cs="Tahoma"/>
        </w:rPr>
        <w:t xml:space="preserve">: </w:t>
      </w:r>
      <w:proofErr w:type="spellStart"/>
      <w:r w:rsidR="00C266D0">
        <w:rPr>
          <w:rFonts w:ascii="Palatino Linotype" w:hAnsi="Palatino Linotype" w:cs="Tahoma"/>
        </w:rPr>
        <w:t>xxxxxxxxxxxx</w:t>
      </w:r>
      <w:proofErr w:type="spellEnd"/>
      <w:r w:rsidRPr="000C05F4">
        <w:rPr>
          <w:rFonts w:ascii="Palatino Linotype" w:hAnsi="Palatino Linotype" w:cs="Tahoma"/>
        </w:rPr>
        <w:t xml:space="preserve">., č. </w:t>
      </w:r>
      <w:proofErr w:type="spellStart"/>
      <w:r w:rsidRPr="000C05F4">
        <w:rPr>
          <w:rFonts w:ascii="Palatino Linotype" w:hAnsi="Palatino Linotype" w:cs="Tahoma"/>
        </w:rPr>
        <w:t>ú.</w:t>
      </w:r>
      <w:proofErr w:type="spellEnd"/>
      <w:r w:rsidRPr="000C05F4">
        <w:rPr>
          <w:rFonts w:ascii="Palatino Linotype" w:hAnsi="Palatino Linotype" w:cs="Tahoma"/>
        </w:rPr>
        <w:t xml:space="preserve">: </w:t>
      </w:r>
      <w:proofErr w:type="spellStart"/>
      <w:r w:rsidR="00C266D0">
        <w:rPr>
          <w:rFonts w:ascii="Palatino Linotype" w:hAnsi="Palatino Linotype" w:cs="Tahoma"/>
        </w:rPr>
        <w:t>xxxxxxxxxxxxxxxxx</w:t>
      </w:r>
      <w:proofErr w:type="spellEnd"/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Zastoupená: </w:t>
      </w:r>
      <w:proofErr w:type="spellStart"/>
      <w:r w:rsidR="00C266D0">
        <w:rPr>
          <w:rFonts w:ascii="Palatino Linotype" w:hAnsi="Palatino Linotype" w:cs="Tahoma"/>
        </w:rPr>
        <w:t>xxxxxxxxxxxxxxxx</w:t>
      </w:r>
      <w:proofErr w:type="spellEnd"/>
      <w:r w:rsidRPr="000C05F4">
        <w:rPr>
          <w:rFonts w:ascii="Palatino Linotype" w:hAnsi="Palatino Linotype" w:cs="Tahoma"/>
        </w:rPr>
        <w:t>, ředitelem konzervatoře</w:t>
      </w:r>
    </w:p>
    <w:p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DODAVATEL:</w:t>
      </w:r>
    </w:p>
    <w:p w:rsidR="003820F9" w:rsidRPr="00AE66DA" w:rsidRDefault="000407CC" w:rsidP="00AE66DA">
      <w:pPr>
        <w:rPr>
          <w:rFonts w:ascii="Palatino Linotype" w:hAnsi="Palatino Linotype" w:cs="Tahoma"/>
          <w:b/>
          <w:color w:val="000000"/>
        </w:rPr>
      </w:pPr>
      <w:proofErr w:type="spellStart"/>
      <w:r w:rsidRPr="00AE66DA">
        <w:rPr>
          <w:rFonts w:ascii="Palatino Linotype" w:hAnsi="Palatino Linotype" w:cs="Tahoma"/>
          <w:b/>
          <w:color w:val="000000"/>
        </w:rPr>
        <w:t>Kone</w:t>
      </w:r>
      <w:proofErr w:type="spellEnd"/>
      <w:r w:rsidRPr="00AE66DA">
        <w:rPr>
          <w:rFonts w:ascii="Palatino Linotype" w:hAnsi="Palatino Linotype" w:cs="Tahoma"/>
          <w:b/>
          <w:color w:val="000000"/>
        </w:rPr>
        <w:t>, a.s.</w:t>
      </w:r>
    </w:p>
    <w:p w:rsidR="00AE66DA" w:rsidRDefault="00AE66DA" w:rsidP="003820F9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AE66DA">
        <w:rPr>
          <w:rFonts w:ascii="Palatino Linotype" w:hAnsi="Palatino Linotype" w:cs="Tahoma"/>
        </w:rPr>
        <w:t xml:space="preserve">     Evropská 423/178, </w:t>
      </w:r>
    </w:p>
    <w:p w:rsidR="00E6188A" w:rsidRPr="00AE66DA" w:rsidRDefault="00E6188A" w:rsidP="003820F9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     </w:t>
      </w:r>
      <w:r w:rsidRPr="00AE66DA">
        <w:rPr>
          <w:rFonts w:ascii="Palatino Linotype" w:hAnsi="Palatino Linotype" w:cs="Tahoma"/>
        </w:rPr>
        <w:t>160 00, Praha 6 – Vokovice</w:t>
      </w:r>
    </w:p>
    <w:p w:rsidR="00AE66DA" w:rsidRPr="00AE66DA" w:rsidRDefault="00E6188A" w:rsidP="00AE66DA">
      <w:pPr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IČ: 00176842, </w:t>
      </w:r>
      <w:r w:rsidR="00AE66DA" w:rsidRPr="00AE66DA">
        <w:rPr>
          <w:rFonts w:ascii="Palatino Linotype" w:hAnsi="Palatino Linotype" w:cs="Tahoma"/>
        </w:rPr>
        <w:t>DIČ: CZ00176842</w:t>
      </w:r>
    </w:p>
    <w:p w:rsidR="00E6188A" w:rsidRDefault="00AE66DA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AE66DA">
        <w:rPr>
          <w:rFonts w:ascii="Palatino Linotype" w:hAnsi="Palatino Linotype" w:cs="Tahoma"/>
        </w:rPr>
        <w:t xml:space="preserve">     </w:t>
      </w:r>
    </w:p>
    <w:p w:rsidR="003820F9" w:rsidRDefault="003820F9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(dále též „Smluvní strany“)</w:t>
      </w:r>
    </w:p>
    <w:p w:rsidR="003820F9" w:rsidRDefault="003820F9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Vážení,</w:t>
      </w:r>
    </w:p>
    <w:p w:rsidR="003820F9" w:rsidRDefault="006425BB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o</w:t>
      </w:r>
      <w:r w:rsidR="003820F9">
        <w:rPr>
          <w:rFonts w:ascii="Palatino Linotype" w:hAnsi="Palatino Linotype"/>
          <w:bCs/>
          <w:szCs w:val="22"/>
        </w:rPr>
        <w:t>bjednáváme u Vás</w:t>
      </w:r>
      <w:r w:rsidR="00F92442">
        <w:rPr>
          <w:rFonts w:ascii="Palatino Linotype" w:hAnsi="Palatino Linotype"/>
          <w:bCs/>
          <w:szCs w:val="22"/>
        </w:rPr>
        <w:t xml:space="preserve"> d</w:t>
      </w:r>
      <w:r w:rsidR="00F92442" w:rsidRPr="00F92442">
        <w:rPr>
          <w:rFonts w:ascii="Palatino Linotype" w:hAnsi="Palatino Linotype"/>
          <w:bCs/>
          <w:szCs w:val="22"/>
        </w:rPr>
        <w:t>le V</w:t>
      </w:r>
      <w:r w:rsidR="00F92442">
        <w:rPr>
          <w:rFonts w:ascii="Palatino Linotype" w:hAnsi="Palatino Linotype"/>
          <w:bCs/>
          <w:szCs w:val="22"/>
        </w:rPr>
        <w:t>aší nabídky číslo T-0004190541 v</w:t>
      </w:r>
      <w:r w:rsidR="00F92442" w:rsidRPr="00F92442">
        <w:rPr>
          <w:rFonts w:ascii="Palatino Linotype" w:hAnsi="Palatino Linotype"/>
          <w:bCs/>
          <w:szCs w:val="22"/>
        </w:rPr>
        <w:t xml:space="preserve">ýměnu pohonu kabinových dveří včetně </w:t>
      </w:r>
      <w:proofErr w:type="spellStart"/>
      <w:r w:rsidR="00F92442" w:rsidRPr="00F92442">
        <w:rPr>
          <w:rFonts w:ascii="Palatino Linotype" w:hAnsi="Palatino Linotype"/>
          <w:bCs/>
          <w:szCs w:val="22"/>
        </w:rPr>
        <w:t>řidicí</w:t>
      </w:r>
      <w:proofErr w:type="spellEnd"/>
      <w:r w:rsidR="00F92442" w:rsidRPr="00F92442">
        <w:rPr>
          <w:rFonts w:ascii="Palatino Linotype" w:hAnsi="Palatino Linotype"/>
          <w:bCs/>
          <w:szCs w:val="22"/>
        </w:rPr>
        <w:t xml:space="preserve"> jednotky: REPL. KIT D15 (</w:t>
      </w:r>
      <w:proofErr w:type="spellStart"/>
      <w:r w:rsidR="00F92442" w:rsidRPr="00F92442">
        <w:rPr>
          <w:rFonts w:ascii="Palatino Linotype" w:hAnsi="Palatino Linotype"/>
          <w:bCs/>
          <w:szCs w:val="22"/>
        </w:rPr>
        <w:t>motor+řidicí</w:t>
      </w:r>
      <w:proofErr w:type="spellEnd"/>
      <w:r w:rsidR="00F92442" w:rsidRPr="00F92442">
        <w:rPr>
          <w:rFonts w:ascii="Palatino Linotype" w:hAnsi="Palatino Linotype"/>
          <w:bCs/>
          <w:szCs w:val="22"/>
        </w:rPr>
        <w:t xml:space="preserve"> karta)</w:t>
      </w:r>
      <w:r w:rsidR="003820F9">
        <w:rPr>
          <w:rFonts w:ascii="Palatino Linotype" w:hAnsi="Palatino Linotype"/>
          <w:bCs/>
          <w:szCs w:val="22"/>
        </w:rPr>
        <w:t xml:space="preserve"> v rozsahu a za podmínek dále uvedených.</w:t>
      </w:r>
    </w:p>
    <w:p w:rsidR="003820F9" w:rsidRDefault="003820F9" w:rsidP="003820F9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 souladu s občanským zákoníkem se akceptací této objednávky zakládá dvoustranný smluvní vztah mezi Objednatelem a Dodavatelem. Dodavateli tak vzniká povinnost realizovat předmět plnění v požadovaném rozsahu a jeho výsledky předat níže uvedenému zástupci Objednatele a Objednateli vzniká povinnost zaplatit Dodavateli dohodnutou smluvní odměnu.</w:t>
      </w:r>
    </w:p>
    <w:p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Předmět plnění: </w:t>
      </w:r>
    </w:p>
    <w:p w:rsidR="003820F9" w:rsidRDefault="00F92442" w:rsidP="003820F9">
      <w:pPr>
        <w:pStyle w:val="Zkladntext2"/>
        <w:spacing w:before="120" w:after="120" w:line="276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Cs/>
          <w:sz w:val="22"/>
          <w:szCs w:val="22"/>
        </w:rPr>
        <w:t>Předmětem plnění je</w:t>
      </w:r>
      <w:r w:rsidR="003820F9">
        <w:rPr>
          <w:rFonts w:ascii="Palatino Linotype" w:hAnsi="Palatino Linotype"/>
          <w:bCs/>
          <w:sz w:val="22"/>
          <w:szCs w:val="22"/>
        </w:rPr>
        <w:t xml:space="preserve"> </w:t>
      </w:r>
      <w:r>
        <w:rPr>
          <w:rFonts w:ascii="Palatino Linotype" w:hAnsi="Palatino Linotype"/>
          <w:bCs/>
          <w:sz w:val="22"/>
          <w:szCs w:val="22"/>
        </w:rPr>
        <w:t>výměna</w:t>
      </w:r>
      <w:r w:rsidRPr="00F92442">
        <w:rPr>
          <w:rFonts w:ascii="Palatino Linotype" w:hAnsi="Palatino Linotype"/>
          <w:bCs/>
          <w:sz w:val="22"/>
          <w:szCs w:val="22"/>
        </w:rPr>
        <w:t xml:space="preserve"> pohonu kabinových dveří včetně </w:t>
      </w:r>
      <w:proofErr w:type="spellStart"/>
      <w:r w:rsidRPr="00F92442">
        <w:rPr>
          <w:rFonts w:ascii="Palatino Linotype" w:hAnsi="Palatino Linotype"/>
          <w:bCs/>
          <w:sz w:val="22"/>
          <w:szCs w:val="22"/>
        </w:rPr>
        <w:t>řidicí</w:t>
      </w:r>
      <w:proofErr w:type="spellEnd"/>
      <w:r w:rsidRPr="00F92442">
        <w:rPr>
          <w:rFonts w:ascii="Palatino Linotype" w:hAnsi="Palatino Linotype"/>
          <w:bCs/>
          <w:sz w:val="22"/>
          <w:szCs w:val="22"/>
        </w:rPr>
        <w:t xml:space="preserve"> jednotky: REPL. KIT D15 (</w:t>
      </w:r>
      <w:proofErr w:type="spellStart"/>
      <w:r w:rsidRPr="00F92442">
        <w:rPr>
          <w:rFonts w:ascii="Palatino Linotype" w:hAnsi="Palatino Linotype"/>
          <w:bCs/>
          <w:sz w:val="22"/>
          <w:szCs w:val="22"/>
        </w:rPr>
        <w:t>motor+řidicí</w:t>
      </w:r>
      <w:proofErr w:type="spellEnd"/>
      <w:r w:rsidRPr="00F92442">
        <w:rPr>
          <w:rFonts w:ascii="Palatino Linotype" w:hAnsi="Palatino Linotype"/>
          <w:bCs/>
          <w:sz w:val="22"/>
          <w:szCs w:val="22"/>
        </w:rPr>
        <w:t xml:space="preserve"> karta)</w:t>
      </w:r>
      <w:r>
        <w:rPr>
          <w:rFonts w:ascii="Palatino Linotype" w:hAnsi="Palatino Linotype"/>
          <w:bCs/>
          <w:sz w:val="22"/>
          <w:szCs w:val="22"/>
        </w:rPr>
        <w:t xml:space="preserve"> v souladu s nabídkou č. </w:t>
      </w:r>
      <w:r>
        <w:rPr>
          <w:rFonts w:ascii="Palatino Linotype" w:hAnsi="Palatino Linotype"/>
          <w:bCs/>
          <w:szCs w:val="22"/>
        </w:rPr>
        <w:t>T-0004190541.</w:t>
      </w:r>
    </w:p>
    <w:p w:rsidR="003820F9" w:rsidRDefault="003820F9" w:rsidP="003820F9">
      <w:pPr>
        <w:pStyle w:val="Zkladntext2"/>
        <w:keepNext/>
        <w:numPr>
          <w:ilvl w:val="0"/>
          <w:numId w:val="1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lastRenderedPageBreak/>
        <w:t>Cena za předmět plnění:</w:t>
      </w:r>
    </w:p>
    <w:p w:rsidR="003820F9" w:rsidRDefault="003820F9" w:rsidP="003820F9">
      <w:pPr>
        <w:pStyle w:val="Zkladntext2"/>
        <w:keepNext/>
        <w:numPr>
          <w:ilvl w:val="1"/>
          <w:numId w:val="2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Uvedená cena za předmět plnění bez daně z přidané hodnoty (dále jen „DPH“) je stanovena jako smluvní odměna ve výši </w:t>
      </w:r>
      <w:r w:rsidR="000C05F4" w:rsidRPr="000C05F4">
        <w:rPr>
          <w:rFonts w:ascii="Palatino Linotype" w:hAnsi="Palatino Linotype"/>
          <w:b/>
          <w:sz w:val="22"/>
          <w:szCs w:val="22"/>
        </w:rPr>
        <w:t>69.991,-</w:t>
      </w:r>
      <w:r w:rsidRPr="000C05F4">
        <w:rPr>
          <w:rFonts w:ascii="Palatino Linotype" w:hAnsi="Palatino Linotype"/>
          <w:b/>
          <w:sz w:val="22"/>
          <w:szCs w:val="22"/>
        </w:rPr>
        <w:t xml:space="preserve"> Kč.</w:t>
      </w:r>
      <w:r>
        <w:rPr>
          <w:rFonts w:ascii="Palatino Linotype" w:hAnsi="Palatino Linotype"/>
          <w:sz w:val="22"/>
          <w:szCs w:val="22"/>
        </w:rPr>
        <w:t xml:space="preserve"> Tato cena je cenou maximální a nepřekročitelnou. V této částce jsou zahrnuty veškeré náklady Dodavatele vynaložené v souvislosti s realizací předmětu plnění, a to zejména náklady na administrativní práce, na telekomunikace a poštovní styk v České republice a čas strávený na cestě při realizaci předmětu plnění. </w:t>
      </w:r>
    </w:p>
    <w:p w:rsidR="003820F9" w:rsidRPr="003820F9" w:rsidRDefault="003820F9" w:rsidP="003820F9">
      <w:pPr>
        <w:pStyle w:val="Zkladntext2"/>
        <w:numPr>
          <w:ilvl w:val="1"/>
          <w:numId w:val="2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3820F9">
        <w:rPr>
          <w:rFonts w:ascii="Palatino Linotype" w:hAnsi="Palatino Linotype"/>
          <w:sz w:val="22"/>
          <w:szCs w:val="22"/>
        </w:rPr>
        <w:t xml:space="preserve">Dodavatel je plátcem DPH, DPH bude účtována podle platných právních předpisů. </w:t>
      </w:r>
    </w:p>
    <w:p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 w:hanging="357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Cena za předmět plnění bude účtována Objednateli na základě vystaveného daňového dokladu (faktury) po realizaci předmětu plnění. Faktura musí být vystavena nejpozději do 5 pracovních dnů ode dne splnění předmětu objednávky. Součástí faktury musí být podrobný rozpis konkrétně uskutečněného plnění.</w:t>
      </w:r>
    </w:p>
    <w:p w:rsidR="003820F9" w:rsidRDefault="003820F9" w:rsidP="003820F9">
      <w:pPr>
        <w:pStyle w:val="Odstavecseseznamem"/>
        <w:numPr>
          <w:ilvl w:val="1"/>
          <w:numId w:val="1"/>
        </w:numPr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Konečná faktura bude vystavena po předání předmětu plnění na základě předávacího protokolu. Dnem uskutečnění zdanitelného plnění bude den převzetí předmětu plnění.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vystavena na adresu sídla Objednatele uvedenou v záhlaví objednávky.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doručena na adresu pracoviště Objednatele uvedenou v záhlaví objednávky.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Splatnost faktury bude stanovena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 musí obsahovat minimálně tyto údaje: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označení Objednatele a Dodavatele, jejich sídla, jejich IČO a DIČ, bankovní spojení a údaj o zápisu v obchodním, živnostenském nebo obdobném rejstříku, včetně spisové značky,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předmět a číslo objednávky,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základ daně (DPH), sazbu daně a její výši, razítko a podpis oprávněné osoby Dodavatele, stvrzující oprávněnost a formální a věcnou správnost faktury.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V případě, že faktura bude obsahovat nesprávné údaje nebo nebude obsahovat právními předpisy vyžadované údaje, je Objednatel oprávněn fakturu vrátit Dodavateli k opravě. Splatnost opravené faktury musí být stanovena opět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Objednatel uhradí cenu za předmět plnění bankovním převodem na účet Dodavatele, vedený u banky v České republice, specifikovaný v této objednávce. Ke splnění závazku Objednatele dojde odepsáním částky z účtu Objednatele.</w:t>
      </w:r>
    </w:p>
    <w:p w:rsidR="00C266D0" w:rsidRDefault="00C266D0" w:rsidP="00C266D0">
      <w:pPr>
        <w:pStyle w:val="Odstavecseseznamem"/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</w:p>
    <w:p w:rsidR="00C266D0" w:rsidRDefault="00C266D0" w:rsidP="00C266D0">
      <w:pPr>
        <w:pStyle w:val="Odstavecseseznamem"/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</w:p>
    <w:p w:rsidR="00C266D0" w:rsidRDefault="00C266D0" w:rsidP="00C266D0">
      <w:pPr>
        <w:pStyle w:val="Odstavecseseznamem"/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</w:p>
    <w:p w:rsidR="003820F9" w:rsidRDefault="003820F9" w:rsidP="003820F9">
      <w:pPr>
        <w:pStyle w:val="Odstavecseseznamem"/>
        <w:numPr>
          <w:ilvl w:val="0"/>
          <w:numId w:val="1"/>
        </w:numPr>
        <w:spacing w:before="240" w:after="240" w:line="276" w:lineRule="auto"/>
        <w:ind w:left="142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lastRenderedPageBreak/>
        <w:t xml:space="preserve">Stanovený termín a místo plnění: </w:t>
      </w:r>
    </w:p>
    <w:p w:rsidR="003820F9" w:rsidRPr="000C05F4" w:rsidRDefault="003820F9" w:rsidP="003820F9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0C05F4">
        <w:rPr>
          <w:rFonts w:ascii="Palatino Linotype" w:hAnsi="Palatino Linotype"/>
          <w:bCs/>
          <w:szCs w:val="22"/>
        </w:rPr>
        <w:t>Objednatel je povinen oznámit Dodavateli přesné datum zahájení provádění předmětu plnění (</w:t>
      </w:r>
      <w:r w:rsidR="000124C7">
        <w:rPr>
          <w:rFonts w:ascii="Palatino Linotype" w:hAnsi="Palatino Linotype"/>
          <w:bCs/>
          <w:szCs w:val="22"/>
        </w:rPr>
        <w:t>datum zahájení prací)</w:t>
      </w:r>
      <w:r w:rsidR="000C05F4" w:rsidRPr="000C05F4">
        <w:rPr>
          <w:rFonts w:ascii="Palatino Linotype" w:hAnsi="Palatino Linotype"/>
          <w:bCs/>
          <w:szCs w:val="22"/>
        </w:rPr>
        <w:t xml:space="preserve"> nejpozději do 7 kalendářních dnů</w:t>
      </w:r>
      <w:r w:rsidRPr="000C05F4">
        <w:rPr>
          <w:rFonts w:ascii="Palatino Linotype" w:hAnsi="Palatino Linotype"/>
          <w:bCs/>
          <w:szCs w:val="22"/>
        </w:rPr>
        <w:t xml:space="preserve"> po uzavření této objednávky. </w:t>
      </w:r>
    </w:p>
    <w:p w:rsidR="00981D62" w:rsidRPr="00E26823" w:rsidRDefault="003820F9" w:rsidP="00981D62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0C05F4">
        <w:rPr>
          <w:rFonts w:ascii="Palatino Linotype" w:hAnsi="Palatino Linotype"/>
          <w:bCs/>
          <w:szCs w:val="22"/>
        </w:rPr>
        <w:t>Místem plnění je</w:t>
      </w:r>
      <w:r w:rsidR="000C05F4" w:rsidRPr="000C05F4">
        <w:rPr>
          <w:rFonts w:ascii="Palatino Linotype" w:hAnsi="Palatino Linotype"/>
          <w:bCs/>
          <w:szCs w:val="22"/>
        </w:rPr>
        <w:t xml:space="preserve"> sídlo Objednatele.</w:t>
      </w:r>
    </w:p>
    <w:p w:rsidR="003820F9" w:rsidRDefault="000C05F4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142"/>
        <w:rPr>
          <w:rFonts w:ascii="Palatino Linotype" w:hAnsi="Palatino Linotype"/>
          <w:szCs w:val="22"/>
          <w:u w:val="single"/>
        </w:rPr>
      </w:pPr>
      <w:r>
        <w:rPr>
          <w:rFonts w:ascii="Palatino Linotype" w:hAnsi="Palatino Linotype"/>
          <w:b/>
          <w:szCs w:val="22"/>
          <w:u w:val="single"/>
        </w:rPr>
        <w:t>Odpovědnost za škodu</w:t>
      </w:r>
      <w:r w:rsidR="003820F9">
        <w:rPr>
          <w:rFonts w:ascii="Palatino Linotype" w:hAnsi="Palatino Linotype"/>
          <w:b/>
          <w:szCs w:val="22"/>
          <w:u w:val="single"/>
        </w:rPr>
        <w:t>:</w:t>
      </w:r>
      <w:r w:rsidR="003820F9">
        <w:rPr>
          <w:rFonts w:ascii="Palatino Linotype" w:hAnsi="Palatino Linotype"/>
          <w:szCs w:val="22"/>
        </w:rPr>
        <w:t xml:space="preserve"> </w:t>
      </w:r>
    </w:p>
    <w:p w:rsidR="003820F9" w:rsidRP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povinen bez prodlení podat O</w:t>
      </w:r>
      <w:r w:rsidRPr="0056024C">
        <w:rPr>
          <w:rFonts w:ascii="Palatino Linotype" w:hAnsi="Palatino Linotype"/>
          <w:bCs/>
          <w:szCs w:val="22"/>
        </w:rPr>
        <w:t xml:space="preserve">bjednateli zprávu o vzniku případné škody. </w:t>
      </w:r>
      <w:r>
        <w:rPr>
          <w:rFonts w:ascii="Palatino Linotype" w:hAnsi="Palatino Linotype"/>
          <w:bCs/>
          <w:szCs w:val="22"/>
        </w:rPr>
        <w:t>Dodavatel</w:t>
      </w:r>
      <w:r w:rsidRPr="0056024C">
        <w:rPr>
          <w:rFonts w:ascii="Palatino Linotype" w:hAnsi="Palatino Linotype"/>
          <w:bCs/>
          <w:szCs w:val="22"/>
        </w:rPr>
        <w:t xml:space="preserve"> je povinen učinit veškerá opatření potřebná k odvrácení škody nebo k jejich zmírnění.  Při poškození či znehodnocení věci je poskytovatel povinen provést </w:t>
      </w:r>
      <w:r>
        <w:rPr>
          <w:rFonts w:ascii="Palatino Linotype" w:hAnsi="Palatino Linotype"/>
          <w:bCs/>
          <w:szCs w:val="22"/>
        </w:rPr>
        <w:t>Objednateli</w:t>
      </w:r>
      <w:r w:rsidRPr="0056024C">
        <w:rPr>
          <w:rFonts w:ascii="Palatino Linotype" w:hAnsi="Palatino Linotype"/>
          <w:bCs/>
          <w:szCs w:val="22"/>
        </w:rPr>
        <w:t xml:space="preserve"> úhradu jejich ceny.</w:t>
      </w:r>
      <w:r>
        <w:rPr>
          <w:rFonts w:ascii="Palatino Linotype" w:hAnsi="Palatino Linotype"/>
          <w:bCs/>
          <w:szCs w:val="22"/>
        </w:rPr>
        <w:t xml:space="preserve"> Dodavatel </w:t>
      </w:r>
      <w:r w:rsidRPr="0056024C">
        <w:rPr>
          <w:rFonts w:ascii="Palatino Linotype" w:hAnsi="Palatino Linotype"/>
          <w:bCs/>
          <w:szCs w:val="22"/>
        </w:rPr>
        <w:t>odpovídá bez o</w:t>
      </w:r>
      <w:r>
        <w:rPr>
          <w:rFonts w:ascii="Palatino Linotype" w:hAnsi="Palatino Linotype"/>
          <w:bCs/>
          <w:szCs w:val="22"/>
        </w:rPr>
        <w:t>mezení za všechny škody, které O</w:t>
      </w:r>
      <w:r w:rsidRPr="0056024C">
        <w:rPr>
          <w:rFonts w:ascii="Palatino Linotype" w:hAnsi="Palatino Linotype"/>
          <w:bCs/>
          <w:szCs w:val="22"/>
        </w:rPr>
        <w:t>bjednateli nebo třetím osobám způsobil při provádění prací porušením svých právních povinností.</w:t>
      </w:r>
    </w:p>
    <w:p w:rsidR="0056024C" w:rsidRP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Cs/>
          <w:szCs w:val="22"/>
        </w:rPr>
      </w:pPr>
      <w:r w:rsidRPr="0056024C">
        <w:rPr>
          <w:rFonts w:ascii="Palatino Linotype" w:hAnsi="Palatino Linotype"/>
          <w:bCs/>
          <w:szCs w:val="22"/>
        </w:rPr>
        <w:t>Smluvní strana, která porušila svoji povinnost, však neodpovídá za škodu, která vznikla v důsledku porušení její právní povinnosti způsobené okolnostmi vylučující odpovědnost</w:t>
      </w:r>
      <w:r>
        <w:rPr>
          <w:rFonts w:ascii="Palatino Linotype" w:hAnsi="Palatino Linotype"/>
          <w:bCs/>
          <w:szCs w:val="22"/>
        </w:rPr>
        <w:t xml:space="preserve"> </w:t>
      </w:r>
      <w:r w:rsidRPr="0056024C">
        <w:rPr>
          <w:rFonts w:ascii="Palatino Linotype" w:hAnsi="Palatino Linotype"/>
          <w:bCs/>
          <w:szCs w:val="22"/>
        </w:rPr>
        <w:t>(např. zemětřesení, požár, epidemie, bouře, záplavy, teroristický útok,…</w:t>
      </w:r>
      <w:r>
        <w:rPr>
          <w:rFonts w:ascii="Palatino Linotype" w:hAnsi="Palatino Linotype"/>
          <w:bCs/>
          <w:szCs w:val="22"/>
        </w:rPr>
        <w:t>)</w:t>
      </w:r>
    </w:p>
    <w:p w:rsidR="003820F9" w:rsidRDefault="003820F9" w:rsidP="003820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 w:hanging="357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Další podmínky: </w:t>
      </w:r>
    </w:p>
    <w:p w:rsidR="008A20EF" w:rsidRDefault="008A20EF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Záruka na předmět plnění bude minimálně 24 měsíců.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Smluvní strany této objednávky výslovně sjednávají, že uveřejnění této objednávky v registru smluv dle zákona č. 340/2015 Sb., o zvláštních podmínkách účinnosti některých smluv, uveřejňování těchto smluv a o registru smluv (zákon o registru smluv) zajistí </w:t>
      </w:r>
      <w:r w:rsidR="000C05F4">
        <w:rPr>
          <w:rFonts w:ascii="Palatino Linotype" w:hAnsi="Palatino Linotype"/>
          <w:bCs/>
          <w:szCs w:val="22"/>
        </w:rPr>
        <w:t>Pražská konzervatoř.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zajistit i u svých případných subdodavatelů.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Tato objednávka je vyhotovena ve </w:t>
      </w:r>
      <w:r w:rsidR="000C05F4">
        <w:rPr>
          <w:rFonts w:ascii="Palatino Linotype" w:hAnsi="Palatino Linotype"/>
          <w:bCs/>
          <w:szCs w:val="22"/>
        </w:rPr>
        <w:t>dvou</w:t>
      </w:r>
      <w:r>
        <w:rPr>
          <w:rFonts w:ascii="Palatino Linotype" w:hAnsi="Palatino Linotype"/>
          <w:bCs/>
          <w:szCs w:val="22"/>
        </w:rPr>
        <w:t xml:space="preserve"> stejnopisech, z nichž </w:t>
      </w:r>
      <w:r w:rsidR="000C05F4">
        <w:rPr>
          <w:rFonts w:ascii="Palatino Linotype" w:hAnsi="Palatino Linotype"/>
          <w:bCs/>
          <w:szCs w:val="22"/>
        </w:rPr>
        <w:t>jeden</w:t>
      </w:r>
      <w:r>
        <w:rPr>
          <w:rFonts w:ascii="Palatino Linotype" w:hAnsi="Palatino Linotype"/>
          <w:bCs/>
          <w:szCs w:val="22"/>
        </w:rPr>
        <w:t xml:space="preserve"> obdrží Objednatel a jeden Dodavatel.</w:t>
      </w:r>
    </w:p>
    <w:p w:rsidR="00981D62" w:rsidRPr="00E26823" w:rsidRDefault="003820F9" w:rsidP="00981D6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lastRenderedPageBreak/>
        <w:t>Tato objednávka může být měněna nebo zrušena pouze písemně, a to v případě změn objednávky číslovanými dodatky, které musí být podepsány oběma Smluvními stranami.</w:t>
      </w:r>
    </w:p>
    <w:p w:rsidR="003820F9" w:rsidRDefault="000C05F4" w:rsidP="003820F9">
      <w:pPr>
        <w:tabs>
          <w:tab w:val="left" w:pos="-142"/>
        </w:tabs>
        <w:spacing w:before="240" w:after="240" w:line="276" w:lineRule="auto"/>
        <w:ind w:left="-142"/>
        <w:rPr>
          <w:rFonts w:ascii="Palatino Linotype" w:hAnsi="Palatino Linotype"/>
          <w:szCs w:val="22"/>
        </w:rPr>
      </w:pPr>
      <w:r w:rsidRPr="000C05F4">
        <w:rPr>
          <w:rFonts w:ascii="Palatino Linotype" w:hAnsi="Palatino Linotype"/>
          <w:b/>
          <w:bCs/>
          <w:szCs w:val="22"/>
          <w:u w:val="single"/>
        </w:rPr>
        <w:t>7</w:t>
      </w:r>
      <w:r w:rsidR="003820F9" w:rsidRPr="000C05F4">
        <w:rPr>
          <w:rFonts w:ascii="Palatino Linotype" w:hAnsi="Palatino Linotype"/>
          <w:b/>
          <w:bCs/>
          <w:szCs w:val="22"/>
          <w:u w:val="single"/>
        </w:rPr>
        <w:t>. Lhůta k akceptaci objednávky</w:t>
      </w:r>
    </w:p>
    <w:p w:rsidR="0056024C" w:rsidRDefault="003820F9" w:rsidP="00981D62">
      <w:pPr>
        <w:autoSpaceDE w:val="0"/>
        <w:autoSpaceDN w:val="0"/>
        <w:adjustRightInd w:val="0"/>
        <w:spacing w:before="120" w:after="120" w:line="276" w:lineRule="auto"/>
        <w:ind w:left="-14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Dodavatel je povinen doručit</w:t>
      </w:r>
      <w:r w:rsidR="000C05F4">
        <w:rPr>
          <w:rFonts w:ascii="Palatino Linotype" w:hAnsi="Palatino Linotype"/>
          <w:szCs w:val="22"/>
        </w:rPr>
        <w:t xml:space="preserve"> písemnou</w:t>
      </w:r>
      <w:r>
        <w:rPr>
          <w:rFonts w:ascii="Palatino Linotype" w:hAnsi="Palatino Linotype"/>
          <w:szCs w:val="22"/>
        </w:rPr>
        <w:t xml:space="preserve"> akceptaci této objednávky Objednateli nejpozději do 5 pracovních dnů, jinak tato nabídka na uzavření objednávky zaniká. </w:t>
      </w:r>
    </w:p>
    <w:p w:rsidR="003820F9" w:rsidRDefault="003820F9" w:rsidP="003820F9">
      <w:pPr>
        <w:spacing w:before="7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szCs w:val="22"/>
        </w:rPr>
        <w:t>S pozdravem</w:t>
      </w:r>
    </w:p>
    <w:p w:rsidR="003820F9" w:rsidRDefault="003820F9" w:rsidP="003820F9">
      <w:pPr>
        <w:spacing w:before="60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t>Za Objednatele:</w:t>
      </w:r>
    </w:p>
    <w:p w:rsidR="003820F9" w:rsidRDefault="003820F9" w:rsidP="003820F9">
      <w:pPr>
        <w:spacing w:before="600" w:after="1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_____________________________________</w:t>
      </w:r>
    </w:p>
    <w:p w:rsidR="003820F9" w:rsidRDefault="00C266D0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xxxxxxxxxxxxxxxxxx</w:t>
      </w:r>
      <w:proofErr w:type="spellEnd"/>
    </w:p>
    <w:p w:rsidR="003820F9" w:rsidRDefault="000C05F4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Ředitel konzervatoře</w:t>
      </w:r>
    </w:p>
    <w:p w:rsidR="003820F9" w:rsidRPr="003820F9" w:rsidRDefault="003820F9" w:rsidP="003820F9">
      <w:pPr>
        <w:tabs>
          <w:tab w:val="center" w:pos="6840"/>
        </w:tabs>
        <w:spacing w:before="840" w:line="276" w:lineRule="auto"/>
        <w:ind w:left="-284"/>
        <w:rPr>
          <w:rFonts w:ascii="Palatino Linotype" w:hAnsi="Palatino Linotype"/>
          <w:b/>
          <w:szCs w:val="22"/>
        </w:rPr>
      </w:pPr>
      <w:r w:rsidRPr="003820F9">
        <w:rPr>
          <w:rFonts w:ascii="Palatino Linotype" w:hAnsi="Palatino Linotype"/>
          <w:b/>
          <w:szCs w:val="22"/>
        </w:rPr>
        <w:t xml:space="preserve">Dodavatel akceptuje tuto objednávku v plném rozsahu a bez výhrad. </w:t>
      </w:r>
    </w:p>
    <w:p w:rsidR="003820F9" w:rsidRDefault="003820F9" w:rsidP="003820F9">
      <w:pPr>
        <w:spacing w:before="240" w:line="276" w:lineRule="auto"/>
        <w:ind w:left="-284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</w:t>
      </w:r>
      <w:r w:rsidR="00E26823">
        <w:rPr>
          <w:rFonts w:ascii="Palatino Linotype" w:hAnsi="Palatino Linotype"/>
          <w:szCs w:val="22"/>
        </w:rPr>
        <w:t xml:space="preserve"> Praze </w:t>
      </w:r>
      <w:r>
        <w:rPr>
          <w:rFonts w:ascii="Palatino Linotype" w:hAnsi="Palatino Linotype"/>
          <w:szCs w:val="22"/>
        </w:rPr>
        <w:t>dne</w:t>
      </w:r>
      <w:r w:rsidR="00E26823">
        <w:rPr>
          <w:rFonts w:ascii="Palatino Linotype" w:hAnsi="Palatino Linotype"/>
          <w:szCs w:val="22"/>
        </w:rPr>
        <w:t xml:space="preserve"> 29. 10. 2020</w:t>
      </w:r>
    </w:p>
    <w:p w:rsidR="003820F9" w:rsidRDefault="003820F9" w:rsidP="003820F9">
      <w:pPr>
        <w:spacing w:before="72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t>Za Dodavatele:</w:t>
      </w:r>
      <w:bookmarkStart w:id="0" w:name="_GoBack"/>
      <w:bookmarkEnd w:id="0"/>
    </w:p>
    <w:p w:rsidR="003820F9" w:rsidRDefault="003820F9" w:rsidP="003820F9">
      <w:pPr>
        <w:tabs>
          <w:tab w:val="left" w:pos="3402"/>
        </w:tabs>
        <w:spacing w:before="7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</w:t>
      </w:r>
    </w:p>
    <w:p w:rsidR="003820F9" w:rsidRDefault="00C266D0" w:rsidP="003820F9">
      <w:pPr>
        <w:tabs>
          <w:tab w:val="left" w:pos="6820"/>
        </w:tabs>
        <w:spacing w:line="276" w:lineRule="auto"/>
        <w:ind w:left="4536"/>
        <w:jc w:val="center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xxxxxxxxxxxxx</w:t>
      </w:r>
      <w:proofErr w:type="spellEnd"/>
    </w:p>
    <w:p w:rsidR="003820F9" w:rsidRDefault="00E26823" w:rsidP="003820F9">
      <w:pPr>
        <w:tabs>
          <w:tab w:val="left" w:pos="6820"/>
        </w:tabs>
        <w:spacing w:line="276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Manažer servisu pro region Čechy</w:t>
      </w:r>
    </w:p>
    <w:p w:rsidR="0056024C" w:rsidRDefault="0056024C"/>
    <w:sectPr w:rsidR="005602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F1" w:rsidRDefault="005126F1" w:rsidP="0056024C">
      <w:pPr>
        <w:spacing w:line="240" w:lineRule="auto"/>
      </w:pPr>
      <w:r>
        <w:separator/>
      </w:r>
    </w:p>
  </w:endnote>
  <w:endnote w:type="continuationSeparator" w:id="0">
    <w:p w:rsidR="005126F1" w:rsidRDefault="005126F1" w:rsidP="00560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875013"/>
      <w:docPartObj>
        <w:docPartGallery w:val="Page Numbers (Bottom of Page)"/>
        <w:docPartUnique/>
      </w:docPartObj>
    </w:sdtPr>
    <w:sdtEndPr/>
    <w:sdtContent>
      <w:p w:rsidR="0056024C" w:rsidRDefault="005602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D0">
          <w:rPr>
            <w:noProof/>
          </w:rPr>
          <w:t>4</w:t>
        </w:r>
        <w:r>
          <w:fldChar w:fldCharType="end"/>
        </w:r>
      </w:p>
    </w:sdtContent>
  </w:sdt>
  <w:p w:rsidR="0056024C" w:rsidRDefault="00560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F1" w:rsidRDefault="005126F1" w:rsidP="0056024C">
      <w:pPr>
        <w:spacing w:line="240" w:lineRule="auto"/>
      </w:pPr>
      <w:r>
        <w:separator/>
      </w:r>
    </w:p>
  </w:footnote>
  <w:footnote w:type="continuationSeparator" w:id="0">
    <w:p w:rsidR="005126F1" w:rsidRDefault="005126F1" w:rsidP="005602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B"/>
    <w:rsid w:val="000124C7"/>
    <w:rsid w:val="000407CC"/>
    <w:rsid w:val="000C05F4"/>
    <w:rsid w:val="001A09B8"/>
    <w:rsid w:val="002031D0"/>
    <w:rsid w:val="0032329B"/>
    <w:rsid w:val="00375620"/>
    <w:rsid w:val="003820F9"/>
    <w:rsid w:val="005126F1"/>
    <w:rsid w:val="0056024C"/>
    <w:rsid w:val="006425BB"/>
    <w:rsid w:val="006D682F"/>
    <w:rsid w:val="007169E8"/>
    <w:rsid w:val="008A20EF"/>
    <w:rsid w:val="00946BC6"/>
    <w:rsid w:val="00981D62"/>
    <w:rsid w:val="00AE66DA"/>
    <w:rsid w:val="00C266D0"/>
    <w:rsid w:val="00C404F3"/>
    <w:rsid w:val="00C8361E"/>
    <w:rsid w:val="00E26823"/>
    <w:rsid w:val="00E6188A"/>
    <w:rsid w:val="00F04A1F"/>
    <w:rsid w:val="00F53870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BDF0"/>
  <w15:docId w15:val="{5CA78799-1058-4FD5-B8F7-064D58E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0F9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820F9"/>
    <w:pPr>
      <w:overflowPunct w:val="0"/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20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2020-10-30T19:37:00Z</dcterms:created>
  <dcterms:modified xsi:type="dcterms:W3CDTF">2020-10-30T19:38:00Z</dcterms:modified>
</cp:coreProperties>
</file>