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D8A" w:rsidRDefault="00CB1D8A">
      <w:pPr>
        <w:pStyle w:val="Zkladntext"/>
        <w:rPr>
          <w:rFonts w:ascii="Times New Roman"/>
          <w:sz w:val="20"/>
        </w:rPr>
      </w:pPr>
    </w:p>
    <w:p w:rsidR="00CB1D8A" w:rsidRDefault="00CB1D8A">
      <w:pPr>
        <w:pStyle w:val="Zkladntext"/>
        <w:spacing w:before="3"/>
        <w:rPr>
          <w:rFonts w:ascii="Times New Roman"/>
          <w:sz w:val="25"/>
        </w:rPr>
      </w:pPr>
    </w:p>
    <w:p w:rsidR="00CB1D8A" w:rsidRDefault="00802FBD">
      <w:pPr>
        <w:pStyle w:val="Nzev"/>
        <w:spacing w:before="21" w:line="268" w:lineRule="auto"/>
        <w:ind w:left="2942" w:right="2941"/>
      </w:pPr>
      <w:r>
        <w:t xml:space="preserve">Smlouva č. </w:t>
      </w:r>
      <w:r>
        <w:rPr>
          <w:spacing w:val="-3"/>
        </w:rPr>
        <w:t>14186544</w:t>
      </w:r>
      <w:r>
        <w:t xml:space="preserve"> o </w:t>
      </w:r>
      <w:r>
        <w:rPr>
          <w:smallCaps/>
          <w:w w:val="89"/>
        </w:rPr>
        <w:t>poskytnutí</w:t>
      </w:r>
      <w:r>
        <w:t xml:space="preserve"> podpory</w:t>
      </w:r>
    </w:p>
    <w:p w:rsidR="00CB1D8A" w:rsidRDefault="00802FBD">
      <w:pPr>
        <w:pStyle w:val="Nzev"/>
        <w:spacing w:line="610" w:lineRule="exact"/>
      </w:pPr>
      <w:r>
        <w:t xml:space="preserve">ze Státního fondu životního </w:t>
      </w:r>
      <w:r>
        <w:rPr>
          <w:smallCaps/>
          <w:w w:val="89"/>
        </w:rPr>
        <w:t>prostředí</w:t>
      </w:r>
      <w:r>
        <w:t xml:space="preserve"> ČR</w:t>
      </w:r>
    </w:p>
    <w:p w:rsidR="00CB1D8A" w:rsidRDefault="00802FBD">
      <w:pPr>
        <w:spacing w:before="29"/>
        <w:ind w:left="81" w:right="81"/>
        <w:jc w:val="center"/>
        <w:rPr>
          <w:b/>
          <w:sz w:val="36"/>
        </w:rPr>
      </w:pPr>
      <w:r>
        <w:rPr>
          <w:b/>
          <w:sz w:val="36"/>
        </w:rPr>
        <w:t xml:space="preserve">v rámci Operačního programu Životní </w:t>
      </w:r>
      <w:r>
        <w:rPr>
          <w:b/>
          <w:smallCaps/>
          <w:w w:val="89"/>
          <w:sz w:val="36"/>
        </w:rPr>
        <w:t>prostředí</w:t>
      </w:r>
    </w:p>
    <w:p w:rsidR="00CB1D8A" w:rsidRDefault="00CB1D8A">
      <w:pPr>
        <w:pStyle w:val="Zkladntext"/>
        <w:rPr>
          <w:b/>
          <w:sz w:val="36"/>
        </w:rPr>
      </w:pPr>
    </w:p>
    <w:p w:rsidR="00CB1D8A" w:rsidRDefault="00CB1D8A">
      <w:pPr>
        <w:pStyle w:val="Zkladntext"/>
        <w:rPr>
          <w:b/>
          <w:sz w:val="36"/>
        </w:rPr>
      </w:pPr>
    </w:p>
    <w:p w:rsidR="00CB1D8A" w:rsidRDefault="00802FBD">
      <w:pPr>
        <w:pStyle w:val="Nadpis1"/>
        <w:spacing w:before="309"/>
      </w:pPr>
      <w:r>
        <w:t>I.</w:t>
      </w:r>
    </w:p>
    <w:p w:rsidR="00CB1D8A" w:rsidRDefault="00802FBD">
      <w:pPr>
        <w:spacing w:before="66" w:line="487" w:lineRule="auto"/>
        <w:ind w:left="4684" w:right="4682"/>
        <w:jc w:val="center"/>
        <w:rPr>
          <w:b/>
          <w:sz w:val="24"/>
        </w:rPr>
      </w:pPr>
      <w:r>
        <w:rPr>
          <w:b/>
          <w:sz w:val="24"/>
        </w:rPr>
        <w:t xml:space="preserve">Smluvní </w:t>
      </w:r>
      <w:r>
        <w:rPr>
          <w:b/>
          <w:smallCaps/>
          <w:spacing w:val="-3"/>
          <w:w w:val="85"/>
          <w:sz w:val="24"/>
        </w:rPr>
        <w:t>strany</w:t>
      </w:r>
      <w:r>
        <w:rPr>
          <w:b/>
          <w:w w:val="85"/>
          <w:sz w:val="24"/>
        </w:rPr>
        <w:t xml:space="preserve"> </w:t>
      </w:r>
      <w:r>
        <w:rPr>
          <w:b/>
          <w:sz w:val="24"/>
        </w:rPr>
        <w:t>1.</w:t>
      </w:r>
    </w:p>
    <w:p w:rsidR="00CB1D8A" w:rsidRDefault="00802FBD">
      <w:pPr>
        <w:spacing w:before="2"/>
        <w:ind w:left="100"/>
        <w:rPr>
          <w:b/>
          <w:sz w:val="24"/>
        </w:rPr>
      </w:pPr>
      <w:r>
        <w:rPr>
          <w:b/>
          <w:sz w:val="24"/>
        </w:rPr>
        <w:t xml:space="preserve">Státní fond životního </w:t>
      </w:r>
      <w:r>
        <w:rPr>
          <w:b/>
          <w:smallCaps/>
          <w:w w:val="89"/>
          <w:sz w:val="24"/>
        </w:rPr>
        <w:t>prostředí</w:t>
      </w:r>
      <w:r>
        <w:rPr>
          <w:b/>
          <w:sz w:val="24"/>
        </w:rPr>
        <w:t xml:space="preserve"> </w:t>
      </w:r>
      <w:r>
        <w:rPr>
          <w:b/>
          <w:smallCaps/>
          <w:w w:val="98"/>
          <w:sz w:val="24"/>
        </w:rPr>
        <w:t>České</w:t>
      </w:r>
      <w:r>
        <w:rPr>
          <w:b/>
          <w:sz w:val="24"/>
        </w:rPr>
        <w:t xml:space="preserve"> republiky</w:t>
      </w:r>
    </w:p>
    <w:p w:rsidR="00CB1D8A" w:rsidRDefault="00802FBD">
      <w:pPr>
        <w:pStyle w:val="Zkladntext"/>
        <w:spacing w:before="66"/>
        <w:ind w:left="100"/>
      </w:pPr>
      <w:r>
        <w:t>se sídlem Kaplanova 1931/1, 148 00 Praha 11</w:t>
      </w:r>
    </w:p>
    <w:p w:rsidR="00CB1D8A" w:rsidRDefault="00802FBD">
      <w:pPr>
        <w:pStyle w:val="Zkladntext"/>
        <w:spacing w:before="67"/>
        <w:ind w:left="100"/>
      </w:pPr>
      <w:r>
        <w:t>(korespondenční adresa : Olbrachtova 2006/9, 140 00 Praha 4)</w:t>
      </w:r>
    </w:p>
    <w:p w:rsidR="00CB1D8A" w:rsidRDefault="00802FBD">
      <w:pPr>
        <w:pStyle w:val="Zkladntext"/>
        <w:spacing w:before="67"/>
        <w:ind w:left="100"/>
      </w:pPr>
      <w:r>
        <w:t>IČ : 00020729</w:t>
      </w:r>
    </w:p>
    <w:p w:rsidR="00CB1D8A" w:rsidRDefault="00802FBD">
      <w:pPr>
        <w:pStyle w:val="Zkladntext"/>
        <w:spacing w:before="68" w:line="297" w:lineRule="auto"/>
        <w:ind w:left="100" w:right="5198"/>
      </w:pPr>
      <w:r>
        <w:t xml:space="preserve">zastoupený ředitelem Ing. Petrem V a l d m a n e </w:t>
      </w:r>
      <w:r>
        <w:rPr>
          <w:spacing w:val="-18"/>
        </w:rPr>
        <w:t xml:space="preserve">m </w:t>
      </w:r>
      <w:r>
        <w:t>(dále jen "SFŽP", nebo "fond")</w:t>
      </w:r>
    </w:p>
    <w:p w:rsidR="00CB1D8A" w:rsidRDefault="00802FBD">
      <w:pPr>
        <w:pStyle w:val="Zkladntext"/>
        <w:spacing w:line="297" w:lineRule="auto"/>
        <w:ind w:left="100" w:right="761"/>
      </w:pPr>
      <w:r>
        <w:t xml:space="preserve">bankovní spojení : Česká národní banka, číslo účtu : 9025001/0710 (dále jen "účet </w:t>
      </w:r>
      <w:r>
        <w:rPr>
          <w:spacing w:val="-3"/>
        </w:rPr>
        <w:t xml:space="preserve">fondu") </w:t>
      </w:r>
      <w:r>
        <w:t>variabiln</w:t>
      </w:r>
      <w:r>
        <w:t>í symbol : viz bod 18.</w:t>
      </w:r>
    </w:p>
    <w:p w:rsidR="00CB1D8A" w:rsidRDefault="00CB1D8A">
      <w:pPr>
        <w:pStyle w:val="Zkladntext"/>
        <w:spacing w:before="7"/>
        <w:rPr>
          <w:sz w:val="29"/>
        </w:rPr>
      </w:pPr>
    </w:p>
    <w:p w:rsidR="00CB1D8A" w:rsidRDefault="00802FBD">
      <w:pPr>
        <w:pStyle w:val="Zkladntext"/>
        <w:spacing w:before="1"/>
        <w:ind w:left="100"/>
      </w:pPr>
      <w:r>
        <w:t>a</w:t>
      </w:r>
    </w:p>
    <w:p w:rsidR="00CB1D8A" w:rsidRDefault="00CB1D8A">
      <w:pPr>
        <w:pStyle w:val="Zkladntext"/>
        <w:spacing w:before="5"/>
        <w:rPr>
          <w:sz w:val="35"/>
        </w:rPr>
      </w:pPr>
    </w:p>
    <w:p w:rsidR="00CB1D8A" w:rsidRDefault="00802FBD">
      <w:pPr>
        <w:pStyle w:val="Nadpis1"/>
        <w:ind w:left="100" w:right="0"/>
        <w:jc w:val="left"/>
      </w:pPr>
      <w:r>
        <w:t xml:space="preserve">EKO </w:t>
      </w:r>
      <w:r>
        <w:rPr>
          <w:smallCaps/>
          <w:w w:val="92"/>
        </w:rPr>
        <w:t>Broumovsko</w:t>
      </w:r>
      <w:r>
        <w:t xml:space="preserve"> </w:t>
      </w:r>
      <w:r>
        <w:rPr>
          <w:smallCaps/>
          <w:w w:val="89"/>
        </w:rPr>
        <w:t>s.r.o.</w:t>
      </w:r>
    </w:p>
    <w:p w:rsidR="00CB1D8A" w:rsidRDefault="00802FBD">
      <w:pPr>
        <w:pStyle w:val="Zkladntext"/>
        <w:spacing w:before="66"/>
        <w:ind w:left="100"/>
      </w:pPr>
      <w:r>
        <w:t>se sídlem Obránců míru 164, 550 01 Broumov</w:t>
      </w:r>
    </w:p>
    <w:p w:rsidR="00CB1D8A" w:rsidRDefault="00802FBD">
      <w:pPr>
        <w:pStyle w:val="Zkladntext"/>
        <w:spacing w:before="67"/>
        <w:ind w:left="100"/>
      </w:pPr>
      <w:r>
        <w:t>IČ: 28816501</w:t>
      </w:r>
    </w:p>
    <w:p w:rsidR="00CB1D8A" w:rsidRDefault="00802FBD">
      <w:pPr>
        <w:pStyle w:val="Zkladntext"/>
        <w:spacing w:before="67" w:line="297" w:lineRule="auto"/>
        <w:ind w:left="100" w:right="5198"/>
      </w:pPr>
      <w:r>
        <w:t xml:space="preserve">zastoupená jednatelem Bc. Petrem P o t o c k ý </w:t>
      </w:r>
      <w:r>
        <w:rPr>
          <w:spacing w:val="-18"/>
        </w:rPr>
        <w:t xml:space="preserve">m </w:t>
      </w:r>
      <w:r>
        <w:t>(dále jen "příjemce podpory")</w:t>
      </w:r>
    </w:p>
    <w:p w:rsidR="00573A51" w:rsidRDefault="00802FBD">
      <w:pPr>
        <w:pStyle w:val="Zkladntext"/>
        <w:spacing w:line="297" w:lineRule="auto"/>
        <w:ind w:left="100" w:right="5027"/>
      </w:pPr>
      <w:r>
        <w:t xml:space="preserve">bankovní spojení : </w:t>
      </w:r>
      <w:r w:rsidR="00573A51" w:rsidRPr="00573A51">
        <w:rPr>
          <w:highlight w:val="yellow"/>
        </w:rPr>
        <w:t>xxx</w:t>
      </w:r>
      <w:r>
        <w:t xml:space="preserve">, číslo účtu </w:t>
      </w:r>
      <w:r w:rsidR="00573A51" w:rsidRPr="00573A51">
        <w:rPr>
          <w:highlight w:val="yellow"/>
        </w:rPr>
        <w:t>xxxx</w:t>
      </w:r>
      <w:r>
        <w:t>/</w:t>
      </w:r>
      <w:r w:rsidR="00573A51" w:rsidRPr="00573A51">
        <w:rPr>
          <w:highlight w:val="yellow"/>
        </w:rPr>
        <w:t>xxx</w:t>
      </w:r>
      <w:r w:rsidR="00573A51">
        <w:t>x</w:t>
      </w:r>
    </w:p>
    <w:p w:rsidR="00573A51" w:rsidRDefault="00802FBD">
      <w:pPr>
        <w:pStyle w:val="Zkladntext"/>
        <w:spacing w:line="297" w:lineRule="auto"/>
        <w:ind w:left="100" w:right="5027"/>
      </w:pPr>
      <w:hyperlink r:id="rId7">
        <w:r>
          <w:t xml:space="preserve">elektronická adresa (e-mail) : </w:t>
        </w:r>
        <w:r w:rsidR="00573A51" w:rsidRPr="00573A51">
          <w:rPr>
            <w:highlight w:val="yellow"/>
          </w:rPr>
          <w:t>xxxx</w:t>
        </w:r>
        <w:bookmarkStart w:id="0" w:name="_GoBack"/>
        <w:bookmarkEnd w:id="0"/>
      </w:hyperlink>
    </w:p>
    <w:p w:rsidR="00CB1D8A" w:rsidRDefault="00802FBD">
      <w:pPr>
        <w:pStyle w:val="Zkladntext"/>
        <w:spacing w:line="297" w:lineRule="auto"/>
        <w:ind w:left="100" w:right="5027"/>
      </w:pPr>
      <w:r>
        <w:t>variabilní symbol : viz bod 18.</w:t>
      </w:r>
    </w:p>
    <w:p w:rsidR="00CB1D8A" w:rsidRDefault="00CB1D8A">
      <w:pPr>
        <w:pStyle w:val="Zkladntext"/>
        <w:spacing w:before="8"/>
        <w:rPr>
          <w:sz w:val="29"/>
        </w:rPr>
      </w:pPr>
    </w:p>
    <w:p w:rsidR="00CB1D8A" w:rsidRDefault="00802FBD">
      <w:pPr>
        <w:pStyle w:val="Zkladntext"/>
        <w:ind w:left="100"/>
      </w:pPr>
      <w:r>
        <w:t>se dohodly takto :</w:t>
      </w:r>
    </w:p>
    <w:p w:rsidR="00CB1D8A" w:rsidRDefault="00CB1D8A">
      <w:pPr>
        <w:sectPr w:rsidR="00CB1D8A">
          <w:footerReference w:type="default" r:id="rId8"/>
          <w:type w:val="continuous"/>
          <w:pgSz w:w="11900" w:h="16840"/>
          <w:pgMar w:top="1600" w:right="460" w:bottom="900" w:left="460" w:header="708" w:footer="719" w:gutter="0"/>
          <w:pgNumType w:start="1"/>
          <w:cols w:space="708"/>
        </w:sectPr>
      </w:pPr>
    </w:p>
    <w:p w:rsidR="00CB1D8A" w:rsidRDefault="00CB1D8A">
      <w:pPr>
        <w:pStyle w:val="Zkladntext"/>
        <w:rPr>
          <w:sz w:val="20"/>
        </w:rPr>
      </w:pPr>
    </w:p>
    <w:p w:rsidR="00CB1D8A" w:rsidRDefault="00CB1D8A">
      <w:pPr>
        <w:pStyle w:val="Zkladntext"/>
        <w:spacing w:before="9"/>
        <w:rPr>
          <w:sz w:val="19"/>
        </w:rPr>
      </w:pPr>
    </w:p>
    <w:p w:rsidR="00CB1D8A" w:rsidRDefault="00802FBD">
      <w:pPr>
        <w:pStyle w:val="Nadpis1"/>
      </w:pPr>
      <w:r>
        <w:t>II.</w:t>
      </w:r>
    </w:p>
    <w:p w:rsidR="00CB1D8A" w:rsidRDefault="00802FBD">
      <w:pPr>
        <w:spacing w:before="66" w:line="487" w:lineRule="auto"/>
        <w:ind w:left="5386" w:right="3553" w:hanging="1831"/>
        <w:rPr>
          <w:b/>
          <w:sz w:val="24"/>
        </w:rPr>
      </w:pPr>
      <w:r>
        <w:rPr>
          <w:b/>
          <w:sz w:val="24"/>
        </w:rPr>
        <w:t xml:space="preserve">Preambule, předmět a účel </w:t>
      </w:r>
      <w:r>
        <w:rPr>
          <w:b/>
          <w:smallCaps/>
          <w:spacing w:val="-3"/>
          <w:w w:val="90"/>
          <w:sz w:val="24"/>
        </w:rPr>
        <w:t>smlouvy</w:t>
      </w:r>
      <w:r>
        <w:rPr>
          <w:b/>
          <w:w w:val="90"/>
          <w:sz w:val="24"/>
        </w:rPr>
        <w:t xml:space="preserve"> </w:t>
      </w:r>
      <w:r>
        <w:rPr>
          <w:b/>
          <w:sz w:val="24"/>
        </w:rPr>
        <w:t>2.</w:t>
      </w:r>
    </w:p>
    <w:p w:rsidR="00CB1D8A" w:rsidRDefault="00802FBD">
      <w:pPr>
        <w:pStyle w:val="Zkladntext"/>
        <w:spacing w:before="2" w:line="247" w:lineRule="auto"/>
        <w:ind w:left="100" w:right="432"/>
      </w:pPr>
      <w:r>
        <w:t>Podpora, kterou se zabývá tato smlouva, je poskytována v rámci Operačního programu Životní prostředí (dále jen “OPŽP“), Prioritní osa 4 - Zkvalitnění nakládání s odpady a odstraňování star</w:t>
      </w:r>
      <w:r>
        <w:t>ých ekologických zátěží (FS), oblast podpory 4.1 - Zkvalitnění nakládaní s odpady. Podkladem pro její poskytnutí je žádost příjemce podpory, akceptovaná fondem dne 18.3.2014.</w:t>
      </w:r>
    </w:p>
    <w:p w:rsidR="00CB1D8A" w:rsidRDefault="00802FBD">
      <w:pPr>
        <w:pStyle w:val="Zkladntext"/>
        <w:spacing w:before="55" w:line="247" w:lineRule="auto"/>
        <w:ind w:left="100" w:right="130"/>
      </w:pPr>
      <w:r>
        <w:t>Podpora z fondu je poskytována v režimu zákona č. 388/1991 Sb. (dále jen „zákon o</w:t>
      </w:r>
      <w:r>
        <w:t xml:space="preserve"> Státním fondu životního prostředí České republiky“) ve znění pozdějších předpisů na základě rozhodnutí ministra životního prostředí č. 14186544 -SFŽP ze dne 20.6.2014 o poskytnutí podpory ze Státního fondu životního prostředí ČR a Směrnice MŽP č. 6/2014 p</w:t>
      </w:r>
      <w:r>
        <w:t>ro předkládání žádostí a o poskytování prostředků pro projekty z OPŽP včetně spolufinancování ze SFŽP ČR a státního rozpočtu České republiky - kapitoly 315 (životní prostředí)(dále jen „Směrnice MŽP“).</w:t>
      </w:r>
    </w:p>
    <w:p w:rsidR="00CB1D8A" w:rsidRDefault="00802FBD">
      <w:pPr>
        <w:pStyle w:val="Zkladntext"/>
        <w:spacing w:before="53" w:line="247" w:lineRule="auto"/>
        <w:ind w:left="100" w:right="206"/>
      </w:pPr>
      <w:r>
        <w:t>Ve věcech této smlouvy budou jednat osoby písemně pově</w:t>
      </w:r>
      <w:r>
        <w:t>řené příslušnou smluvní stranou. V pověření bude uvedeno vždy jméno a funkce pověřené osoby, rozsah jejího oprávnění jednat jménem smluvní strany a její podpisový vzor.</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59"/>
      </w:pPr>
      <w:r>
        <w:t>3.</w:t>
      </w:r>
    </w:p>
    <w:p w:rsidR="00CB1D8A" w:rsidRDefault="00CB1D8A">
      <w:pPr>
        <w:pStyle w:val="Zkladntext"/>
        <w:spacing w:before="10"/>
        <w:rPr>
          <w:b/>
        </w:rPr>
      </w:pPr>
    </w:p>
    <w:p w:rsidR="00CB1D8A" w:rsidRDefault="00802FBD">
      <w:pPr>
        <w:pStyle w:val="Zkladntext"/>
        <w:ind w:left="81" w:right="5966"/>
        <w:jc w:val="center"/>
      </w:pPr>
      <w:r>
        <w:t>Fond se zavazuje poskytnout příjemci podpory</w:t>
      </w:r>
    </w:p>
    <w:p w:rsidR="00CB1D8A" w:rsidRDefault="00802FBD">
      <w:pPr>
        <w:pStyle w:val="Zkladntext"/>
        <w:spacing w:before="67"/>
        <w:ind w:left="2941" w:right="2941"/>
        <w:jc w:val="center"/>
      </w:pPr>
      <w:r>
        <w:t>dotaci ve výši 277 374,22 Kč</w:t>
      </w:r>
    </w:p>
    <w:p w:rsidR="00CB1D8A" w:rsidRDefault="00802FBD">
      <w:pPr>
        <w:pStyle w:val="Zkladntext"/>
        <w:spacing w:before="68"/>
        <w:ind w:left="81" w:right="81"/>
        <w:jc w:val="center"/>
      </w:pPr>
      <w:r>
        <w:t>(slovy dvěstěsedmdesátsedmtisíctřistasedmdesátčtyřikorunyčeskédvacetdvahaléře).</w:t>
      </w:r>
    </w:p>
    <w:p w:rsidR="00CB1D8A" w:rsidRDefault="00802FBD">
      <w:pPr>
        <w:pStyle w:val="Zkladntext"/>
        <w:spacing w:before="67"/>
        <w:ind w:left="81" w:right="7084"/>
        <w:jc w:val="center"/>
      </w:pPr>
      <w:r>
        <w:t>Podpora je určena výhradně na akci</w:t>
      </w:r>
    </w:p>
    <w:p w:rsidR="00CB1D8A" w:rsidRDefault="00802FBD">
      <w:pPr>
        <w:pStyle w:val="Zkladntext"/>
        <w:spacing w:before="67"/>
        <w:ind w:left="2941" w:right="2941"/>
        <w:jc w:val="center"/>
      </w:pPr>
      <w:r>
        <w:t>"Kompostárna bio odpadu Broumovsko"</w:t>
      </w:r>
    </w:p>
    <w:p w:rsidR="00CB1D8A" w:rsidRDefault="00802FBD">
      <w:pPr>
        <w:pStyle w:val="Zkladntext"/>
        <w:spacing w:before="67"/>
        <w:ind w:left="100"/>
      </w:pPr>
      <w:r>
        <w:t>(dále jen „akce").</w:t>
      </w:r>
    </w:p>
    <w:p w:rsidR="00CB1D8A" w:rsidRDefault="00802FBD">
      <w:pPr>
        <w:pStyle w:val="Zkladntext"/>
        <w:spacing w:before="67" w:line="247" w:lineRule="auto"/>
        <w:ind w:left="100" w:right="316"/>
      </w:pPr>
      <w:r>
        <w:t xml:space="preserve">Konstatuje se, že dotace je určena na spolufinancování akce a příjemci podpory má být </w:t>
      </w:r>
      <w:r>
        <w:t>poskytnuta rovněž dotace ze státního rozpočtu na předfinancování výdajů, které mají být kryty prostředky z rozpočtu Evropské unie, a to prostředky Fondu soudržnosti (dále jen „dotace ze státního rozpočtu"). Dotace ze státního rozpočtu bude poskytnuta na zá</w:t>
      </w:r>
      <w:r>
        <w:t>kladě Rozhodnutí MŽP o poskytnutí dotace ev.č. EDS/SMVS 115D242001962 (dále jen „rozhodnutí MŽP“) a bude činit maximálně 4 715 353,28 Kč.</w:t>
      </w:r>
    </w:p>
    <w:p w:rsidR="00CB1D8A" w:rsidRDefault="00CB1D8A">
      <w:pPr>
        <w:spacing w:line="247" w:lineRule="auto"/>
        <w:sectPr w:rsidR="00CB1D8A">
          <w:pgSz w:w="11900" w:h="16840"/>
          <w:pgMar w:top="1600" w:right="460" w:bottom="900" w:left="460" w:header="0" w:footer="719" w:gutter="0"/>
          <w:cols w:space="708"/>
        </w:sectPr>
      </w:pPr>
    </w:p>
    <w:p w:rsidR="00CB1D8A" w:rsidRDefault="00CB1D8A">
      <w:pPr>
        <w:pStyle w:val="Zkladntext"/>
        <w:rPr>
          <w:sz w:val="20"/>
        </w:rPr>
      </w:pPr>
    </w:p>
    <w:p w:rsidR="00CB1D8A" w:rsidRDefault="00CB1D8A">
      <w:pPr>
        <w:pStyle w:val="Zkladntext"/>
        <w:rPr>
          <w:sz w:val="20"/>
        </w:rPr>
      </w:pPr>
    </w:p>
    <w:p w:rsidR="00CB1D8A" w:rsidRDefault="00CB1D8A">
      <w:pPr>
        <w:pStyle w:val="Zkladntext"/>
        <w:spacing w:before="1"/>
        <w:rPr>
          <w:sz w:val="19"/>
        </w:rPr>
      </w:pPr>
    </w:p>
    <w:p w:rsidR="00CB1D8A" w:rsidRDefault="00802FBD">
      <w:pPr>
        <w:pStyle w:val="Nadpis1"/>
      </w:pPr>
      <w:r>
        <w:t>4.</w:t>
      </w:r>
    </w:p>
    <w:p w:rsidR="00CB1D8A" w:rsidRDefault="00CB1D8A">
      <w:pPr>
        <w:pStyle w:val="Zkladntext"/>
        <w:spacing w:before="9"/>
        <w:rPr>
          <w:b/>
        </w:rPr>
      </w:pPr>
    </w:p>
    <w:p w:rsidR="00CB1D8A" w:rsidRDefault="00802FBD">
      <w:pPr>
        <w:pStyle w:val="Zkladntext"/>
        <w:spacing w:before="1" w:line="247" w:lineRule="auto"/>
        <w:ind w:left="100" w:right="111"/>
      </w:pPr>
      <w:r>
        <w:t>Dotace představuje 5 % celkových způsobilých výdajů, které činí 5 547 474,45 Kč a 5,56 % celkových způsobilých veřejných výdajů, které činí 4 992 727,50 Kč. Uvedené částky způsobilých výdajů vycházejí z předpokládaných nákladů akce. Skutečná výše dotace je</w:t>
      </w:r>
      <w:r>
        <w:t xml:space="preserve"> limitována jak uvedeným procentním podílem, tak částkou uvedenou v bodu 3. Pokud skutečné způsobilé výdaje (a to i průběžně, v průběhu realizace akce) překročí uvedené způsobilé výdaje (popřípadě jejich část odpovídající postupu realizace akce), uhradí př</w:t>
      </w:r>
      <w:r>
        <w:t>íjemce podpory částku tohoto překročení z vlastních zdrojů. Pokud fondem uznané způsobilé výdaje budou nižší než uvedené způsobilé výdaje, procentní podíl dotace se nemění, to znamená, že dotace se úměrně sníží.</w:t>
      </w:r>
    </w:p>
    <w:p w:rsidR="00CB1D8A" w:rsidRDefault="00CB1D8A">
      <w:pPr>
        <w:pStyle w:val="Zkladntext"/>
        <w:spacing w:before="9"/>
      </w:pPr>
    </w:p>
    <w:p w:rsidR="00CB1D8A" w:rsidRDefault="00802FBD">
      <w:pPr>
        <w:pStyle w:val="Zkladntext"/>
        <w:spacing w:line="247" w:lineRule="auto"/>
        <w:ind w:left="100" w:right="761"/>
      </w:pPr>
      <w:r>
        <w:t>Celková výše dotace nepřesáhne maximální mo</w:t>
      </w:r>
      <w:r>
        <w:t>žnou výši veřejné podpory, případně podpory de minimis, dle aktuálního znění předpisů upravujících poskytování veřejné podpory a podpory de minimis.</w:t>
      </w:r>
    </w:p>
    <w:p w:rsidR="00CB1D8A" w:rsidRDefault="00802FBD">
      <w:pPr>
        <w:pStyle w:val="Zkladntext"/>
        <w:spacing w:before="56" w:line="247" w:lineRule="auto"/>
        <w:ind w:left="100" w:right="31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 a finanční příloze r</w:t>
      </w:r>
      <w:r>
        <w:t>ozhodnutí MŽP.</w:t>
      </w:r>
    </w:p>
    <w:p w:rsidR="00CB1D8A" w:rsidRDefault="00802FBD">
      <w:pPr>
        <w:pStyle w:val="Zkladntext"/>
        <w:spacing w:before="57" w:line="247" w:lineRule="auto"/>
        <w:ind w:left="100" w:right="216"/>
      </w:pPr>
      <w:r>
        <w:t>Pokud poskytnutá podpora bude propočtena z nákladů akce zahrnujících daň z přidané hodnoty, pak v případě, že příjemci podpory vznikne nárok na odpočet daně z přidané hodnoty, bude povinen odpovídající částku podpory vrátit.</w:t>
      </w:r>
    </w:p>
    <w:p w:rsidR="00CB1D8A" w:rsidRDefault="00802FBD">
      <w:pPr>
        <w:pStyle w:val="Zkladntext"/>
        <w:spacing w:before="56" w:line="247" w:lineRule="auto"/>
        <w:ind w:left="100" w:right="158"/>
      </w:pPr>
      <w:r>
        <w:pict>
          <v:line id="_x0000_s1033" style="position:absolute;left:0;text-align:left;z-index:-252042240;mso-position-horizontal-relative:page" from="417.45pt,32.3pt" to="554.85pt,32.3pt" strokeweight=".8pt">
            <w10:wrap anchorx="page"/>
          </v:line>
        </w:pict>
      </w:r>
      <w:r>
        <w:t>Standardní nále</w:t>
      </w:r>
      <w:r>
        <w:t xml:space="preserve">žitosti této smlouvy (nestanoví-li fond jinak) budou vyřizovány prostřednictvím </w:t>
      </w:r>
      <w:hyperlink r:id="rId9">
        <w:r>
          <w:t>elektronického prostředí BENE-FILL (přístupné přes internetovou stránku http://rozcestnik.sfzp.cz/</w:t>
        </w:r>
      </w:hyperlink>
      <w:r>
        <w:t xml:space="preserve"> ). Pokyny a informace fondu pod</w:t>
      </w:r>
      <w:r>
        <w:t>ané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CB1D8A" w:rsidRDefault="00CB1D8A">
      <w:pPr>
        <w:pStyle w:val="Zkladntext"/>
      </w:pPr>
    </w:p>
    <w:p w:rsidR="00CB1D8A" w:rsidRDefault="00CB1D8A">
      <w:pPr>
        <w:pStyle w:val="Zkladntext"/>
      </w:pPr>
    </w:p>
    <w:p w:rsidR="00CB1D8A" w:rsidRDefault="00CB1D8A">
      <w:pPr>
        <w:pStyle w:val="Zkladntext"/>
      </w:pPr>
    </w:p>
    <w:p w:rsidR="00CB1D8A" w:rsidRDefault="00CB1D8A">
      <w:pPr>
        <w:pStyle w:val="Zkladntext"/>
        <w:spacing w:before="4"/>
        <w:rPr>
          <w:sz w:val="28"/>
        </w:rPr>
      </w:pPr>
    </w:p>
    <w:p w:rsidR="00CB1D8A" w:rsidRDefault="00802FBD">
      <w:pPr>
        <w:pStyle w:val="Nadpis1"/>
      </w:pPr>
      <w:r>
        <w:t>III.</w:t>
      </w:r>
    </w:p>
    <w:p w:rsidR="00CB1D8A" w:rsidRDefault="00802FBD">
      <w:pPr>
        <w:spacing w:before="65" w:line="487" w:lineRule="auto"/>
        <w:ind w:left="2605" w:right="2603"/>
        <w:jc w:val="center"/>
        <w:rPr>
          <w:b/>
          <w:sz w:val="24"/>
        </w:rPr>
      </w:pPr>
      <w:r>
        <w:rPr>
          <w:b/>
          <w:sz w:val="24"/>
        </w:rPr>
        <w:t>Zák</w:t>
      </w:r>
      <w:r>
        <w:rPr>
          <w:b/>
          <w:sz w:val="24"/>
        </w:rPr>
        <w:t xml:space="preserve">ladní závazky a další </w:t>
      </w:r>
      <w:r>
        <w:rPr>
          <w:b/>
          <w:smallCaps/>
          <w:w w:val="91"/>
          <w:sz w:val="24"/>
        </w:rPr>
        <w:t>povinnosti</w:t>
      </w:r>
      <w:r>
        <w:rPr>
          <w:b/>
          <w:sz w:val="24"/>
        </w:rPr>
        <w:t xml:space="preserve"> příjemce </w:t>
      </w:r>
      <w:r>
        <w:rPr>
          <w:b/>
          <w:spacing w:val="-3"/>
          <w:sz w:val="24"/>
        </w:rPr>
        <w:t>podpory</w:t>
      </w:r>
      <w:r>
        <w:rPr>
          <w:b/>
          <w:sz w:val="24"/>
        </w:rPr>
        <w:t xml:space="preserve"> 5.</w:t>
      </w:r>
    </w:p>
    <w:p w:rsidR="00CB1D8A" w:rsidRDefault="00802FBD">
      <w:pPr>
        <w:pStyle w:val="Zkladntext"/>
        <w:spacing w:before="3"/>
        <w:ind w:left="100"/>
      </w:pPr>
      <w:r>
        <w:t>Příjemce podpory je povinen zabezpečit následující:</w:t>
      </w:r>
    </w:p>
    <w:p w:rsidR="00CB1D8A" w:rsidRDefault="00802FBD">
      <w:pPr>
        <w:pStyle w:val="Odstavecseseznamem"/>
        <w:numPr>
          <w:ilvl w:val="0"/>
          <w:numId w:val="4"/>
        </w:numPr>
        <w:tabs>
          <w:tab w:val="left" w:pos="863"/>
        </w:tabs>
        <w:spacing w:before="67" w:line="247" w:lineRule="auto"/>
        <w:ind w:right="157"/>
        <w:rPr>
          <w:sz w:val="24"/>
        </w:rPr>
      </w:pPr>
      <w:r>
        <w:rPr>
          <w:sz w:val="24"/>
        </w:rPr>
        <w:t xml:space="preserve">Akce bude realizována v souladu s předloženou žádostí , jejími přílohami a touto smlouvou </w:t>
      </w:r>
      <w:r>
        <w:rPr>
          <w:spacing w:val="-5"/>
          <w:sz w:val="24"/>
        </w:rPr>
        <w:t xml:space="preserve">tak, </w:t>
      </w:r>
      <w:r>
        <w:rPr>
          <w:sz w:val="24"/>
        </w:rPr>
        <w:t>aby byl splněn účel, pro který je podpora dle této smlou</w:t>
      </w:r>
      <w:r>
        <w:rPr>
          <w:sz w:val="24"/>
        </w:rPr>
        <w:t>vy poskytována. Tento účel je charakterizován v technické a finanční příloze rozhodnutí MŽP.</w:t>
      </w:r>
    </w:p>
    <w:p w:rsidR="00CB1D8A" w:rsidRDefault="00CB1D8A">
      <w:pPr>
        <w:spacing w:line="247" w:lineRule="auto"/>
        <w:rPr>
          <w:sz w:val="24"/>
        </w:rPr>
        <w:sectPr w:rsidR="00CB1D8A">
          <w:pgSz w:w="11900" w:h="16840"/>
          <w:pgMar w:top="1600" w:right="460" w:bottom="900" w:left="460" w:header="0" w:footer="719" w:gutter="0"/>
          <w:cols w:space="708"/>
        </w:sectPr>
      </w:pPr>
    </w:p>
    <w:p w:rsidR="00CB1D8A" w:rsidRDefault="00CB1D8A">
      <w:pPr>
        <w:pStyle w:val="Zkladntext"/>
        <w:rPr>
          <w:sz w:val="20"/>
        </w:rPr>
      </w:pPr>
    </w:p>
    <w:p w:rsidR="00CB1D8A" w:rsidRDefault="00CB1D8A">
      <w:pPr>
        <w:pStyle w:val="Zkladntext"/>
        <w:spacing w:before="9"/>
        <w:rPr>
          <w:sz w:val="19"/>
        </w:rPr>
      </w:pPr>
    </w:p>
    <w:p w:rsidR="00CB1D8A" w:rsidRDefault="00802FBD">
      <w:pPr>
        <w:pStyle w:val="Odstavecseseznamem"/>
        <w:numPr>
          <w:ilvl w:val="0"/>
          <w:numId w:val="4"/>
        </w:numPr>
        <w:tabs>
          <w:tab w:val="left" w:pos="863"/>
        </w:tabs>
        <w:spacing w:line="247" w:lineRule="auto"/>
        <w:ind w:right="625" w:hanging="362"/>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změnami a doplňky dokumentace m</w:t>
      </w:r>
      <w:r>
        <w:rPr>
          <w:sz w:val="24"/>
        </w:rPr>
        <w:t>ůže být podmíněn odpovídajícím snížením podpory.</w:t>
      </w:r>
    </w:p>
    <w:p w:rsidR="00CB1D8A" w:rsidRDefault="00802FBD">
      <w:pPr>
        <w:pStyle w:val="Odstavecseseznamem"/>
        <w:numPr>
          <w:ilvl w:val="0"/>
          <w:numId w:val="4"/>
        </w:numPr>
        <w:tabs>
          <w:tab w:val="left" w:pos="863"/>
        </w:tabs>
        <w:spacing w:before="55"/>
        <w:ind w:hanging="335"/>
        <w:rPr>
          <w:sz w:val="24"/>
        </w:rPr>
      </w:pPr>
      <w:r>
        <w:rPr>
          <w:sz w:val="24"/>
        </w:rPr>
        <w:t>- Akce bude provedena v souladu s předloženou žádostí.</w:t>
      </w:r>
    </w:p>
    <w:p w:rsidR="00CB1D8A" w:rsidRDefault="00802FBD">
      <w:pPr>
        <w:pStyle w:val="Odstavecseseznamem"/>
        <w:numPr>
          <w:ilvl w:val="1"/>
          <w:numId w:val="4"/>
        </w:numPr>
        <w:tabs>
          <w:tab w:val="left" w:pos="996"/>
        </w:tabs>
        <w:spacing w:before="67"/>
        <w:ind w:left="995"/>
        <w:rPr>
          <w:sz w:val="24"/>
        </w:rPr>
      </w:pPr>
      <w:r>
        <w:rPr>
          <w:sz w:val="24"/>
        </w:rPr>
        <w:t>Investor zajistí řádný dozor v průběhu výstavby.</w:t>
      </w:r>
    </w:p>
    <w:p w:rsidR="00CB1D8A" w:rsidRDefault="00802FBD">
      <w:pPr>
        <w:pStyle w:val="Odstavecseseznamem"/>
        <w:numPr>
          <w:ilvl w:val="1"/>
          <w:numId w:val="4"/>
        </w:numPr>
        <w:tabs>
          <w:tab w:val="left" w:pos="996"/>
        </w:tabs>
        <w:spacing w:before="68" w:line="247" w:lineRule="auto"/>
        <w:ind w:right="842" w:firstLine="0"/>
        <w:rPr>
          <w:sz w:val="24"/>
        </w:rPr>
      </w:pPr>
      <w:r>
        <w:rPr>
          <w:sz w:val="24"/>
        </w:rPr>
        <w:t>Akce bude realizována v předpokládaném rozsahu, tj. výstavba a dodávka zařízení kompostárny v k.ú. Křin</w:t>
      </w:r>
      <w:r>
        <w:rPr>
          <w:sz w:val="24"/>
        </w:rPr>
        <w:t xml:space="preserve">ice o celkové projektované kapacitě 1 450,000 t/rok (tj. </w:t>
      </w:r>
      <w:r>
        <w:rPr>
          <w:spacing w:val="-3"/>
          <w:sz w:val="24"/>
        </w:rPr>
        <w:t xml:space="preserve">navýšení </w:t>
      </w:r>
      <w:r>
        <w:rPr>
          <w:sz w:val="24"/>
        </w:rPr>
        <w:t>kapacity o 1 450,000 t/rok) včetně následného provozu.</w:t>
      </w:r>
    </w:p>
    <w:p w:rsidR="00CB1D8A" w:rsidRDefault="00802FBD">
      <w:pPr>
        <w:pStyle w:val="Odstavecseseznamem"/>
        <w:numPr>
          <w:ilvl w:val="1"/>
          <w:numId w:val="4"/>
        </w:numPr>
        <w:tabs>
          <w:tab w:val="left" w:pos="996"/>
        </w:tabs>
        <w:spacing w:before="56" w:line="247" w:lineRule="auto"/>
        <w:ind w:right="829" w:firstLine="0"/>
        <w:rPr>
          <w:sz w:val="24"/>
        </w:rPr>
      </w:pPr>
      <w:r>
        <w:rPr>
          <w:sz w:val="24"/>
        </w:rPr>
        <w:t>Vyrobený kompost bude po dobu udržitelnosti projektu využit v souladu s předloženou žádostí, tzn. příjemce podpory zajistí využití vyro</w:t>
      </w:r>
      <w:r>
        <w:rPr>
          <w:sz w:val="24"/>
        </w:rPr>
        <w:t>beného kompostu převážně k hnojení zemědělské půdy.</w:t>
      </w:r>
    </w:p>
    <w:p w:rsidR="00CB1D8A" w:rsidRDefault="00802FBD">
      <w:pPr>
        <w:pStyle w:val="Odstavecseseznamem"/>
        <w:numPr>
          <w:ilvl w:val="1"/>
          <w:numId w:val="4"/>
        </w:numPr>
        <w:tabs>
          <w:tab w:val="left" w:pos="996"/>
        </w:tabs>
        <w:spacing w:before="56"/>
        <w:ind w:left="995"/>
        <w:rPr>
          <w:sz w:val="24"/>
        </w:rPr>
      </w:pPr>
      <w:r>
        <w:rPr>
          <w:sz w:val="24"/>
        </w:rPr>
        <w:t>V rámci kompostárny bude zajištěno minimálně 50% podílu BRKO na vstupu do zařízení.</w:t>
      </w:r>
    </w:p>
    <w:p w:rsidR="00CB1D8A" w:rsidRDefault="00802FBD">
      <w:pPr>
        <w:pStyle w:val="Odstavecseseznamem"/>
        <w:numPr>
          <w:ilvl w:val="0"/>
          <w:numId w:val="4"/>
        </w:numPr>
        <w:tabs>
          <w:tab w:val="left" w:pos="863"/>
        </w:tabs>
        <w:spacing w:before="68" w:line="247" w:lineRule="auto"/>
        <w:ind w:right="270" w:hanging="362"/>
        <w:rPr>
          <w:sz w:val="24"/>
        </w:rPr>
      </w:pPr>
      <w:r>
        <w:rPr>
          <w:sz w:val="24"/>
        </w:rPr>
        <w:t xml:space="preserve">Účel, pro který je poskytována dotace dle této smlouvy, bude řádně plněn nejméně po dobu </w:t>
      </w:r>
      <w:r>
        <w:rPr>
          <w:spacing w:val="-19"/>
          <w:sz w:val="24"/>
        </w:rPr>
        <w:t xml:space="preserve">5 </w:t>
      </w:r>
      <w:r>
        <w:rPr>
          <w:sz w:val="24"/>
        </w:rPr>
        <w:t>let od ukončení realizace akc</w:t>
      </w:r>
      <w:r>
        <w:rPr>
          <w:sz w:val="24"/>
        </w:rPr>
        <w:t>e. Po tuto dobu bude rovněž zachována stálost operace definovaná v čl. 57 Nařízení Rady (ES) č. 1083/2006 o obecných ustanoveních o Evropském fondu pro regionální rozvoj, Evropském sociálním fondu a Fondu soudržnosti a o zrušení nařízení Rady (ES) č. 1260/</w:t>
      </w:r>
      <w:r>
        <w:rPr>
          <w:sz w:val="24"/>
        </w:rPr>
        <w:t>1999(dále jen “Obecné nařízení“).</w:t>
      </w:r>
    </w:p>
    <w:p w:rsidR="00CB1D8A" w:rsidRDefault="00802FBD">
      <w:pPr>
        <w:pStyle w:val="Odstavecseseznamem"/>
        <w:numPr>
          <w:ilvl w:val="0"/>
          <w:numId w:val="4"/>
        </w:numPr>
        <w:tabs>
          <w:tab w:val="left" w:pos="863"/>
        </w:tabs>
        <w:spacing w:before="53" w:line="247" w:lineRule="auto"/>
        <w:ind w:right="421" w:hanging="344"/>
        <w:rPr>
          <w:sz w:val="24"/>
        </w:rPr>
      </w:pPr>
      <w:r>
        <w:rPr>
          <w:sz w:val="24"/>
        </w:rPr>
        <w:t>- Nejpozději měsíc po ukončení realizace akce (pokud fond nepovolí jiný termín) se příjemce podpory stane (pokud jím již není) vlastníkem předmětu podpory.</w:t>
      </w:r>
    </w:p>
    <w:p w:rsidR="00CB1D8A" w:rsidRDefault="00802FBD">
      <w:pPr>
        <w:pStyle w:val="Zkladntext"/>
        <w:spacing w:before="58" w:line="247" w:lineRule="auto"/>
        <w:ind w:left="863" w:right="138"/>
      </w:pPr>
      <w:r>
        <w:t>Příjemce podpory je rovněž povinen zabezpečit, že předmět podpory nebude převeden na jinou osobu ani právně zatížen, zejména zastaven ve prospěch jiné osoby (vyjma takových věcných břemen, u kterých výkon práv z nich odvozený neohrozí realizaci akce ani pl</w:t>
      </w:r>
      <w:r>
        <w:t>nění jejího účelu po stanovenou dobu) nejméně po dobu 5 let od ukončení realizace akce. Po tutéž dobu je povinen předmět podpory řádně provozovat.</w:t>
      </w:r>
    </w:p>
    <w:p w:rsidR="00CB1D8A" w:rsidRDefault="00802FBD">
      <w:pPr>
        <w:pStyle w:val="Zkladntext"/>
        <w:spacing w:before="54" w:line="247" w:lineRule="auto"/>
        <w:ind w:left="863" w:right="358"/>
      </w:pPr>
      <w:r>
        <w:t>Pro tento účel se předmětem podpory rozumí věci pořizované (či rekonstruované, upravené, nebo jinak výrazně zhodnocené) s podporou podle této smlouvy, jakož i budovy (stavby) a pozemky, ve kterých (na kterých) mají být umístěny.</w:t>
      </w:r>
    </w:p>
    <w:p w:rsidR="00CB1D8A" w:rsidRDefault="00CB1D8A">
      <w:pPr>
        <w:pStyle w:val="Zkladntext"/>
        <w:spacing w:before="3"/>
        <w:rPr>
          <w:sz w:val="25"/>
        </w:rPr>
      </w:pPr>
    </w:p>
    <w:p w:rsidR="00CB1D8A" w:rsidRDefault="00802FBD">
      <w:pPr>
        <w:pStyle w:val="Odstavecseseznamem"/>
        <w:numPr>
          <w:ilvl w:val="0"/>
          <w:numId w:val="4"/>
        </w:numPr>
        <w:tabs>
          <w:tab w:val="left" w:pos="863"/>
        </w:tabs>
        <w:spacing w:before="1" w:line="247" w:lineRule="auto"/>
        <w:ind w:right="467" w:hanging="296"/>
        <w:jc w:val="both"/>
        <w:rPr>
          <w:sz w:val="24"/>
        </w:rPr>
      </w:pPr>
      <w:r>
        <w:rPr>
          <w:sz w:val="24"/>
        </w:rPr>
        <w:t>Podklady k závěrečnému vyh</w:t>
      </w:r>
      <w:r>
        <w:rPr>
          <w:sz w:val="24"/>
        </w:rPr>
        <w:t xml:space="preserve">odnocení akce (návrh dokumentace závěrečného vyhodnocení akce) v rozsahu podle příslušné přílohy aktuální Směrnice MŽP budou fondu předloženy </w:t>
      </w:r>
      <w:r>
        <w:rPr>
          <w:spacing w:val="-9"/>
          <w:sz w:val="24"/>
        </w:rPr>
        <w:t xml:space="preserve">do </w:t>
      </w:r>
      <w:r>
        <w:rPr>
          <w:sz w:val="24"/>
        </w:rPr>
        <w:t>31. 08. 2015.</w:t>
      </w:r>
    </w:p>
    <w:p w:rsidR="00CB1D8A" w:rsidRDefault="00802FBD">
      <w:pPr>
        <w:pStyle w:val="Zkladntext"/>
        <w:spacing w:before="56" w:line="247" w:lineRule="auto"/>
        <w:ind w:left="100" w:right="99"/>
      </w:pPr>
      <w:r>
        <w:t>Fond není povinen vydat protokol o závěrečném vyhodnocení akce dříve, než obdrží veškeré požadova</w:t>
      </w:r>
      <w:r>
        <w:t>né podklady a informace, na základě kterých bude moci jednoznačně rozhodnout o plnění podmínek této smlouvy. Fond na vyžádání příjemce podpory vydá potvrzení o tom, že veškeré požadované podklady a informace obdržel. Fond není povinen vydat protokol o závě</w:t>
      </w:r>
      <w:r>
        <w:t xml:space="preserve">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w:t>
      </w:r>
      <w:r>
        <w:t>o vrácení zálohově poskytnuté podpory z fondu či její části.</w:t>
      </w:r>
    </w:p>
    <w:p w:rsidR="00CB1D8A" w:rsidRDefault="00CB1D8A">
      <w:pPr>
        <w:spacing w:line="247" w:lineRule="auto"/>
        <w:sectPr w:rsidR="00CB1D8A">
          <w:pgSz w:w="11900" w:h="16840"/>
          <w:pgMar w:top="1600" w:right="460" w:bottom="900" w:left="460" w:header="0" w:footer="719" w:gutter="0"/>
          <w:cols w:space="708"/>
        </w:sectPr>
      </w:pPr>
    </w:p>
    <w:p w:rsidR="00CB1D8A" w:rsidRDefault="00CB1D8A">
      <w:pPr>
        <w:pStyle w:val="Zkladntext"/>
        <w:rPr>
          <w:sz w:val="20"/>
        </w:rPr>
      </w:pPr>
    </w:p>
    <w:p w:rsidR="00CB1D8A" w:rsidRDefault="00CB1D8A">
      <w:pPr>
        <w:pStyle w:val="Zkladntext"/>
        <w:rPr>
          <w:sz w:val="20"/>
        </w:rPr>
      </w:pPr>
    </w:p>
    <w:p w:rsidR="00CB1D8A" w:rsidRDefault="00CB1D8A">
      <w:pPr>
        <w:pStyle w:val="Zkladntext"/>
        <w:spacing w:before="1"/>
        <w:rPr>
          <w:sz w:val="19"/>
        </w:rPr>
      </w:pPr>
    </w:p>
    <w:p w:rsidR="00CB1D8A" w:rsidRDefault="00802FBD">
      <w:pPr>
        <w:pStyle w:val="Nadpis1"/>
      </w:pPr>
      <w:r>
        <w:t>6.</w:t>
      </w:r>
    </w:p>
    <w:p w:rsidR="00CB1D8A" w:rsidRDefault="00CB1D8A">
      <w:pPr>
        <w:pStyle w:val="Zkladntext"/>
        <w:spacing w:before="9"/>
        <w:rPr>
          <w:b/>
        </w:rPr>
      </w:pPr>
    </w:p>
    <w:p w:rsidR="00CB1D8A" w:rsidRDefault="00802FBD">
      <w:pPr>
        <w:pStyle w:val="Odstavecseseznamem"/>
        <w:numPr>
          <w:ilvl w:val="0"/>
          <w:numId w:val="3"/>
        </w:numPr>
        <w:tabs>
          <w:tab w:val="left" w:pos="391"/>
        </w:tabs>
        <w:rPr>
          <w:b/>
          <w:sz w:val="24"/>
        </w:rPr>
      </w:pPr>
      <w:r>
        <w:rPr>
          <w:b/>
          <w:sz w:val="24"/>
        </w:rPr>
        <w:t>Další</w:t>
      </w:r>
      <w:r>
        <w:rPr>
          <w:b/>
          <w:spacing w:val="-9"/>
          <w:sz w:val="24"/>
        </w:rPr>
        <w:t xml:space="preserve"> </w:t>
      </w:r>
      <w:r>
        <w:rPr>
          <w:b/>
          <w:smallCaps/>
          <w:sz w:val="24"/>
        </w:rPr>
        <w:t>povinnosti</w:t>
      </w:r>
      <w:r>
        <w:rPr>
          <w:b/>
          <w:spacing w:val="-8"/>
          <w:sz w:val="24"/>
        </w:rPr>
        <w:t xml:space="preserve"> </w:t>
      </w:r>
      <w:r>
        <w:rPr>
          <w:b/>
          <w:sz w:val="24"/>
        </w:rPr>
        <w:t>příjemce</w:t>
      </w:r>
      <w:r>
        <w:rPr>
          <w:b/>
          <w:spacing w:val="-9"/>
          <w:sz w:val="24"/>
        </w:rPr>
        <w:t xml:space="preserve"> </w:t>
      </w:r>
      <w:r>
        <w:rPr>
          <w:b/>
          <w:sz w:val="24"/>
        </w:rPr>
        <w:t>podpory</w:t>
      </w:r>
      <w:r>
        <w:rPr>
          <w:b/>
          <w:spacing w:val="-8"/>
          <w:sz w:val="24"/>
        </w:rPr>
        <w:t xml:space="preserve"> </w:t>
      </w:r>
      <w:r>
        <w:rPr>
          <w:b/>
          <w:sz w:val="24"/>
        </w:rPr>
        <w:t>-</w:t>
      </w:r>
      <w:r>
        <w:rPr>
          <w:b/>
          <w:spacing w:val="-9"/>
          <w:sz w:val="24"/>
        </w:rPr>
        <w:t xml:space="preserve"> </w:t>
      </w:r>
      <w:r>
        <w:rPr>
          <w:b/>
          <w:sz w:val="24"/>
        </w:rPr>
        <w:t>při</w:t>
      </w:r>
      <w:r>
        <w:rPr>
          <w:b/>
          <w:spacing w:val="-8"/>
          <w:sz w:val="24"/>
        </w:rPr>
        <w:t xml:space="preserve"> </w:t>
      </w:r>
      <w:r>
        <w:rPr>
          <w:b/>
          <w:sz w:val="24"/>
        </w:rPr>
        <w:t>nakládání</w:t>
      </w:r>
      <w:r>
        <w:rPr>
          <w:b/>
          <w:spacing w:val="-9"/>
          <w:sz w:val="24"/>
        </w:rPr>
        <w:t xml:space="preserve"> </w:t>
      </w:r>
      <w:r>
        <w:rPr>
          <w:b/>
          <w:smallCaps/>
          <w:sz w:val="24"/>
        </w:rPr>
        <w:t>s</w:t>
      </w:r>
      <w:r>
        <w:rPr>
          <w:b/>
          <w:spacing w:val="-8"/>
          <w:sz w:val="24"/>
        </w:rPr>
        <w:t xml:space="preserve"> </w:t>
      </w:r>
      <w:r>
        <w:rPr>
          <w:b/>
          <w:smallCaps/>
          <w:sz w:val="24"/>
        </w:rPr>
        <w:t>poskytnutými</w:t>
      </w:r>
      <w:r>
        <w:rPr>
          <w:b/>
          <w:spacing w:val="-9"/>
          <w:sz w:val="24"/>
        </w:rPr>
        <w:t xml:space="preserve"> </w:t>
      </w:r>
      <w:r>
        <w:rPr>
          <w:b/>
          <w:smallCaps/>
          <w:sz w:val="24"/>
        </w:rPr>
        <w:t>prostředky.</w:t>
      </w:r>
    </w:p>
    <w:p w:rsidR="00CB1D8A" w:rsidRDefault="00802FBD">
      <w:pPr>
        <w:pStyle w:val="Odstavecseseznamem"/>
        <w:numPr>
          <w:ilvl w:val="1"/>
          <w:numId w:val="3"/>
        </w:numPr>
        <w:tabs>
          <w:tab w:val="left" w:pos="863"/>
        </w:tabs>
        <w:spacing w:before="66" w:line="247" w:lineRule="auto"/>
        <w:ind w:right="356"/>
        <w:rPr>
          <w:sz w:val="24"/>
        </w:rPr>
      </w:pPr>
      <w:r>
        <w:rPr>
          <w:sz w:val="24"/>
        </w:rPr>
        <w:t>Příjemce podpory je povinen poskytnuté finanční prostředky použít výhradně k stanovenému účel</w:t>
      </w:r>
      <w:r>
        <w:rPr>
          <w:sz w:val="24"/>
        </w:rPr>
        <w:t>u. Podpora je určena pouze pro způsobilé, oprávněné, účelné, nezbytné, skutečně vynaložené a řádně prokázané výdaje na dodávky, služby a stavební (popřípadě jiné) práce, kterými je akce realizována. Za způsobilé výdaje mohou být považovány pouze výdaje odp</w:t>
      </w:r>
      <w:r>
        <w:rPr>
          <w:sz w:val="24"/>
        </w:rPr>
        <w:t>ovídající cenám v místě a čase obvyklým.</w:t>
      </w:r>
    </w:p>
    <w:p w:rsidR="00CB1D8A" w:rsidRDefault="00CB1D8A">
      <w:pPr>
        <w:pStyle w:val="Zkladntext"/>
        <w:spacing w:before="2"/>
        <w:rPr>
          <w:sz w:val="25"/>
        </w:rPr>
      </w:pPr>
    </w:p>
    <w:p w:rsidR="00CB1D8A" w:rsidRDefault="00802FBD">
      <w:pPr>
        <w:pStyle w:val="Odstavecseseznamem"/>
        <w:numPr>
          <w:ilvl w:val="1"/>
          <w:numId w:val="3"/>
        </w:numPr>
        <w:tabs>
          <w:tab w:val="left" w:pos="863"/>
        </w:tabs>
        <w:spacing w:line="247" w:lineRule="auto"/>
        <w:ind w:right="106" w:hanging="362"/>
        <w:rPr>
          <w:sz w:val="24"/>
        </w:rPr>
      </w:pPr>
      <w:r>
        <w:rPr>
          <w:sz w:val="24"/>
        </w:rPr>
        <w:t>Příjemce podpory je povinen poskytnuté finanční prostředky použít k úhradě příslušných nákladů nejpozději do 10 pracovních dnů od data jejich poskytnutí a v téže lhůtě poskytnout fondu bankovní výpisy dokládající k</w:t>
      </w:r>
      <w:r>
        <w:rPr>
          <w:sz w:val="24"/>
        </w:rPr>
        <w:t>ompletní úhradu dané fakturace dodavateli jak z prostředků podpory, tak i podíl vlastních zdrojů. Pokud příjemce podpory obdrží finanční prostředky až po uskutečnění příslušných výdajů, pak jako použití poskytnutých finančních prostředků bude posuzována od</w:t>
      </w:r>
      <w:r>
        <w:rPr>
          <w:sz w:val="24"/>
        </w:rPr>
        <w:t>povídající, příjemcem podpory již provedená, úhrada příslušných nákladů.</w:t>
      </w:r>
    </w:p>
    <w:p w:rsidR="00CB1D8A" w:rsidRDefault="00802FBD">
      <w:pPr>
        <w:pStyle w:val="Odstavecseseznamem"/>
        <w:numPr>
          <w:ilvl w:val="1"/>
          <w:numId w:val="3"/>
        </w:numPr>
        <w:tabs>
          <w:tab w:val="left" w:pos="863"/>
        </w:tabs>
        <w:spacing w:before="52" w:line="247" w:lineRule="auto"/>
        <w:ind w:right="13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skutečnosti dozví. Stejně je povinen postupo</w:t>
      </w:r>
      <w:r>
        <w:rPr>
          <w:sz w:val="24"/>
        </w:rPr>
        <w:t xml:space="preserve">vat i v případě, že oprávněná potřeba použít poskytnuté peněžní prostředky pomine pouze na přechodnou </w:t>
      </w:r>
      <w:r>
        <w:rPr>
          <w:spacing w:val="-4"/>
          <w:sz w:val="24"/>
        </w:rPr>
        <w:t xml:space="preserve">dobu. </w:t>
      </w:r>
      <w:r>
        <w:rPr>
          <w:sz w:val="24"/>
        </w:rPr>
        <w:t>V případě, že v uvedené lhůtě požádá příjemce podpory fond o vyčíslení částky k vrácení, uvedená lhůta se ruší a fond zašle příjemci podpory odpovíd</w:t>
      </w:r>
      <w:r>
        <w:rPr>
          <w:sz w:val="24"/>
        </w:rPr>
        <w:t>ající výzvu k vrácení s nově stanovenou 30 denní lhůtou.</w:t>
      </w:r>
    </w:p>
    <w:p w:rsidR="00CB1D8A" w:rsidRDefault="00802FBD">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 odpočet DPH.</w:t>
      </w:r>
    </w:p>
    <w:p w:rsidR="00CB1D8A" w:rsidRDefault="00802FBD">
      <w:pPr>
        <w:pStyle w:val="Odstavecseseznamem"/>
        <w:numPr>
          <w:ilvl w:val="1"/>
          <w:numId w:val="3"/>
        </w:numPr>
        <w:tabs>
          <w:tab w:val="left" w:pos="863"/>
        </w:tabs>
        <w:spacing w:before="48" w:line="247" w:lineRule="auto"/>
        <w:ind w:right="116" w:hanging="362"/>
        <w:rPr>
          <w:sz w:val="24"/>
        </w:rPr>
      </w:pPr>
      <w:r>
        <w:rPr>
          <w:sz w:val="24"/>
        </w:rPr>
        <w:t>Příjemce podpory je povinen vrátit tu část poskytnutých finančních prostředků, která odpovídá případnému překročení procentního podílu uvedeného v této smlouvě, a to do 30 dnů ode dne, kdy tuto skutečnost zjistí. Stejně je povinen postupovat v případě, že</w:t>
      </w:r>
      <w:r>
        <w:rPr>
          <w:sz w:val="24"/>
        </w:rPr>
        <w:t xml:space="preserve"> zjistí překročení nominální výše podpory, která měla být v dané etapě realizace akce poskytnuta. V případě, že v uvedené lhůtě požádá příjemce podpory fond o vyčíslení částky k vrácení, uvedená lhůta se </w:t>
      </w:r>
      <w:r>
        <w:rPr>
          <w:spacing w:val="-5"/>
          <w:sz w:val="24"/>
        </w:rPr>
        <w:t xml:space="preserve">ruší </w:t>
      </w:r>
      <w:r>
        <w:rPr>
          <w:sz w:val="24"/>
        </w:rPr>
        <w:t>a fond zašle příjemci odpovídající výzvu k vrác</w:t>
      </w:r>
      <w:r>
        <w:rPr>
          <w:sz w:val="24"/>
        </w:rPr>
        <w:t>ení s nově stanovenou 30 denní lhůtou.</w:t>
      </w:r>
    </w:p>
    <w:p w:rsidR="00CB1D8A" w:rsidRDefault="00802FBD">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 odpočet DPH.</w:t>
      </w:r>
    </w:p>
    <w:p w:rsidR="00CB1D8A" w:rsidRDefault="00CB1D8A">
      <w:pPr>
        <w:pStyle w:val="Zkladntext"/>
        <w:spacing w:before="11"/>
        <w:rPr>
          <w:sz w:val="33"/>
        </w:rPr>
      </w:pPr>
    </w:p>
    <w:p w:rsidR="00CB1D8A" w:rsidRDefault="00802FBD">
      <w:pPr>
        <w:pStyle w:val="Nadpis1"/>
        <w:numPr>
          <w:ilvl w:val="0"/>
          <w:numId w:val="3"/>
        </w:numPr>
        <w:tabs>
          <w:tab w:val="left" w:pos="393"/>
        </w:tabs>
        <w:ind w:left="392" w:right="0" w:hanging="293"/>
      </w:pPr>
      <w:r>
        <w:t>Další</w:t>
      </w:r>
      <w:r>
        <w:rPr>
          <w:spacing w:val="-17"/>
        </w:rPr>
        <w:t xml:space="preserve"> </w:t>
      </w:r>
      <w:r>
        <w:rPr>
          <w:smallCaps/>
        </w:rPr>
        <w:t>povinnosti</w:t>
      </w:r>
      <w:r>
        <w:rPr>
          <w:spacing w:val="-17"/>
        </w:rPr>
        <w:t xml:space="preserve"> </w:t>
      </w:r>
      <w:r>
        <w:t>příjemce</w:t>
      </w:r>
      <w:r>
        <w:rPr>
          <w:spacing w:val="-17"/>
        </w:rPr>
        <w:t xml:space="preserve"> </w:t>
      </w:r>
      <w:r>
        <w:t>podpory</w:t>
      </w:r>
      <w:r>
        <w:rPr>
          <w:spacing w:val="-17"/>
        </w:rPr>
        <w:t xml:space="preserve"> </w:t>
      </w:r>
      <w:r>
        <w:t>v</w:t>
      </w:r>
      <w:r>
        <w:rPr>
          <w:smallCaps/>
          <w:spacing w:val="-17"/>
        </w:rPr>
        <w:t xml:space="preserve"> </w:t>
      </w:r>
      <w:r>
        <w:rPr>
          <w:smallCaps/>
        </w:rPr>
        <w:t>souvislosti</w:t>
      </w:r>
      <w:r>
        <w:rPr>
          <w:spacing w:val="-16"/>
        </w:rPr>
        <w:t xml:space="preserve"> </w:t>
      </w:r>
      <w:r>
        <w:rPr>
          <w:smallCaps/>
        </w:rPr>
        <w:t>s</w:t>
      </w:r>
      <w:r>
        <w:rPr>
          <w:spacing w:val="-17"/>
        </w:rPr>
        <w:t xml:space="preserve"> </w:t>
      </w:r>
      <w:r>
        <w:t>kontrolou,</w:t>
      </w:r>
      <w:r>
        <w:rPr>
          <w:spacing w:val="-17"/>
        </w:rPr>
        <w:t xml:space="preserve"> </w:t>
      </w:r>
      <w:r>
        <w:t>účetnictvím</w:t>
      </w:r>
      <w:r>
        <w:rPr>
          <w:spacing w:val="-17"/>
        </w:rPr>
        <w:t xml:space="preserve"> </w:t>
      </w:r>
      <w:r>
        <w:t>a</w:t>
      </w:r>
      <w:r>
        <w:rPr>
          <w:spacing w:val="-17"/>
        </w:rPr>
        <w:t xml:space="preserve"> </w:t>
      </w:r>
      <w:r>
        <w:t>výkazní</w:t>
      </w:r>
      <w:r>
        <w:rPr>
          <w:spacing w:val="-16"/>
        </w:rPr>
        <w:t xml:space="preserve"> </w:t>
      </w:r>
      <w:r>
        <w:rPr>
          <w:smallCaps/>
        </w:rPr>
        <w:t>činností.</w:t>
      </w:r>
    </w:p>
    <w:p w:rsidR="00CB1D8A" w:rsidRDefault="00CB1D8A">
      <w:pPr>
        <w:sectPr w:rsidR="00CB1D8A">
          <w:pgSz w:w="11900" w:h="16840"/>
          <w:pgMar w:top="1600" w:right="460" w:bottom="900" w:left="460" w:header="0" w:footer="719" w:gutter="0"/>
          <w:cols w:space="708"/>
        </w:sectPr>
      </w:pPr>
    </w:p>
    <w:p w:rsidR="00CB1D8A" w:rsidRDefault="00CB1D8A">
      <w:pPr>
        <w:pStyle w:val="Zkladntext"/>
        <w:rPr>
          <w:b/>
          <w:sz w:val="20"/>
        </w:rPr>
      </w:pPr>
    </w:p>
    <w:p w:rsidR="00CB1D8A" w:rsidRDefault="00CB1D8A">
      <w:pPr>
        <w:pStyle w:val="Zkladntext"/>
        <w:spacing w:before="7"/>
        <w:rPr>
          <w:b/>
          <w:sz w:val="19"/>
        </w:rPr>
      </w:pPr>
    </w:p>
    <w:p w:rsidR="00CB1D8A" w:rsidRDefault="00802FBD">
      <w:pPr>
        <w:pStyle w:val="Odstavecseseznamem"/>
        <w:numPr>
          <w:ilvl w:val="1"/>
          <w:numId w:val="3"/>
        </w:numPr>
        <w:tabs>
          <w:tab w:val="left" w:pos="863"/>
        </w:tabs>
        <w:spacing w:line="247" w:lineRule="auto"/>
        <w:ind w:right="164"/>
        <w:rPr>
          <w:sz w:val="24"/>
        </w:rPr>
      </w:pPr>
      <w:r>
        <w:rPr>
          <w:sz w:val="24"/>
        </w:rPr>
        <w:t>Příjemce podpory je povinen umožnit zástupcům fondu, Ministerstva životního prostředí, Ministerstva financí, příslušného finančního úřadu a finančního ředitels</w:t>
      </w:r>
      <w:r>
        <w:rPr>
          <w:sz w:val="24"/>
        </w:rPr>
        <w:t xml:space="preserve">tví, Nejvyššího kontrolního úřadu, Evropské komise, Evropského účetního dvora, dalších kontrolních orgánů dle zákona o finanční kontrole (zákon č. 320/2001 Sb., ve znění pozdějších předpisů) a </w:t>
      </w:r>
      <w:r>
        <w:rPr>
          <w:spacing w:val="-3"/>
          <w:sz w:val="24"/>
        </w:rPr>
        <w:t xml:space="preserve">zákona </w:t>
      </w:r>
      <w:r>
        <w:rPr>
          <w:sz w:val="24"/>
        </w:rPr>
        <w:t>o kontrole (zákon č. 255/2012 Sb.) a dalších kontrolních</w:t>
      </w:r>
      <w:r>
        <w:rPr>
          <w:sz w:val="24"/>
        </w:rPr>
        <w:t xml:space="preserve"> orgánů dle předpisů EU provádět věcnou, finanční a účetní kontrolu v průběhu realizace akce i po jejím dokončení, a to v takovém rozsahu (i pokud jde o poskytnutí příslušných dokladů), aby mohly být objasněny všechny okolnosti, týkající se plnění povinnos</w:t>
      </w:r>
      <w:r>
        <w:rPr>
          <w:sz w:val="24"/>
        </w:rPr>
        <w:t>tí příjemce podpory vyplývajících z této smlouvy a splněny všechny náležitosti požadované ohledně kontroly legislativou EU. K tomu je rovněž povinen poskytnout potřebnou součinnost.</w:t>
      </w:r>
    </w:p>
    <w:p w:rsidR="00CB1D8A" w:rsidRDefault="00802FBD">
      <w:pPr>
        <w:pStyle w:val="Odstavecseseznamem"/>
        <w:numPr>
          <w:ilvl w:val="1"/>
          <w:numId w:val="3"/>
        </w:numPr>
        <w:tabs>
          <w:tab w:val="left" w:pos="863"/>
        </w:tabs>
        <w:spacing w:before="48" w:line="247" w:lineRule="auto"/>
        <w:ind w:right="165" w:hanging="362"/>
        <w:rPr>
          <w:sz w:val="24"/>
        </w:rPr>
      </w:pPr>
      <w:r>
        <w:rPr>
          <w:sz w:val="24"/>
        </w:rPr>
        <w:t>Aby kontrola mohla být prováděna i po ukončení akce, je příjemce podpory p</w:t>
      </w:r>
      <w:r>
        <w:rPr>
          <w:sz w:val="24"/>
        </w:rPr>
        <w:t>ovinen uchovávat veškeré doklady a písemnosti potřebné k řádnému provedení kontroly po dobu 3 let od uzavření OPŽP podle čl. 89 odst. 5 Obecného nařízení, nejméně však po dobu 10 let následujících po roce, ve kterém obdrží protokol o závěrečném vyhodnocení</w:t>
      </w:r>
      <w:r>
        <w:rPr>
          <w:sz w:val="24"/>
        </w:rPr>
        <w:t xml:space="preserve"> akce. Informace o uzavření OPŽP bude zveřejněna na internetových stránkách fondu.</w:t>
      </w:r>
    </w:p>
    <w:p w:rsidR="00CB1D8A" w:rsidRDefault="00802FBD">
      <w:pPr>
        <w:pStyle w:val="Odstavecseseznamem"/>
        <w:numPr>
          <w:ilvl w:val="1"/>
          <w:numId w:val="3"/>
        </w:numPr>
        <w:tabs>
          <w:tab w:val="left" w:pos="863"/>
        </w:tabs>
        <w:spacing w:before="53" w:line="247" w:lineRule="auto"/>
        <w:ind w:right="137" w:hanging="335"/>
        <w:rPr>
          <w:sz w:val="24"/>
        </w:rPr>
      </w:pPr>
      <w:r>
        <w:rPr>
          <w:sz w:val="24"/>
        </w:rPr>
        <w:t xml:space="preserve">Příjemce podpory je povinen bezodkladně informovat fond o všech provedených kontrolách ze strany jiných subjektů než fondu, o všech navržených opatřeních k nápravě a o jejich splnění. </w:t>
      </w:r>
      <w:r>
        <w:rPr>
          <w:spacing w:val="-9"/>
          <w:sz w:val="24"/>
        </w:rPr>
        <w:t xml:space="preserve">Je </w:t>
      </w:r>
      <w:r>
        <w:rPr>
          <w:sz w:val="24"/>
        </w:rPr>
        <w:t xml:space="preserve">rovněž povinen realizovat veškerá opatření k nápravě uložená fondem, </w:t>
      </w:r>
      <w:r>
        <w:rPr>
          <w:sz w:val="24"/>
        </w:rPr>
        <w:t>a to v požadovaném termínu, rozsahu a kvalitě, a informovat fond o jejich splnění.</w:t>
      </w:r>
    </w:p>
    <w:p w:rsidR="00CB1D8A" w:rsidRDefault="00802FBD">
      <w:pPr>
        <w:pStyle w:val="Odstavecseseznamem"/>
        <w:numPr>
          <w:ilvl w:val="1"/>
          <w:numId w:val="3"/>
        </w:numPr>
        <w:tabs>
          <w:tab w:val="left" w:pos="863"/>
        </w:tabs>
        <w:spacing w:before="56" w:line="247" w:lineRule="auto"/>
        <w:ind w:right="173" w:hanging="362"/>
        <w:rPr>
          <w:sz w:val="24"/>
        </w:rPr>
      </w:pPr>
      <w:r>
        <w:rPr>
          <w:sz w:val="24"/>
        </w:rPr>
        <w:t xml:space="preserve">Příjemce podpory je povinen vést účetnictví v souladu se zákonem č. 563/1991 Sb., o účetnictví, ve znění pozdějších předpisů, řádně účtovat o veškerých příjmech a výdajích, </w:t>
      </w:r>
      <w:r>
        <w:rPr>
          <w:sz w:val="24"/>
        </w:rPr>
        <w:t xml:space="preserve">resp. výnosech a nákladech a o majetku, pořízeném z podpory, vést analytické účty, příp. kódy s jednoznačnou vazbou ke konkrétnímu projektu a uchovávat účetní záznamy vztahující se k </w:t>
      </w:r>
      <w:r>
        <w:rPr>
          <w:spacing w:val="-5"/>
          <w:sz w:val="24"/>
        </w:rPr>
        <w:t xml:space="preserve">akci </w:t>
      </w:r>
      <w:r>
        <w:rPr>
          <w:sz w:val="24"/>
        </w:rPr>
        <w:t>rovněž v elektronické podobě.</w:t>
      </w:r>
    </w:p>
    <w:p w:rsidR="00CB1D8A" w:rsidRDefault="00802FBD">
      <w:pPr>
        <w:pStyle w:val="Odstavecseseznamem"/>
        <w:numPr>
          <w:ilvl w:val="1"/>
          <w:numId w:val="3"/>
        </w:numPr>
        <w:tabs>
          <w:tab w:val="left" w:pos="863"/>
        </w:tabs>
        <w:spacing w:before="53" w:line="247" w:lineRule="auto"/>
        <w:ind w:right="361" w:hanging="344"/>
        <w:rPr>
          <w:sz w:val="24"/>
        </w:rPr>
      </w:pPr>
      <w:r>
        <w:rPr>
          <w:sz w:val="24"/>
        </w:rPr>
        <w:t>Příjemce podpory musí být schopen průk</w:t>
      </w:r>
      <w:r>
        <w:rPr>
          <w:sz w:val="24"/>
        </w:rPr>
        <w:t xml:space="preserve">azně všechny účetní operace dokladovat dle relevantních nařízení EU, zákonů uvedených v písm. d) a podle Metodiky finančních toků a kontroly programů spolufinancovaných ze strukturálních fondů, Fondu soudržnosti a Evropského rybářského fondu na programové </w:t>
      </w:r>
      <w:r>
        <w:rPr>
          <w:sz w:val="24"/>
        </w:rPr>
        <w:t xml:space="preserve">období 2007-2013 vydanou Ministerstvem financí (dále jen “Metodika finančních toků“) při následných kontrolách a auditech. Příjemce podpory je povinen v účetní, daňové nebo operativní evidenci vést a řádně vykazovat </w:t>
      </w:r>
      <w:r>
        <w:rPr>
          <w:spacing w:val="-3"/>
          <w:sz w:val="24"/>
        </w:rPr>
        <w:t xml:space="preserve">veškeré </w:t>
      </w:r>
      <w:r>
        <w:rPr>
          <w:sz w:val="24"/>
        </w:rPr>
        <w:t>způsobilé i nezpůsobilé výdaje a</w:t>
      </w:r>
      <w:r>
        <w:rPr>
          <w:sz w:val="24"/>
        </w:rPr>
        <w:t>kce včetně dokladů o úhradě výdajů, a to jak v případě dodavatelského způsobu realizace akce, tak v případě (je-li tento způsob realizace fondem odsouhlasen) věcných příspěvků nebo osobních nákladů (prací svépomocí), které jsou definovány v kapitole 5 Impl</w:t>
      </w:r>
      <w:r>
        <w:rPr>
          <w:sz w:val="24"/>
        </w:rPr>
        <w:t>ementačního dokumentu OPŽP.</w:t>
      </w:r>
    </w:p>
    <w:p w:rsidR="00CB1D8A" w:rsidRDefault="00802FBD">
      <w:pPr>
        <w:pStyle w:val="Odstavecseseznamem"/>
        <w:numPr>
          <w:ilvl w:val="1"/>
          <w:numId w:val="3"/>
        </w:numPr>
        <w:tabs>
          <w:tab w:val="left" w:pos="863"/>
        </w:tabs>
        <w:spacing w:before="48" w:line="247" w:lineRule="auto"/>
        <w:ind w:right="193" w:hanging="296"/>
        <w:rPr>
          <w:sz w:val="24"/>
        </w:rPr>
      </w:pPr>
      <w:r>
        <w:pict>
          <v:line id="_x0000_s1032" style="position:absolute;left:0;text-align:left;z-index:-252041216;mso-position-horizontal-relative:page" from="179.05pt,60.7pt" to="313.4pt,60.7pt" strokeweight=".8pt">
            <w10:wrap anchorx="page"/>
          </v:line>
        </w:pict>
      </w:r>
      <w:r>
        <w:pict>
          <v:line id="_x0000_s1031" style="position:absolute;left:0;text-align:left;z-index:-252040192;mso-position-horizontal-relative:page" from="170.5pt,89.5pt" to="278.15pt,89.5pt" strokeweight=".8pt">
            <w10:wrap anchorx="page"/>
          </v:line>
        </w:pict>
      </w:r>
      <w:r>
        <w:rPr>
          <w:sz w:val="24"/>
        </w:rPr>
        <w:t xml:space="preserve">Příjemce podpory je povinen předkládat fondu monitorovací zprávy, k jejichž vyplnění je vyzván prostřednictvím elektronického prostředí BENE-FILL. Bližší pokyny a náležitosti těchto zpráv (včetně formuláře) jsou k dispozici v </w:t>
      </w:r>
      <w:r>
        <w:rPr>
          <w:sz w:val="24"/>
        </w:rPr>
        <w:t xml:space="preserve">elektronickém prostředí BENE-FILL (přístupné </w:t>
      </w:r>
      <w:r>
        <w:rPr>
          <w:spacing w:val="-5"/>
          <w:sz w:val="24"/>
        </w:rPr>
        <w:t xml:space="preserve">přes </w:t>
      </w:r>
      <w:hyperlink r:id="rId10">
        <w:r>
          <w:rPr>
            <w:sz w:val="24"/>
          </w:rPr>
          <w:t>internetovou stránku http://rozcestnik.sfzp.cz/</w:t>
        </w:r>
      </w:hyperlink>
      <w:r>
        <w:rPr>
          <w:sz w:val="24"/>
        </w:rPr>
        <w:t xml:space="preserve"> ) a v Závazných pokynech pro žadatele a příjemce podpory v OPŽP (dále jen „Závazné pokyny“) aktuálně zveřejňovan</w:t>
      </w:r>
      <w:r>
        <w:rPr>
          <w:sz w:val="24"/>
        </w:rPr>
        <w:t xml:space="preserve">ých na internetové stránce </w:t>
      </w:r>
      <w:hyperlink r:id="rId11">
        <w:r>
          <w:rPr>
            <w:sz w:val="24"/>
          </w:rPr>
          <w:t>http://www.opzp.cz.</w:t>
        </w:r>
      </w:hyperlink>
      <w:r>
        <w:rPr>
          <w:sz w:val="24"/>
        </w:rPr>
        <w:t xml:space="preserve"> Příjemce podpory je rovněž povinen předkládat fondu roční finanční vypořádání vztahů vzniklých na základě rozhodnutí MŽP a dle této smlouvy. K obsahu ročního finančního v</w:t>
      </w:r>
      <w:r>
        <w:rPr>
          <w:sz w:val="24"/>
        </w:rPr>
        <w:t>ypořádání může fond vydat příjemci podpory závazné pokyny (včetně případného harmonogramu).</w:t>
      </w:r>
    </w:p>
    <w:p w:rsidR="00CB1D8A" w:rsidRDefault="00CB1D8A">
      <w:pPr>
        <w:spacing w:line="247" w:lineRule="auto"/>
        <w:rPr>
          <w:sz w:val="24"/>
        </w:rPr>
        <w:sectPr w:rsidR="00CB1D8A">
          <w:pgSz w:w="11900" w:h="16840"/>
          <w:pgMar w:top="1600" w:right="460" w:bottom="900" w:left="460" w:header="0" w:footer="719" w:gutter="0"/>
          <w:cols w:space="708"/>
        </w:sectPr>
      </w:pPr>
    </w:p>
    <w:p w:rsidR="00CB1D8A" w:rsidRDefault="00CB1D8A">
      <w:pPr>
        <w:pStyle w:val="Zkladntext"/>
        <w:rPr>
          <w:sz w:val="20"/>
        </w:rPr>
      </w:pPr>
    </w:p>
    <w:p w:rsidR="00CB1D8A" w:rsidRDefault="00CB1D8A">
      <w:pPr>
        <w:pStyle w:val="Zkladntext"/>
        <w:spacing w:before="9"/>
        <w:rPr>
          <w:sz w:val="19"/>
        </w:rPr>
      </w:pPr>
    </w:p>
    <w:p w:rsidR="00CB1D8A" w:rsidRDefault="00802FBD">
      <w:pPr>
        <w:pStyle w:val="Odstavecseseznamem"/>
        <w:numPr>
          <w:ilvl w:val="1"/>
          <w:numId w:val="3"/>
        </w:numPr>
        <w:tabs>
          <w:tab w:val="left" w:pos="863"/>
        </w:tabs>
        <w:spacing w:line="247" w:lineRule="auto"/>
        <w:ind w:right="728" w:hanging="354"/>
        <w:jc w:val="both"/>
        <w:rPr>
          <w:sz w:val="24"/>
        </w:rPr>
      </w:pPr>
      <w:r>
        <w:rPr>
          <w:sz w:val="24"/>
        </w:rPr>
        <w:t xml:space="preserve">Příjemce podpory je povinen na žádost a podle pokynů fondu poskytovat fondu </w:t>
      </w:r>
      <w:r>
        <w:rPr>
          <w:spacing w:val="-3"/>
          <w:sz w:val="24"/>
        </w:rPr>
        <w:t xml:space="preserve">potřebné </w:t>
      </w:r>
      <w:r>
        <w:rPr>
          <w:sz w:val="24"/>
        </w:rPr>
        <w:t xml:space="preserve">informace (včetně požadovaných výkazů), na základě kterých </w:t>
      </w:r>
      <w:r>
        <w:rPr>
          <w:sz w:val="24"/>
        </w:rPr>
        <w:t>bude fond moci zabezpečit řádně svoji účetní, kontrolní a výkazní činnost, která je mu uložena.</w:t>
      </w:r>
    </w:p>
    <w:p w:rsidR="00CB1D8A" w:rsidRDefault="00802FBD">
      <w:pPr>
        <w:pStyle w:val="Odstavecseseznamem"/>
        <w:numPr>
          <w:ilvl w:val="1"/>
          <w:numId w:val="3"/>
        </w:numPr>
        <w:tabs>
          <w:tab w:val="left" w:pos="863"/>
        </w:tabs>
        <w:spacing w:before="56" w:line="247" w:lineRule="auto"/>
        <w:ind w:right="390" w:hanging="358"/>
        <w:rPr>
          <w:sz w:val="24"/>
        </w:rPr>
      </w:pPr>
      <w:r>
        <w:rPr>
          <w:sz w:val="24"/>
        </w:rPr>
        <w:t xml:space="preserve">Příjemce podpory je povinen akceptovat využívání údajů v informačních systémech pro </w:t>
      </w:r>
      <w:r>
        <w:rPr>
          <w:spacing w:val="-4"/>
          <w:sz w:val="24"/>
        </w:rPr>
        <w:t xml:space="preserve">účely </w:t>
      </w:r>
      <w:r>
        <w:rPr>
          <w:sz w:val="24"/>
        </w:rPr>
        <w:t>administrace prostředků fondu.</w:t>
      </w:r>
    </w:p>
    <w:p w:rsidR="00CB1D8A" w:rsidRDefault="00802FBD">
      <w:pPr>
        <w:pStyle w:val="Odstavecseseznamem"/>
        <w:numPr>
          <w:ilvl w:val="1"/>
          <w:numId w:val="3"/>
        </w:numPr>
        <w:tabs>
          <w:tab w:val="left" w:pos="863"/>
        </w:tabs>
        <w:spacing w:before="58" w:line="247" w:lineRule="auto"/>
        <w:ind w:right="302" w:hanging="280"/>
        <w:rPr>
          <w:sz w:val="24"/>
        </w:rPr>
      </w:pPr>
      <w:r>
        <w:rPr>
          <w:sz w:val="24"/>
        </w:rPr>
        <w:t xml:space="preserve">Příjemce podpory je povinen podporu finančně vypořádat v souladu se zákonem č. </w:t>
      </w:r>
      <w:r>
        <w:rPr>
          <w:spacing w:val="-3"/>
          <w:sz w:val="24"/>
        </w:rPr>
        <w:t xml:space="preserve">218/2000 </w:t>
      </w:r>
      <w:r>
        <w:rPr>
          <w:sz w:val="24"/>
        </w:rPr>
        <w:t>Sb., o rozpočtových pravidlech, ve znění pozdějších předpisů, a s vyhláškou č. 52/2008 Sb., kterou se stanoví zásady a termíny finančního vypořádání se státním rozpočte</w:t>
      </w:r>
      <w:r>
        <w:rPr>
          <w:sz w:val="24"/>
        </w:rPr>
        <w:t>m, státními finančními aktivy nebo Národním fondem. Povinné údaje dle vyhlášky č. 52/2008 Sb. je příjemce podpory povinen poskytovateli podpory předložit v souladu s lhůtami stanovenými vyhláškou.</w:t>
      </w:r>
    </w:p>
    <w:p w:rsidR="00CB1D8A" w:rsidRDefault="00CB1D8A">
      <w:pPr>
        <w:pStyle w:val="Zkladntext"/>
        <w:spacing w:before="2"/>
        <w:rPr>
          <w:sz w:val="34"/>
        </w:rPr>
      </w:pPr>
    </w:p>
    <w:p w:rsidR="00CB1D8A" w:rsidRDefault="00802FBD">
      <w:pPr>
        <w:pStyle w:val="Nadpis1"/>
        <w:numPr>
          <w:ilvl w:val="0"/>
          <w:numId w:val="3"/>
        </w:numPr>
        <w:tabs>
          <w:tab w:val="left" w:pos="390"/>
        </w:tabs>
        <w:spacing w:before="1"/>
        <w:ind w:left="389" w:right="0" w:hanging="290"/>
      </w:pPr>
      <w:r>
        <w:t xml:space="preserve">Další </w:t>
      </w:r>
      <w:r>
        <w:rPr>
          <w:smallCaps/>
        </w:rPr>
        <w:t>povinnosti</w:t>
      </w:r>
      <w:r>
        <w:t xml:space="preserve"> příjemce podpory -</w:t>
      </w:r>
      <w:r>
        <w:rPr>
          <w:smallCaps/>
        </w:rPr>
        <w:t xml:space="preserve"> související</w:t>
      </w:r>
      <w:r>
        <w:t xml:space="preserve"> </w:t>
      </w:r>
      <w:r>
        <w:rPr>
          <w:smallCaps/>
        </w:rPr>
        <w:t>s</w:t>
      </w:r>
      <w:r>
        <w:t xml:space="preserve"> realizací</w:t>
      </w:r>
      <w:r>
        <w:rPr>
          <w:spacing w:val="-22"/>
        </w:rPr>
        <w:t xml:space="preserve"> </w:t>
      </w:r>
      <w:r>
        <w:t>akce.</w:t>
      </w:r>
    </w:p>
    <w:p w:rsidR="00CB1D8A" w:rsidRDefault="00802FBD">
      <w:pPr>
        <w:pStyle w:val="Odstavecseseznamem"/>
        <w:numPr>
          <w:ilvl w:val="1"/>
          <w:numId w:val="3"/>
        </w:numPr>
        <w:tabs>
          <w:tab w:val="left" w:pos="863"/>
        </w:tabs>
        <w:spacing w:before="66" w:line="247" w:lineRule="auto"/>
        <w:ind w:right="462"/>
        <w:rPr>
          <w:sz w:val="24"/>
        </w:rPr>
      </w:pPr>
      <w:r>
        <w:rPr>
          <w:sz w:val="24"/>
        </w:rPr>
        <w:t xml:space="preserve">Příjemce podpory je povinen dodržovat pravidla pro zadávání zakázek stanovená v čl. 7 Směrnice MŽP č. 6/2014 a v Závazných pokynech, a to i v průběhu realizace akce. Přitom </w:t>
      </w:r>
      <w:r>
        <w:rPr>
          <w:spacing w:val="-9"/>
          <w:sz w:val="24"/>
        </w:rPr>
        <w:t xml:space="preserve">je </w:t>
      </w:r>
      <w:r>
        <w:rPr>
          <w:sz w:val="24"/>
        </w:rPr>
        <w:t>povinen vždy dodržovat zásady transparentnosti, rovného zacháze</w:t>
      </w:r>
      <w:r>
        <w:rPr>
          <w:sz w:val="24"/>
        </w:rPr>
        <w:t>ní a zákazu diskriminace.</w:t>
      </w:r>
    </w:p>
    <w:p w:rsidR="00CB1D8A" w:rsidRDefault="00802FBD">
      <w:pPr>
        <w:pStyle w:val="Odstavecseseznamem"/>
        <w:numPr>
          <w:ilvl w:val="1"/>
          <w:numId w:val="3"/>
        </w:numPr>
        <w:tabs>
          <w:tab w:val="left" w:pos="863"/>
        </w:tabs>
        <w:spacing w:before="56" w:line="247" w:lineRule="auto"/>
        <w:ind w:right="111" w:hanging="362"/>
        <w:rPr>
          <w:sz w:val="24"/>
        </w:rPr>
      </w:pPr>
      <w:r>
        <w:rPr>
          <w:sz w:val="24"/>
        </w:rPr>
        <w:t xml:space="preserve">Příjemce podpory je povinen zabezpečit, aby byly uhrazeny veškeré náklady akce, a to i </w:t>
      </w:r>
      <w:r>
        <w:rPr>
          <w:spacing w:val="-3"/>
          <w:sz w:val="24"/>
        </w:rPr>
        <w:t xml:space="preserve">náklady </w:t>
      </w:r>
      <w:r>
        <w:rPr>
          <w:sz w:val="24"/>
        </w:rPr>
        <w:t>přesahující způsobilé výdaje, a to i v průběhu realizace akce.</w:t>
      </w:r>
    </w:p>
    <w:p w:rsidR="00CB1D8A" w:rsidRDefault="00802FBD">
      <w:pPr>
        <w:pStyle w:val="Odstavecseseznamem"/>
        <w:numPr>
          <w:ilvl w:val="1"/>
          <w:numId w:val="3"/>
        </w:numPr>
        <w:tabs>
          <w:tab w:val="left" w:pos="863"/>
        </w:tabs>
        <w:spacing w:before="58" w:line="247" w:lineRule="auto"/>
        <w:ind w:right="235" w:hanging="335"/>
        <w:rPr>
          <w:sz w:val="24"/>
        </w:rPr>
      </w:pPr>
      <w:r>
        <w:rPr>
          <w:sz w:val="24"/>
        </w:rPr>
        <w:t>K zamezení dvojího financování smí příjemce podpory čerpat na výdaje akc</w:t>
      </w:r>
      <w:r>
        <w:rPr>
          <w:sz w:val="24"/>
        </w:rPr>
        <w:t xml:space="preserve">e pouze podporu </w:t>
      </w:r>
      <w:r>
        <w:rPr>
          <w:spacing w:val="-17"/>
          <w:sz w:val="24"/>
        </w:rPr>
        <w:t xml:space="preserve">v </w:t>
      </w:r>
      <w:r>
        <w:rPr>
          <w:sz w:val="24"/>
        </w:rPr>
        <w:t>rámci OPŽP. Příjemce podpory není oprávněn na akci čerpat prostředky z jiných finančních nástrojů Evropských společenství či národních programů fondu.</w:t>
      </w:r>
    </w:p>
    <w:p w:rsidR="00CB1D8A" w:rsidRDefault="00802FBD">
      <w:pPr>
        <w:pStyle w:val="Odstavecseseznamem"/>
        <w:numPr>
          <w:ilvl w:val="1"/>
          <w:numId w:val="3"/>
        </w:numPr>
        <w:tabs>
          <w:tab w:val="left" w:pos="863"/>
        </w:tabs>
        <w:spacing w:before="56" w:line="247" w:lineRule="auto"/>
        <w:ind w:right="187" w:hanging="362"/>
        <w:rPr>
          <w:sz w:val="24"/>
        </w:rPr>
      </w:pPr>
      <w:r>
        <w:rPr>
          <w:sz w:val="24"/>
        </w:rPr>
        <w:t xml:space="preserve">Příjemce podpory je povinen bez zbytečného odkladu požádat fond o změnu této smlouvy v </w:t>
      </w:r>
      <w:r>
        <w:rPr>
          <w:sz w:val="24"/>
        </w:rPr>
        <w:t xml:space="preserve">případě takových změn skutečností či podmínek v ní předpokládaných, které by příjemci podpory znemožnily splnit jeho povinnosti stanovené touto smlouvou (u povinností vázaných na konkrétní termín před uplynutím příslušného termínu v takovém předstihu, aby </w:t>
      </w:r>
      <w:r>
        <w:rPr>
          <w:sz w:val="24"/>
        </w:rPr>
        <w:t xml:space="preserve">bylo </w:t>
      </w:r>
      <w:r>
        <w:rPr>
          <w:spacing w:val="-4"/>
          <w:sz w:val="24"/>
        </w:rPr>
        <w:t xml:space="preserve">možno </w:t>
      </w:r>
      <w:r>
        <w:rPr>
          <w:sz w:val="24"/>
        </w:rPr>
        <w:t>žádost řádně posoudit a vyřídit).</w:t>
      </w:r>
    </w:p>
    <w:p w:rsidR="00CB1D8A" w:rsidRDefault="00802FBD">
      <w:pPr>
        <w:pStyle w:val="Odstavecseseznamem"/>
        <w:numPr>
          <w:ilvl w:val="1"/>
          <w:numId w:val="3"/>
        </w:numPr>
        <w:tabs>
          <w:tab w:val="left" w:pos="863"/>
        </w:tabs>
        <w:spacing w:before="54" w:line="247" w:lineRule="auto"/>
        <w:ind w:right="461" w:hanging="344"/>
        <w:rPr>
          <w:sz w:val="24"/>
        </w:rPr>
      </w:pPr>
      <w:r>
        <w:rPr>
          <w:sz w:val="24"/>
        </w:rPr>
        <w:t>Příjemce podpory je povinen fondu sdělovat pouze pravdivé, nezkreslené a úplné informace týkající se skutečností, kterými se tato smlouva zabývá.</w:t>
      </w:r>
    </w:p>
    <w:p w:rsidR="00CB1D8A" w:rsidRDefault="00802FBD">
      <w:pPr>
        <w:pStyle w:val="Odstavecseseznamem"/>
        <w:numPr>
          <w:ilvl w:val="1"/>
          <w:numId w:val="3"/>
        </w:numPr>
        <w:tabs>
          <w:tab w:val="left" w:pos="863"/>
        </w:tabs>
        <w:spacing w:before="57" w:line="247" w:lineRule="auto"/>
        <w:ind w:right="937" w:hanging="296"/>
        <w:rPr>
          <w:sz w:val="24"/>
        </w:rPr>
      </w:pPr>
      <w:r>
        <w:rPr>
          <w:sz w:val="24"/>
        </w:rPr>
        <w:t xml:space="preserve">Příjemce podpory je povinen při nakládání s podporou poskytnutou </w:t>
      </w:r>
      <w:r>
        <w:rPr>
          <w:sz w:val="24"/>
        </w:rPr>
        <w:t xml:space="preserve">podle této </w:t>
      </w:r>
      <w:r>
        <w:rPr>
          <w:spacing w:val="-3"/>
          <w:sz w:val="24"/>
        </w:rPr>
        <w:t xml:space="preserve">smlouvy </w:t>
      </w:r>
      <w:r>
        <w:rPr>
          <w:sz w:val="24"/>
        </w:rPr>
        <w:t>dodržovat pravidla stanovená Programovým dokumentem OPŽP, Implementačním dokumentem OPŽP, aktuální Metodikou finančních toků a Směrnicí MŽP.</w:t>
      </w:r>
    </w:p>
    <w:p w:rsidR="00CB1D8A" w:rsidRDefault="00802FBD">
      <w:pPr>
        <w:pStyle w:val="Odstavecseseznamem"/>
        <w:numPr>
          <w:ilvl w:val="1"/>
          <w:numId w:val="3"/>
        </w:numPr>
        <w:tabs>
          <w:tab w:val="left" w:pos="863"/>
        </w:tabs>
        <w:spacing w:before="57" w:line="247" w:lineRule="auto"/>
        <w:ind w:right="250" w:hanging="354"/>
        <w:rPr>
          <w:sz w:val="24"/>
        </w:rPr>
      </w:pPr>
      <w:r>
        <w:rPr>
          <w:sz w:val="24"/>
        </w:rPr>
        <w:t xml:space="preserve">Příjemce podpory je povinen po celou dobu realizace akce dodržovat politiky Evropské unie, zejména pravidla hospodářské soutěže, platné předpisy upravující veřejnou podporu, </w:t>
      </w:r>
      <w:r>
        <w:rPr>
          <w:spacing w:val="-3"/>
          <w:sz w:val="24"/>
        </w:rPr>
        <w:t xml:space="preserve">pravidla </w:t>
      </w:r>
      <w:r>
        <w:rPr>
          <w:sz w:val="24"/>
        </w:rPr>
        <w:t>zadávání veřejných zakázek, principy ochrany životního prostředí a prosaz</w:t>
      </w:r>
      <w:r>
        <w:rPr>
          <w:sz w:val="24"/>
        </w:rPr>
        <w:t>ování rovných příležitostí mezi muži a ženami. Přitom se zohlední, má-li toto dodržování opodstatnění</w:t>
      </w:r>
    </w:p>
    <w:p w:rsidR="00CB1D8A" w:rsidRDefault="00802FBD">
      <w:pPr>
        <w:pStyle w:val="Zkladntext"/>
        <w:spacing w:line="276" w:lineRule="exact"/>
        <w:ind w:left="863"/>
      </w:pPr>
      <w:r>
        <w:t>s ohledem na charakter akce.</w:t>
      </w:r>
    </w:p>
    <w:p w:rsidR="00CB1D8A" w:rsidRDefault="00802FBD">
      <w:pPr>
        <w:pStyle w:val="Odstavecseseznamem"/>
        <w:numPr>
          <w:ilvl w:val="1"/>
          <w:numId w:val="3"/>
        </w:numPr>
        <w:tabs>
          <w:tab w:val="left" w:pos="863"/>
        </w:tabs>
        <w:spacing w:before="67" w:line="247" w:lineRule="auto"/>
        <w:ind w:right="440" w:hanging="358"/>
        <w:rPr>
          <w:sz w:val="24"/>
        </w:rPr>
      </w:pPr>
      <w:r>
        <w:rPr>
          <w:sz w:val="24"/>
        </w:rPr>
        <w:t xml:space="preserve">Příjemce podpory je povinen pořizovat průběžnou fotodokumentaci z realizace akce, </w:t>
      </w:r>
      <w:r>
        <w:rPr>
          <w:spacing w:val="-3"/>
          <w:sz w:val="24"/>
        </w:rPr>
        <w:t xml:space="preserve">přitom </w:t>
      </w:r>
      <w:r>
        <w:rPr>
          <w:sz w:val="24"/>
        </w:rPr>
        <w:t>respektovat případné požadavky fondu</w:t>
      </w:r>
      <w:r>
        <w:rPr>
          <w:sz w:val="24"/>
        </w:rPr>
        <w:t xml:space="preserve"> na její obsah a vypovídací hodnotu a na požádání ji poskytnout fondu ke kontrolním účelům.</w:t>
      </w:r>
    </w:p>
    <w:p w:rsidR="00CB1D8A" w:rsidRDefault="00CB1D8A">
      <w:pPr>
        <w:spacing w:line="247" w:lineRule="auto"/>
        <w:rPr>
          <w:sz w:val="24"/>
        </w:rPr>
        <w:sectPr w:rsidR="00CB1D8A">
          <w:pgSz w:w="11900" w:h="16840"/>
          <w:pgMar w:top="1600" w:right="460" w:bottom="900" w:left="460" w:header="0" w:footer="719" w:gutter="0"/>
          <w:cols w:space="708"/>
        </w:sectPr>
      </w:pPr>
    </w:p>
    <w:p w:rsidR="00CB1D8A" w:rsidRDefault="00CB1D8A">
      <w:pPr>
        <w:pStyle w:val="Zkladntext"/>
        <w:rPr>
          <w:sz w:val="20"/>
        </w:rPr>
      </w:pPr>
    </w:p>
    <w:p w:rsidR="00CB1D8A" w:rsidRDefault="00CB1D8A">
      <w:pPr>
        <w:pStyle w:val="Zkladntext"/>
        <w:spacing w:before="9"/>
        <w:rPr>
          <w:sz w:val="19"/>
        </w:rPr>
      </w:pPr>
    </w:p>
    <w:p w:rsidR="00CB1D8A" w:rsidRDefault="00802FBD">
      <w:pPr>
        <w:pStyle w:val="Odstavecseseznamem"/>
        <w:numPr>
          <w:ilvl w:val="1"/>
          <w:numId w:val="3"/>
        </w:numPr>
        <w:tabs>
          <w:tab w:val="left" w:pos="863"/>
        </w:tabs>
        <w:spacing w:line="247" w:lineRule="auto"/>
        <w:ind w:right="548" w:hanging="280"/>
        <w:rPr>
          <w:sz w:val="24"/>
        </w:rPr>
      </w:pPr>
      <w:r>
        <w:rPr>
          <w:sz w:val="24"/>
        </w:rPr>
        <w:t>Příjemce podpory je povinen provádět propagaci akce v souladu s Obecným nařízením a nařízením Komise (ES) č. 1828/ 2006, kterým se stanoví prová</w:t>
      </w:r>
      <w:r>
        <w:rPr>
          <w:sz w:val="24"/>
        </w:rPr>
        <w:t xml:space="preserve">děcí pravidla k Obecnému nařízení a v souladu se Závaznými pokyny, které mohou stanovit povinnosti propagace </w:t>
      </w:r>
      <w:r>
        <w:rPr>
          <w:spacing w:val="-6"/>
          <w:sz w:val="24"/>
        </w:rPr>
        <w:t xml:space="preserve">nad </w:t>
      </w:r>
      <w:r>
        <w:rPr>
          <w:sz w:val="24"/>
        </w:rPr>
        <w:t>rámec uvedených nařízení. Jedná se zejména o umístění velkoplošného panelu, instalování pamětní desky, informování účastnících se subjektů o sp</w:t>
      </w:r>
      <w:r>
        <w:rPr>
          <w:sz w:val="24"/>
        </w:rPr>
        <w:t>olufinancování akce fondy EU, umístění log, prohlášení a názvu fondu na výstupy projektu (banner OPŽP), slavnostní zahájení/ukončení Velkého projektu v souladu s technickými vlastnostmi informačních a propagačních opatření.</w:t>
      </w:r>
    </w:p>
    <w:p w:rsidR="00CB1D8A" w:rsidRDefault="00CB1D8A">
      <w:pPr>
        <w:pStyle w:val="Zkladntext"/>
        <w:rPr>
          <w:sz w:val="34"/>
        </w:rPr>
      </w:pPr>
    </w:p>
    <w:p w:rsidR="00CB1D8A" w:rsidRDefault="00802FBD">
      <w:pPr>
        <w:pStyle w:val="Nadpis1"/>
        <w:numPr>
          <w:ilvl w:val="0"/>
          <w:numId w:val="3"/>
        </w:numPr>
        <w:tabs>
          <w:tab w:val="left" w:pos="417"/>
        </w:tabs>
        <w:ind w:left="416" w:right="0" w:hanging="317"/>
      </w:pPr>
      <w:r>
        <w:t xml:space="preserve">Další </w:t>
      </w:r>
      <w:r>
        <w:rPr>
          <w:smallCaps/>
        </w:rPr>
        <w:t>povinnosti</w:t>
      </w:r>
      <w:r>
        <w:t xml:space="preserve"> příjemce</w:t>
      </w:r>
      <w:r>
        <w:rPr>
          <w:spacing w:val="-3"/>
        </w:rPr>
        <w:t xml:space="preserve"> </w:t>
      </w:r>
      <w:r>
        <w:t>podpo</w:t>
      </w:r>
      <w:r>
        <w:t>ry.</w:t>
      </w:r>
    </w:p>
    <w:p w:rsidR="00CB1D8A" w:rsidRDefault="00802FBD">
      <w:pPr>
        <w:pStyle w:val="Odstavecseseznamem"/>
        <w:numPr>
          <w:ilvl w:val="1"/>
          <w:numId w:val="3"/>
        </w:numPr>
        <w:tabs>
          <w:tab w:val="left" w:pos="863"/>
        </w:tabs>
        <w:spacing w:before="66" w:line="247" w:lineRule="auto"/>
        <w:ind w:right="355"/>
        <w:rPr>
          <w:sz w:val="24"/>
        </w:rPr>
      </w:pPr>
      <w:r>
        <w:rPr>
          <w:sz w:val="24"/>
        </w:rPr>
        <w:t xml:space="preserve">Příjemce podpory je povinen informovat fond o všech okolnostech, které mají nebo by </w:t>
      </w:r>
      <w:r>
        <w:rPr>
          <w:spacing w:val="-4"/>
          <w:sz w:val="24"/>
        </w:rPr>
        <w:t xml:space="preserve">mohly </w:t>
      </w:r>
      <w:r>
        <w:rPr>
          <w:sz w:val="24"/>
        </w:rPr>
        <w:t>mít vliv na plnění povinností příjemce podpory podle této smlouvy, včetně rozdílů proti stanovenému harmonogramu a rozsahu prací (tzv. vícepráce).</w:t>
      </w:r>
    </w:p>
    <w:p w:rsidR="00CB1D8A" w:rsidRDefault="00802FBD">
      <w:pPr>
        <w:pStyle w:val="Odstavecseseznamem"/>
        <w:numPr>
          <w:ilvl w:val="1"/>
          <w:numId w:val="3"/>
        </w:numPr>
        <w:tabs>
          <w:tab w:val="left" w:pos="863"/>
        </w:tabs>
        <w:spacing w:before="57" w:line="247" w:lineRule="auto"/>
        <w:ind w:right="123" w:hanging="362"/>
        <w:rPr>
          <w:sz w:val="24"/>
        </w:rPr>
      </w:pPr>
      <w:r>
        <w:pict>
          <v:line id="_x0000_s1030" style="position:absolute;left:0;text-align:left;z-index:-252039168;mso-position-horizontal-relative:page" from="66.15pt,75.55pt" to="173.75pt,75.55pt" strokeweight=".8pt">
            <w10:wrap anchorx="page"/>
          </v:line>
        </w:pict>
      </w:r>
      <w:r>
        <w:rPr>
          <w:sz w:val="24"/>
        </w:rPr>
        <w:t xml:space="preserve">Příjemce podpory je povinen řádně plnit pokyny a požadavky Ministerstva životního prostředí </w:t>
      </w:r>
      <w:r>
        <w:rPr>
          <w:spacing w:val="-18"/>
          <w:sz w:val="24"/>
        </w:rPr>
        <w:t xml:space="preserve">a </w:t>
      </w:r>
      <w:r>
        <w:rPr>
          <w:sz w:val="24"/>
        </w:rPr>
        <w:t>fondu vydané v zájmu řádné administrace OPŽP, zejména v souvislosti s přípravou, realizací, financováním a kontrolou akce. Tyto pokyny a požadavky mohou být fonde</w:t>
      </w:r>
      <w:r>
        <w:rPr>
          <w:sz w:val="24"/>
        </w:rPr>
        <w:t xml:space="preserve">m uplatněny obecně v rámci Závazných pokynů aktuálně zveřejňovaných na internetové stránce </w:t>
      </w:r>
      <w:hyperlink r:id="rId12">
        <w:r>
          <w:rPr>
            <w:sz w:val="24"/>
          </w:rPr>
          <w:t>http://www.opzp.cz,</w:t>
        </w:r>
      </w:hyperlink>
      <w:r>
        <w:rPr>
          <w:sz w:val="24"/>
        </w:rPr>
        <w:t xml:space="preserve"> nebo individuálně vůči příjemci podpory písemnou formou, případně prostřednictvím elektronického prostředí</w:t>
      </w:r>
      <w:r>
        <w:rPr>
          <w:sz w:val="24"/>
        </w:rPr>
        <w:t xml:space="preserve"> BENE-FILL.</w:t>
      </w:r>
    </w:p>
    <w:p w:rsidR="00CB1D8A" w:rsidRDefault="00802FBD">
      <w:pPr>
        <w:pStyle w:val="Odstavecseseznamem"/>
        <w:numPr>
          <w:ilvl w:val="1"/>
          <w:numId w:val="3"/>
        </w:numPr>
        <w:tabs>
          <w:tab w:val="left" w:pos="863"/>
        </w:tabs>
        <w:spacing w:before="52" w:line="247" w:lineRule="auto"/>
        <w:ind w:right="229" w:hanging="335"/>
        <w:rPr>
          <w:sz w:val="24"/>
        </w:rPr>
      </w:pPr>
      <w:r>
        <w:rPr>
          <w:sz w:val="24"/>
        </w:rPr>
        <w:t>Příjemce podpory je povinen zejména používat ke komunikaci s fondem elektronické prostředí BENE-FILL vždy, je-li komunikace tímto prostředím umožněna. Přitom je povinen dodržovat formu a obsah dokumentů a informací tak, jak jsou v tomto prostředí určeny. R</w:t>
      </w:r>
      <w:r>
        <w:rPr>
          <w:sz w:val="24"/>
        </w:rPr>
        <w:t>ovněž je povinen sledovat informace předané mu na jeho elektronickou adresu, jakož i aktuální informace a instrukce uváděné v elektronickém prostředí BENE-FILL.</w:t>
      </w:r>
    </w:p>
    <w:p w:rsidR="00CB1D8A" w:rsidRDefault="00CB1D8A">
      <w:pPr>
        <w:pStyle w:val="Zkladntext"/>
      </w:pPr>
    </w:p>
    <w:p w:rsidR="00CB1D8A" w:rsidRDefault="00CB1D8A">
      <w:pPr>
        <w:pStyle w:val="Zkladntext"/>
      </w:pPr>
    </w:p>
    <w:p w:rsidR="00CB1D8A" w:rsidRDefault="00CB1D8A">
      <w:pPr>
        <w:pStyle w:val="Zkladntext"/>
      </w:pPr>
    </w:p>
    <w:p w:rsidR="00CB1D8A" w:rsidRDefault="00CB1D8A">
      <w:pPr>
        <w:pStyle w:val="Zkladntext"/>
      </w:pPr>
    </w:p>
    <w:p w:rsidR="00CB1D8A" w:rsidRDefault="00CB1D8A">
      <w:pPr>
        <w:pStyle w:val="Zkladntext"/>
        <w:spacing w:before="1"/>
        <w:rPr>
          <w:sz w:val="34"/>
        </w:rPr>
      </w:pPr>
    </w:p>
    <w:p w:rsidR="00CB1D8A" w:rsidRDefault="00802FBD">
      <w:pPr>
        <w:pStyle w:val="Nadpis1"/>
      </w:pPr>
      <w:r>
        <w:t>IV.</w:t>
      </w:r>
    </w:p>
    <w:p w:rsidR="00CB1D8A" w:rsidRDefault="00802FBD">
      <w:pPr>
        <w:spacing w:before="66" w:line="487" w:lineRule="auto"/>
        <w:ind w:left="5386" w:right="4407" w:hanging="816"/>
        <w:rPr>
          <w:b/>
          <w:sz w:val="24"/>
        </w:rPr>
      </w:pPr>
      <w:r>
        <w:rPr>
          <w:b/>
          <w:sz w:val="24"/>
        </w:rPr>
        <w:t xml:space="preserve">Čerpání </w:t>
      </w:r>
      <w:r>
        <w:rPr>
          <w:b/>
          <w:spacing w:val="-3"/>
          <w:sz w:val="24"/>
        </w:rPr>
        <w:t xml:space="preserve">podpory </w:t>
      </w:r>
      <w:r>
        <w:rPr>
          <w:b/>
          <w:sz w:val="24"/>
        </w:rPr>
        <w:t>7.</w:t>
      </w:r>
    </w:p>
    <w:p w:rsidR="00CB1D8A" w:rsidRDefault="00802FBD">
      <w:pPr>
        <w:pStyle w:val="Zkladntext"/>
        <w:spacing w:before="2" w:line="247" w:lineRule="auto"/>
        <w:ind w:left="100" w:right="798"/>
      </w:pPr>
      <w:r>
        <w:t>Dotace bude poskytována bezhotovostním převodem z účtu fondu na ban</w:t>
      </w:r>
      <w:r>
        <w:t>kovní účet příjemce podpory uvedený v bodu 1 a v Technické a finanční příloze rozhodnutí MŽP. Dotace ze státního rozpočtu bude převáděna z účtu vedeného u banky určené Ministerstvem financí.</w:t>
      </w:r>
    </w:p>
    <w:p w:rsidR="00CB1D8A" w:rsidRDefault="00802FBD">
      <w:pPr>
        <w:pStyle w:val="Zkladntext"/>
        <w:spacing w:before="56" w:line="247" w:lineRule="auto"/>
        <w:ind w:left="100" w:right="348"/>
      </w:pPr>
      <w:r>
        <w:t>Fond bude příjemci podpory jednotlivé platby (jak dotaci ze státn</w:t>
      </w:r>
      <w:r>
        <w:t>ího rozpočtu tak podporu z fondu) písemně (v elektronickém prostředí BENE-FILL, popřípadě běžnou nebo elektronickou poštou) avizovat. Avíza budou obsahovat m.j. datum odepsání prostředků z bankovního účtu fondu.</w:t>
      </w:r>
    </w:p>
    <w:p w:rsidR="00CB1D8A" w:rsidRDefault="00CB1D8A">
      <w:pPr>
        <w:spacing w:line="247" w:lineRule="auto"/>
        <w:sectPr w:rsidR="00CB1D8A">
          <w:pgSz w:w="11900" w:h="16840"/>
          <w:pgMar w:top="1600" w:right="460" w:bottom="900" w:left="460" w:header="0" w:footer="719" w:gutter="0"/>
          <w:cols w:space="708"/>
        </w:sectPr>
      </w:pPr>
    </w:p>
    <w:p w:rsidR="00CB1D8A" w:rsidRDefault="00CB1D8A">
      <w:pPr>
        <w:pStyle w:val="Zkladntext"/>
        <w:rPr>
          <w:sz w:val="20"/>
        </w:rPr>
      </w:pPr>
    </w:p>
    <w:p w:rsidR="00CB1D8A" w:rsidRDefault="00CB1D8A">
      <w:pPr>
        <w:pStyle w:val="Zkladntext"/>
        <w:rPr>
          <w:sz w:val="20"/>
        </w:rPr>
      </w:pPr>
    </w:p>
    <w:p w:rsidR="00CB1D8A" w:rsidRDefault="00CB1D8A">
      <w:pPr>
        <w:pStyle w:val="Zkladntext"/>
        <w:spacing w:before="1"/>
        <w:rPr>
          <w:sz w:val="19"/>
        </w:rPr>
      </w:pPr>
    </w:p>
    <w:p w:rsidR="00CB1D8A" w:rsidRDefault="00802FBD">
      <w:pPr>
        <w:pStyle w:val="Nadpis1"/>
      </w:pPr>
      <w:r>
        <w:t>8.</w:t>
      </w:r>
    </w:p>
    <w:p w:rsidR="00CB1D8A" w:rsidRDefault="00CB1D8A">
      <w:pPr>
        <w:pStyle w:val="Zkladntext"/>
        <w:spacing w:before="9"/>
        <w:rPr>
          <w:b/>
        </w:rPr>
      </w:pPr>
    </w:p>
    <w:p w:rsidR="00CB1D8A" w:rsidRDefault="00802FBD">
      <w:pPr>
        <w:pStyle w:val="Zkladntext"/>
        <w:spacing w:before="1" w:line="247" w:lineRule="auto"/>
        <w:ind w:left="100" w:right="169"/>
      </w:pPr>
      <w:r>
        <w:t>Fond bude poskytova</w:t>
      </w:r>
      <w:r>
        <w:t>t finanční prostředky průběžně postupem stanoveným v bodech 9. a 10. tak, aby byl dodržen poměr dotace z fondu, dotace ze státního rozpočtu a vlastních zdrojů vyplývající z částek uvedených v Technické a finanční příloze, která je nedílnou součástí Rozhodn</w:t>
      </w:r>
      <w:r>
        <w:t>utí MŽP.</w:t>
      </w:r>
    </w:p>
    <w:p w:rsidR="00CB1D8A" w:rsidRDefault="00CB1D8A">
      <w:pPr>
        <w:pStyle w:val="Zkladntext"/>
        <w:spacing w:before="3"/>
        <w:rPr>
          <w:sz w:val="25"/>
        </w:rPr>
      </w:pPr>
    </w:p>
    <w:p w:rsidR="00CB1D8A" w:rsidRDefault="00802FBD">
      <w:pPr>
        <w:pStyle w:val="Zkladntext"/>
        <w:spacing w:before="1" w:line="247" w:lineRule="auto"/>
        <w:ind w:left="100" w:right="241"/>
      </w:pPr>
      <w:r>
        <w:t>Fond není povinen dotaci poskytnout, pokud příjemce podpory nesplní některou ze svých povinností, stanovených touto smlouvou.</w:t>
      </w:r>
    </w:p>
    <w:p w:rsidR="00CB1D8A" w:rsidRDefault="00802FBD">
      <w:pPr>
        <w:pStyle w:val="Zkladntext"/>
        <w:spacing w:before="57" w:line="247" w:lineRule="auto"/>
        <w:ind w:left="100" w:right="253"/>
      </w:pPr>
      <w:r>
        <w:t>Fond není povinen zahájit spolufinancování akce dle této smlouvy dříve, než bude vydáno rozhodnutí MŽP a zahájeno jemu odpovídající financování akce.</w:t>
      </w:r>
    </w:p>
    <w:p w:rsidR="00CB1D8A" w:rsidRDefault="00802FBD">
      <w:pPr>
        <w:pStyle w:val="Zkladntext"/>
        <w:spacing w:before="58" w:line="247" w:lineRule="auto"/>
        <w:ind w:left="100" w:right="553"/>
      </w:pPr>
      <w:r>
        <w:t>Fond je oprávněn pozastavit (či nezahájit) poskytování podpory, pokud zjistí, že příjemce podpory neplní n</w:t>
      </w:r>
      <w:r>
        <w:t>ěkterou z povinností stanovených touto smlouvou, či je plnění některé povinnosti vážně ohroženo. Ustanovení bodu 11. tím není dotčeno.</w:t>
      </w:r>
    </w:p>
    <w:p w:rsidR="00CB1D8A" w:rsidRDefault="00802FBD">
      <w:pPr>
        <w:pStyle w:val="Zkladntext"/>
        <w:spacing w:before="56" w:line="247" w:lineRule="auto"/>
        <w:ind w:left="100" w:right="177"/>
      </w:pPr>
      <w:r>
        <w:t>Fond má právo změnit financování akce, zejména změnit výši podpory z fondu určené na jednotlivé roky realizace akce, a to</w:t>
      </w:r>
      <w:r>
        <w:t xml:space="preserve"> v závislosti na objemu disponibilních finančních prostředků fondu. V takovém případě fond příjemci podpory umožní i odpovídající změnu termínů realizace akce.</w:t>
      </w:r>
    </w:p>
    <w:p w:rsidR="00CB1D8A" w:rsidRDefault="00CB1D8A">
      <w:pPr>
        <w:pStyle w:val="Zkladntext"/>
        <w:spacing w:before="4"/>
        <w:rPr>
          <w:sz w:val="25"/>
        </w:rPr>
      </w:pPr>
    </w:p>
    <w:p w:rsidR="00CB1D8A" w:rsidRDefault="00802FBD">
      <w:pPr>
        <w:pStyle w:val="Zkladntext"/>
        <w:spacing w:line="247" w:lineRule="auto"/>
        <w:ind w:left="100" w:right="888"/>
      </w:pPr>
      <w:r>
        <w:t>V částce vlastních zdrojů jsou obsaženy vlastní zdroje příjemce podpory a případné úvěry a jiné</w:t>
      </w:r>
      <w:r>
        <w:t xml:space="preserve"> finanční výpomoci poskytnuté příjemci podpory.</w:t>
      </w:r>
    </w:p>
    <w:p w:rsidR="00CB1D8A" w:rsidRDefault="00802FBD">
      <w:pPr>
        <w:pStyle w:val="Zkladntext"/>
        <w:spacing w:before="57" w:line="247" w:lineRule="auto"/>
        <w:ind w:left="100" w:right="171"/>
      </w:pPr>
      <w:r>
        <w:t>Příjemce podpory je povinen zabezpečit, aby byly uhrazeny i veškeré náklady akce přesahující fondem uznané způsobilé výdaje, a to i v průběhu realizace akce.</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61"/>
      </w:pPr>
      <w:r>
        <w:t>9.</w:t>
      </w:r>
    </w:p>
    <w:p w:rsidR="00CB1D8A" w:rsidRDefault="00CB1D8A">
      <w:pPr>
        <w:pStyle w:val="Zkladntext"/>
        <w:spacing w:before="10"/>
        <w:rPr>
          <w:b/>
        </w:rPr>
      </w:pPr>
    </w:p>
    <w:p w:rsidR="00CB1D8A" w:rsidRDefault="00802FBD">
      <w:pPr>
        <w:pStyle w:val="Zkladntext"/>
        <w:spacing w:line="247" w:lineRule="auto"/>
        <w:ind w:left="100" w:right="103"/>
      </w:pPr>
      <w:r>
        <w:t>Fond bude poskytovat podporu v závislosti n</w:t>
      </w:r>
      <w:r>
        <w:t>a postupu realizace akce, plnění podmínek této smlouvy a možnostech fondu.</w:t>
      </w:r>
    </w:p>
    <w:p w:rsidR="00CB1D8A" w:rsidRDefault="00802FBD">
      <w:pPr>
        <w:pStyle w:val="Zkladntext"/>
        <w:spacing w:before="58"/>
        <w:ind w:left="100"/>
      </w:pPr>
      <w:r>
        <w:t>Rozložení finančních prostředků do jednotlivých let uvedené v Technické a finanční příloze</w:t>
      </w:r>
    </w:p>
    <w:p w:rsidR="00CB1D8A" w:rsidRDefault="00802FBD">
      <w:pPr>
        <w:pStyle w:val="Zkladntext"/>
        <w:spacing w:before="7" w:line="247" w:lineRule="auto"/>
        <w:ind w:left="100" w:right="112"/>
      </w:pPr>
      <w:r>
        <w:t>k rozhodnutí MŽP je možné měnit s ohledem na časový a věcný průběh realizace akce prostřednictvím fondem odsouhlaseného finančně platebního kalendáře.</w:t>
      </w:r>
    </w:p>
    <w:p w:rsidR="00CB1D8A" w:rsidRDefault="00CB1D8A">
      <w:pPr>
        <w:pStyle w:val="Zkladntext"/>
        <w:spacing w:before="5"/>
        <w:rPr>
          <w:sz w:val="25"/>
        </w:rPr>
      </w:pPr>
    </w:p>
    <w:p w:rsidR="00CB1D8A" w:rsidRDefault="00802FBD">
      <w:pPr>
        <w:pStyle w:val="Zkladntext"/>
        <w:spacing w:line="247" w:lineRule="auto"/>
        <w:ind w:left="100" w:right="206"/>
      </w:pPr>
      <w:r>
        <w:t xml:space="preserve">O prostředky nevyčerpané v daném roce či vrácené se zvýší finanční objem následujícího roku, pokud fond </w:t>
      </w:r>
      <w:r>
        <w:t>tento převod schválí ve finančně platebním kalendáři.</w:t>
      </w:r>
    </w:p>
    <w:p w:rsidR="00CB1D8A" w:rsidRDefault="00802FBD">
      <w:pPr>
        <w:pStyle w:val="Zkladntext"/>
        <w:spacing w:before="57" w:line="247" w:lineRule="auto"/>
        <w:ind w:left="100" w:right="213"/>
      </w:pPr>
      <w:r>
        <w:t>Návrh finančně platebního kalendáře vytváří příjemce podpory a prostřednictvím elektronického prostředí BENE-FILL jej zasílá fondu. Konkrétní částky podpory budou poskytovány do úhrnné výše určené smlou</w:t>
      </w:r>
      <w:r>
        <w:t>vou na základě fondem schváleného finančně platebního kalendáře a na základě žádostí příjemce podpory o průběžnou platbu (dále jen "žádost o platbu").</w:t>
      </w:r>
    </w:p>
    <w:p w:rsidR="00CB1D8A" w:rsidRDefault="00CB1D8A">
      <w:pPr>
        <w:spacing w:line="247" w:lineRule="auto"/>
        <w:sectPr w:rsidR="00CB1D8A">
          <w:pgSz w:w="11900" w:h="16840"/>
          <w:pgMar w:top="1600" w:right="460" w:bottom="900" w:left="460" w:header="0" w:footer="719" w:gutter="0"/>
          <w:cols w:space="708"/>
        </w:sectPr>
      </w:pPr>
    </w:p>
    <w:p w:rsidR="00CB1D8A" w:rsidRDefault="00CB1D8A">
      <w:pPr>
        <w:pStyle w:val="Zkladntext"/>
        <w:rPr>
          <w:sz w:val="20"/>
        </w:rPr>
      </w:pPr>
    </w:p>
    <w:p w:rsidR="00CB1D8A" w:rsidRDefault="00CB1D8A">
      <w:pPr>
        <w:pStyle w:val="Zkladntext"/>
        <w:rPr>
          <w:sz w:val="20"/>
        </w:rPr>
      </w:pPr>
    </w:p>
    <w:p w:rsidR="00CB1D8A" w:rsidRDefault="00CB1D8A">
      <w:pPr>
        <w:pStyle w:val="Zkladntext"/>
        <w:spacing w:before="1"/>
        <w:rPr>
          <w:sz w:val="19"/>
        </w:rPr>
      </w:pPr>
    </w:p>
    <w:p w:rsidR="00CB1D8A" w:rsidRDefault="00802FBD">
      <w:pPr>
        <w:pStyle w:val="Nadpis1"/>
      </w:pPr>
      <w:r>
        <w:t>10.</w:t>
      </w:r>
    </w:p>
    <w:p w:rsidR="00CB1D8A" w:rsidRDefault="00CB1D8A">
      <w:pPr>
        <w:pStyle w:val="Zkladntext"/>
        <w:spacing w:before="5"/>
        <w:rPr>
          <w:b/>
          <w:sz w:val="19"/>
        </w:rPr>
      </w:pPr>
    </w:p>
    <w:p w:rsidR="00CB1D8A" w:rsidRDefault="00802FBD">
      <w:pPr>
        <w:pStyle w:val="Zkladntext"/>
        <w:spacing w:before="63" w:after="5" w:line="247" w:lineRule="auto"/>
        <w:ind w:left="100" w:right="170"/>
      </w:pPr>
      <w:r>
        <w:t>V souvislosti se žádostí o platbu musí být splněny náležitosti, uvedené v Závaz</w:t>
      </w:r>
      <w:r>
        <w:t xml:space="preserve">ných pokynech aktuálně </w:t>
      </w:r>
      <w:hyperlink r:id="rId13">
        <w:r>
          <w:t>zveřejňovaných na internetové stránce http://www.opzp.cz.</w:t>
        </w:r>
      </w:hyperlink>
    </w:p>
    <w:p w:rsidR="00CB1D8A" w:rsidRDefault="00802FBD">
      <w:pPr>
        <w:pStyle w:val="Zkladntext"/>
        <w:spacing w:line="20" w:lineRule="exact"/>
        <w:ind w:left="4192"/>
        <w:rPr>
          <w:sz w:val="2"/>
        </w:rPr>
      </w:pPr>
      <w:r>
        <w:rPr>
          <w:sz w:val="2"/>
        </w:rPr>
      </w:r>
      <w:r>
        <w:rPr>
          <w:sz w:val="2"/>
        </w:rPr>
        <w:pict>
          <v:group id="_x0000_s1028" style="width:110.8pt;height:.8pt;mso-position-horizontal-relative:char;mso-position-vertical-relative:line" coordsize="2216,16">
            <v:line id="_x0000_s1029" style="position:absolute" from="0,8" to="2216,8" strokeweight=".8pt"/>
            <w10:anchorlock/>
          </v:group>
        </w:pict>
      </w:r>
    </w:p>
    <w:p w:rsidR="00CB1D8A" w:rsidRDefault="00802FBD">
      <w:pPr>
        <w:pStyle w:val="Zkladntext"/>
        <w:spacing w:before="33" w:line="247" w:lineRule="auto"/>
        <w:ind w:left="100" w:right="912"/>
      </w:pPr>
      <w:r>
        <w:t>Žádostí o platbu příjemce podpory mj. potvrzuje, že faktury, na jejichž úhradu má být podpora použita, odpovídají skutečným, účelně vynakládaným a uznatelným nákladům akce a skutečně provedeným výkonům a jiným skutečně p</w:t>
      </w:r>
      <w:r>
        <w:t>rovedeným dodávkám.</w:t>
      </w:r>
    </w:p>
    <w:p w:rsidR="00CB1D8A" w:rsidRDefault="00CB1D8A">
      <w:pPr>
        <w:pStyle w:val="Zkladntext"/>
      </w:pPr>
    </w:p>
    <w:p w:rsidR="00CB1D8A" w:rsidRDefault="00CB1D8A">
      <w:pPr>
        <w:pStyle w:val="Zkladntext"/>
      </w:pPr>
    </w:p>
    <w:p w:rsidR="00CB1D8A" w:rsidRDefault="00CB1D8A">
      <w:pPr>
        <w:pStyle w:val="Zkladntext"/>
      </w:pPr>
    </w:p>
    <w:p w:rsidR="00CB1D8A" w:rsidRDefault="00CB1D8A">
      <w:pPr>
        <w:pStyle w:val="Zkladntext"/>
        <w:spacing w:before="6"/>
        <w:rPr>
          <w:sz w:val="28"/>
        </w:rPr>
      </w:pPr>
    </w:p>
    <w:p w:rsidR="00CB1D8A" w:rsidRDefault="00802FBD">
      <w:pPr>
        <w:pStyle w:val="Nadpis1"/>
        <w:spacing w:before="1"/>
      </w:pPr>
      <w:r>
        <w:t>V.</w:t>
      </w:r>
    </w:p>
    <w:p w:rsidR="00CB1D8A" w:rsidRDefault="00802FBD">
      <w:pPr>
        <w:spacing w:before="65" w:line="487" w:lineRule="auto"/>
        <w:ind w:left="5317" w:right="2730" w:hanging="2280"/>
        <w:rPr>
          <w:b/>
          <w:sz w:val="24"/>
        </w:rPr>
      </w:pPr>
      <w:r>
        <w:rPr>
          <w:b/>
          <w:smallCaps/>
          <w:w w:val="91"/>
          <w:sz w:val="24"/>
        </w:rPr>
        <w:t>Důsledky</w:t>
      </w:r>
      <w:r>
        <w:rPr>
          <w:b/>
          <w:sz w:val="24"/>
        </w:rPr>
        <w:t xml:space="preserve"> neplnění závazků příjemce </w:t>
      </w:r>
      <w:r>
        <w:rPr>
          <w:b/>
          <w:spacing w:val="-3"/>
          <w:sz w:val="24"/>
        </w:rPr>
        <w:t>podpory</w:t>
      </w:r>
      <w:r>
        <w:rPr>
          <w:b/>
          <w:sz w:val="24"/>
        </w:rPr>
        <w:t xml:space="preserve"> 11.</w:t>
      </w:r>
    </w:p>
    <w:p w:rsidR="00CB1D8A" w:rsidRDefault="00802FBD">
      <w:pPr>
        <w:pStyle w:val="Zkladntext"/>
        <w:spacing w:before="3" w:line="247" w:lineRule="auto"/>
        <w:ind w:left="100" w:right="255"/>
      </w:pPr>
      <w:r>
        <w:t>Jestliže příjemce podpory nesplní některý ze závazků stanovených touto smlouvou, má fond právo od příjemce podpory požadovat, aby ve lhůtě, kterou fond stanoví, zálohově poskytnutou dotaci či její část vrátil. Příjemce podpory je povinen tento požadavek fo</w:t>
      </w:r>
      <w:r>
        <w:t>ndu splnit.</w:t>
      </w:r>
    </w:p>
    <w:p w:rsidR="00CB1D8A" w:rsidRDefault="00802FBD">
      <w:pPr>
        <w:pStyle w:val="Zkladntext"/>
        <w:spacing w:before="56" w:line="247" w:lineRule="auto"/>
        <w:ind w:left="100" w:right="30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CB1D8A" w:rsidRDefault="00802FBD">
      <w:pPr>
        <w:pStyle w:val="Zkladntext"/>
        <w:spacing w:before="56" w:line="247" w:lineRule="auto"/>
        <w:ind w:left="100" w:right="102"/>
      </w:pPr>
      <w:r>
        <w:t>Rozhodnutí o vrácení</w:t>
      </w:r>
      <w:r>
        <w:t xml:space="preserve"> zálohově poskytnuté dotace bude součástí protokolu o závěrečném vyhodnocení akce. Pokud o vrácení zálohově poskytnuté dotace či její části rozhodne fond před vydáním protokolu o závěrečném vyhodnocení akce, učiní tak zvláštní výzvou příjemci podpory. Ve v</w:t>
      </w:r>
      <w:r>
        <w:t>ýzvě na vrácení zálohově poskytnuté dotace či její části bude uvedena požadovaná částka, zdůvodnění a lhůta, do kdy má příjemce podpory požadovanou částku uhradit.</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58"/>
      </w:pPr>
      <w:r>
        <w:t>12.</w:t>
      </w:r>
    </w:p>
    <w:p w:rsidR="00CB1D8A" w:rsidRDefault="00CB1D8A">
      <w:pPr>
        <w:pStyle w:val="Zkladntext"/>
        <w:spacing w:before="9"/>
        <w:rPr>
          <w:b/>
        </w:rPr>
      </w:pPr>
    </w:p>
    <w:p w:rsidR="00CB1D8A" w:rsidRDefault="00802FBD">
      <w:pPr>
        <w:pStyle w:val="Zkladntext"/>
        <w:ind w:left="100"/>
      </w:pPr>
      <w:r>
        <w:t>V případě prodlení</w:t>
      </w:r>
    </w:p>
    <w:p w:rsidR="00CB1D8A" w:rsidRDefault="00802FBD">
      <w:pPr>
        <w:pStyle w:val="Odstavecseseznamem"/>
        <w:numPr>
          <w:ilvl w:val="0"/>
          <w:numId w:val="2"/>
        </w:numPr>
        <w:tabs>
          <w:tab w:val="left" w:pos="233"/>
        </w:tabs>
        <w:spacing w:before="68"/>
        <w:rPr>
          <w:sz w:val="24"/>
        </w:rPr>
      </w:pPr>
      <w:r>
        <w:rPr>
          <w:sz w:val="24"/>
        </w:rPr>
        <w:t>s použitím poskytnutých finančních prostředků podle bodu 6. oddíl</w:t>
      </w:r>
      <w:r>
        <w:rPr>
          <w:sz w:val="24"/>
        </w:rPr>
        <w:t>u A písm. b) nebo</w:t>
      </w:r>
    </w:p>
    <w:p w:rsidR="00CB1D8A" w:rsidRDefault="00802FBD">
      <w:pPr>
        <w:pStyle w:val="Odstavecseseznamem"/>
        <w:numPr>
          <w:ilvl w:val="0"/>
          <w:numId w:val="2"/>
        </w:numPr>
        <w:tabs>
          <w:tab w:val="left" w:pos="233"/>
        </w:tabs>
        <w:spacing w:before="67"/>
        <w:rPr>
          <w:sz w:val="24"/>
        </w:rPr>
      </w:pPr>
      <w:r>
        <w:rPr>
          <w:sz w:val="24"/>
        </w:rPr>
        <w:t>s vrácením poskytnutých prostředků podle bodu 6. oddílu A písm. c) nebo</w:t>
      </w:r>
    </w:p>
    <w:p w:rsidR="00CB1D8A" w:rsidRDefault="00802FBD">
      <w:pPr>
        <w:pStyle w:val="Odstavecseseznamem"/>
        <w:numPr>
          <w:ilvl w:val="0"/>
          <w:numId w:val="2"/>
        </w:numPr>
        <w:tabs>
          <w:tab w:val="left" w:pos="233"/>
        </w:tabs>
        <w:spacing w:before="67"/>
        <w:rPr>
          <w:sz w:val="24"/>
        </w:rPr>
      </w:pPr>
      <w:r>
        <w:rPr>
          <w:sz w:val="24"/>
        </w:rPr>
        <w:t>s vrácením poskytnutých prostředků podle bodu 6. oddílu A písm. d) nebo</w:t>
      </w:r>
    </w:p>
    <w:p w:rsidR="00CB1D8A" w:rsidRDefault="00802FBD">
      <w:pPr>
        <w:pStyle w:val="Odstavecseseznamem"/>
        <w:numPr>
          <w:ilvl w:val="0"/>
          <w:numId w:val="2"/>
        </w:numPr>
        <w:tabs>
          <w:tab w:val="left" w:pos="233"/>
        </w:tabs>
        <w:spacing w:before="67"/>
        <w:rPr>
          <w:sz w:val="24"/>
        </w:rPr>
      </w:pPr>
      <w:r>
        <w:rPr>
          <w:sz w:val="24"/>
        </w:rPr>
        <w:t>s vrácením podpory z fondu či její části dle bodu 11.</w:t>
      </w:r>
    </w:p>
    <w:p w:rsidR="00CB1D8A" w:rsidRDefault="00802FBD">
      <w:pPr>
        <w:pStyle w:val="Zkladntext"/>
        <w:spacing w:before="67" w:line="247" w:lineRule="auto"/>
        <w:ind w:left="100" w:right="206"/>
      </w:pPr>
      <w:r>
        <w:t>bude příjemce podpory povinen zaplatit fondu úroky z prodlení, určené předpisy práva občanského. K tomu se konstatuje, že aktuálně je výše těchto úroků z prodlení určena nařízením vlády č. 351/2013 Sb.</w:t>
      </w:r>
    </w:p>
    <w:p w:rsidR="00CB1D8A" w:rsidRDefault="00CB1D8A">
      <w:pPr>
        <w:spacing w:line="247" w:lineRule="auto"/>
        <w:sectPr w:rsidR="00CB1D8A">
          <w:pgSz w:w="11900" w:h="16840"/>
          <w:pgMar w:top="1600" w:right="460" w:bottom="900" w:left="460" w:header="0" w:footer="719" w:gutter="0"/>
          <w:cols w:space="708"/>
        </w:sectPr>
      </w:pPr>
    </w:p>
    <w:p w:rsidR="00CB1D8A" w:rsidRDefault="00CB1D8A">
      <w:pPr>
        <w:pStyle w:val="Zkladntext"/>
        <w:rPr>
          <w:sz w:val="20"/>
        </w:rPr>
      </w:pPr>
    </w:p>
    <w:p w:rsidR="00CB1D8A" w:rsidRDefault="00CB1D8A">
      <w:pPr>
        <w:pStyle w:val="Zkladntext"/>
        <w:spacing w:before="9"/>
        <w:rPr>
          <w:sz w:val="19"/>
        </w:rPr>
      </w:pPr>
    </w:p>
    <w:p w:rsidR="00CB1D8A" w:rsidRDefault="00802FBD">
      <w:pPr>
        <w:pStyle w:val="Zkladntext"/>
        <w:spacing w:line="247" w:lineRule="auto"/>
        <w:ind w:left="100" w:right="173"/>
      </w:pPr>
      <w:r>
        <w:t xml:space="preserve">Tyto úroky z prodlení je příjemce </w:t>
      </w:r>
      <w:r>
        <w:t>podpory povinen vypočítat sám a uhradit je fondu spolu s opožděně hrazenou platbou.</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61"/>
      </w:pPr>
      <w:r>
        <w:t>13.</w:t>
      </w:r>
    </w:p>
    <w:p w:rsidR="00CB1D8A" w:rsidRDefault="00CB1D8A">
      <w:pPr>
        <w:pStyle w:val="Zkladntext"/>
        <w:spacing w:before="10"/>
        <w:rPr>
          <w:b/>
        </w:rPr>
      </w:pPr>
    </w:p>
    <w:p w:rsidR="00CB1D8A" w:rsidRDefault="00802FBD">
      <w:pPr>
        <w:pStyle w:val="Zkladntext"/>
        <w:spacing w:line="247" w:lineRule="auto"/>
        <w:ind w:left="100" w:right="779"/>
      </w:pPr>
      <w:r>
        <w:t>Konstatuje se, že ustanovením bodu 11. a bodu 12. není dotčena pravomoc finančních orgánů k vyměření odvodu a penále za porušení rozpočtové kázně.</w:t>
      </w:r>
    </w:p>
    <w:p w:rsidR="00CB1D8A" w:rsidRDefault="00802FBD">
      <w:pPr>
        <w:pStyle w:val="Zkladntext"/>
        <w:spacing w:before="57" w:line="247" w:lineRule="auto"/>
        <w:ind w:left="100" w:right="162"/>
      </w:pPr>
      <w:r>
        <w:t>Pokud příjemce po</w:t>
      </w:r>
      <w:r>
        <w:t>dpory fondu ve stanovené lhůtě nevrátí požadovanou zálohově poskytnutou podporu z fondu či její část dle bodu 11. nebo se dostane do prodlení s použitím nebo vrácením prostředků dle bodu 6. oddílu A písm. b), c) popřípadě d) této smlouvy, bude dlužná částk</w:t>
      </w:r>
      <w:r>
        <w:t>a považována rovněž za prostředky zadržené ve smyslu zákona o rozpočtových pravidlech. Pro účely kontroly ze strany finančních orgánů, fondu a ostatních subjektů se výše sankcí za porušení povinností příjemce podpory odvozují od příslušných ustanovení Příl</w:t>
      </w:r>
      <w:r>
        <w:t>ohy č. 1 a č. 3 rozhodnutí MŽP.</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56"/>
      </w:pPr>
      <w:r>
        <w:t>14.</w:t>
      </w:r>
    </w:p>
    <w:p w:rsidR="00CB1D8A" w:rsidRDefault="00CB1D8A">
      <w:pPr>
        <w:pStyle w:val="Zkladntext"/>
        <w:spacing w:before="10"/>
        <w:rPr>
          <w:b/>
        </w:rPr>
      </w:pPr>
    </w:p>
    <w:p w:rsidR="00CB1D8A" w:rsidRDefault="00802FBD">
      <w:pPr>
        <w:pStyle w:val="Zkladntext"/>
        <w:spacing w:line="247" w:lineRule="auto"/>
        <w:ind w:left="100" w:right="44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w:t>
      </w:r>
      <w:r>
        <w:t>ondu náleží dle této smlouvy. Pro tento účel se jako věcně shodná plnění posuzují a započítávají jednak odvod za porušení rozpočtové kázně s vracením (splácením) poskytnuté podpory, a jednak penále s úroky z prodlení.</w:t>
      </w:r>
    </w:p>
    <w:p w:rsidR="00CB1D8A" w:rsidRDefault="00CB1D8A">
      <w:pPr>
        <w:spacing w:line="247" w:lineRule="auto"/>
        <w:sectPr w:rsidR="00CB1D8A">
          <w:pgSz w:w="11900" w:h="16840"/>
          <w:pgMar w:top="1600" w:right="460" w:bottom="900" w:left="460" w:header="0" w:footer="719" w:gutter="0"/>
          <w:cols w:space="708"/>
        </w:sectPr>
      </w:pPr>
    </w:p>
    <w:p w:rsidR="00CB1D8A" w:rsidRDefault="00CB1D8A">
      <w:pPr>
        <w:pStyle w:val="Zkladntext"/>
        <w:rPr>
          <w:sz w:val="20"/>
        </w:rPr>
      </w:pPr>
    </w:p>
    <w:p w:rsidR="00CB1D8A" w:rsidRDefault="00CB1D8A">
      <w:pPr>
        <w:pStyle w:val="Zkladntext"/>
        <w:rPr>
          <w:sz w:val="20"/>
        </w:rPr>
      </w:pPr>
    </w:p>
    <w:p w:rsidR="00CB1D8A" w:rsidRDefault="00CB1D8A">
      <w:pPr>
        <w:pStyle w:val="Zkladntext"/>
        <w:spacing w:before="1"/>
        <w:rPr>
          <w:sz w:val="19"/>
        </w:rPr>
      </w:pPr>
    </w:p>
    <w:p w:rsidR="00CB1D8A" w:rsidRDefault="00802FBD">
      <w:pPr>
        <w:pStyle w:val="Nadpis1"/>
      </w:pPr>
      <w:r>
        <w:t>15.</w:t>
      </w:r>
    </w:p>
    <w:p w:rsidR="00CB1D8A" w:rsidRDefault="00CB1D8A">
      <w:pPr>
        <w:pStyle w:val="Zkladntext"/>
        <w:spacing w:before="9"/>
        <w:rPr>
          <w:b/>
        </w:rPr>
      </w:pPr>
    </w:p>
    <w:p w:rsidR="00CB1D8A" w:rsidRDefault="00802FBD">
      <w:pPr>
        <w:pStyle w:val="Odstavecseseznamem"/>
        <w:numPr>
          <w:ilvl w:val="0"/>
          <w:numId w:val="1"/>
        </w:numPr>
        <w:tabs>
          <w:tab w:val="left" w:pos="862"/>
          <w:tab w:val="left" w:pos="863"/>
        </w:tabs>
        <w:spacing w:before="1" w:line="247" w:lineRule="auto"/>
        <w:ind w:right="381"/>
        <w:rPr>
          <w:sz w:val="24"/>
        </w:rPr>
      </w:pPr>
      <w:r>
        <w:rPr>
          <w:sz w:val="24"/>
        </w:rPr>
        <w:t xml:space="preserve">Za porušení </w:t>
      </w:r>
      <w:r>
        <w:rPr>
          <w:sz w:val="24"/>
        </w:rPr>
        <w:t xml:space="preserve">jednotlivé nepeněžní povinnosti příjemce podpory stanovené touto smlouvou </w:t>
      </w:r>
      <w:r>
        <w:rPr>
          <w:spacing w:val="-9"/>
          <w:sz w:val="24"/>
        </w:rPr>
        <w:t xml:space="preserve">se </w:t>
      </w:r>
      <w:r>
        <w:rPr>
          <w:sz w:val="24"/>
        </w:rPr>
        <w:t>sjednává smluvní pokuta ve výši 100 Kč (slovy : stokorunčeských) za každý den, po který neplnění dané povinnosti trvá.</w:t>
      </w:r>
    </w:p>
    <w:p w:rsidR="00CB1D8A" w:rsidRDefault="00802FBD">
      <w:pPr>
        <w:pStyle w:val="Odstavecseseznamem"/>
        <w:numPr>
          <w:ilvl w:val="0"/>
          <w:numId w:val="1"/>
        </w:numPr>
        <w:tabs>
          <w:tab w:val="left" w:pos="862"/>
          <w:tab w:val="left" w:pos="863"/>
        </w:tabs>
        <w:spacing w:before="56" w:line="247" w:lineRule="auto"/>
        <w:ind w:right="504"/>
        <w:rPr>
          <w:sz w:val="24"/>
        </w:rPr>
      </w:pPr>
      <w:r>
        <w:rPr>
          <w:sz w:val="24"/>
        </w:rPr>
        <w:t>Pro případ prodlení příjemce podpory s plněním kterékoliv ne</w:t>
      </w:r>
      <w:r>
        <w:rPr>
          <w:sz w:val="24"/>
        </w:rPr>
        <w:t>peněžní povinnosti</w:t>
      </w:r>
      <w:r>
        <w:rPr>
          <w:spacing w:val="-18"/>
          <w:sz w:val="24"/>
        </w:rPr>
        <w:t xml:space="preserve"> </w:t>
      </w:r>
      <w:r>
        <w:rPr>
          <w:sz w:val="24"/>
        </w:rPr>
        <w:t>stanovené touto smlouvou je fond oprávněn požadovat zaplacení smluvní pokuty uvedené v písm. a). Příjemce podpory je povinen uhradit fondu tuto smluvní pokutu na základě výzvy fondu, ve které fond označí povinnost, která nebyla splněna a</w:t>
      </w:r>
      <w:r>
        <w:rPr>
          <w:sz w:val="24"/>
        </w:rPr>
        <w:t xml:space="preserve"> lhůtu, ve které má být smluvní pokuta uhrazena.</w:t>
      </w:r>
    </w:p>
    <w:p w:rsidR="00CB1D8A" w:rsidRDefault="00802FBD">
      <w:pPr>
        <w:pStyle w:val="Odstavecseseznamem"/>
        <w:numPr>
          <w:ilvl w:val="0"/>
          <w:numId w:val="1"/>
        </w:numPr>
        <w:tabs>
          <w:tab w:val="left" w:pos="862"/>
          <w:tab w:val="left" w:pos="863"/>
        </w:tabs>
        <w:spacing w:before="54" w:line="247" w:lineRule="auto"/>
        <w:ind w:right="136"/>
        <w:rPr>
          <w:sz w:val="24"/>
        </w:rPr>
      </w:pPr>
      <w:r>
        <w:rPr>
          <w:sz w:val="24"/>
        </w:rPr>
        <w:t>Pokud příjemce podpory stav vzniklý neplněním dané povinnosti napraví (nejpozději bez zbytečného odkladu po tom, co jej k tomu fond vyzve), může fond smluvní pokutu snížit nebo výzvu k úhradě zrušit. Obdobně</w:t>
      </w:r>
      <w:r>
        <w:rPr>
          <w:sz w:val="24"/>
        </w:rPr>
        <w:t xml:space="preserve"> může postupovat fond i v jiných případech hodných zvláštního zřetele, zejména tehdy, kdy k porušení povinnosti došlo bez zavinění příjemce podpory a nebyla podstatným způsobem ztížena činnost fondu.</w:t>
      </w:r>
    </w:p>
    <w:p w:rsidR="00CB1D8A" w:rsidRDefault="00802FBD">
      <w:pPr>
        <w:pStyle w:val="Odstavecseseznamem"/>
        <w:numPr>
          <w:ilvl w:val="0"/>
          <w:numId w:val="1"/>
        </w:numPr>
        <w:tabs>
          <w:tab w:val="left" w:pos="862"/>
          <w:tab w:val="left" w:pos="863"/>
        </w:tabs>
        <w:spacing w:before="54" w:line="247" w:lineRule="auto"/>
        <w:ind w:right="535"/>
        <w:rPr>
          <w:sz w:val="24"/>
        </w:rPr>
      </w:pPr>
      <w:r>
        <w:rPr>
          <w:sz w:val="24"/>
        </w:rPr>
        <w:t>Uplatnění ustanovení o smluvní pokutě nevylučuje právo f</w:t>
      </w:r>
      <w:r>
        <w:rPr>
          <w:sz w:val="24"/>
        </w:rPr>
        <w:t xml:space="preserve">ondu uplatnit sankce stanovené </w:t>
      </w:r>
      <w:r>
        <w:rPr>
          <w:spacing w:val="-17"/>
          <w:sz w:val="24"/>
        </w:rPr>
        <w:t xml:space="preserve">v </w:t>
      </w:r>
      <w:r>
        <w:rPr>
          <w:sz w:val="24"/>
        </w:rPr>
        <w:t>bodu 11. této smlouvy.</w:t>
      </w:r>
    </w:p>
    <w:p w:rsidR="00CB1D8A" w:rsidRDefault="00802FBD">
      <w:pPr>
        <w:pStyle w:val="Odstavecseseznamem"/>
        <w:numPr>
          <w:ilvl w:val="0"/>
          <w:numId w:val="1"/>
        </w:numPr>
        <w:tabs>
          <w:tab w:val="left" w:pos="863"/>
        </w:tabs>
        <w:spacing w:before="57" w:line="247" w:lineRule="auto"/>
        <w:ind w:right="274"/>
        <w:jc w:val="both"/>
        <w:rPr>
          <w:sz w:val="24"/>
        </w:rPr>
      </w:pPr>
      <w:r>
        <w:rPr>
          <w:sz w:val="24"/>
        </w:rPr>
        <w:t xml:space="preserve">Pokud nebude smluvní pokuta uhrazena do závěrečného vyhodnocení akce a fond požadavek na její úhradu v protokolu o závěrečném vyhodnocení potvrdí, stane se pohledávkou fondu </w:t>
      </w:r>
      <w:r>
        <w:rPr>
          <w:spacing w:val="-9"/>
          <w:sz w:val="24"/>
        </w:rPr>
        <w:t xml:space="preserve">za </w:t>
      </w:r>
      <w:r>
        <w:rPr>
          <w:sz w:val="24"/>
        </w:rPr>
        <w:t>příjemcem podpory.</w:t>
      </w:r>
    </w:p>
    <w:p w:rsidR="00CB1D8A" w:rsidRDefault="00CB1D8A">
      <w:pPr>
        <w:pStyle w:val="Zkladntext"/>
      </w:pPr>
    </w:p>
    <w:p w:rsidR="00CB1D8A" w:rsidRDefault="00CB1D8A">
      <w:pPr>
        <w:pStyle w:val="Zkladntext"/>
      </w:pPr>
    </w:p>
    <w:p w:rsidR="00CB1D8A" w:rsidRDefault="00CB1D8A">
      <w:pPr>
        <w:pStyle w:val="Zkladntext"/>
      </w:pPr>
    </w:p>
    <w:p w:rsidR="00CB1D8A" w:rsidRDefault="00CB1D8A">
      <w:pPr>
        <w:pStyle w:val="Zkladntext"/>
        <w:spacing w:before="6"/>
        <w:rPr>
          <w:sz w:val="28"/>
        </w:rPr>
      </w:pPr>
    </w:p>
    <w:p w:rsidR="00CB1D8A" w:rsidRDefault="00802FBD">
      <w:pPr>
        <w:pStyle w:val="Nadpis1"/>
      </w:pPr>
      <w:r>
        <w:t>VI.</w:t>
      </w:r>
    </w:p>
    <w:p w:rsidR="00CB1D8A" w:rsidRDefault="00802FBD">
      <w:pPr>
        <w:spacing w:before="66" w:line="487" w:lineRule="auto"/>
        <w:ind w:left="5317" w:right="4303" w:hanging="1011"/>
        <w:rPr>
          <w:b/>
          <w:sz w:val="24"/>
        </w:rPr>
      </w:pPr>
      <w:r>
        <w:rPr>
          <w:b/>
          <w:sz w:val="24"/>
        </w:rPr>
        <w:t xml:space="preserve">Závěrečná </w:t>
      </w:r>
      <w:r>
        <w:rPr>
          <w:b/>
          <w:smallCaps/>
          <w:spacing w:val="-2"/>
          <w:w w:val="91"/>
          <w:sz w:val="24"/>
        </w:rPr>
        <w:t>ustanovení</w:t>
      </w:r>
      <w:r>
        <w:rPr>
          <w:b/>
          <w:w w:val="91"/>
          <w:sz w:val="24"/>
        </w:rPr>
        <w:t xml:space="preserve"> </w:t>
      </w:r>
      <w:r>
        <w:rPr>
          <w:b/>
          <w:sz w:val="24"/>
        </w:rPr>
        <w:t>16.</w:t>
      </w:r>
    </w:p>
    <w:p w:rsidR="00CB1D8A" w:rsidRDefault="00802FBD">
      <w:pPr>
        <w:pStyle w:val="Zkladntext"/>
        <w:spacing w:before="3" w:line="247" w:lineRule="auto"/>
        <w:ind w:left="100" w:right="257"/>
      </w:pPr>
      <w:r>
        <w:t>Pokud dojde ke změně předpisů týkajících se vztahů vyplývajících z této smlouvy (počítaje v to i metodiky a pokyny vydané k administraci dotace ze státního rozpočtu), uzavřou smluvní strany k této smlouvě dodatek, kterým bude z</w:t>
      </w:r>
      <w:r>
        <w:t>ajištěn její soulad s těmito předpisy. V případě neuzavření takového dodatku má fond právo uplatnit postup podle bodu 11. této smlouvy.</w:t>
      </w:r>
    </w:p>
    <w:p w:rsidR="00CB1D8A" w:rsidRDefault="00802FBD">
      <w:pPr>
        <w:pStyle w:val="Zkladntext"/>
        <w:spacing w:line="276" w:lineRule="exact"/>
        <w:ind w:left="100"/>
      </w:pPr>
      <w:r>
        <w:t>Příjemce podpory přebírá podle § 1765 občanského zákoníku riziko změny okolností.</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70"/>
      </w:pPr>
      <w:r>
        <w:t>17.</w:t>
      </w:r>
    </w:p>
    <w:p w:rsidR="00CB1D8A" w:rsidRDefault="00CB1D8A">
      <w:pPr>
        <w:sectPr w:rsidR="00CB1D8A">
          <w:pgSz w:w="11900" w:h="16840"/>
          <w:pgMar w:top="1600" w:right="460" w:bottom="900" w:left="460" w:header="0" w:footer="719" w:gutter="0"/>
          <w:cols w:space="708"/>
        </w:sectPr>
      </w:pPr>
    </w:p>
    <w:p w:rsidR="00CB1D8A" w:rsidRDefault="00CB1D8A">
      <w:pPr>
        <w:pStyle w:val="Zkladntext"/>
        <w:rPr>
          <w:b/>
          <w:sz w:val="20"/>
        </w:rPr>
      </w:pPr>
    </w:p>
    <w:p w:rsidR="00CB1D8A" w:rsidRDefault="00CB1D8A">
      <w:pPr>
        <w:pStyle w:val="Zkladntext"/>
        <w:spacing w:before="7"/>
        <w:rPr>
          <w:b/>
          <w:sz w:val="19"/>
        </w:rPr>
      </w:pPr>
    </w:p>
    <w:p w:rsidR="00CB1D8A" w:rsidRDefault="00802FBD">
      <w:pPr>
        <w:pStyle w:val="Zkladntext"/>
        <w:spacing w:line="247" w:lineRule="auto"/>
        <w:ind w:left="100" w:right="139"/>
      </w:pPr>
      <w:r>
        <w:t>Příjemce po</w:t>
      </w:r>
      <w:r>
        <w:t>dpory souhlasí s tím, aby veškeré údaje týkající se akce a dalších náležitostí, kterými se tato smlouva zabývá, které má či v budoucnu získá, byly využívány v informačních systémech pro účely administrace OPŽP.</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60"/>
      </w:pPr>
      <w:r>
        <w:t>18.</w:t>
      </w:r>
    </w:p>
    <w:p w:rsidR="00CB1D8A" w:rsidRDefault="00CB1D8A">
      <w:pPr>
        <w:pStyle w:val="Zkladntext"/>
        <w:spacing w:before="4"/>
        <w:rPr>
          <w:b/>
          <w:sz w:val="19"/>
        </w:rPr>
      </w:pPr>
    </w:p>
    <w:p w:rsidR="00CB1D8A" w:rsidRDefault="00802FBD">
      <w:pPr>
        <w:pStyle w:val="Zkladntext"/>
        <w:spacing w:before="64" w:after="3" w:line="247" w:lineRule="auto"/>
        <w:ind w:left="100" w:right="969"/>
        <w:jc w:val="both"/>
      </w:pPr>
      <w:r>
        <w:t xml:space="preserve">Při bankovním převodu finančních prostředků dle této smlouvy budou smluvní strany používat variabilní symboly v souladu s metodikou použití variabilních symbolů, uvedenou v Závazných </w:t>
      </w:r>
      <w:hyperlink r:id="rId14">
        <w:r>
          <w:t>pokynech, zveřejněných na internet</w:t>
        </w:r>
        <w:r>
          <w:t>ové stránce http://www.opzp.cz.</w:t>
        </w:r>
      </w:hyperlink>
    </w:p>
    <w:p w:rsidR="00CB1D8A" w:rsidRDefault="00802FBD">
      <w:pPr>
        <w:pStyle w:val="Zkladntext"/>
        <w:spacing w:line="20" w:lineRule="exact"/>
        <w:ind w:left="5084"/>
        <w:rPr>
          <w:sz w:val="2"/>
        </w:rPr>
      </w:pPr>
      <w:r>
        <w:rPr>
          <w:sz w:val="2"/>
        </w:rPr>
      </w:r>
      <w:r>
        <w:rPr>
          <w:sz w:val="2"/>
        </w:rPr>
        <w:pict>
          <v:group id="_x0000_s1026" style="width:107.65pt;height:.8pt;mso-position-horizontal-relative:char;mso-position-vertical-relative:line" coordsize="2153,16">
            <v:line id="_x0000_s1027" style="position:absolute" from="0,8" to="2152,8" strokeweight=".8pt"/>
            <w10:anchorlock/>
          </v:group>
        </w:pict>
      </w:r>
    </w:p>
    <w:p w:rsidR="00CB1D8A" w:rsidRDefault="00802FBD">
      <w:pPr>
        <w:pStyle w:val="Zkladntext"/>
        <w:spacing w:before="33" w:line="247" w:lineRule="auto"/>
        <w:ind w:left="100" w:right="112"/>
        <w:jc w:val="both"/>
      </w:pPr>
      <w:r>
        <w:t>Pro snazší identifikaci budou smluvní strany při veškeré korespondenci (včetně elektronické) týkající se akce, uvádět vždy číslo této smlouvy, a to již v označení věci, které se daná korespondence bude týkat.</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61"/>
      </w:pPr>
      <w:r>
        <w:t>19.</w:t>
      </w:r>
    </w:p>
    <w:p w:rsidR="00CB1D8A" w:rsidRDefault="00CB1D8A">
      <w:pPr>
        <w:pStyle w:val="Zkladntext"/>
        <w:spacing w:before="10"/>
        <w:rPr>
          <w:b/>
        </w:rPr>
      </w:pPr>
    </w:p>
    <w:p w:rsidR="00CB1D8A" w:rsidRDefault="00802FBD">
      <w:pPr>
        <w:pStyle w:val="Zkladntext"/>
        <w:spacing w:line="247" w:lineRule="auto"/>
        <w:ind w:left="100" w:right="1488"/>
      </w:pPr>
      <w:r>
        <w:t>Pod</w:t>
      </w:r>
      <w:r>
        <w:t>pora z fondu má charakter zálohy až do konečného vyúčtování čerpaných prostředků provedeného fondem v rámci závěrečného vyhodnocení akce.</w:t>
      </w:r>
    </w:p>
    <w:p w:rsidR="00CB1D8A" w:rsidRDefault="00802FBD">
      <w:pPr>
        <w:pStyle w:val="Zkladntext"/>
        <w:spacing w:before="58"/>
        <w:ind w:left="100"/>
      </w:pPr>
      <w:r>
        <w:t>Tato smlouva může být měněna pouze dohodou obou smluvních stran v písemné formě.</w:t>
      </w:r>
    </w:p>
    <w:p w:rsidR="00CB1D8A" w:rsidRDefault="00802FBD">
      <w:pPr>
        <w:pStyle w:val="Zkladntext"/>
        <w:spacing w:before="67" w:line="247" w:lineRule="auto"/>
        <w:ind w:left="100" w:right="379"/>
      </w:pPr>
      <w:r>
        <w:t>Za písemnou formu nebude pro tento úč</w:t>
      </w:r>
      <w:r>
        <w:t>el považována výměna e-mailových či jiných elektronických zpráv.</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61"/>
      </w:pPr>
      <w:r>
        <w:t>20.</w:t>
      </w:r>
    </w:p>
    <w:p w:rsidR="00CB1D8A" w:rsidRDefault="00CB1D8A">
      <w:pPr>
        <w:pStyle w:val="Zkladntext"/>
        <w:spacing w:before="9"/>
        <w:rPr>
          <w:b/>
        </w:rPr>
      </w:pPr>
    </w:p>
    <w:p w:rsidR="00CB1D8A" w:rsidRDefault="00802FBD">
      <w:pPr>
        <w:pStyle w:val="Zkladntext"/>
        <w:spacing w:before="1"/>
        <w:ind w:left="100"/>
      </w:pPr>
      <w:r>
        <w:t>Vztahy dle této smlouvy se řídí příslušnými ustanoveními platného občanského zákoníku.</w:t>
      </w:r>
    </w:p>
    <w:p w:rsidR="00CB1D8A" w:rsidRDefault="00802FBD">
      <w:pPr>
        <w:pStyle w:val="Zkladntext"/>
        <w:spacing w:before="67"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CB1D8A" w:rsidRDefault="00802FBD">
      <w:pPr>
        <w:pStyle w:val="Zkladntext"/>
        <w:spacing w:line="247" w:lineRule="auto"/>
        <w:ind w:left="100" w:right="714"/>
      </w:pPr>
      <w:r>
        <w:t>Pro účely této smlouvy se informací (povinností informovat) rozumí po</w:t>
      </w:r>
      <w:r>
        <w:t>dání informace v písemné podobě, případně e - mailem nebo datovou schránkou.</w:t>
      </w:r>
    </w:p>
    <w:p w:rsidR="00CB1D8A" w:rsidRDefault="00CB1D8A">
      <w:pPr>
        <w:spacing w:line="247" w:lineRule="auto"/>
        <w:sectPr w:rsidR="00CB1D8A">
          <w:pgSz w:w="11900" w:h="16840"/>
          <w:pgMar w:top="1600" w:right="460" w:bottom="900" w:left="460" w:header="0" w:footer="719" w:gutter="0"/>
          <w:cols w:space="708"/>
        </w:sectPr>
      </w:pPr>
    </w:p>
    <w:p w:rsidR="00CB1D8A" w:rsidRDefault="00CB1D8A">
      <w:pPr>
        <w:pStyle w:val="Zkladntext"/>
        <w:rPr>
          <w:sz w:val="20"/>
        </w:rPr>
      </w:pPr>
    </w:p>
    <w:p w:rsidR="00CB1D8A" w:rsidRDefault="00CB1D8A">
      <w:pPr>
        <w:pStyle w:val="Zkladntext"/>
        <w:rPr>
          <w:sz w:val="20"/>
        </w:rPr>
      </w:pPr>
    </w:p>
    <w:p w:rsidR="00CB1D8A" w:rsidRDefault="00CB1D8A">
      <w:pPr>
        <w:pStyle w:val="Zkladntext"/>
        <w:spacing w:before="1"/>
        <w:rPr>
          <w:sz w:val="19"/>
        </w:rPr>
      </w:pPr>
    </w:p>
    <w:p w:rsidR="00CB1D8A" w:rsidRDefault="00802FBD">
      <w:pPr>
        <w:pStyle w:val="Nadpis1"/>
      </w:pPr>
      <w:r>
        <w:t>21.</w:t>
      </w:r>
    </w:p>
    <w:p w:rsidR="00CB1D8A" w:rsidRDefault="00CB1D8A">
      <w:pPr>
        <w:pStyle w:val="Zkladntext"/>
        <w:spacing w:before="9"/>
        <w:rPr>
          <w:b/>
        </w:rPr>
      </w:pPr>
    </w:p>
    <w:p w:rsidR="00CB1D8A" w:rsidRDefault="00802FBD">
      <w:pPr>
        <w:pStyle w:val="Zkladntext"/>
        <w:spacing w:before="1" w:line="247" w:lineRule="auto"/>
        <w:ind w:left="100" w:right="335"/>
      </w:pPr>
      <w:r>
        <w:t xml:space="preserve">Příjemce podpory tímto potvrzuje, že obdržel rozhodnutí MŽP včetně jeho příloh, seznámil se s ním, vyslovuje s ním souhlas a zavazuje se k jeho plnění a </w:t>
      </w:r>
      <w:r>
        <w:t>ke splnění v něm stanovených podmínek.</w:t>
      </w:r>
    </w:p>
    <w:p w:rsidR="00CB1D8A" w:rsidRDefault="00802FBD">
      <w:pPr>
        <w:pStyle w:val="Zkladntext"/>
        <w:spacing w:line="247" w:lineRule="auto"/>
        <w:ind w:left="100" w:right="720"/>
      </w:pPr>
      <w:r>
        <w:t>Potvrzuje rovněž, že podmínky, které dle tohoto rozhodnutí měly být splněny před poskytnutím podpory, byly řádně splněny. V této souvislosti příjemce podpory rovněž prohlašuje, že veškeré podklady a informace, které f</w:t>
      </w:r>
      <w:r>
        <w:t>ondu poskytl před vydáním rozhodnutí o dotaci z FS, byly pravdivé, nezkreslené a úplné.</w:t>
      </w:r>
    </w:p>
    <w:p w:rsidR="00CB1D8A" w:rsidRDefault="00802FBD">
      <w:pPr>
        <w:pStyle w:val="Zkladntext"/>
        <w:spacing w:before="52" w:line="247" w:lineRule="auto"/>
        <w:ind w:left="100" w:right="175"/>
      </w:pPr>
      <w:r>
        <w:t>Příjemce podpory bere na vědomí, že Ministerstvo životního prostředí jako řídící orgán přeneslo část svých působností na fond jako zprostředkující subjekt, z čehož vypl</w:t>
      </w:r>
      <w:r>
        <w:t>ývají odpovídající pravomoci fondu obsažené v této smlouvě, které by jinak vykonávalo Ministerstvo životního prostředí.</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60"/>
      </w:pPr>
      <w:r>
        <w:t>22.</w:t>
      </w:r>
    </w:p>
    <w:p w:rsidR="00CB1D8A" w:rsidRDefault="00CB1D8A">
      <w:pPr>
        <w:pStyle w:val="Zkladntext"/>
        <w:spacing w:before="10"/>
        <w:rPr>
          <w:b/>
        </w:rPr>
      </w:pPr>
    </w:p>
    <w:p w:rsidR="00CB1D8A" w:rsidRDefault="00802FBD">
      <w:pPr>
        <w:pStyle w:val="Zkladntext"/>
        <w:spacing w:line="247" w:lineRule="auto"/>
        <w:ind w:left="100" w:right="444"/>
      </w:pPr>
      <w:r>
        <w:t>Příjemce podpory se vzdává práva domáhat se zrušení závazku z této smlouvy podle § 2000 odst. 2 občanského zákoníku.</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61"/>
      </w:pPr>
      <w:r>
        <w:t>23.</w:t>
      </w:r>
    </w:p>
    <w:p w:rsidR="00CB1D8A" w:rsidRDefault="00CB1D8A">
      <w:pPr>
        <w:pStyle w:val="Zkladntext"/>
        <w:spacing w:before="9"/>
        <w:rPr>
          <w:b/>
        </w:rPr>
      </w:pPr>
    </w:p>
    <w:p w:rsidR="00CB1D8A" w:rsidRDefault="00802FBD">
      <w:pPr>
        <w:pStyle w:val="Zkladntext"/>
        <w:spacing w:line="247" w:lineRule="auto"/>
        <w:ind w:left="100" w:right="209"/>
      </w:pPr>
      <w:r>
        <w:t>Strany výslovně potvrzují, že základní podmínky této smlouvy jsou výsledkem jednání stran a každá ze stran měla příležitost ovlivnit obsah základních podmínek této smlouvy.</w:t>
      </w:r>
    </w:p>
    <w:p w:rsidR="00CB1D8A" w:rsidRDefault="00CB1D8A">
      <w:pPr>
        <w:pStyle w:val="Zkladntext"/>
      </w:pPr>
    </w:p>
    <w:p w:rsidR="00CB1D8A" w:rsidRDefault="00CB1D8A">
      <w:pPr>
        <w:pStyle w:val="Zkladntext"/>
      </w:pPr>
    </w:p>
    <w:p w:rsidR="00CB1D8A" w:rsidRDefault="00CB1D8A">
      <w:pPr>
        <w:pStyle w:val="Zkladntext"/>
      </w:pPr>
    </w:p>
    <w:p w:rsidR="00CB1D8A" w:rsidRDefault="00802FBD">
      <w:pPr>
        <w:pStyle w:val="Nadpis1"/>
        <w:spacing w:before="161"/>
      </w:pPr>
      <w:r>
        <w:t>24.</w:t>
      </w:r>
    </w:p>
    <w:p w:rsidR="00CB1D8A" w:rsidRDefault="00CB1D8A">
      <w:pPr>
        <w:pStyle w:val="Zkladntext"/>
        <w:spacing w:before="10"/>
        <w:rPr>
          <w:b/>
        </w:rPr>
      </w:pPr>
    </w:p>
    <w:p w:rsidR="00CB1D8A" w:rsidRDefault="00802FBD">
      <w:pPr>
        <w:pStyle w:val="Zkladntext"/>
        <w:spacing w:line="247" w:lineRule="auto"/>
        <w:ind w:left="100" w:right="144"/>
      </w:pPr>
      <w:r>
        <w:t>Tato smlouva obsahuje úplné ujednání o předmětu smlouvy a všech náležitoste</w:t>
      </w:r>
      <w:r>
        <w:t>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w:t>
      </w:r>
      <w:r>
        <w:t>ními této smlouvy a nezakládá žádný závazek žádné ze stran.</w:t>
      </w:r>
    </w:p>
    <w:p w:rsidR="00CB1D8A" w:rsidRDefault="00802FBD">
      <w:pPr>
        <w:pStyle w:val="Zkladntext"/>
        <w:spacing w:before="55" w:line="247" w:lineRule="auto"/>
        <w:ind w:left="100" w:right="220"/>
      </w:pPr>
      <w:r>
        <w:t>Strany si nepřejí, aby nad rámec výslovných ustanovení této smlouvy byly jakákoliv práva a povinnosti dovozovány z dosavadní či budoucí praxe zavedené mezi stranami či zvyklostí zachovávaných obec</w:t>
      </w:r>
      <w:r>
        <w:t>ně či v odvětvích týkajících se předmětu plnění této smlouvy, ledaže je ve smlouvě výslovně sjednáno jinak. Vedle shora uvedeného si strany potvrzují, že si nejsou vědomy žádných dosud mezi nimi zavedených obchodních zvyklostí či praxe.</w:t>
      </w:r>
    </w:p>
    <w:p w:rsidR="00CB1D8A" w:rsidRDefault="00CB1D8A">
      <w:pPr>
        <w:spacing w:line="247" w:lineRule="auto"/>
        <w:sectPr w:rsidR="00CB1D8A">
          <w:pgSz w:w="11900" w:h="16840"/>
          <w:pgMar w:top="1600" w:right="460" w:bottom="900" w:left="460" w:header="0" w:footer="719" w:gutter="0"/>
          <w:cols w:space="708"/>
        </w:sectPr>
      </w:pPr>
    </w:p>
    <w:p w:rsidR="00CB1D8A" w:rsidRDefault="00CB1D8A">
      <w:pPr>
        <w:pStyle w:val="Zkladntext"/>
        <w:rPr>
          <w:sz w:val="20"/>
        </w:rPr>
      </w:pPr>
    </w:p>
    <w:p w:rsidR="00CB1D8A" w:rsidRDefault="00CB1D8A">
      <w:pPr>
        <w:pStyle w:val="Zkladntext"/>
        <w:rPr>
          <w:sz w:val="20"/>
        </w:rPr>
      </w:pPr>
    </w:p>
    <w:p w:rsidR="00CB1D8A" w:rsidRDefault="00CB1D8A">
      <w:pPr>
        <w:pStyle w:val="Zkladntext"/>
        <w:spacing w:before="1"/>
        <w:rPr>
          <w:sz w:val="19"/>
        </w:rPr>
      </w:pPr>
    </w:p>
    <w:p w:rsidR="00CB1D8A" w:rsidRDefault="00802FBD">
      <w:pPr>
        <w:pStyle w:val="Nadpis1"/>
      </w:pPr>
      <w:r>
        <w:t>25.</w:t>
      </w:r>
    </w:p>
    <w:p w:rsidR="00CB1D8A" w:rsidRDefault="00CB1D8A">
      <w:pPr>
        <w:pStyle w:val="Zkladntext"/>
        <w:spacing w:before="9"/>
        <w:rPr>
          <w:b/>
        </w:rPr>
      </w:pPr>
    </w:p>
    <w:p w:rsidR="00CB1D8A" w:rsidRDefault="00802FBD">
      <w:pPr>
        <w:pStyle w:val="Zkladntext"/>
        <w:spacing w:before="1" w:line="247" w:lineRule="auto"/>
        <w:ind w:left="100" w:right="146"/>
      </w:pPr>
      <w:r>
        <w:t>Tato smlouva byla vyhotovena a podepsána ve dvou exemplářích, z nichž každý má platnost originálu. Každá smluvní strana obdrží po jednom exempláři.</w:t>
      </w:r>
    </w:p>
    <w:p w:rsidR="00CB1D8A" w:rsidRDefault="00CB1D8A">
      <w:pPr>
        <w:pStyle w:val="Zkladntext"/>
      </w:pPr>
    </w:p>
    <w:p w:rsidR="00CB1D8A" w:rsidRDefault="00CB1D8A">
      <w:pPr>
        <w:pStyle w:val="Zkladntext"/>
        <w:rPr>
          <w:sz w:val="27"/>
        </w:rPr>
      </w:pPr>
    </w:p>
    <w:p w:rsidR="00CB1D8A" w:rsidRDefault="00802FBD">
      <w:pPr>
        <w:pStyle w:val="Zkladntext"/>
        <w:tabs>
          <w:tab w:val="left" w:pos="5549"/>
        </w:tabs>
        <w:spacing w:before="1"/>
        <w:ind w:left="100"/>
      </w:pPr>
      <w:r>
        <w:t>V :</w:t>
      </w:r>
      <w:r>
        <w:tab/>
        <w:t>V Praze dne:</w:t>
      </w:r>
    </w:p>
    <w:p w:rsidR="00CB1D8A" w:rsidRDefault="00802FBD">
      <w:pPr>
        <w:pStyle w:val="Zkladntext"/>
        <w:spacing w:before="67"/>
        <w:ind w:left="100"/>
      </w:pPr>
      <w:r>
        <w:t>dne:</w:t>
      </w:r>
    </w:p>
    <w:p w:rsidR="00CB1D8A" w:rsidRDefault="00CB1D8A">
      <w:pPr>
        <w:pStyle w:val="Zkladntext"/>
        <w:spacing w:before="5"/>
        <w:rPr>
          <w:sz w:val="35"/>
        </w:rPr>
      </w:pPr>
    </w:p>
    <w:p w:rsidR="00CB1D8A" w:rsidRDefault="00802FBD">
      <w:pPr>
        <w:pStyle w:val="Zkladntext"/>
        <w:tabs>
          <w:tab w:val="left" w:pos="5549"/>
        </w:tabs>
        <w:ind w:left="100"/>
      </w:pPr>
      <w:r>
        <w:t>……………………………………..</w:t>
      </w:r>
      <w:r>
        <w:tab/>
        <w:t>……………………………………..</w:t>
      </w:r>
    </w:p>
    <w:p w:rsidR="00CB1D8A" w:rsidRDefault="00802FBD">
      <w:pPr>
        <w:pStyle w:val="Zkladntext"/>
        <w:tabs>
          <w:tab w:val="left" w:pos="5549"/>
        </w:tabs>
        <w:spacing w:before="68"/>
        <w:ind w:left="100"/>
      </w:pPr>
      <w:r>
        <w:t>zástupce příjemce podpory</w:t>
      </w:r>
      <w:r>
        <w:tab/>
        <w:t>zástupce fondu</w:t>
      </w:r>
    </w:p>
    <w:sectPr w:rsidR="00CB1D8A">
      <w:pgSz w:w="11900" w:h="16840"/>
      <w:pgMar w:top="1600" w:right="46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FBD" w:rsidRDefault="00802FBD">
      <w:r>
        <w:separator/>
      </w:r>
    </w:p>
  </w:endnote>
  <w:endnote w:type="continuationSeparator" w:id="0">
    <w:p w:rsidR="00802FBD" w:rsidRDefault="0080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A00000AF" w:usb1="5000206A"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8A" w:rsidRDefault="00802FBD">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40.9pt;height:11pt;z-index:-251658752;mso-position-horizontal-relative:page;mso-position-vertical-relative:page" filled="f" stroked="f">
          <v:textbox inset="0,0,0,0">
            <w:txbxContent>
              <w:p w:rsidR="00CB1D8A" w:rsidRDefault="00802FBD">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73A51">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FBD" w:rsidRDefault="00802FBD">
      <w:r>
        <w:separator/>
      </w:r>
    </w:p>
  </w:footnote>
  <w:footnote w:type="continuationSeparator" w:id="0">
    <w:p w:rsidR="00802FBD" w:rsidRDefault="00802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E07C9"/>
    <w:multiLevelType w:val="hybridMultilevel"/>
    <w:tmpl w:val="A71421E4"/>
    <w:lvl w:ilvl="0" w:tplc="91E0D604">
      <w:start w:val="1"/>
      <w:numFmt w:val="lowerLetter"/>
      <w:lvlText w:val="%1)"/>
      <w:lvlJc w:val="left"/>
      <w:pPr>
        <w:ind w:left="863" w:hanging="345"/>
        <w:jc w:val="left"/>
      </w:pPr>
      <w:rPr>
        <w:rFonts w:ascii="JohnSans Text Pro" w:eastAsia="JohnSans Text Pro" w:hAnsi="JohnSans Text Pro" w:cs="JohnSans Text Pro" w:hint="default"/>
        <w:spacing w:val="-5"/>
        <w:w w:val="100"/>
        <w:sz w:val="24"/>
        <w:szCs w:val="24"/>
        <w:lang w:val="cs-CZ" w:eastAsia="cs-CZ" w:bidi="cs-CZ"/>
      </w:rPr>
    </w:lvl>
    <w:lvl w:ilvl="1" w:tplc="0C322090">
      <w:numFmt w:val="bullet"/>
      <w:lvlText w:val="-"/>
      <w:lvlJc w:val="left"/>
      <w:pPr>
        <w:ind w:left="863" w:hanging="133"/>
      </w:pPr>
      <w:rPr>
        <w:rFonts w:ascii="JohnSans Text Pro" w:eastAsia="JohnSans Text Pro" w:hAnsi="JohnSans Text Pro" w:cs="JohnSans Text Pro" w:hint="default"/>
        <w:w w:val="100"/>
        <w:sz w:val="24"/>
        <w:szCs w:val="24"/>
        <w:lang w:val="cs-CZ" w:eastAsia="cs-CZ" w:bidi="cs-CZ"/>
      </w:rPr>
    </w:lvl>
    <w:lvl w:ilvl="2" w:tplc="B62EAA84">
      <w:numFmt w:val="bullet"/>
      <w:lvlText w:val="•"/>
      <w:lvlJc w:val="left"/>
      <w:pPr>
        <w:ind w:left="2884" w:hanging="133"/>
      </w:pPr>
      <w:rPr>
        <w:rFonts w:hint="default"/>
        <w:lang w:val="cs-CZ" w:eastAsia="cs-CZ" w:bidi="cs-CZ"/>
      </w:rPr>
    </w:lvl>
    <w:lvl w:ilvl="3" w:tplc="0B0ADE2C">
      <w:numFmt w:val="bullet"/>
      <w:lvlText w:val="•"/>
      <w:lvlJc w:val="left"/>
      <w:pPr>
        <w:ind w:left="3896" w:hanging="133"/>
      </w:pPr>
      <w:rPr>
        <w:rFonts w:hint="default"/>
        <w:lang w:val="cs-CZ" w:eastAsia="cs-CZ" w:bidi="cs-CZ"/>
      </w:rPr>
    </w:lvl>
    <w:lvl w:ilvl="4" w:tplc="BD2A66F2">
      <w:numFmt w:val="bullet"/>
      <w:lvlText w:val="•"/>
      <w:lvlJc w:val="left"/>
      <w:pPr>
        <w:ind w:left="4908" w:hanging="133"/>
      </w:pPr>
      <w:rPr>
        <w:rFonts w:hint="default"/>
        <w:lang w:val="cs-CZ" w:eastAsia="cs-CZ" w:bidi="cs-CZ"/>
      </w:rPr>
    </w:lvl>
    <w:lvl w:ilvl="5" w:tplc="A7E0B008">
      <w:numFmt w:val="bullet"/>
      <w:lvlText w:val="•"/>
      <w:lvlJc w:val="left"/>
      <w:pPr>
        <w:ind w:left="5920" w:hanging="133"/>
      </w:pPr>
      <w:rPr>
        <w:rFonts w:hint="default"/>
        <w:lang w:val="cs-CZ" w:eastAsia="cs-CZ" w:bidi="cs-CZ"/>
      </w:rPr>
    </w:lvl>
    <w:lvl w:ilvl="6" w:tplc="B874C484">
      <w:numFmt w:val="bullet"/>
      <w:lvlText w:val="•"/>
      <w:lvlJc w:val="left"/>
      <w:pPr>
        <w:ind w:left="6932" w:hanging="133"/>
      </w:pPr>
      <w:rPr>
        <w:rFonts w:hint="default"/>
        <w:lang w:val="cs-CZ" w:eastAsia="cs-CZ" w:bidi="cs-CZ"/>
      </w:rPr>
    </w:lvl>
    <w:lvl w:ilvl="7" w:tplc="AD5ADAA2">
      <w:numFmt w:val="bullet"/>
      <w:lvlText w:val="•"/>
      <w:lvlJc w:val="left"/>
      <w:pPr>
        <w:ind w:left="7944" w:hanging="133"/>
      </w:pPr>
      <w:rPr>
        <w:rFonts w:hint="default"/>
        <w:lang w:val="cs-CZ" w:eastAsia="cs-CZ" w:bidi="cs-CZ"/>
      </w:rPr>
    </w:lvl>
    <w:lvl w:ilvl="8" w:tplc="132A959A">
      <w:numFmt w:val="bullet"/>
      <w:lvlText w:val="•"/>
      <w:lvlJc w:val="left"/>
      <w:pPr>
        <w:ind w:left="8956" w:hanging="133"/>
      </w:pPr>
      <w:rPr>
        <w:rFonts w:hint="default"/>
        <w:lang w:val="cs-CZ" w:eastAsia="cs-CZ" w:bidi="cs-CZ"/>
      </w:rPr>
    </w:lvl>
  </w:abstractNum>
  <w:abstractNum w:abstractNumId="1" w15:restartNumberingAfterBreak="0">
    <w:nsid w:val="3E016FA4"/>
    <w:multiLevelType w:val="hybridMultilevel"/>
    <w:tmpl w:val="77B26FC0"/>
    <w:lvl w:ilvl="0" w:tplc="9E385F00">
      <w:numFmt w:val="bullet"/>
      <w:lvlText w:val="-"/>
      <w:lvlJc w:val="left"/>
      <w:pPr>
        <w:ind w:left="232" w:hanging="133"/>
      </w:pPr>
      <w:rPr>
        <w:rFonts w:ascii="JohnSans Text Pro" w:eastAsia="JohnSans Text Pro" w:hAnsi="JohnSans Text Pro" w:cs="JohnSans Text Pro" w:hint="default"/>
        <w:w w:val="100"/>
        <w:sz w:val="24"/>
        <w:szCs w:val="24"/>
        <w:lang w:val="cs-CZ" w:eastAsia="cs-CZ" w:bidi="cs-CZ"/>
      </w:rPr>
    </w:lvl>
    <w:lvl w:ilvl="1" w:tplc="F0AA4A9E">
      <w:numFmt w:val="bullet"/>
      <w:lvlText w:val="•"/>
      <w:lvlJc w:val="left"/>
      <w:pPr>
        <w:ind w:left="1314" w:hanging="133"/>
      </w:pPr>
      <w:rPr>
        <w:rFonts w:hint="default"/>
        <w:lang w:val="cs-CZ" w:eastAsia="cs-CZ" w:bidi="cs-CZ"/>
      </w:rPr>
    </w:lvl>
    <w:lvl w:ilvl="2" w:tplc="DD165984">
      <w:numFmt w:val="bullet"/>
      <w:lvlText w:val="•"/>
      <w:lvlJc w:val="left"/>
      <w:pPr>
        <w:ind w:left="2388" w:hanging="133"/>
      </w:pPr>
      <w:rPr>
        <w:rFonts w:hint="default"/>
        <w:lang w:val="cs-CZ" w:eastAsia="cs-CZ" w:bidi="cs-CZ"/>
      </w:rPr>
    </w:lvl>
    <w:lvl w:ilvl="3" w:tplc="83502AB0">
      <w:numFmt w:val="bullet"/>
      <w:lvlText w:val="•"/>
      <w:lvlJc w:val="left"/>
      <w:pPr>
        <w:ind w:left="3462" w:hanging="133"/>
      </w:pPr>
      <w:rPr>
        <w:rFonts w:hint="default"/>
        <w:lang w:val="cs-CZ" w:eastAsia="cs-CZ" w:bidi="cs-CZ"/>
      </w:rPr>
    </w:lvl>
    <w:lvl w:ilvl="4" w:tplc="FBF8EFA6">
      <w:numFmt w:val="bullet"/>
      <w:lvlText w:val="•"/>
      <w:lvlJc w:val="left"/>
      <w:pPr>
        <w:ind w:left="4536" w:hanging="133"/>
      </w:pPr>
      <w:rPr>
        <w:rFonts w:hint="default"/>
        <w:lang w:val="cs-CZ" w:eastAsia="cs-CZ" w:bidi="cs-CZ"/>
      </w:rPr>
    </w:lvl>
    <w:lvl w:ilvl="5" w:tplc="769A8210">
      <w:numFmt w:val="bullet"/>
      <w:lvlText w:val="•"/>
      <w:lvlJc w:val="left"/>
      <w:pPr>
        <w:ind w:left="5610" w:hanging="133"/>
      </w:pPr>
      <w:rPr>
        <w:rFonts w:hint="default"/>
        <w:lang w:val="cs-CZ" w:eastAsia="cs-CZ" w:bidi="cs-CZ"/>
      </w:rPr>
    </w:lvl>
    <w:lvl w:ilvl="6" w:tplc="09AEDD58">
      <w:numFmt w:val="bullet"/>
      <w:lvlText w:val="•"/>
      <w:lvlJc w:val="left"/>
      <w:pPr>
        <w:ind w:left="6684" w:hanging="133"/>
      </w:pPr>
      <w:rPr>
        <w:rFonts w:hint="default"/>
        <w:lang w:val="cs-CZ" w:eastAsia="cs-CZ" w:bidi="cs-CZ"/>
      </w:rPr>
    </w:lvl>
    <w:lvl w:ilvl="7" w:tplc="234A56D2">
      <w:numFmt w:val="bullet"/>
      <w:lvlText w:val="•"/>
      <w:lvlJc w:val="left"/>
      <w:pPr>
        <w:ind w:left="7758" w:hanging="133"/>
      </w:pPr>
      <w:rPr>
        <w:rFonts w:hint="default"/>
        <w:lang w:val="cs-CZ" w:eastAsia="cs-CZ" w:bidi="cs-CZ"/>
      </w:rPr>
    </w:lvl>
    <w:lvl w:ilvl="8" w:tplc="237A66EC">
      <w:numFmt w:val="bullet"/>
      <w:lvlText w:val="•"/>
      <w:lvlJc w:val="left"/>
      <w:pPr>
        <w:ind w:left="8832" w:hanging="133"/>
      </w:pPr>
      <w:rPr>
        <w:rFonts w:hint="default"/>
        <w:lang w:val="cs-CZ" w:eastAsia="cs-CZ" w:bidi="cs-CZ"/>
      </w:rPr>
    </w:lvl>
  </w:abstractNum>
  <w:abstractNum w:abstractNumId="2" w15:restartNumberingAfterBreak="0">
    <w:nsid w:val="58D819ED"/>
    <w:multiLevelType w:val="hybridMultilevel"/>
    <w:tmpl w:val="AF0AC1A0"/>
    <w:lvl w:ilvl="0" w:tplc="90CA1B60">
      <w:start w:val="1"/>
      <w:numFmt w:val="lowerLetter"/>
      <w:lvlText w:val="%1)"/>
      <w:lvlJc w:val="left"/>
      <w:pPr>
        <w:ind w:left="863" w:hanging="763"/>
        <w:jc w:val="left"/>
      </w:pPr>
      <w:rPr>
        <w:rFonts w:ascii="JohnSans Text Pro" w:eastAsia="JohnSans Text Pro" w:hAnsi="JohnSans Text Pro" w:cs="JohnSans Text Pro" w:hint="default"/>
        <w:spacing w:val="-9"/>
        <w:w w:val="100"/>
        <w:sz w:val="24"/>
        <w:szCs w:val="24"/>
        <w:lang w:val="cs-CZ" w:eastAsia="cs-CZ" w:bidi="cs-CZ"/>
      </w:rPr>
    </w:lvl>
    <w:lvl w:ilvl="1" w:tplc="B73AD938">
      <w:numFmt w:val="bullet"/>
      <w:lvlText w:val="•"/>
      <w:lvlJc w:val="left"/>
      <w:pPr>
        <w:ind w:left="1872" w:hanging="763"/>
      </w:pPr>
      <w:rPr>
        <w:rFonts w:hint="default"/>
        <w:lang w:val="cs-CZ" w:eastAsia="cs-CZ" w:bidi="cs-CZ"/>
      </w:rPr>
    </w:lvl>
    <w:lvl w:ilvl="2" w:tplc="FA8C6428">
      <w:numFmt w:val="bullet"/>
      <w:lvlText w:val="•"/>
      <w:lvlJc w:val="left"/>
      <w:pPr>
        <w:ind w:left="2884" w:hanging="763"/>
      </w:pPr>
      <w:rPr>
        <w:rFonts w:hint="default"/>
        <w:lang w:val="cs-CZ" w:eastAsia="cs-CZ" w:bidi="cs-CZ"/>
      </w:rPr>
    </w:lvl>
    <w:lvl w:ilvl="3" w:tplc="E5186D2C">
      <w:numFmt w:val="bullet"/>
      <w:lvlText w:val="•"/>
      <w:lvlJc w:val="left"/>
      <w:pPr>
        <w:ind w:left="3896" w:hanging="763"/>
      </w:pPr>
      <w:rPr>
        <w:rFonts w:hint="default"/>
        <w:lang w:val="cs-CZ" w:eastAsia="cs-CZ" w:bidi="cs-CZ"/>
      </w:rPr>
    </w:lvl>
    <w:lvl w:ilvl="4" w:tplc="8D50C23C">
      <w:numFmt w:val="bullet"/>
      <w:lvlText w:val="•"/>
      <w:lvlJc w:val="left"/>
      <w:pPr>
        <w:ind w:left="4908" w:hanging="763"/>
      </w:pPr>
      <w:rPr>
        <w:rFonts w:hint="default"/>
        <w:lang w:val="cs-CZ" w:eastAsia="cs-CZ" w:bidi="cs-CZ"/>
      </w:rPr>
    </w:lvl>
    <w:lvl w:ilvl="5" w:tplc="17E29A68">
      <w:numFmt w:val="bullet"/>
      <w:lvlText w:val="•"/>
      <w:lvlJc w:val="left"/>
      <w:pPr>
        <w:ind w:left="5920" w:hanging="763"/>
      </w:pPr>
      <w:rPr>
        <w:rFonts w:hint="default"/>
        <w:lang w:val="cs-CZ" w:eastAsia="cs-CZ" w:bidi="cs-CZ"/>
      </w:rPr>
    </w:lvl>
    <w:lvl w:ilvl="6" w:tplc="33E8ADC6">
      <w:numFmt w:val="bullet"/>
      <w:lvlText w:val="•"/>
      <w:lvlJc w:val="left"/>
      <w:pPr>
        <w:ind w:left="6932" w:hanging="763"/>
      </w:pPr>
      <w:rPr>
        <w:rFonts w:hint="default"/>
        <w:lang w:val="cs-CZ" w:eastAsia="cs-CZ" w:bidi="cs-CZ"/>
      </w:rPr>
    </w:lvl>
    <w:lvl w:ilvl="7" w:tplc="2E54D24E">
      <w:numFmt w:val="bullet"/>
      <w:lvlText w:val="•"/>
      <w:lvlJc w:val="left"/>
      <w:pPr>
        <w:ind w:left="7944" w:hanging="763"/>
      </w:pPr>
      <w:rPr>
        <w:rFonts w:hint="default"/>
        <w:lang w:val="cs-CZ" w:eastAsia="cs-CZ" w:bidi="cs-CZ"/>
      </w:rPr>
    </w:lvl>
    <w:lvl w:ilvl="8" w:tplc="703642D6">
      <w:numFmt w:val="bullet"/>
      <w:lvlText w:val="•"/>
      <w:lvlJc w:val="left"/>
      <w:pPr>
        <w:ind w:left="8956" w:hanging="763"/>
      </w:pPr>
      <w:rPr>
        <w:rFonts w:hint="default"/>
        <w:lang w:val="cs-CZ" w:eastAsia="cs-CZ" w:bidi="cs-CZ"/>
      </w:rPr>
    </w:lvl>
  </w:abstractNum>
  <w:abstractNum w:abstractNumId="3" w15:restartNumberingAfterBreak="0">
    <w:nsid w:val="7C4F3773"/>
    <w:multiLevelType w:val="hybridMultilevel"/>
    <w:tmpl w:val="F31E7A7C"/>
    <w:lvl w:ilvl="0" w:tplc="507AEBFA">
      <w:start w:val="1"/>
      <w:numFmt w:val="upperLetter"/>
      <w:lvlText w:val="%1."/>
      <w:lvlJc w:val="left"/>
      <w:pPr>
        <w:ind w:left="390" w:hanging="291"/>
        <w:jc w:val="left"/>
      </w:pPr>
      <w:rPr>
        <w:rFonts w:ascii="JohnSans Text Pro" w:eastAsia="JohnSans Text Pro" w:hAnsi="JohnSans Text Pro" w:cs="JohnSans Text Pro" w:hint="default"/>
        <w:b/>
        <w:bCs/>
        <w:w w:val="89"/>
        <w:sz w:val="24"/>
        <w:szCs w:val="24"/>
        <w:lang w:val="cs-CZ" w:eastAsia="cs-CZ" w:bidi="cs-CZ"/>
      </w:rPr>
    </w:lvl>
    <w:lvl w:ilvl="1" w:tplc="6970643E">
      <w:start w:val="1"/>
      <w:numFmt w:val="lowerLetter"/>
      <w:lvlText w:val="%2)"/>
      <w:lvlJc w:val="left"/>
      <w:pPr>
        <w:ind w:left="863" w:hanging="345"/>
        <w:jc w:val="left"/>
      </w:pPr>
      <w:rPr>
        <w:rFonts w:ascii="JohnSans Text Pro" w:eastAsia="JohnSans Text Pro" w:hAnsi="JohnSans Text Pro" w:cs="JohnSans Text Pro" w:hint="default"/>
        <w:spacing w:val="-2"/>
        <w:w w:val="100"/>
        <w:sz w:val="24"/>
        <w:szCs w:val="24"/>
        <w:lang w:val="cs-CZ" w:eastAsia="cs-CZ" w:bidi="cs-CZ"/>
      </w:rPr>
    </w:lvl>
    <w:lvl w:ilvl="2" w:tplc="3476022A">
      <w:numFmt w:val="bullet"/>
      <w:lvlText w:val="•"/>
      <w:lvlJc w:val="left"/>
      <w:pPr>
        <w:ind w:left="1984" w:hanging="345"/>
      </w:pPr>
      <w:rPr>
        <w:rFonts w:hint="default"/>
        <w:lang w:val="cs-CZ" w:eastAsia="cs-CZ" w:bidi="cs-CZ"/>
      </w:rPr>
    </w:lvl>
    <w:lvl w:ilvl="3" w:tplc="81AE4E24">
      <w:numFmt w:val="bullet"/>
      <w:lvlText w:val="•"/>
      <w:lvlJc w:val="left"/>
      <w:pPr>
        <w:ind w:left="3108" w:hanging="345"/>
      </w:pPr>
      <w:rPr>
        <w:rFonts w:hint="default"/>
        <w:lang w:val="cs-CZ" w:eastAsia="cs-CZ" w:bidi="cs-CZ"/>
      </w:rPr>
    </w:lvl>
    <w:lvl w:ilvl="4" w:tplc="4A04EDC6">
      <w:numFmt w:val="bullet"/>
      <w:lvlText w:val="•"/>
      <w:lvlJc w:val="left"/>
      <w:pPr>
        <w:ind w:left="4233" w:hanging="345"/>
      </w:pPr>
      <w:rPr>
        <w:rFonts w:hint="default"/>
        <w:lang w:val="cs-CZ" w:eastAsia="cs-CZ" w:bidi="cs-CZ"/>
      </w:rPr>
    </w:lvl>
    <w:lvl w:ilvl="5" w:tplc="7EA04736">
      <w:numFmt w:val="bullet"/>
      <w:lvlText w:val="•"/>
      <w:lvlJc w:val="left"/>
      <w:pPr>
        <w:ind w:left="5357" w:hanging="345"/>
      </w:pPr>
      <w:rPr>
        <w:rFonts w:hint="default"/>
        <w:lang w:val="cs-CZ" w:eastAsia="cs-CZ" w:bidi="cs-CZ"/>
      </w:rPr>
    </w:lvl>
    <w:lvl w:ilvl="6" w:tplc="48C2B2E8">
      <w:numFmt w:val="bullet"/>
      <w:lvlText w:val="•"/>
      <w:lvlJc w:val="left"/>
      <w:pPr>
        <w:ind w:left="6482" w:hanging="345"/>
      </w:pPr>
      <w:rPr>
        <w:rFonts w:hint="default"/>
        <w:lang w:val="cs-CZ" w:eastAsia="cs-CZ" w:bidi="cs-CZ"/>
      </w:rPr>
    </w:lvl>
    <w:lvl w:ilvl="7" w:tplc="1F2A0972">
      <w:numFmt w:val="bullet"/>
      <w:lvlText w:val="•"/>
      <w:lvlJc w:val="left"/>
      <w:pPr>
        <w:ind w:left="7606" w:hanging="345"/>
      </w:pPr>
      <w:rPr>
        <w:rFonts w:hint="default"/>
        <w:lang w:val="cs-CZ" w:eastAsia="cs-CZ" w:bidi="cs-CZ"/>
      </w:rPr>
    </w:lvl>
    <w:lvl w:ilvl="8" w:tplc="C58C0A54">
      <w:numFmt w:val="bullet"/>
      <w:lvlText w:val="•"/>
      <w:lvlJc w:val="left"/>
      <w:pPr>
        <w:ind w:left="8731" w:hanging="345"/>
      </w:pPr>
      <w:rPr>
        <w:rFonts w:hint="default"/>
        <w:lang w:val="cs-CZ" w:eastAsia="cs-CZ" w:bidi="cs-CZ"/>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B1D8A"/>
    <w:rsid w:val="00573A51"/>
    <w:rsid w:val="00802FBD"/>
    <w:rsid w:val="00CB1D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4972B0"/>
  <w15:docId w15:val="{DA20B294-46AF-446F-9054-7F09286C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lang w:val="cs-CZ" w:eastAsia="cs-CZ" w:bidi="cs-CZ"/>
    </w:rPr>
  </w:style>
  <w:style w:type="paragraph" w:styleId="Nadpis1">
    <w:name w:val="heading 1"/>
    <w:basedOn w:val="Normln"/>
    <w:uiPriority w:val="1"/>
    <w:qFormat/>
    <w:pPr>
      <w:ind w:left="2941" w:right="294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
    <w:qFormat/>
    <w:pPr>
      <w:ind w:left="81" w:right="81"/>
      <w:jc w:val="center"/>
    </w:pPr>
    <w:rPr>
      <w:b/>
      <w:bCs/>
      <w:sz w:val="52"/>
      <w:szCs w:val="52"/>
    </w:rPr>
  </w:style>
  <w:style w:type="paragraph" w:styleId="Odstavecseseznamem">
    <w:name w:val="List Paragraph"/>
    <w:basedOn w:val="Normln"/>
    <w:uiPriority w:val="1"/>
    <w:qFormat/>
    <w:pPr>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potocky@arboristika.com" TargetMode="External"/><Relationship Id="rId12" Type="http://schemas.openxmlformats.org/officeDocument/2006/relationships/hyperlink" Target="http://www.opzp.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zp.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ozcestnik.sf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4448</Words>
  <Characters>26246</Characters>
  <Application>Microsoft Office Word</Application>
  <DocSecurity>0</DocSecurity>
  <Lines>218</Lines>
  <Paragraphs>61</Paragraphs>
  <ScaleCrop>false</ScaleCrop>
  <Company>SFZP</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2</cp:revision>
  <dcterms:created xsi:type="dcterms:W3CDTF">2020-10-30T12:49:00Z</dcterms:created>
  <dcterms:modified xsi:type="dcterms:W3CDTF">2020-10-30T12:50:00Z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2014-11-12T00:00:00Z</vt:filetime>
  </property>
  <property fmtid="{D5CDD505-2E9C-101B-9397-08002B2CF9AE}" pid="3" name="LastSaved">
    <vt:filetime>2020-10-30T00:00:00Z</vt:filetime>
  </property>
</Properties>
</file>