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569E" w14:textId="3021A104" w:rsidR="00E25531" w:rsidRDefault="00E25531">
      <w:pPr>
        <w:spacing w:line="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06"/>
      </w:tblGrid>
      <w:tr w:rsidR="00E25531" w14:paraId="29377D33" w14:textId="77777777">
        <w:trPr>
          <w:trHeight w:hRule="exact" w:val="220"/>
        </w:trPr>
        <w:tc>
          <w:tcPr>
            <w:tcW w:w="3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93D2A6" w14:textId="77777777" w:rsidR="00E25531" w:rsidRDefault="008629E2">
            <w:pPr>
              <w:ind w:right="730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Pojistná smlouva </w:t>
            </w:r>
            <w:r>
              <w:rPr>
                <w:rFonts w:ascii="Arial" w:hAnsi="Arial"/>
                <w:color w:val="000000"/>
                <w:sz w:val="15"/>
                <w:u w:val="single"/>
                <w:lang w:val="cs-CZ"/>
              </w:rPr>
              <w:t>č.: 4484940142</w:t>
            </w:r>
          </w:p>
        </w:tc>
        <w:tc>
          <w:tcPr>
            <w:tcW w:w="6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C050FAF" w14:textId="77777777" w:rsidR="00E25531" w:rsidRDefault="008629E2">
            <w:pPr>
              <w:tabs>
                <w:tab w:val="right" w:pos="6085"/>
              </w:tabs>
              <w:ind w:right="321"/>
              <w:jc w:val="right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Stav k datu: 7. 12. 2020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Strana: 2/4</w:t>
            </w:r>
          </w:p>
        </w:tc>
      </w:tr>
    </w:tbl>
    <w:p w14:paraId="50CAD216" w14:textId="682BDBC2" w:rsidR="00E25531" w:rsidRDefault="007D2FE9">
      <w:pPr>
        <w:numPr>
          <w:ilvl w:val="0"/>
          <w:numId w:val="3"/>
        </w:numPr>
        <w:tabs>
          <w:tab w:val="clear" w:pos="72"/>
          <w:tab w:val="decimal" w:pos="216"/>
        </w:tabs>
        <w:spacing w:before="180"/>
        <w:ind w:left="144"/>
        <w:rPr>
          <w:rFonts w:ascii="Times New Roman" w:hAnsi="Times New Roman"/>
          <w:b/>
          <w:color w:val="000000"/>
          <w:sz w:val="18"/>
          <w:lang w:val="cs-CZ"/>
        </w:rPr>
      </w:pPr>
      <w:r>
        <w:pict w14:anchorId="3363A844">
          <v:line id="_x0000_s1031" style="position:absolute;left:0;text-align:left;z-index:251657216;mso-position-horizontal-relative:text;mso-position-vertical-relative:text" from="4.15pt,1.45pt" to="305.5pt,1.45pt" strokeweight=".55pt"/>
        </w:pict>
      </w:r>
      <w:r>
        <w:pict w14:anchorId="113AF5B3">
          <v:line id="_x0000_s1030" style="position:absolute;left:0;text-align:left;z-index:251658240;mso-position-horizontal-relative:text;mso-position-vertical-relative:text" from="355pt,.35pt" to="455.3pt,.35pt" strokeweight=".55pt"/>
        </w:pict>
      </w:r>
      <w:r>
        <w:pict w14:anchorId="1DF081F6">
          <v:line id="_x0000_s1029" style="position:absolute;left:0;text-align:left;z-index:251659264;mso-position-horizontal-relative:text;mso-position-vertical-relative:text" from="309.45pt,.35pt" to="351.6pt,.35pt" strokeweight=".55pt"/>
        </w:pict>
      </w:r>
      <w:r w:rsidR="008629E2">
        <w:rPr>
          <w:rFonts w:ascii="Times New Roman" w:hAnsi="Times New Roman"/>
          <w:b/>
          <w:color w:val="000000"/>
          <w:sz w:val="18"/>
          <w:lang w:val="cs-CZ"/>
        </w:rPr>
        <w:t>Rozsah pojištění, pojistné</w:t>
      </w:r>
    </w:p>
    <w:p w14:paraId="41846C4D" w14:textId="77777777" w:rsidR="008629E2" w:rsidRDefault="008629E2">
      <w:pPr>
        <w:ind w:left="7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4.1. Pojištění Odpovědnosti za újmu způsobenou provozem vozidla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Exclusive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 </w:t>
      </w:r>
    </w:p>
    <w:p w14:paraId="0FEA778D" w14:textId="5571C407" w:rsidR="00E25531" w:rsidRDefault="008629E2">
      <w:pPr>
        <w:ind w:left="7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Limit pojistného plnění pro: Újmy na zdraví: 100 000 000 Kč</w:t>
      </w:r>
    </w:p>
    <w:p w14:paraId="5CB925DA" w14:textId="77777777" w:rsidR="008629E2" w:rsidRDefault="008629E2">
      <w:pPr>
        <w:spacing w:before="36"/>
        <w:ind w:left="2088" w:right="576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Újmy na věci a ušlý zisk: 100 000 000 Kč </w:t>
      </w:r>
    </w:p>
    <w:p w14:paraId="30F922BB" w14:textId="103BAF1A" w:rsidR="00E25531" w:rsidRDefault="008629E2">
      <w:pPr>
        <w:spacing w:before="36"/>
        <w:ind w:left="2088" w:right="576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Náklady právní ochrany: 20 000 Kč</w:t>
      </w:r>
    </w:p>
    <w:p w14:paraId="60B636D9" w14:textId="1BB8E4FF" w:rsidR="00E25531" w:rsidRDefault="008629E2">
      <w:pPr>
        <w:spacing w:before="72"/>
        <w:ind w:left="72" w:right="1080"/>
        <w:jc w:val="both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Zelená karta vystavena? ANO, Číslo zelené karty: </w:t>
      </w:r>
      <w:proofErr w:type="gramStart"/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4484940142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Roční</w:t>
      </w:r>
      <w:proofErr w:type="gramEnd"/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 pojistné se zohledněním slevy za frekvenci placení 10 %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Obchodní sleva: trvalá 40,0000 </w:t>
      </w:r>
      <w:r>
        <w:rPr>
          <w:rFonts w:ascii="Times New Roman" w:hAnsi="Times New Roman"/>
          <w:color w:val="000000"/>
          <w:spacing w:val="-3"/>
          <w:w w:val="90"/>
          <w:sz w:val="16"/>
          <w:lang w:val="cs-CZ"/>
        </w:rPr>
        <w:t>%</w:t>
      </w:r>
    </w:p>
    <w:p w14:paraId="496317A5" w14:textId="77777777" w:rsidR="00E25531" w:rsidRDefault="008629E2">
      <w:pPr>
        <w:spacing w:before="72"/>
        <w:ind w:left="7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Osobní sleva: 5,1 %</w:t>
      </w:r>
    </w:p>
    <w:p w14:paraId="798EF599" w14:textId="77777777" w:rsidR="00E25531" w:rsidRDefault="008629E2">
      <w:pPr>
        <w:spacing w:before="72"/>
        <w:ind w:left="72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4.2. Havarijní pojištění vozidla ve variantě „All Risk"</w:t>
      </w:r>
    </w:p>
    <w:p w14:paraId="7C70D48E" w14:textId="77777777" w:rsidR="00E25531" w:rsidRDefault="008629E2">
      <w:pPr>
        <w:tabs>
          <w:tab w:val="right" w:pos="7413"/>
        </w:tabs>
        <w:spacing w:before="36"/>
        <w:ind w:left="7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částka: 180 000 Kč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Spoluúčast: </w:t>
      </w:r>
      <w:proofErr w:type="gramStart"/>
      <w:r>
        <w:rPr>
          <w:rFonts w:ascii="Times New Roman" w:hAnsi="Times New Roman"/>
          <w:color w:val="000000"/>
          <w:sz w:val="18"/>
          <w:lang w:val="cs-CZ"/>
        </w:rPr>
        <w:t>5%</w:t>
      </w:r>
      <w:proofErr w:type="gramEnd"/>
      <w:r>
        <w:rPr>
          <w:rFonts w:ascii="Times New Roman" w:hAnsi="Times New Roman"/>
          <w:color w:val="000000"/>
          <w:sz w:val="18"/>
          <w:lang w:val="cs-CZ"/>
        </w:rPr>
        <w:t>, min. 5 000 Kč</w:t>
      </w:r>
    </w:p>
    <w:p w14:paraId="0F975409" w14:textId="77777777" w:rsidR="00E25531" w:rsidRDefault="008629E2">
      <w:pPr>
        <w:tabs>
          <w:tab w:val="right" w:pos="8741"/>
        </w:tabs>
        <w:spacing w:line="280" w:lineRule="auto"/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Územní platnost: Evropa (mimo vybrané země dle VPP)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Zohlednění předchozího škodního průběhu: ANO</w:t>
      </w:r>
    </w:p>
    <w:p w14:paraId="3B7F87E8" w14:textId="77777777" w:rsidR="00E25531" w:rsidRDefault="008629E2">
      <w:pPr>
        <w:ind w:left="72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Pojištěno včetně DPH: ANO</w:t>
      </w:r>
    </w:p>
    <w:p w14:paraId="268D9052" w14:textId="77777777" w:rsidR="00E25531" w:rsidRDefault="008629E2">
      <w:pPr>
        <w:tabs>
          <w:tab w:val="right" w:pos="8392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Akceptace doporučené opravny: ANO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Sleva za akceptaci doporučené opravny: 4 %</w:t>
      </w:r>
    </w:p>
    <w:p w14:paraId="1FE666BE" w14:textId="77777777" w:rsidR="00E25531" w:rsidRDefault="008629E2">
      <w:pPr>
        <w:tabs>
          <w:tab w:val="right" w:pos="7175"/>
        </w:tabs>
        <w:spacing w:before="36"/>
        <w:ind w:left="72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Sleva za zabezpečení: O %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Koeficient užití vozidla: 1.0</w:t>
      </w:r>
    </w:p>
    <w:p w14:paraId="65004F67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Roční pojistné se zohledněním slevy za frekvenci placení 10 %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15 976 Kč</w:t>
      </w:r>
    </w:p>
    <w:p w14:paraId="57F30E17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32,0000 %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-5 112 Kč</w:t>
      </w:r>
    </w:p>
    <w:p w14:paraId="227062DF" w14:textId="77777777" w:rsidR="00E25531" w:rsidRDefault="008629E2">
      <w:pPr>
        <w:tabs>
          <w:tab w:val="right" w:pos="9144"/>
        </w:tabs>
        <w:spacing w:before="36"/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Osobní sleva: 4,8 %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- 339 Kč</w:t>
      </w:r>
    </w:p>
    <w:p w14:paraId="4C8DC8AC" w14:textId="77777777" w:rsidR="00E25531" w:rsidRDefault="008629E2">
      <w:pPr>
        <w:spacing w:before="108"/>
        <w:ind w:left="7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4.3. Pojištění Přímá likvidace</w:t>
      </w:r>
    </w:p>
    <w:p w14:paraId="76584925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O Kč</w:t>
      </w:r>
    </w:p>
    <w:p w14:paraId="33FB0867" w14:textId="77777777" w:rsidR="00E25531" w:rsidRDefault="008629E2">
      <w:pPr>
        <w:spacing w:before="108"/>
        <w:ind w:left="72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4.4. Pojištění Všech skel</w:t>
      </w:r>
    </w:p>
    <w:p w14:paraId="407E29EA" w14:textId="4028400E" w:rsidR="00E25531" w:rsidRDefault="008629E2">
      <w:pPr>
        <w:ind w:left="7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Limit plnění: 12 000 Kč</w:t>
      </w:r>
    </w:p>
    <w:p w14:paraId="431ACF53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1 800 Kč</w:t>
      </w:r>
    </w:p>
    <w:p w14:paraId="76906A68" w14:textId="77777777" w:rsidR="00E25531" w:rsidRDefault="008629E2">
      <w:pPr>
        <w:spacing w:before="108"/>
        <w:ind w:left="72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4.5. Pojištění Asistence M</w:t>
      </w:r>
    </w:p>
    <w:p w14:paraId="1D4F0E05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O Kč</w:t>
      </w:r>
    </w:p>
    <w:p w14:paraId="7CD9A191" w14:textId="77777777" w:rsidR="00E25531" w:rsidRDefault="008629E2">
      <w:pPr>
        <w:spacing w:before="72" w:line="297" w:lineRule="auto"/>
        <w:ind w:left="7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4.6. Úrazově pojištění řidiče</w:t>
      </w:r>
    </w:p>
    <w:p w14:paraId="44182A04" w14:textId="77777777" w:rsidR="00E25531" w:rsidRDefault="008629E2">
      <w:pPr>
        <w:tabs>
          <w:tab w:val="left" w:pos="1653"/>
          <w:tab w:val="right" w:pos="7056"/>
        </w:tabs>
        <w:ind w:left="7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14:paraId="6E10BC7C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O Kč</w:t>
      </w:r>
    </w:p>
    <w:p w14:paraId="131BC381" w14:textId="77777777" w:rsidR="00E25531" w:rsidRDefault="008629E2">
      <w:pPr>
        <w:spacing w:before="72" w:line="302" w:lineRule="auto"/>
        <w:ind w:left="72"/>
        <w:rPr>
          <w:rFonts w:ascii="Times New Roman" w:hAnsi="Times New Roman"/>
          <w:b/>
          <w:color w:val="000000"/>
          <w:spacing w:val="-7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>4.7. Úrazově pojištění — omezený rozsah</w:t>
      </w:r>
    </w:p>
    <w:p w14:paraId="2B27F96A" w14:textId="77777777" w:rsidR="00E25531" w:rsidRDefault="008629E2">
      <w:pPr>
        <w:tabs>
          <w:tab w:val="left" w:pos="1653"/>
          <w:tab w:val="right" w:pos="7056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14:paraId="37983146" w14:textId="77777777" w:rsidR="00E25531" w:rsidRDefault="008629E2">
      <w:pPr>
        <w:tabs>
          <w:tab w:val="right" w:pos="9144"/>
        </w:tabs>
        <w:ind w:left="72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O Kč</w:t>
      </w:r>
    </w:p>
    <w:p w14:paraId="64A71522" w14:textId="77777777" w:rsidR="00E25531" w:rsidRDefault="008629E2">
      <w:pPr>
        <w:numPr>
          <w:ilvl w:val="0"/>
          <w:numId w:val="3"/>
        </w:numPr>
        <w:tabs>
          <w:tab w:val="clear" w:pos="72"/>
          <w:tab w:val="decimal" w:pos="216"/>
        </w:tabs>
        <w:spacing w:before="36" w:line="292" w:lineRule="auto"/>
        <w:ind w:left="144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Úpravy pojistného — zohlednění předchozího škodního průběhu</w:t>
      </w:r>
    </w:p>
    <w:p w14:paraId="78E296DC" w14:textId="3CADF341" w:rsidR="00E25531" w:rsidRDefault="008629E2">
      <w:pPr>
        <w:ind w:left="72" w:right="36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Přehled slev (včetně bonusů) / přirážek (včetně malusů) pro pojištění odpovědnosti za újmu způsobenou provozem vozidla </w:t>
      </w:r>
      <w:r>
        <w:rPr>
          <w:rFonts w:ascii="Times New Roman" w:hAnsi="Times New Roman"/>
          <w:color w:val="000000"/>
          <w:sz w:val="18"/>
          <w:u w:val="single"/>
          <w:lang w:val="cs-CZ"/>
        </w:rPr>
        <w:t>(dále jen POV) a havarijní</w:t>
      </w:r>
      <w:r>
        <w:rPr>
          <w:rFonts w:ascii="Times New Roman" w:hAnsi="Times New Roman"/>
          <w:color w:val="000000"/>
          <w:sz w:val="18"/>
          <w:lang w:val="cs-CZ"/>
        </w:rPr>
        <w:t xml:space="preserve"> pojištění vozidla (dále jen HAV) ke dni 7. 12. 2020 včetně přidaných zápočtů od jiných pojistitelů: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271"/>
        <w:gridCol w:w="1707"/>
        <w:gridCol w:w="1710"/>
        <w:gridCol w:w="1710"/>
      </w:tblGrid>
      <w:tr w:rsidR="00E25531" w14:paraId="361F2575" w14:textId="77777777">
        <w:trPr>
          <w:trHeight w:hRule="exact" w:val="44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A23" w14:textId="77777777" w:rsidR="00E25531" w:rsidRDefault="008629E2">
            <w:pPr>
              <w:ind w:left="72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Pojištění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9010" w14:textId="77777777" w:rsidR="00E25531" w:rsidRDefault="008629E2">
            <w:pPr>
              <w:ind w:left="1692" w:right="36" w:firstLine="108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 xml:space="preserve">Počet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>měsíců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D5C" w14:textId="77777777" w:rsidR="00E25531" w:rsidRDefault="008629E2">
            <w:pPr>
              <w:ind w:left="612" w:right="72" w:hanging="252"/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 xml:space="preserve">Počet pojistných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>událostí (PU)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D3AC" w14:textId="77777777" w:rsidR="00E25531" w:rsidRDefault="008629E2">
            <w:pPr>
              <w:ind w:left="432" w:right="36" w:firstLine="324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 xml:space="preserve">Nepřetržitá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doba v měsících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5411" w14:textId="77777777" w:rsidR="00E25531" w:rsidRDefault="008629E2">
            <w:pPr>
              <w:spacing w:before="36" w:line="176" w:lineRule="exact"/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 / Malus</w:t>
            </w:r>
          </w:p>
          <w:p w14:paraId="2B9CB6D7" w14:textId="77777777" w:rsidR="00E25531" w:rsidRDefault="008629E2">
            <w:pPr>
              <w:spacing w:before="36" w:line="202" w:lineRule="exact"/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v </w:t>
            </w:r>
            <w:r>
              <w:rPr>
                <w:rFonts w:ascii="Arial" w:hAnsi="Arial"/>
                <w:color w:val="000000"/>
                <w:sz w:val="18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A</w:t>
            </w:r>
            <w:r>
              <w:rPr>
                <w:rFonts w:ascii="Arial" w:hAnsi="Arial"/>
                <w:color w:val="000000"/>
                <w:sz w:val="15"/>
                <w:vertAlign w:val="superscript"/>
                <w:lang w:val="cs-CZ"/>
              </w:rPr>
              <w:t>1)</w:t>
            </w:r>
          </w:p>
        </w:tc>
      </w:tr>
      <w:tr w:rsidR="00E25531" w14:paraId="3D344141" w14:textId="77777777">
        <w:trPr>
          <w:trHeight w:hRule="exact" w:val="22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3ECBAB1" w14:textId="77777777" w:rsidR="00E25531" w:rsidRDefault="008629E2">
            <w:pPr>
              <w:ind w:left="7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POV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BC2F331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1481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0F85EF0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35F099B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0007924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</w:tr>
      <w:tr w:rsidR="00E25531" w14:paraId="3E2C7978" w14:textId="77777777">
        <w:trPr>
          <w:trHeight w:hRule="exact" w:val="227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3907" w14:textId="77777777" w:rsidR="00E25531" w:rsidRDefault="008629E2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z toho pojistník dle </w:t>
            </w: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ČKP</w:t>
            </w:r>
          </w:p>
        </w:tc>
        <w:tc>
          <w:tcPr>
            <w:tcW w:w="22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6FEC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1481</w:t>
            </w:r>
          </w:p>
        </w:tc>
        <w:tc>
          <w:tcPr>
            <w:tcW w:w="17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9B48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FE63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DEA7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</w:tr>
      <w:tr w:rsidR="00E25531" w14:paraId="197203D9" w14:textId="77777777">
        <w:trPr>
          <w:trHeight w:hRule="exact" w:val="23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B3CD167" w14:textId="77777777" w:rsidR="00E25531" w:rsidRDefault="008629E2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 celkem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73A29F7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1481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D68E8DC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CBA0AC7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83C3960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</w:tr>
      <w:tr w:rsidR="00E25531" w14:paraId="7E08F87E" w14:textId="77777777">
        <w:trPr>
          <w:trHeight w:hRule="exact" w:val="234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6BDB" w14:textId="77777777" w:rsidR="00E25531" w:rsidRDefault="008629E2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převod z POV</w:t>
            </w:r>
          </w:p>
        </w:tc>
        <w:tc>
          <w:tcPr>
            <w:tcW w:w="22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8A1A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1481</w:t>
            </w:r>
          </w:p>
        </w:tc>
        <w:tc>
          <w:tcPr>
            <w:tcW w:w="17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BD3E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DD66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228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5EC8" w14:textId="77777777" w:rsidR="00E25531" w:rsidRDefault="008629E2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</w:tr>
    </w:tbl>
    <w:p w14:paraId="3931F1CF" w14:textId="77777777" w:rsidR="00E25531" w:rsidRDefault="008629E2">
      <w:pPr>
        <w:spacing w:line="216" w:lineRule="auto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" Bonus v tabulce uveden se znaménkem mínus</w:t>
      </w:r>
    </w:p>
    <w:p w14:paraId="4C166BBD" w14:textId="77777777" w:rsidR="00E25531" w:rsidRDefault="008629E2">
      <w:pPr>
        <w:numPr>
          <w:ilvl w:val="0"/>
          <w:numId w:val="4"/>
        </w:numPr>
        <w:tabs>
          <w:tab w:val="clear" w:pos="72"/>
          <w:tab w:val="decimal" w:pos="216"/>
        </w:tabs>
        <w:spacing w:before="72" w:after="36"/>
        <w:ind w:left="0" w:right="5688" w:firstLine="144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Přehled sjednaných pojištění a způsob úhrady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6.1. Přehled sjednaných pojištění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019"/>
        <w:gridCol w:w="745"/>
        <w:gridCol w:w="908"/>
        <w:gridCol w:w="770"/>
        <w:gridCol w:w="767"/>
        <w:gridCol w:w="745"/>
        <w:gridCol w:w="558"/>
        <w:gridCol w:w="353"/>
        <w:gridCol w:w="842"/>
        <w:gridCol w:w="357"/>
      </w:tblGrid>
      <w:tr w:rsidR="00E25531" w14:paraId="75DF6C88" w14:textId="77777777">
        <w:trPr>
          <w:trHeight w:hRule="exact" w:val="22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3300DD3" w14:textId="77777777" w:rsidR="00E25531" w:rsidRDefault="008629E2">
            <w:pPr>
              <w:ind w:left="180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pojištění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58F1B2A" w14:textId="77777777" w:rsidR="00E25531" w:rsidRDefault="008629E2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Kč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2)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E6FC" w14:textId="77777777" w:rsidR="00E25531" w:rsidRDefault="008629E2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2B63" w14:textId="77777777" w:rsidR="00E25531" w:rsidRDefault="008629E2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46A4" w14:textId="309EE297" w:rsidR="00E25531" w:rsidRPr="008629E2" w:rsidRDefault="008629E2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Bonus/malus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1)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EAAB49A" w14:textId="77777777" w:rsidR="00E25531" w:rsidRDefault="008629E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pojistné v Kč</w:t>
            </w:r>
          </w:p>
        </w:tc>
      </w:tr>
      <w:tr w:rsidR="00E25531" w14:paraId="252D2520" w14:textId="77777777">
        <w:trPr>
          <w:trHeight w:hRule="exact" w:val="442"/>
        </w:trPr>
        <w:tc>
          <w:tcPr>
            <w:tcW w:w="24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8F86" w14:textId="77777777" w:rsidR="00E25531" w:rsidRDefault="00E25531"/>
        </w:tc>
        <w:tc>
          <w:tcPr>
            <w:tcW w:w="10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3BB" w14:textId="77777777" w:rsidR="00E25531" w:rsidRDefault="00E25531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94CA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391" w14:textId="77777777" w:rsidR="00E25531" w:rsidRDefault="008629E2">
            <w:pPr>
              <w:ind w:right="282"/>
              <w:jc w:val="right"/>
              <w:rPr>
                <w:rFonts w:ascii="Times New Roman" w:hAnsi="Times New Roman"/>
                <w:b/>
                <w:color w:val="000000"/>
                <w:spacing w:val="29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9"/>
                <w:sz w:val="18"/>
                <w:lang w:val="cs-CZ"/>
              </w:rPr>
              <w:t>v % o</w:t>
            </w:r>
          </w:p>
          <w:p w14:paraId="16B5A5A2" w14:textId="77777777" w:rsidR="00E25531" w:rsidRDefault="008629E2">
            <w:pPr>
              <w:ind w:right="28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F72A" w14:textId="77777777" w:rsidR="00E25531" w:rsidRDefault="008629E2">
            <w:pPr>
              <w:ind w:right="130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2C2" w14:textId="77777777" w:rsidR="00E25531" w:rsidRDefault="008629E2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08D" w14:textId="77777777" w:rsidR="00E25531" w:rsidRDefault="008629E2">
            <w:pPr>
              <w:ind w:right="14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D7BF447" w14:textId="77777777" w:rsidR="00E25531" w:rsidRDefault="008629E2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757320B" w14:textId="77777777" w:rsidR="00E25531" w:rsidRDefault="008629E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Kč</w:t>
            </w:r>
          </w:p>
        </w:tc>
        <w:tc>
          <w:tcPr>
            <w:tcW w:w="1199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933" w14:textId="77777777" w:rsidR="00E25531" w:rsidRDefault="00E25531"/>
        </w:tc>
      </w:tr>
      <w:tr w:rsidR="00E25531" w14:paraId="05A682B3" w14:textId="77777777">
        <w:trPr>
          <w:trHeight w:hRule="exact" w:val="43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02B" w14:textId="7859CB31" w:rsidR="00E25531" w:rsidRDefault="008629E2">
            <w:pPr>
              <w:spacing w:before="36" w:line="154" w:lineRule="exact"/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Pojištění Odpovědnosti z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br/>
              <w:t>vozidla</w:t>
            </w:r>
          </w:p>
          <w:p w14:paraId="2DD72FC4" w14:textId="77777777" w:rsidR="00E25531" w:rsidRDefault="008629E2">
            <w:pPr>
              <w:spacing w:line="99" w:lineRule="exac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_provozu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C7E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11 483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2E5" w14:textId="77777777" w:rsidR="00E25531" w:rsidRDefault="008629E2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40,0000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DBDA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4 593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3108" w14:textId="77777777" w:rsidR="00E25531" w:rsidRDefault="008629E2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DD0C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C05F" w14:textId="77777777" w:rsidR="00E25531" w:rsidRDefault="008629E2">
            <w:pPr>
              <w:ind w:right="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133BA06" w14:textId="77777777" w:rsidR="00E25531" w:rsidRDefault="008629E2">
            <w:pPr>
              <w:ind w:right="2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-2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8747D40" w14:textId="77777777" w:rsidR="00E25531" w:rsidRDefault="008629E2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274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7F5F0DE" w14:textId="77777777" w:rsidR="00E25531" w:rsidRDefault="008629E2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1264EB7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381</w:t>
            </w:r>
          </w:p>
        </w:tc>
      </w:tr>
      <w:tr w:rsidR="00E25531" w14:paraId="673A17BE" w14:textId="77777777">
        <w:trPr>
          <w:trHeight w:hRule="exact" w:val="21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B3B0" w14:textId="77777777" w:rsidR="00E25531" w:rsidRDefault="008629E2">
            <w:pPr>
              <w:ind w:left="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I Havarijní pojištění „All Risk"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5CA7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15 976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33DB" w14:textId="77777777" w:rsidR="00E25531" w:rsidRDefault="008629E2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32,0000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3372" w14:textId="77777777" w:rsidR="00E25531" w:rsidRDefault="008629E2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5 112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82EA" w14:textId="77777777" w:rsidR="00E25531" w:rsidRDefault="008629E2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376E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339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4A6E" w14:textId="77777777" w:rsidR="00E25531" w:rsidRDefault="008629E2">
            <w:pPr>
              <w:ind w:right="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A1F4523" w14:textId="77777777" w:rsidR="00E25531" w:rsidRDefault="008629E2">
            <w:pPr>
              <w:ind w:right="2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-3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2E20" w14:textId="77777777" w:rsidR="00E25531" w:rsidRDefault="008629E2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472565E" w14:textId="77777777" w:rsidR="00E25531" w:rsidRDefault="008629E2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3EB3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723</w:t>
            </w:r>
          </w:p>
        </w:tc>
      </w:tr>
      <w:tr w:rsidR="00E25531" w14:paraId="6B0EDE9B" w14:textId="77777777">
        <w:trPr>
          <w:trHeight w:hRule="exact"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AF23" w14:textId="77777777" w:rsidR="00E25531" w:rsidRDefault="008629E2">
            <w:pPr>
              <w:ind w:left="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Přímá likvidace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A6C2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088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9C5E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7879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7E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BF59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5AD6F6F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998AE58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1654893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0ABE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25531" w14:paraId="2887B93F" w14:textId="77777777">
        <w:trPr>
          <w:trHeight w:hRule="exact" w:val="21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DA5E" w14:textId="77777777" w:rsidR="00E25531" w:rsidRDefault="008629E2">
            <w:pPr>
              <w:ind w:left="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Všech skel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1DF2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7F90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F6D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E36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F747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856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B64F10A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A7FF681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A20A607" w14:textId="77777777" w:rsidR="00E25531" w:rsidRDefault="008629E2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3B59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800</w:t>
            </w:r>
          </w:p>
        </w:tc>
      </w:tr>
      <w:tr w:rsidR="00E25531" w14:paraId="5DE0B264" w14:textId="77777777">
        <w:trPr>
          <w:trHeight w:hRule="exact"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7FA6" w14:textId="77777777" w:rsidR="00E25531" w:rsidRDefault="008629E2">
            <w:pPr>
              <w:ind w:left="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Asistence M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F45F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BE19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9E6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FE13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97F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B8A0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A9DA3A5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C9BE2C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35702F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C8EA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25531" w14:paraId="0CA3FE73" w14:textId="77777777">
        <w:trPr>
          <w:trHeight w:hRule="exact" w:val="21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8A10" w14:textId="357B8C21" w:rsidR="00E25531" w:rsidRDefault="008629E2">
            <w:pPr>
              <w:ind w:left="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Úrazové pojištění řidiče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3238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734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AF48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B6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A5A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E108" w14:textId="77777777" w:rsidR="00E25531" w:rsidRDefault="008629E2">
            <w:pPr>
              <w:ind w:right="3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I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005F726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FE767C3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848073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A919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O</w:t>
            </w:r>
          </w:p>
        </w:tc>
      </w:tr>
      <w:tr w:rsidR="00E25531" w14:paraId="31A2AE29" w14:textId="77777777">
        <w:trPr>
          <w:trHeight w:hRule="exact" w:val="43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3781" w14:textId="3981CB76" w:rsidR="00E25531" w:rsidRDefault="008629E2">
            <w:pPr>
              <w:tabs>
                <w:tab w:val="right" w:pos="1426"/>
              </w:tabs>
              <w:ind w:left="72" w:right="216"/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 xml:space="preserve">Úrazové pojištění — omezený </w:t>
            </w:r>
            <w:r>
              <w:rPr>
                <w:rFonts w:ascii="Times New Roman" w:hAnsi="Times New Roman"/>
                <w:color w:val="000000"/>
                <w:spacing w:val="14"/>
                <w:sz w:val="18"/>
                <w:lang w:val="cs-CZ"/>
              </w:rPr>
              <w:t xml:space="preserve">rozsah </w:t>
            </w:r>
            <w:r>
              <w:rPr>
                <w:rFonts w:ascii="Times New Roman" w:hAnsi="Times New Roman"/>
                <w:color w:val="000000"/>
                <w:spacing w:val="14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0C67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2A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3F3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2CD5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572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E30702C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34C2845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BB1A235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8A87524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25531" w14:paraId="7D8DE365" w14:textId="77777777">
        <w:trPr>
          <w:trHeight w:hRule="exact"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2AB1" w14:textId="77777777" w:rsidR="00E25531" w:rsidRDefault="008629E2">
            <w:pPr>
              <w:ind w:left="4"/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>,_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>Celkem v Kč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B34D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29 259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5323" w14:textId="77777777" w:rsidR="00E25531" w:rsidRDefault="008629E2">
            <w:pPr>
              <w:tabs>
                <w:tab w:val="right" w:pos="1584"/>
              </w:tabs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  <w:t>9 705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819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44BC" w14:textId="77777777" w:rsidR="00E25531" w:rsidRDefault="008629E2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1AA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08339DB" w14:textId="77777777" w:rsidR="00E25531" w:rsidRDefault="008629E2">
            <w:pPr>
              <w:ind w:right="2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-6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4AE6" w14:textId="77777777" w:rsidR="00E25531" w:rsidRDefault="008629E2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076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DF8FFD8" w14:textId="77777777" w:rsidR="00E25531" w:rsidRDefault="008629E2">
            <w:pPr>
              <w:ind w:right="2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456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904</w:t>
            </w:r>
          </w:p>
        </w:tc>
      </w:tr>
      <w:tr w:rsidR="00E25531" w14:paraId="4B9CD498" w14:textId="77777777">
        <w:trPr>
          <w:trHeight w:hRule="exact" w:val="219"/>
        </w:trPr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7599912" w14:textId="77777777" w:rsidR="00E25531" w:rsidRDefault="008629E2">
            <w:pPr>
              <w:ind w:left="4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3521949" w14:textId="77777777" w:rsidR="00E25531" w:rsidRDefault="00E2553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0FA0E5E1" w14:textId="77777777" w:rsidR="00E25531" w:rsidRDefault="008629E2">
            <w:pPr>
              <w:ind w:right="2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B2D8" w14:textId="77777777" w:rsidR="00E25531" w:rsidRDefault="008629E2">
            <w:pPr>
              <w:ind w:right="69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904</w:t>
            </w:r>
          </w:p>
        </w:tc>
      </w:tr>
    </w:tbl>
    <w:p w14:paraId="5A94BA09" w14:textId="77777777" w:rsidR="00E25531" w:rsidRDefault="00E25531">
      <w:pPr>
        <w:sectPr w:rsidR="00E25531" w:rsidSect="008629E2">
          <w:pgSz w:w="11918" w:h="16854"/>
          <w:pgMar w:top="709" w:right="837" w:bottom="124" w:left="1541" w:header="720" w:footer="720" w:gutter="0"/>
          <w:cols w:space="708"/>
        </w:sectPr>
      </w:pPr>
    </w:p>
    <w:p w14:paraId="16B1DDEA" w14:textId="2F743F9A" w:rsidR="00E25531" w:rsidRDefault="00E25531">
      <w:pPr>
        <w:rPr>
          <w:rFonts w:ascii="Times New Roman" w:hAnsi="Times New Roman"/>
          <w:color w:val="000000"/>
          <w:sz w:val="24"/>
        </w:rPr>
      </w:pPr>
    </w:p>
    <w:sectPr w:rsidR="00E25531">
      <w:type w:val="continuous"/>
      <w:pgSz w:w="11918" w:h="16854"/>
      <w:pgMar w:top="1600" w:right="845" w:bottom="124" w:left="9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837"/>
    <w:multiLevelType w:val="multilevel"/>
    <w:tmpl w:val="1720808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C507B"/>
    <w:multiLevelType w:val="multilevel"/>
    <w:tmpl w:val="74649C0E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24DAC"/>
    <w:multiLevelType w:val="multilevel"/>
    <w:tmpl w:val="1E9E1464"/>
    <w:lvl w:ilvl="0">
      <w:start w:val="6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11CCC"/>
    <w:multiLevelType w:val="multilevel"/>
    <w:tmpl w:val="CDF00D08"/>
    <w:lvl w:ilvl="0">
      <w:start w:val="4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531"/>
    <w:rsid w:val="007D2FE9"/>
    <w:rsid w:val="008629E2"/>
    <w:rsid w:val="00E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F818BB"/>
  <w15:docId w15:val="{A8903B74-B55C-41A5-8BEE-05D5BC7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2020-10-09T08:59:00Z</dcterms:created>
  <dcterms:modified xsi:type="dcterms:W3CDTF">2020-10-19T09:18:00Z</dcterms:modified>
</cp:coreProperties>
</file>