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09F4A5" w14:textId="2300448C" w:rsidR="006C2E31" w:rsidRPr="006C2E31" w:rsidRDefault="00B220A6" w:rsidP="006C2E31">
      <w:pPr>
        <w:shd w:val="clear" w:color="auto" w:fill="DBE5F1"/>
        <w:spacing w:before="120" w:line="276" w:lineRule="auto"/>
        <w:jc w:val="center"/>
        <w:rPr>
          <w:rFonts w:cs="Arial"/>
          <w:b/>
          <w:sz w:val="24"/>
          <w:szCs w:val="22"/>
        </w:rPr>
      </w:pPr>
      <w:bookmarkStart w:id="0" w:name="_GoBack"/>
      <w:bookmarkEnd w:id="0"/>
      <w:r w:rsidRPr="006C2E31">
        <w:rPr>
          <w:rFonts w:cs="Arial"/>
          <w:b/>
          <w:sz w:val="24"/>
          <w:szCs w:val="22"/>
        </w:rPr>
        <w:t>Specifikace</w:t>
      </w:r>
      <w:r w:rsidR="00F8788E" w:rsidRPr="006C2E31">
        <w:rPr>
          <w:rFonts w:cs="Arial"/>
          <w:b/>
          <w:sz w:val="24"/>
          <w:szCs w:val="22"/>
        </w:rPr>
        <w:t xml:space="preserve"> pro zajištění ostrahy </w:t>
      </w:r>
      <w:r w:rsidRPr="006C2E31">
        <w:rPr>
          <w:rFonts w:cs="Arial"/>
          <w:b/>
          <w:sz w:val="24"/>
          <w:szCs w:val="22"/>
        </w:rPr>
        <w:t>objekt</w:t>
      </w:r>
      <w:r w:rsidR="00F8788E" w:rsidRPr="006C2E31">
        <w:rPr>
          <w:rFonts w:cs="Arial"/>
          <w:b/>
          <w:sz w:val="24"/>
          <w:szCs w:val="22"/>
        </w:rPr>
        <w:t>u</w:t>
      </w:r>
      <w:r w:rsidRPr="006C2E31">
        <w:rPr>
          <w:rFonts w:cs="Arial"/>
          <w:b/>
          <w:sz w:val="24"/>
          <w:szCs w:val="22"/>
        </w:rPr>
        <w:t xml:space="preserve"> </w:t>
      </w:r>
      <w:r w:rsidR="00193656" w:rsidRPr="006C2E31">
        <w:rPr>
          <w:rFonts w:cs="Arial"/>
          <w:b/>
          <w:bCs/>
          <w:sz w:val="24"/>
          <w:szCs w:val="22"/>
        </w:rPr>
        <w:t>F</w:t>
      </w:r>
      <w:r w:rsidR="001F1CD3" w:rsidRPr="006C2E31">
        <w:rPr>
          <w:rFonts w:cs="Arial"/>
          <w:b/>
          <w:bCs/>
          <w:sz w:val="24"/>
          <w:szCs w:val="22"/>
        </w:rPr>
        <w:t>inančního úřadu</w:t>
      </w:r>
      <w:r w:rsidR="00193656" w:rsidRPr="006C2E31">
        <w:rPr>
          <w:rFonts w:cs="Arial"/>
          <w:b/>
          <w:bCs/>
          <w:sz w:val="24"/>
          <w:szCs w:val="22"/>
        </w:rPr>
        <w:t xml:space="preserve"> pro </w:t>
      </w:r>
      <w:r w:rsidR="00671B5B" w:rsidRPr="006C2E31">
        <w:rPr>
          <w:rFonts w:cs="Arial"/>
          <w:b/>
          <w:bCs/>
          <w:sz w:val="24"/>
          <w:szCs w:val="22"/>
        </w:rPr>
        <w:t>hlavní město</w:t>
      </w:r>
      <w:r w:rsidR="00193656" w:rsidRPr="006C2E31">
        <w:rPr>
          <w:rFonts w:cs="Arial"/>
          <w:b/>
          <w:bCs/>
          <w:sz w:val="24"/>
          <w:szCs w:val="22"/>
        </w:rPr>
        <w:t xml:space="preserve"> Prahu,</w:t>
      </w:r>
      <w:r w:rsidR="005F4FA5" w:rsidRPr="006C2E31">
        <w:rPr>
          <w:rFonts w:cs="Arial"/>
          <w:b/>
          <w:bCs/>
          <w:sz w:val="24"/>
          <w:szCs w:val="22"/>
        </w:rPr>
        <w:t xml:space="preserve"> </w:t>
      </w:r>
      <w:r w:rsidR="003C77CB">
        <w:rPr>
          <w:rFonts w:cs="Arial"/>
          <w:b/>
          <w:bCs/>
          <w:sz w:val="24"/>
          <w:szCs w:val="22"/>
        </w:rPr>
        <w:t>Drahobejlova 945/48,</w:t>
      </w:r>
      <w:r w:rsidR="005F4FA5" w:rsidRPr="006C2E31">
        <w:rPr>
          <w:rFonts w:cs="Arial"/>
          <w:b/>
          <w:bCs/>
          <w:sz w:val="24"/>
          <w:szCs w:val="22"/>
        </w:rPr>
        <w:t xml:space="preserve"> </w:t>
      </w:r>
      <w:r w:rsidR="00193656" w:rsidRPr="006C2E31">
        <w:rPr>
          <w:rFonts w:cs="Arial"/>
          <w:b/>
          <w:bCs/>
          <w:sz w:val="24"/>
          <w:szCs w:val="22"/>
        </w:rPr>
        <w:t xml:space="preserve">Praha </w:t>
      </w:r>
      <w:r w:rsidR="003C77CB">
        <w:rPr>
          <w:rFonts w:cs="Arial"/>
          <w:b/>
          <w:bCs/>
          <w:sz w:val="24"/>
          <w:szCs w:val="22"/>
        </w:rPr>
        <w:t>9</w:t>
      </w:r>
    </w:p>
    <w:p w14:paraId="01AD628C" w14:textId="46474EA4" w:rsidR="00C3396A" w:rsidRPr="00963954" w:rsidRDefault="00007D4B" w:rsidP="00670607">
      <w:pPr>
        <w:pStyle w:val="NormlnIMP"/>
        <w:numPr>
          <w:ilvl w:val="0"/>
          <w:numId w:val="1"/>
        </w:numPr>
        <w:spacing w:before="240" w:after="120" w:line="240" w:lineRule="auto"/>
        <w:ind w:left="426" w:right="113" w:hanging="426"/>
        <w:jc w:val="both"/>
        <w:rPr>
          <w:rFonts w:ascii="Arial" w:hAnsi="Arial" w:cs="Arial"/>
          <w:sz w:val="22"/>
          <w:szCs w:val="22"/>
        </w:rPr>
      </w:pPr>
      <w:r w:rsidRPr="00963954">
        <w:rPr>
          <w:rFonts w:ascii="Arial" w:hAnsi="Arial" w:cs="Arial"/>
          <w:b/>
          <w:sz w:val="22"/>
          <w:szCs w:val="22"/>
        </w:rPr>
        <w:t xml:space="preserve">Specifikace objektu  </w:t>
      </w:r>
    </w:p>
    <w:p w14:paraId="7F63C222" w14:textId="64EEB476" w:rsidR="00193656" w:rsidRPr="007E02E3" w:rsidRDefault="00193656" w:rsidP="006C2E31">
      <w:pPr>
        <w:pStyle w:val="NormlnIMP"/>
        <w:spacing w:after="120" w:line="240" w:lineRule="auto"/>
        <w:ind w:left="426" w:right="113"/>
        <w:jc w:val="both"/>
        <w:rPr>
          <w:rFonts w:ascii="Arial" w:hAnsi="Arial" w:cs="Arial"/>
          <w:sz w:val="22"/>
          <w:szCs w:val="22"/>
        </w:rPr>
      </w:pPr>
      <w:r w:rsidRPr="00963954">
        <w:rPr>
          <w:rFonts w:ascii="Arial" w:hAnsi="Arial" w:cs="Arial"/>
          <w:sz w:val="22"/>
          <w:szCs w:val="22"/>
        </w:rPr>
        <w:t xml:space="preserve">Jedná se o administrativní budovu v zastavěné části města Praha </w:t>
      </w:r>
      <w:r w:rsidR="007E02E3" w:rsidRPr="00963954">
        <w:rPr>
          <w:rFonts w:ascii="Arial" w:hAnsi="Arial" w:cs="Arial"/>
          <w:sz w:val="22"/>
          <w:szCs w:val="22"/>
        </w:rPr>
        <w:t>–</w:t>
      </w:r>
      <w:r w:rsidRPr="00963954">
        <w:rPr>
          <w:rFonts w:ascii="Arial" w:hAnsi="Arial" w:cs="Arial"/>
          <w:sz w:val="22"/>
          <w:szCs w:val="22"/>
        </w:rPr>
        <w:t xml:space="preserve"> </w:t>
      </w:r>
      <w:r w:rsidR="007E02E3" w:rsidRPr="00963954">
        <w:rPr>
          <w:rFonts w:ascii="Arial" w:hAnsi="Arial" w:cs="Arial"/>
          <w:sz w:val="22"/>
          <w:szCs w:val="22"/>
        </w:rPr>
        <w:t>Libeň</w:t>
      </w:r>
      <w:r w:rsidR="00F31FC4" w:rsidRPr="00963954">
        <w:rPr>
          <w:rFonts w:ascii="Arial" w:hAnsi="Arial" w:cs="Arial"/>
          <w:sz w:val="22"/>
          <w:szCs w:val="22"/>
        </w:rPr>
        <w:t xml:space="preserve">, </w:t>
      </w:r>
      <w:r w:rsidRPr="00963954">
        <w:rPr>
          <w:rFonts w:ascii="Arial" w:hAnsi="Arial" w:cs="Arial"/>
          <w:sz w:val="22"/>
          <w:szCs w:val="22"/>
        </w:rPr>
        <w:t xml:space="preserve">vstup </w:t>
      </w:r>
      <w:r w:rsidR="00CD7214" w:rsidRPr="00963954">
        <w:rPr>
          <w:rFonts w:ascii="Arial" w:hAnsi="Arial" w:cs="Arial"/>
          <w:color w:val="000000"/>
          <w:sz w:val="22"/>
          <w:szCs w:val="22"/>
        </w:rPr>
        <w:t>do </w:t>
      </w:r>
      <w:r w:rsidR="007E02E3" w:rsidRPr="00963954">
        <w:rPr>
          <w:rFonts w:ascii="Arial" w:hAnsi="Arial" w:cs="Arial"/>
          <w:color w:val="000000"/>
          <w:sz w:val="22"/>
          <w:szCs w:val="22"/>
        </w:rPr>
        <w:t xml:space="preserve">objektu </w:t>
      </w:r>
      <w:r w:rsidRPr="00963954">
        <w:rPr>
          <w:rFonts w:ascii="Arial" w:hAnsi="Arial" w:cs="Arial"/>
          <w:color w:val="000000"/>
          <w:sz w:val="22"/>
          <w:szCs w:val="22"/>
        </w:rPr>
        <w:t xml:space="preserve">je </w:t>
      </w:r>
      <w:r w:rsidR="007E02E3" w:rsidRPr="00963954">
        <w:rPr>
          <w:rFonts w:ascii="Arial" w:hAnsi="Arial" w:cs="Arial"/>
          <w:color w:val="000000"/>
          <w:sz w:val="22"/>
          <w:szCs w:val="22"/>
        </w:rPr>
        <w:t>zajištěn hlavním vchodem z prostranství naproti vstupu do stanice metra Českomoravská přiléhajícímu k ulici Drahobejlova. Hlavní vchod do objektu je bezbariérový – přístup k výtahu pro invalidy.</w:t>
      </w:r>
      <w:r w:rsidR="007E02E3" w:rsidRPr="007E02E3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4E929C0" w14:textId="77777777" w:rsidR="009D31E7" w:rsidRPr="00FA07A2" w:rsidRDefault="00207F08" w:rsidP="00670607">
      <w:pPr>
        <w:pStyle w:val="NormlnIMP"/>
        <w:numPr>
          <w:ilvl w:val="0"/>
          <w:numId w:val="1"/>
        </w:numPr>
        <w:spacing w:before="240" w:after="120" w:line="240" w:lineRule="auto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FA07A2">
        <w:rPr>
          <w:rFonts w:ascii="Arial" w:hAnsi="Arial" w:cs="Arial"/>
          <w:b/>
          <w:sz w:val="22"/>
          <w:szCs w:val="22"/>
        </w:rPr>
        <w:t>Zabezpečení objektu prvky technické ochrany</w:t>
      </w:r>
    </w:p>
    <w:p w14:paraId="5A5E2DEA" w14:textId="7B255665" w:rsidR="00C61C35" w:rsidRPr="00FA07A2" w:rsidRDefault="00F72D23" w:rsidP="006C2E31">
      <w:pPr>
        <w:pStyle w:val="NormlnIMP"/>
        <w:spacing w:after="120" w:line="240" w:lineRule="auto"/>
        <w:ind w:left="426" w:right="113"/>
        <w:jc w:val="both"/>
        <w:rPr>
          <w:rFonts w:ascii="Arial" w:hAnsi="Arial" w:cs="Arial"/>
          <w:sz w:val="22"/>
          <w:szCs w:val="22"/>
        </w:rPr>
      </w:pPr>
      <w:r w:rsidRPr="00FA07A2">
        <w:rPr>
          <w:rFonts w:ascii="Arial" w:hAnsi="Arial" w:cs="Arial"/>
          <w:color w:val="000000"/>
          <w:sz w:val="22"/>
          <w:szCs w:val="22"/>
        </w:rPr>
        <w:t xml:space="preserve">Objekt </w:t>
      </w:r>
      <w:r w:rsidR="007876D4" w:rsidRPr="00FA07A2">
        <w:rPr>
          <w:rFonts w:ascii="Arial" w:hAnsi="Arial" w:cs="Arial"/>
          <w:color w:val="000000"/>
          <w:sz w:val="22"/>
          <w:szCs w:val="22"/>
        </w:rPr>
        <w:t>je</w:t>
      </w:r>
      <w:r w:rsidR="007876D4" w:rsidRPr="00FA07A2">
        <w:rPr>
          <w:rFonts w:ascii="Arial" w:hAnsi="Arial" w:cs="Arial"/>
          <w:sz w:val="22"/>
          <w:szCs w:val="22"/>
        </w:rPr>
        <w:t xml:space="preserve"> vybaven elektronickým zabezpečovacím systémem, elektrickou požární signalizací</w:t>
      </w:r>
      <w:r w:rsidRPr="00FA07A2">
        <w:rPr>
          <w:rFonts w:ascii="Arial" w:hAnsi="Arial" w:cs="Arial"/>
          <w:sz w:val="22"/>
          <w:szCs w:val="22"/>
        </w:rPr>
        <w:t>.</w:t>
      </w:r>
      <w:r w:rsidR="007876D4" w:rsidRPr="00FA07A2">
        <w:rPr>
          <w:rFonts w:ascii="Arial" w:hAnsi="Arial" w:cs="Arial"/>
          <w:sz w:val="22"/>
          <w:szCs w:val="22"/>
        </w:rPr>
        <w:t xml:space="preserve"> </w:t>
      </w:r>
      <w:r w:rsidR="00C61C35" w:rsidRPr="00FA07A2">
        <w:rPr>
          <w:rFonts w:ascii="Arial" w:hAnsi="Arial" w:cs="Arial"/>
          <w:sz w:val="22"/>
          <w:szCs w:val="22"/>
        </w:rPr>
        <w:t xml:space="preserve">Dále je </w:t>
      </w:r>
      <w:r w:rsidRPr="00FA07A2">
        <w:rPr>
          <w:rFonts w:ascii="Arial" w:hAnsi="Arial" w:cs="Arial"/>
          <w:sz w:val="22"/>
          <w:szCs w:val="22"/>
        </w:rPr>
        <w:t>zde</w:t>
      </w:r>
      <w:r w:rsidR="00C61C35" w:rsidRPr="00FA07A2">
        <w:rPr>
          <w:rFonts w:ascii="Arial" w:hAnsi="Arial" w:cs="Arial"/>
          <w:sz w:val="22"/>
          <w:szCs w:val="22"/>
        </w:rPr>
        <w:t xml:space="preserve"> nainstalován systém kontroly přístupu a kamerový systém. Výstup systémů je vyveden na stanoviště strážného (vrátnici) ve vestibulu budovy. </w:t>
      </w:r>
    </w:p>
    <w:p w14:paraId="08687063" w14:textId="231E6898" w:rsidR="00165906" w:rsidRPr="00FA07A2" w:rsidRDefault="00165906" w:rsidP="00670607">
      <w:pPr>
        <w:pStyle w:val="NormlnIMP"/>
        <w:numPr>
          <w:ilvl w:val="0"/>
          <w:numId w:val="1"/>
        </w:numPr>
        <w:spacing w:before="240" w:after="120" w:line="240" w:lineRule="auto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FA07A2">
        <w:rPr>
          <w:rFonts w:ascii="Arial" w:hAnsi="Arial" w:cs="Arial"/>
          <w:b/>
          <w:sz w:val="22"/>
          <w:szCs w:val="22"/>
        </w:rPr>
        <w:t>Režim vstupu do objektu a kontroly osob</w:t>
      </w:r>
    </w:p>
    <w:p w14:paraId="77000729" w14:textId="4E7F6BAA" w:rsidR="00CD4564" w:rsidRPr="00FA07A2" w:rsidRDefault="00963954" w:rsidP="00703A82">
      <w:pPr>
        <w:pStyle w:val="NormlnIMP"/>
        <w:numPr>
          <w:ilvl w:val="1"/>
          <w:numId w:val="1"/>
        </w:numPr>
        <w:spacing w:after="120" w:line="240" w:lineRule="auto"/>
        <w:ind w:left="850" w:hanging="425"/>
        <w:jc w:val="both"/>
        <w:rPr>
          <w:rFonts w:ascii="Arial" w:hAnsi="Arial" w:cs="Arial"/>
          <w:sz w:val="22"/>
          <w:szCs w:val="22"/>
        </w:rPr>
      </w:pPr>
      <w:r w:rsidRPr="00FA07A2">
        <w:rPr>
          <w:rFonts w:ascii="Arial" w:hAnsi="Arial" w:cs="Arial"/>
          <w:sz w:val="22"/>
          <w:szCs w:val="22"/>
        </w:rPr>
        <w:t>Pohyb oso</w:t>
      </w:r>
      <w:r w:rsidR="00B220A6" w:rsidRPr="00FA07A2">
        <w:rPr>
          <w:rFonts w:ascii="Arial" w:hAnsi="Arial" w:cs="Arial"/>
          <w:sz w:val="22"/>
          <w:szCs w:val="22"/>
        </w:rPr>
        <w:t>b</w:t>
      </w:r>
      <w:r w:rsidRPr="00FA07A2">
        <w:rPr>
          <w:rFonts w:ascii="Arial" w:hAnsi="Arial" w:cs="Arial"/>
          <w:sz w:val="22"/>
          <w:szCs w:val="22"/>
        </w:rPr>
        <w:t xml:space="preserve"> je</w:t>
      </w:r>
      <w:r w:rsidR="00B220A6" w:rsidRPr="00FA07A2">
        <w:rPr>
          <w:rFonts w:ascii="Arial" w:hAnsi="Arial" w:cs="Arial"/>
          <w:sz w:val="22"/>
          <w:szCs w:val="22"/>
        </w:rPr>
        <w:t xml:space="preserve"> upraven Provozním řádem</w:t>
      </w:r>
      <w:r w:rsidR="00F26E5C" w:rsidRPr="00FA07A2">
        <w:rPr>
          <w:rFonts w:ascii="Arial" w:hAnsi="Arial" w:cs="Arial"/>
          <w:sz w:val="22"/>
          <w:szCs w:val="22"/>
        </w:rPr>
        <w:t xml:space="preserve"> objektu </w:t>
      </w:r>
      <w:r w:rsidR="005F4FA5" w:rsidRPr="00FA07A2">
        <w:rPr>
          <w:rFonts w:ascii="Arial" w:hAnsi="Arial" w:cs="Arial"/>
          <w:sz w:val="22"/>
          <w:szCs w:val="22"/>
        </w:rPr>
        <w:t>(</w:t>
      </w:r>
      <w:r w:rsidR="00B220A6" w:rsidRPr="00FA07A2">
        <w:rPr>
          <w:rFonts w:ascii="Arial" w:hAnsi="Arial" w:cs="Arial"/>
          <w:sz w:val="22"/>
          <w:szCs w:val="22"/>
        </w:rPr>
        <w:t>dále jen „Provozní řád“)</w:t>
      </w:r>
    </w:p>
    <w:p w14:paraId="18C20B06" w14:textId="63FED4FF" w:rsidR="00A11D7B" w:rsidRPr="00FA07A2" w:rsidRDefault="00A11D7B" w:rsidP="00A11D7B">
      <w:pPr>
        <w:pStyle w:val="NormlnIMP"/>
        <w:keepNext/>
        <w:numPr>
          <w:ilvl w:val="1"/>
          <w:numId w:val="1"/>
        </w:numPr>
        <w:spacing w:after="120" w:line="240" w:lineRule="auto"/>
        <w:ind w:left="850" w:hanging="425"/>
        <w:jc w:val="both"/>
        <w:rPr>
          <w:rFonts w:ascii="Arial" w:hAnsi="Arial" w:cs="Arial"/>
          <w:sz w:val="22"/>
          <w:szCs w:val="22"/>
        </w:rPr>
      </w:pPr>
      <w:r w:rsidRPr="00FA07A2">
        <w:rPr>
          <w:rFonts w:ascii="Arial" w:hAnsi="Arial" w:cs="Arial"/>
          <w:sz w:val="22"/>
          <w:szCs w:val="22"/>
        </w:rPr>
        <w:t>V</w:t>
      </w:r>
      <w:r w:rsidR="00963954" w:rsidRPr="00FA07A2">
        <w:rPr>
          <w:rFonts w:ascii="Arial" w:hAnsi="Arial" w:cs="Arial"/>
          <w:sz w:val="22"/>
          <w:szCs w:val="22"/>
        </w:rPr>
        <w:t xml:space="preserve">stup do budovy </w:t>
      </w:r>
      <w:r w:rsidRPr="00FA07A2">
        <w:rPr>
          <w:rFonts w:ascii="Arial" w:hAnsi="Arial" w:cs="Arial"/>
          <w:sz w:val="22"/>
          <w:szCs w:val="22"/>
        </w:rPr>
        <w:t xml:space="preserve">je umožněn pouze oprávněným osobám, kterým byl udělen souhlas v souladu s Provozním řádem. Vstup osob </w:t>
      </w:r>
      <w:r w:rsidR="00963954" w:rsidRPr="00FA07A2">
        <w:rPr>
          <w:rFonts w:ascii="Arial" w:hAnsi="Arial" w:cs="Arial"/>
          <w:sz w:val="22"/>
          <w:szCs w:val="22"/>
        </w:rPr>
        <w:t>s</w:t>
      </w:r>
      <w:r w:rsidRPr="00FA07A2">
        <w:rPr>
          <w:rFonts w:ascii="Arial" w:hAnsi="Arial" w:cs="Arial"/>
          <w:sz w:val="22"/>
          <w:szCs w:val="22"/>
        </w:rPr>
        <w:t xml:space="preserve">trážný zaeviduje. Zároveň provede odkódování příslušných prostor, do kterých má osoba povolen vstup. </w:t>
      </w:r>
    </w:p>
    <w:p w14:paraId="5E779148" w14:textId="77777777" w:rsidR="00165906" w:rsidRPr="007E02E3" w:rsidRDefault="00165906" w:rsidP="00670607">
      <w:pPr>
        <w:pStyle w:val="NormlnIMP"/>
        <w:numPr>
          <w:ilvl w:val="0"/>
          <w:numId w:val="1"/>
        </w:numPr>
        <w:spacing w:before="240" w:after="120" w:line="240" w:lineRule="auto"/>
        <w:ind w:left="425" w:hanging="425"/>
        <w:jc w:val="both"/>
        <w:rPr>
          <w:rFonts w:ascii="Arial" w:hAnsi="Arial" w:cs="Arial"/>
          <w:b/>
          <w:sz w:val="22"/>
          <w:szCs w:val="22"/>
        </w:rPr>
      </w:pPr>
      <w:r w:rsidRPr="007E02E3">
        <w:rPr>
          <w:rFonts w:ascii="Arial" w:hAnsi="Arial" w:cs="Arial"/>
          <w:b/>
          <w:sz w:val="22"/>
          <w:szCs w:val="22"/>
        </w:rPr>
        <w:t>Režim parkování a kontroly vozidel</w:t>
      </w:r>
    </w:p>
    <w:p w14:paraId="2C0D5844" w14:textId="0542AD0D" w:rsidR="00165906" w:rsidRPr="007E02E3" w:rsidRDefault="00193656" w:rsidP="00703A82">
      <w:pPr>
        <w:spacing w:after="120"/>
        <w:ind w:left="425"/>
        <w:jc w:val="both"/>
        <w:rPr>
          <w:rFonts w:cs="Arial"/>
          <w:sz w:val="22"/>
          <w:szCs w:val="22"/>
        </w:rPr>
      </w:pPr>
      <w:r w:rsidRPr="007E02E3">
        <w:rPr>
          <w:rFonts w:cs="Arial"/>
          <w:sz w:val="22"/>
          <w:szCs w:val="22"/>
        </w:rPr>
        <w:t xml:space="preserve">Parkování vozidel </w:t>
      </w:r>
      <w:r w:rsidR="007E02E3" w:rsidRPr="007E02E3">
        <w:rPr>
          <w:rFonts w:cs="Arial"/>
          <w:sz w:val="22"/>
          <w:szCs w:val="22"/>
        </w:rPr>
        <w:t>je umožněno na vyhrazených místech ve dvoř</w:t>
      </w:r>
      <w:r w:rsidR="00963954">
        <w:rPr>
          <w:rFonts w:cs="Arial"/>
          <w:sz w:val="22"/>
          <w:szCs w:val="22"/>
        </w:rPr>
        <w:t>e</w:t>
      </w:r>
      <w:r w:rsidR="007E02E3" w:rsidRPr="007E02E3">
        <w:rPr>
          <w:rFonts w:cs="Arial"/>
          <w:sz w:val="22"/>
          <w:szCs w:val="22"/>
        </w:rPr>
        <w:t>. Parkování</w:t>
      </w:r>
      <w:r w:rsidRPr="007E02E3">
        <w:rPr>
          <w:rFonts w:cs="Arial"/>
          <w:sz w:val="22"/>
          <w:szCs w:val="22"/>
        </w:rPr>
        <w:t xml:space="preserve"> </w:t>
      </w:r>
      <w:r w:rsidR="007E02E3" w:rsidRPr="007E02E3">
        <w:rPr>
          <w:rFonts w:cs="Arial"/>
          <w:sz w:val="22"/>
          <w:szCs w:val="22"/>
        </w:rPr>
        <w:t>je povoleno služebním vozidlům a soukromým vozidlům na základě povolení.</w:t>
      </w:r>
    </w:p>
    <w:p w14:paraId="7304877B" w14:textId="77777777" w:rsidR="00165906" w:rsidRPr="00F31FC4" w:rsidRDefault="00165906" w:rsidP="00670607">
      <w:pPr>
        <w:pStyle w:val="NormlnIMP"/>
        <w:widowControl w:val="0"/>
        <w:numPr>
          <w:ilvl w:val="0"/>
          <w:numId w:val="1"/>
        </w:numPr>
        <w:spacing w:before="240" w:after="120" w:line="240" w:lineRule="auto"/>
        <w:ind w:left="425" w:hanging="425"/>
        <w:jc w:val="both"/>
        <w:rPr>
          <w:rFonts w:ascii="Arial" w:hAnsi="Arial" w:cs="Arial"/>
          <w:b/>
          <w:sz w:val="22"/>
          <w:szCs w:val="22"/>
        </w:rPr>
      </w:pPr>
      <w:r w:rsidRPr="00F31FC4">
        <w:rPr>
          <w:rFonts w:ascii="Arial" w:hAnsi="Arial" w:cs="Arial"/>
          <w:b/>
          <w:sz w:val="22"/>
          <w:szCs w:val="22"/>
        </w:rPr>
        <w:t>Režim výdeje a příjmu klíčů</w:t>
      </w:r>
    </w:p>
    <w:p w14:paraId="0FCE6C41" w14:textId="3049234F" w:rsidR="00BC4117" w:rsidRPr="00C61C35" w:rsidRDefault="00165906" w:rsidP="00703A82">
      <w:pPr>
        <w:pStyle w:val="NormlnIMP"/>
        <w:widowControl w:val="0"/>
        <w:spacing w:after="120" w:line="240" w:lineRule="auto"/>
        <w:ind w:left="425"/>
        <w:jc w:val="both"/>
        <w:rPr>
          <w:rFonts w:ascii="Arial" w:hAnsi="Arial" w:cs="Arial"/>
          <w:sz w:val="22"/>
          <w:szCs w:val="22"/>
        </w:rPr>
      </w:pPr>
      <w:r w:rsidRPr="00F31FC4">
        <w:rPr>
          <w:rFonts w:ascii="Arial" w:hAnsi="Arial" w:cs="Arial"/>
          <w:sz w:val="22"/>
          <w:szCs w:val="22"/>
        </w:rPr>
        <w:t xml:space="preserve">Pracovníci </w:t>
      </w:r>
      <w:r w:rsidR="002C2FDC" w:rsidRPr="00F31FC4">
        <w:rPr>
          <w:rFonts w:ascii="Arial" w:hAnsi="Arial" w:cs="Arial"/>
          <w:sz w:val="22"/>
          <w:szCs w:val="22"/>
        </w:rPr>
        <w:t>dodavatele (poskytovatele ze smlouvy</w:t>
      </w:r>
      <w:r w:rsidR="007D2BC5" w:rsidRPr="00F31FC4">
        <w:rPr>
          <w:rFonts w:ascii="Arial" w:hAnsi="Arial" w:cs="Arial"/>
          <w:sz w:val="22"/>
          <w:szCs w:val="22"/>
        </w:rPr>
        <w:t>)</w:t>
      </w:r>
      <w:r w:rsidR="00AD4020" w:rsidRPr="00F31FC4">
        <w:rPr>
          <w:rFonts w:ascii="Arial" w:hAnsi="Arial" w:cs="Arial"/>
          <w:sz w:val="22"/>
          <w:szCs w:val="22"/>
        </w:rPr>
        <w:t xml:space="preserve"> </w:t>
      </w:r>
      <w:r w:rsidR="00B506B4" w:rsidRPr="00F31FC4">
        <w:rPr>
          <w:rFonts w:ascii="Arial" w:hAnsi="Arial" w:cs="Arial"/>
          <w:sz w:val="22"/>
          <w:szCs w:val="22"/>
        </w:rPr>
        <w:t>(dále jen „</w:t>
      </w:r>
      <w:r w:rsidR="002C2FDC" w:rsidRPr="00F31FC4">
        <w:rPr>
          <w:rFonts w:ascii="Arial" w:hAnsi="Arial" w:cs="Arial"/>
          <w:sz w:val="22"/>
          <w:szCs w:val="22"/>
        </w:rPr>
        <w:t>strážní</w:t>
      </w:r>
      <w:r w:rsidR="00B506B4" w:rsidRPr="00F31FC4">
        <w:rPr>
          <w:rFonts w:ascii="Arial" w:hAnsi="Arial" w:cs="Arial"/>
          <w:sz w:val="22"/>
          <w:szCs w:val="22"/>
        </w:rPr>
        <w:t>“)</w:t>
      </w:r>
      <w:r w:rsidR="002C2FDC" w:rsidRPr="00F31FC4">
        <w:rPr>
          <w:rFonts w:ascii="Arial" w:hAnsi="Arial" w:cs="Arial"/>
          <w:sz w:val="22"/>
          <w:szCs w:val="22"/>
        </w:rPr>
        <w:t xml:space="preserve"> </w:t>
      </w:r>
      <w:r w:rsidRPr="00F31FC4">
        <w:rPr>
          <w:rFonts w:ascii="Arial" w:hAnsi="Arial" w:cs="Arial"/>
          <w:sz w:val="22"/>
          <w:szCs w:val="22"/>
        </w:rPr>
        <w:t>mají pro výkon služby k dispozici klíče od vstupů do budovy</w:t>
      </w:r>
      <w:r w:rsidR="00C61C35" w:rsidRPr="00F31FC4">
        <w:rPr>
          <w:rFonts w:ascii="Arial" w:hAnsi="Arial" w:cs="Arial"/>
          <w:sz w:val="22"/>
          <w:szCs w:val="22"/>
        </w:rPr>
        <w:t>,</w:t>
      </w:r>
      <w:r w:rsidRPr="00F31FC4">
        <w:rPr>
          <w:rFonts w:ascii="Arial" w:hAnsi="Arial" w:cs="Arial"/>
          <w:sz w:val="22"/>
          <w:szCs w:val="22"/>
        </w:rPr>
        <w:t xml:space="preserve"> </w:t>
      </w:r>
      <w:r w:rsidR="00BC4117" w:rsidRPr="00F31FC4">
        <w:rPr>
          <w:rFonts w:ascii="Arial" w:hAnsi="Arial" w:cs="Arial"/>
          <w:sz w:val="22"/>
          <w:szCs w:val="22"/>
        </w:rPr>
        <w:t xml:space="preserve">které </w:t>
      </w:r>
      <w:r w:rsidRPr="00F31FC4">
        <w:rPr>
          <w:rFonts w:ascii="Arial" w:hAnsi="Arial" w:cs="Arial"/>
          <w:sz w:val="22"/>
          <w:szCs w:val="22"/>
        </w:rPr>
        <w:t xml:space="preserve">se </w:t>
      </w:r>
      <w:r w:rsidR="00BC4117" w:rsidRPr="00F31FC4">
        <w:rPr>
          <w:rFonts w:ascii="Arial" w:hAnsi="Arial" w:cs="Arial"/>
          <w:sz w:val="22"/>
          <w:szCs w:val="22"/>
        </w:rPr>
        <w:t>zamykají</w:t>
      </w:r>
      <w:r w:rsidRPr="00F31FC4">
        <w:rPr>
          <w:rFonts w:ascii="Arial" w:hAnsi="Arial" w:cs="Arial"/>
          <w:sz w:val="22"/>
          <w:szCs w:val="22"/>
        </w:rPr>
        <w:t xml:space="preserve"> v souladu s Provozním řádem</w:t>
      </w:r>
      <w:r w:rsidR="00C61C35" w:rsidRPr="00F31FC4">
        <w:rPr>
          <w:rFonts w:ascii="Arial" w:hAnsi="Arial" w:cs="Arial"/>
          <w:sz w:val="22"/>
          <w:szCs w:val="22"/>
        </w:rPr>
        <w:t>.</w:t>
      </w:r>
      <w:r w:rsidRPr="00C61C35">
        <w:rPr>
          <w:rFonts w:ascii="Arial" w:hAnsi="Arial" w:cs="Arial"/>
          <w:sz w:val="22"/>
          <w:szCs w:val="22"/>
        </w:rPr>
        <w:t xml:space="preserve"> </w:t>
      </w:r>
    </w:p>
    <w:p w14:paraId="2A3CC68E" w14:textId="2E8E59D7" w:rsidR="00007D4B" w:rsidRPr="00C61C35" w:rsidRDefault="00007D4B" w:rsidP="00E1426A">
      <w:pPr>
        <w:pStyle w:val="NormlnIMP"/>
        <w:numPr>
          <w:ilvl w:val="0"/>
          <w:numId w:val="1"/>
        </w:numPr>
        <w:spacing w:before="240" w:after="120" w:line="240" w:lineRule="auto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C61C35">
        <w:rPr>
          <w:rFonts w:ascii="Arial" w:hAnsi="Arial" w:cs="Arial"/>
          <w:b/>
          <w:sz w:val="22"/>
          <w:szCs w:val="22"/>
        </w:rPr>
        <w:t>Specifikac</w:t>
      </w:r>
      <w:r w:rsidR="00CD4564" w:rsidRPr="00C61C35">
        <w:rPr>
          <w:rFonts w:ascii="Arial" w:hAnsi="Arial" w:cs="Arial"/>
          <w:b/>
          <w:sz w:val="22"/>
          <w:szCs w:val="22"/>
        </w:rPr>
        <w:t xml:space="preserve">e strážní služby v objektu  </w:t>
      </w:r>
      <w:r w:rsidRPr="00C61C35">
        <w:rPr>
          <w:rFonts w:ascii="Arial" w:hAnsi="Arial" w:cs="Arial"/>
          <w:b/>
          <w:sz w:val="22"/>
          <w:szCs w:val="22"/>
        </w:rPr>
        <w:t xml:space="preserve"> </w:t>
      </w:r>
    </w:p>
    <w:p w14:paraId="2C308929" w14:textId="022F2184" w:rsidR="00BD77B7" w:rsidRPr="00C61C35" w:rsidRDefault="00E4465B" w:rsidP="00703A82">
      <w:pPr>
        <w:pStyle w:val="NormlnIMP"/>
        <w:spacing w:after="120" w:line="240" w:lineRule="auto"/>
        <w:ind w:left="425"/>
        <w:jc w:val="both"/>
        <w:rPr>
          <w:rFonts w:ascii="Arial" w:hAnsi="Arial" w:cs="Arial"/>
          <w:color w:val="0C0C0C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C0C0C"/>
          <w:sz w:val="22"/>
          <w:szCs w:val="22"/>
          <w:shd w:val="clear" w:color="auto" w:fill="FFFFFF"/>
        </w:rPr>
        <w:t>Kontrola a obsluha systémů technické ochrany - s</w:t>
      </w:r>
      <w:r w:rsidR="00BD77B7" w:rsidRPr="00C61C35">
        <w:rPr>
          <w:rFonts w:ascii="Arial" w:hAnsi="Arial" w:cs="Arial"/>
          <w:color w:val="0C0C0C"/>
          <w:sz w:val="22"/>
          <w:szCs w:val="22"/>
          <w:shd w:val="clear" w:color="auto" w:fill="FFFFFF"/>
        </w:rPr>
        <w:t xml:space="preserve">trážný provádějící obsluhu </w:t>
      </w:r>
      <w:r w:rsidR="00D47B9F" w:rsidRPr="00C61C35">
        <w:rPr>
          <w:rFonts w:ascii="Arial" w:hAnsi="Arial" w:cs="Arial"/>
          <w:color w:val="0C0C0C"/>
          <w:sz w:val="22"/>
          <w:szCs w:val="22"/>
          <w:shd w:val="clear" w:color="auto" w:fill="FFFFFF"/>
        </w:rPr>
        <w:t>systému technické ochrany</w:t>
      </w:r>
      <w:r w:rsidR="00C61C35">
        <w:rPr>
          <w:rFonts w:ascii="Arial" w:hAnsi="Arial" w:cs="Arial"/>
          <w:color w:val="0C0C0C"/>
          <w:sz w:val="22"/>
          <w:szCs w:val="22"/>
          <w:shd w:val="clear" w:color="auto" w:fill="FFFFFF"/>
        </w:rPr>
        <w:t xml:space="preserve"> </w:t>
      </w:r>
      <w:r w:rsidR="00A036A8" w:rsidRPr="00C61C35">
        <w:rPr>
          <w:rFonts w:ascii="Arial" w:hAnsi="Arial" w:cs="Arial"/>
          <w:color w:val="0C0C0C"/>
          <w:sz w:val="22"/>
          <w:szCs w:val="22"/>
          <w:shd w:val="clear" w:color="auto" w:fill="FFFFFF"/>
        </w:rPr>
        <w:t>je</w:t>
      </w:r>
      <w:r w:rsidR="00594A9F" w:rsidRPr="00C61C35">
        <w:rPr>
          <w:rFonts w:ascii="Arial" w:hAnsi="Arial" w:cs="Arial"/>
          <w:color w:val="0C0C0C"/>
          <w:sz w:val="22"/>
          <w:szCs w:val="22"/>
          <w:shd w:val="clear" w:color="auto" w:fill="FFFFFF"/>
        </w:rPr>
        <w:t> </w:t>
      </w:r>
      <w:r w:rsidR="00BD77B7" w:rsidRPr="00C61C35">
        <w:rPr>
          <w:rFonts w:ascii="Arial" w:hAnsi="Arial" w:cs="Arial"/>
          <w:color w:val="0C0C0C"/>
          <w:sz w:val="22"/>
          <w:szCs w:val="22"/>
          <w:shd w:val="clear" w:color="auto" w:fill="FFFFFF"/>
        </w:rPr>
        <w:t xml:space="preserve">prokazatelně proškolen </w:t>
      </w:r>
      <w:r w:rsidR="00D47B9F" w:rsidRPr="00C61C35">
        <w:rPr>
          <w:rFonts w:ascii="Arial" w:hAnsi="Arial" w:cs="Arial"/>
          <w:color w:val="0C0C0C"/>
          <w:sz w:val="22"/>
          <w:szCs w:val="22"/>
          <w:shd w:val="clear" w:color="auto" w:fill="FFFFFF"/>
        </w:rPr>
        <w:t>objednatelem</w:t>
      </w:r>
      <w:r w:rsidR="002F42D6" w:rsidRPr="00C61C35">
        <w:rPr>
          <w:rFonts w:ascii="Arial" w:hAnsi="Arial" w:cs="Arial"/>
          <w:color w:val="0C0C0C"/>
          <w:sz w:val="22"/>
          <w:szCs w:val="22"/>
          <w:shd w:val="clear" w:color="auto" w:fill="FFFFFF"/>
        </w:rPr>
        <w:t>.</w:t>
      </w:r>
      <w:r w:rsidR="00BD77B7" w:rsidRPr="00C61C35">
        <w:rPr>
          <w:rFonts w:ascii="Arial" w:hAnsi="Arial" w:cs="Arial"/>
          <w:color w:val="0C0C0C"/>
          <w:sz w:val="22"/>
          <w:szCs w:val="22"/>
          <w:shd w:val="clear" w:color="auto" w:fill="FFFFFF"/>
        </w:rPr>
        <w:t xml:space="preserve"> Doklady o proškolení </w:t>
      </w:r>
      <w:r w:rsidR="00A036A8" w:rsidRPr="00C61C35">
        <w:rPr>
          <w:rFonts w:ascii="Arial" w:hAnsi="Arial" w:cs="Arial"/>
          <w:color w:val="0C0C0C"/>
          <w:sz w:val="22"/>
          <w:szCs w:val="22"/>
          <w:shd w:val="clear" w:color="auto" w:fill="FFFFFF"/>
        </w:rPr>
        <w:t>jsou</w:t>
      </w:r>
      <w:r w:rsidR="00BD77B7" w:rsidRPr="00C61C35">
        <w:rPr>
          <w:rFonts w:ascii="Arial" w:hAnsi="Arial" w:cs="Arial"/>
          <w:color w:val="0C0C0C"/>
          <w:sz w:val="22"/>
          <w:szCs w:val="22"/>
          <w:shd w:val="clear" w:color="auto" w:fill="FFFFFF"/>
        </w:rPr>
        <w:t xml:space="preserve"> uloženy</w:t>
      </w:r>
      <w:r w:rsidR="00F8450D" w:rsidRPr="00C61C35">
        <w:rPr>
          <w:rFonts w:ascii="Arial" w:hAnsi="Arial" w:cs="Arial"/>
          <w:color w:val="0C0C0C"/>
          <w:sz w:val="22"/>
          <w:szCs w:val="22"/>
          <w:shd w:val="clear" w:color="auto" w:fill="FFFFFF"/>
        </w:rPr>
        <w:t xml:space="preserve"> na</w:t>
      </w:r>
      <w:r w:rsidR="00594A9F" w:rsidRPr="00C61C35">
        <w:rPr>
          <w:rFonts w:ascii="Arial" w:hAnsi="Arial" w:cs="Arial"/>
          <w:color w:val="0C0C0C"/>
          <w:sz w:val="22"/>
          <w:szCs w:val="22"/>
          <w:shd w:val="clear" w:color="auto" w:fill="FFFFFF"/>
        </w:rPr>
        <w:t> </w:t>
      </w:r>
      <w:r w:rsidR="00F8450D" w:rsidRPr="00C61C35">
        <w:rPr>
          <w:rFonts w:ascii="Arial" w:hAnsi="Arial" w:cs="Arial"/>
          <w:color w:val="0C0C0C"/>
          <w:sz w:val="22"/>
          <w:szCs w:val="22"/>
          <w:shd w:val="clear" w:color="auto" w:fill="FFFFFF"/>
        </w:rPr>
        <w:t>stanovišti strážného</w:t>
      </w:r>
      <w:r w:rsidR="00BD77B7" w:rsidRPr="00C61C35">
        <w:rPr>
          <w:rFonts w:ascii="Arial" w:hAnsi="Arial" w:cs="Arial"/>
          <w:color w:val="0C0C0C"/>
          <w:sz w:val="22"/>
          <w:szCs w:val="22"/>
          <w:shd w:val="clear" w:color="auto" w:fill="FFFFFF"/>
        </w:rPr>
        <w:t>.</w:t>
      </w:r>
    </w:p>
    <w:p w14:paraId="32EB10A4" w14:textId="77777777" w:rsidR="00ED52D6" w:rsidRPr="00C61C35" w:rsidRDefault="00ED52D6" w:rsidP="00703A82">
      <w:pPr>
        <w:pStyle w:val="NormlnIMP"/>
        <w:keepNext/>
        <w:numPr>
          <w:ilvl w:val="0"/>
          <w:numId w:val="1"/>
        </w:numPr>
        <w:spacing w:before="240" w:after="120" w:line="240" w:lineRule="auto"/>
        <w:ind w:left="425" w:hanging="425"/>
        <w:jc w:val="both"/>
        <w:rPr>
          <w:rFonts w:ascii="Arial" w:hAnsi="Arial" w:cs="Arial"/>
          <w:b/>
          <w:sz w:val="22"/>
          <w:szCs w:val="22"/>
        </w:rPr>
      </w:pPr>
      <w:r w:rsidRPr="00C61C35">
        <w:rPr>
          <w:rFonts w:ascii="Arial" w:hAnsi="Arial" w:cs="Arial"/>
          <w:b/>
          <w:sz w:val="22"/>
          <w:szCs w:val="22"/>
        </w:rPr>
        <w:t>Povinná výstroj a vybavení strážného</w:t>
      </w:r>
    </w:p>
    <w:p w14:paraId="7EEA2EA7" w14:textId="0EE09FB3" w:rsidR="00ED52D6" w:rsidRPr="00C61C35" w:rsidRDefault="00ED52D6" w:rsidP="00703A82">
      <w:pPr>
        <w:pStyle w:val="NormlnIMP"/>
        <w:keepNext/>
        <w:spacing w:after="120" w:line="240" w:lineRule="auto"/>
        <w:ind w:left="426"/>
        <w:jc w:val="both"/>
        <w:rPr>
          <w:rFonts w:ascii="Arial" w:hAnsi="Arial" w:cs="Arial"/>
          <w:color w:val="4A4A4A"/>
          <w:sz w:val="22"/>
          <w:szCs w:val="22"/>
          <w:shd w:val="clear" w:color="auto" w:fill="FFFFFF"/>
        </w:rPr>
      </w:pPr>
      <w:r w:rsidRPr="00C61C35">
        <w:rPr>
          <w:rFonts w:ascii="Arial" w:hAnsi="Arial" w:cs="Arial"/>
          <w:color w:val="0C0C0C"/>
          <w:sz w:val="22"/>
          <w:szCs w:val="22"/>
          <w:shd w:val="clear" w:color="auto" w:fill="FFFFFF"/>
        </w:rPr>
        <w:t xml:space="preserve">Povinná </w:t>
      </w:r>
      <w:r w:rsidR="00594A9F" w:rsidRPr="00C61C35">
        <w:rPr>
          <w:rFonts w:ascii="Arial" w:hAnsi="Arial" w:cs="Arial"/>
          <w:color w:val="0C0C0C"/>
          <w:sz w:val="22"/>
          <w:szCs w:val="22"/>
          <w:shd w:val="clear" w:color="auto" w:fill="FFFFFF"/>
        </w:rPr>
        <w:t xml:space="preserve">výstroj a </w:t>
      </w:r>
      <w:r w:rsidRPr="00C61C35">
        <w:rPr>
          <w:rFonts w:ascii="Arial" w:hAnsi="Arial" w:cs="Arial"/>
          <w:color w:val="0C0C0C"/>
          <w:sz w:val="22"/>
          <w:szCs w:val="22"/>
          <w:shd w:val="clear" w:color="auto" w:fill="FFFFFF"/>
        </w:rPr>
        <w:t>výbava strážného obsahuje</w:t>
      </w:r>
      <w:r w:rsidRPr="00C61C35">
        <w:rPr>
          <w:rFonts w:ascii="Arial" w:hAnsi="Arial" w:cs="Arial"/>
          <w:color w:val="4A4A4A"/>
          <w:sz w:val="22"/>
          <w:szCs w:val="22"/>
          <w:shd w:val="clear" w:color="auto" w:fill="FFFFFF"/>
        </w:rPr>
        <w:t xml:space="preserve">: </w:t>
      </w:r>
    </w:p>
    <w:p w14:paraId="790CBD04" w14:textId="75840EC0" w:rsidR="00ED52D6" w:rsidRPr="00C61C35" w:rsidRDefault="00ED52D6" w:rsidP="00703A82">
      <w:pPr>
        <w:pStyle w:val="NormlnIMP"/>
        <w:keepNext/>
        <w:numPr>
          <w:ilvl w:val="1"/>
          <w:numId w:val="1"/>
        </w:numPr>
        <w:spacing w:after="120" w:line="24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C61C35">
        <w:rPr>
          <w:rFonts w:ascii="Arial" w:hAnsi="Arial" w:cs="Arial"/>
          <w:sz w:val="22"/>
          <w:szCs w:val="22"/>
        </w:rPr>
        <w:t xml:space="preserve">služební stejnokroj obsahující černé nebo tmavě modré kalhoty, černé nebo tmavě modré sako/pulovr, bílou nebo bledě modrou košili, černou obuv a výstroj. Pro zimní období </w:t>
      </w:r>
      <w:r w:rsidR="00FA07A2">
        <w:rPr>
          <w:rFonts w:ascii="Arial" w:hAnsi="Arial" w:cs="Arial"/>
          <w:sz w:val="22"/>
          <w:szCs w:val="22"/>
        </w:rPr>
        <w:t xml:space="preserve">je </w:t>
      </w:r>
      <w:r w:rsidRPr="00C61C35">
        <w:rPr>
          <w:rFonts w:ascii="Arial" w:hAnsi="Arial" w:cs="Arial"/>
          <w:sz w:val="22"/>
          <w:szCs w:val="22"/>
        </w:rPr>
        <w:t>stejnokroj rozšířený o tmavou bundu nebo vestu,</w:t>
      </w:r>
    </w:p>
    <w:p w14:paraId="78BC487F" w14:textId="77777777" w:rsidR="00ED52D6" w:rsidRPr="00C61C35" w:rsidRDefault="00ED52D6" w:rsidP="00703A82">
      <w:pPr>
        <w:pStyle w:val="NormlnIMP"/>
        <w:keepNext/>
        <w:numPr>
          <w:ilvl w:val="1"/>
          <w:numId w:val="1"/>
        </w:numPr>
        <w:spacing w:after="120" w:line="24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C61C35">
        <w:rPr>
          <w:rFonts w:ascii="Arial" w:hAnsi="Arial" w:cs="Arial"/>
          <w:sz w:val="22"/>
          <w:szCs w:val="22"/>
        </w:rPr>
        <w:t>služební průkaz se jménem a příjmením, identifikačním číslem a fotografií,</w:t>
      </w:r>
    </w:p>
    <w:p w14:paraId="6A362EB0" w14:textId="49F1A97A" w:rsidR="00ED52D6" w:rsidRPr="00C61C35" w:rsidRDefault="00ED52D6" w:rsidP="00703A82">
      <w:pPr>
        <w:pStyle w:val="NormlnIMP"/>
        <w:keepNext/>
        <w:numPr>
          <w:ilvl w:val="1"/>
          <w:numId w:val="1"/>
        </w:numPr>
        <w:spacing w:after="120" w:line="24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C61C35">
        <w:rPr>
          <w:rFonts w:ascii="Arial" w:hAnsi="Arial" w:cs="Arial"/>
          <w:sz w:val="22"/>
          <w:szCs w:val="22"/>
        </w:rPr>
        <w:t>základní prostředky osobní ochrany</w:t>
      </w:r>
      <w:r w:rsidR="00973AD7">
        <w:rPr>
          <w:rFonts w:ascii="Arial" w:hAnsi="Arial" w:cs="Arial"/>
          <w:sz w:val="22"/>
          <w:szCs w:val="22"/>
        </w:rPr>
        <w:t xml:space="preserve"> (slzotvorný prostředek, obušek, pou</w:t>
      </w:r>
      <w:r w:rsidR="0047043A">
        <w:rPr>
          <w:rFonts w:ascii="Arial" w:hAnsi="Arial" w:cs="Arial"/>
          <w:sz w:val="22"/>
          <w:szCs w:val="22"/>
        </w:rPr>
        <w:t>t</w:t>
      </w:r>
      <w:r w:rsidR="00973AD7">
        <w:rPr>
          <w:rFonts w:ascii="Arial" w:hAnsi="Arial" w:cs="Arial"/>
          <w:sz w:val="22"/>
          <w:szCs w:val="22"/>
        </w:rPr>
        <w:t>a</w:t>
      </w:r>
      <w:r w:rsidRPr="00C61C35">
        <w:rPr>
          <w:rFonts w:ascii="Arial" w:hAnsi="Arial" w:cs="Arial"/>
          <w:sz w:val="22"/>
          <w:szCs w:val="22"/>
        </w:rPr>
        <w:t>), výkonn</w:t>
      </w:r>
      <w:r w:rsidR="00FA07A2">
        <w:rPr>
          <w:rFonts w:ascii="Arial" w:hAnsi="Arial" w:cs="Arial"/>
          <w:sz w:val="22"/>
          <w:szCs w:val="22"/>
        </w:rPr>
        <w:t>ou</w:t>
      </w:r>
      <w:r w:rsidRPr="00C61C35">
        <w:rPr>
          <w:rFonts w:ascii="Arial" w:hAnsi="Arial" w:cs="Arial"/>
          <w:sz w:val="22"/>
          <w:szCs w:val="22"/>
        </w:rPr>
        <w:t xml:space="preserve"> svítiln</w:t>
      </w:r>
      <w:r w:rsidR="00FA07A2">
        <w:rPr>
          <w:rFonts w:ascii="Arial" w:hAnsi="Arial" w:cs="Arial"/>
          <w:sz w:val="22"/>
          <w:szCs w:val="22"/>
        </w:rPr>
        <w:t>u</w:t>
      </w:r>
      <w:r w:rsidRPr="00C61C35">
        <w:rPr>
          <w:rFonts w:ascii="Arial" w:hAnsi="Arial" w:cs="Arial"/>
          <w:sz w:val="22"/>
          <w:szCs w:val="22"/>
        </w:rPr>
        <w:t xml:space="preserve">, </w:t>
      </w:r>
    </w:p>
    <w:p w14:paraId="2242AB1A" w14:textId="5B7960BF" w:rsidR="00F87B6F" w:rsidRDefault="00ED52D6" w:rsidP="00F87B6F">
      <w:pPr>
        <w:pStyle w:val="NormlnIMP"/>
        <w:keepNext/>
        <w:numPr>
          <w:ilvl w:val="1"/>
          <w:numId w:val="1"/>
        </w:numPr>
        <w:spacing w:after="120" w:line="24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C61C35">
        <w:rPr>
          <w:rFonts w:ascii="Arial" w:hAnsi="Arial" w:cs="Arial"/>
          <w:sz w:val="22"/>
          <w:szCs w:val="22"/>
        </w:rPr>
        <w:t>mobilní telefon</w:t>
      </w:r>
      <w:r w:rsidR="00534D3C" w:rsidRPr="00C61C35">
        <w:rPr>
          <w:rFonts w:ascii="Arial" w:hAnsi="Arial" w:cs="Arial"/>
          <w:sz w:val="22"/>
          <w:szCs w:val="22"/>
        </w:rPr>
        <w:t>,</w:t>
      </w:r>
      <w:r w:rsidRPr="00C61C35">
        <w:rPr>
          <w:rFonts w:ascii="Arial" w:hAnsi="Arial" w:cs="Arial"/>
          <w:sz w:val="22"/>
          <w:szCs w:val="22"/>
        </w:rPr>
        <w:t xml:space="preserve"> vysílačku</w:t>
      </w:r>
      <w:r w:rsidR="00534D3C" w:rsidRPr="00C61C35">
        <w:rPr>
          <w:rFonts w:ascii="Arial" w:hAnsi="Arial" w:cs="Arial"/>
          <w:sz w:val="22"/>
          <w:szCs w:val="22"/>
        </w:rPr>
        <w:t>, nebo jiný komunikační prost</w:t>
      </w:r>
      <w:r w:rsidR="001C51BE" w:rsidRPr="00C61C35">
        <w:rPr>
          <w:rFonts w:ascii="Arial" w:hAnsi="Arial" w:cs="Arial"/>
          <w:sz w:val="22"/>
          <w:szCs w:val="22"/>
        </w:rPr>
        <w:t>ř</w:t>
      </w:r>
      <w:r w:rsidR="00534D3C" w:rsidRPr="00C61C35">
        <w:rPr>
          <w:rFonts w:ascii="Arial" w:hAnsi="Arial" w:cs="Arial"/>
          <w:sz w:val="22"/>
          <w:szCs w:val="22"/>
        </w:rPr>
        <w:t>edek</w:t>
      </w:r>
      <w:r w:rsidR="00CE0448" w:rsidRPr="00C61C35">
        <w:rPr>
          <w:rFonts w:ascii="Arial" w:hAnsi="Arial" w:cs="Arial"/>
          <w:sz w:val="22"/>
          <w:szCs w:val="22"/>
        </w:rPr>
        <w:t>.</w:t>
      </w:r>
    </w:p>
    <w:p w14:paraId="7F3DA966" w14:textId="77777777" w:rsidR="0017786F" w:rsidRPr="00C61C35" w:rsidRDefault="0017786F" w:rsidP="00670607">
      <w:pPr>
        <w:pStyle w:val="NormlnIMP"/>
        <w:numPr>
          <w:ilvl w:val="0"/>
          <w:numId w:val="1"/>
        </w:numPr>
        <w:spacing w:before="240" w:after="120" w:line="240" w:lineRule="auto"/>
        <w:ind w:left="425" w:hanging="425"/>
        <w:jc w:val="both"/>
        <w:rPr>
          <w:rFonts w:ascii="Arial" w:hAnsi="Arial" w:cs="Arial"/>
          <w:b/>
          <w:sz w:val="22"/>
          <w:szCs w:val="22"/>
        </w:rPr>
      </w:pPr>
      <w:r w:rsidRPr="00C61C35">
        <w:rPr>
          <w:rFonts w:ascii="Arial" w:hAnsi="Arial" w:cs="Arial"/>
          <w:b/>
          <w:sz w:val="22"/>
          <w:szCs w:val="22"/>
        </w:rPr>
        <w:t>Systém strážní služby v objektu</w:t>
      </w:r>
    </w:p>
    <w:p w14:paraId="134B28AD" w14:textId="17C34E5B" w:rsidR="00C61C35" w:rsidRDefault="008B5963" w:rsidP="006C2E31">
      <w:pPr>
        <w:pStyle w:val="Odstavecseseznamem"/>
        <w:numPr>
          <w:ilvl w:val="0"/>
          <w:numId w:val="12"/>
        </w:numPr>
        <w:spacing w:after="120"/>
        <w:ind w:left="851" w:hanging="425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Zajištění výkonu</w:t>
      </w:r>
      <w:r w:rsidR="00AB5AA4">
        <w:rPr>
          <w:rFonts w:cs="Arial"/>
          <w:sz w:val="22"/>
          <w:szCs w:val="22"/>
        </w:rPr>
        <w:t xml:space="preserve"> ostrahy objektu bude </w:t>
      </w:r>
      <w:r w:rsidRPr="00C61C35">
        <w:rPr>
          <w:rFonts w:cs="Arial"/>
          <w:sz w:val="22"/>
          <w:szCs w:val="22"/>
        </w:rPr>
        <w:t>provádě</w:t>
      </w:r>
      <w:r w:rsidR="00AB5AA4">
        <w:rPr>
          <w:rFonts w:cs="Arial"/>
          <w:sz w:val="22"/>
          <w:szCs w:val="22"/>
        </w:rPr>
        <w:t>n</w:t>
      </w:r>
      <w:r w:rsidR="00FA07A2">
        <w:rPr>
          <w:rFonts w:cs="Arial"/>
          <w:sz w:val="22"/>
          <w:szCs w:val="22"/>
        </w:rPr>
        <w:t>o</w:t>
      </w:r>
      <w:r w:rsidR="00AB5AA4">
        <w:rPr>
          <w:rFonts w:cs="Arial"/>
          <w:sz w:val="22"/>
          <w:szCs w:val="22"/>
        </w:rPr>
        <w:t xml:space="preserve"> </w:t>
      </w:r>
      <w:r w:rsidRPr="008B5963">
        <w:rPr>
          <w:rFonts w:cs="Arial"/>
          <w:sz w:val="22"/>
          <w:szCs w:val="22"/>
        </w:rPr>
        <w:t xml:space="preserve">v režimu 24 hodin denně, 7 dní v týdnu, </w:t>
      </w:r>
      <w:r w:rsidR="00FA07A2">
        <w:rPr>
          <w:rFonts w:cs="Arial"/>
          <w:sz w:val="22"/>
          <w:szCs w:val="22"/>
        </w:rPr>
        <w:t>11 měsíců</w:t>
      </w:r>
      <w:r w:rsidR="00334349">
        <w:rPr>
          <w:rFonts w:cs="Arial"/>
          <w:sz w:val="22"/>
          <w:szCs w:val="22"/>
        </w:rPr>
        <w:t xml:space="preserve">. Objednatel požaduje střídání směn pracovníků každý den v časovém rozmezí </w:t>
      </w:r>
      <w:r w:rsidR="00FA07A2">
        <w:rPr>
          <w:rFonts w:cs="Arial"/>
          <w:sz w:val="22"/>
          <w:szCs w:val="22"/>
        </w:rPr>
        <w:t xml:space="preserve">od </w:t>
      </w:r>
      <w:r w:rsidR="00334349">
        <w:rPr>
          <w:rFonts w:cs="Arial"/>
          <w:sz w:val="22"/>
          <w:szCs w:val="22"/>
        </w:rPr>
        <w:t xml:space="preserve">5:00 </w:t>
      </w:r>
      <w:r w:rsidR="00FA07A2">
        <w:rPr>
          <w:rFonts w:cs="Arial"/>
          <w:sz w:val="22"/>
          <w:szCs w:val="22"/>
        </w:rPr>
        <w:t>do</w:t>
      </w:r>
      <w:r w:rsidR="00334349">
        <w:rPr>
          <w:rFonts w:cs="Arial"/>
          <w:sz w:val="22"/>
          <w:szCs w:val="22"/>
        </w:rPr>
        <w:t xml:space="preserve"> 7:00 hod</w:t>
      </w:r>
      <w:r w:rsidR="00FA07A2">
        <w:rPr>
          <w:rFonts w:cs="Arial"/>
          <w:sz w:val="22"/>
          <w:szCs w:val="22"/>
        </w:rPr>
        <w:t>in</w:t>
      </w:r>
      <w:r w:rsidR="00B67832">
        <w:rPr>
          <w:rFonts w:cs="Arial"/>
          <w:sz w:val="22"/>
          <w:szCs w:val="22"/>
        </w:rPr>
        <w:t xml:space="preserve"> a od 17:00 do 19:00 hod</w:t>
      </w:r>
      <w:r w:rsidR="00FA07A2">
        <w:rPr>
          <w:rFonts w:cs="Arial"/>
          <w:sz w:val="22"/>
          <w:szCs w:val="22"/>
        </w:rPr>
        <w:t>in</w:t>
      </w:r>
      <w:r w:rsidRPr="008B5963">
        <w:rPr>
          <w:rFonts w:cs="Arial"/>
          <w:sz w:val="22"/>
          <w:szCs w:val="22"/>
        </w:rPr>
        <w:t>.</w:t>
      </w:r>
      <w:r w:rsidR="00FA07A2">
        <w:rPr>
          <w:rFonts w:cs="Arial"/>
          <w:sz w:val="22"/>
          <w:szCs w:val="22"/>
        </w:rPr>
        <w:t xml:space="preserve"> Objekt bude po celou dobu výkonu strážní služby bez zaměstnanců finanční správy. Bude střežen do doby</w:t>
      </w:r>
      <w:r w:rsidR="0005697D">
        <w:rPr>
          <w:rFonts w:cs="Arial"/>
          <w:sz w:val="22"/>
          <w:szCs w:val="22"/>
        </w:rPr>
        <w:t xml:space="preserve"> než započne rekonstrukce</w:t>
      </w:r>
      <w:r w:rsidR="00FA07A2">
        <w:rPr>
          <w:rFonts w:cs="Arial"/>
          <w:sz w:val="22"/>
          <w:szCs w:val="22"/>
        </w:rPr>
        <w:t xml:space="preserve"> budovy.</w:t>
      </w:r>
      <w:r w:rsidRPr="008B5963">
        <w:rPr>
          <w:rFonts w:cs="Arial"/>
          <w:sz w:val="22"/>
          <w:szCs w:val="22"/>
        </w:rPr>
        <w:t xml:space="preserve"> </w:t>
      </w:r>
    </w:p>
    <w:p w14:paraId="4D466537" w14:textId="77777777" w:rsidR="00AB5AA4" w:rsidRPr="00AB5AA4" w:rsidRDefault="00AB5AA4" w:rsidP="006C2E31">
      <w:pPr>
        <w:pStyle w:val="Odstavecseseznamem"/>
        <w:spacing w:after="120"/>
        <w:ind w:left="851"/>
        <w:jc w:val="both"/>
        <w:rPr>
          <w:rFonts w:cs="Arial"/>
          <w:sz w:val="22"/>
          <w:szCs w:val="22"/>
        </w:rPr>
      </w:pPr>
    </w:p>
    <w:p w14:paraId="06D72DEA" w14:textId="559B6F41" w:rsidR="00973AD7" w:rsidRPr="00973AD7" w:rsidRDefault="00973AD7" w:rsidP="006C2E31">
      <w:pPr>
        <w:pStyle w:val="Odstavecseseznamem"/>
        <w:numPr>
          <w:ilvl w:val="0"/>
          <w:numId w:val="12"/>
        </w:numPr>
        <w:spacing w:after="120"/>
        <w:ind w:left="851" w:hanging="425"/>
        <w:jc w:val="both"/>
        <w:rPr>
          <w:rFonts w:cs="Arial"/>
          <w:sz w:val="22"/>
          <w:szCs w:val="22"/>
        </w:rPr>
      </w:pPr>
      <w:r w:rsidRPr="00973AD7">
        <w:rPr>
          <w:rFonts w:cs="Arial"/>
          <w:sz w:val="22"/>
          <w:szCs w:val="22"/>
        </w:rPr>
        <w:t xml:space="preserve">Strážný je povinen </w:t>
      </w:r>
      <w:r w:rsidR="00AB5AA4">
        <w:rPr>
          <w:rFonts w:cs="Arial"/>
          <w:sz w:val="22"/>
          <w:szCs w:val="22"/>
        </w:rPr>
        <w:t xml:space="preserve">na základě stanovených podmínek </w:t>
      </w:r>
      <w:r w:rsidRPr="00973AD7">
        <w:rPr>
          <w:rFonts w:cs="Arial"/>
          <w:sz w:val="22"/>
          <w:szCs w:val="22"/>
        </w:rPr>
        <w:t>vykon</w:t>
      </w:r>
      <w:r w:rsidR="00AB5AA4">
        <w:rPr>
          <w:rFonts w:cs="Arial"/>
          <w:sz w:val="22"/>
          <w:szCs w:val="22"/>
        </w:rPr>
        <w:t xml:space="preserve">ávat pravidelné obchůzky objektu v </w:t>
      </w:r>
      <w:r w:rsidRPr="00973AD7">
        <w:rPr>
          <w:rFonts w:cs="Arial"/>
          <w:sz w:val="22"/>
          <w:szCs w:val="22"/>
        </w:rPr>
        <w:t>nepravidelnou dobu. Objednatel je oprávněn stanovit časy a četnost obchůzek.</w:t>
      </w:r>
    </w:p>
    <w:p w14:paraId="19525339" w14:textId="0F4A1FE7" w:rsidR="00716EF4" w:rsidRPr="00C61C35" w:rsidRDefault="00716EF4" w:rsidP="006C2E31">
      <w:pPr>
        <w:pStyle w:val="NormlnIMP"/>
        <w:numPr>
          <w:ilvl w:val="0"/>
          <w:numId w:val="12"/>
        </w:numPr>
        <w:spacing w:after="120" w:line="240" w:lineRule="auto"/>
        <w:ind w:left="851" w:hanging="425"/>
        <w:jc w:val="both"/>
        <w:rPr>
          <w:rFonts w:ascii="Arial" w:hAnsi="Arial" w:cs="Arial"/>
          <w:snapToGrid w:val="0"/>
          <w:sz w:val="22"/>
          <w:szCs w:val="22"/>
        </w:rPr>
      </w:pPr>
      <w:r w:rsidRPr="00C61C35">
        <w:rPr>
          <w:rFonts w:ascii="Arial" w:hAnsi="Arial" w:cs="Arial"/>
          <w:snapToGrid w:val="0"/>
          <w:sz w:val="22"/>
          <w:szCs w:val="22"/>
        </w:rPr>
        <w:t xml:space="preserve">Strážný </w:t>
      </w:r>
      <w:r w:rsidR="00AB5AA4">
        <w:rPr>
          <w:rFonts w:ascii="Arial" w:hAnsi="Arial" w:cs="Arial"/>
          <w:snapToGrid w:val="0"/>
          <w:sz w:val="22"/>
          <w:szCs w:val="22"/>
        </w:rPr>
        <w:t xml:space="preserve">je povinen </w:t>
      </w:r>
      <w:r w:rsidRPr="00C61C35">
        <w:rPr>
          <w:rFonts w:ascii="Arial" w:hAnsi="Arial" w:cs="Arial"/>
          <w:snapToGrid w:val="0"/>
          <w:sz w:val="22"/>
          <w:szCs w:val="22"/>
        </w:rPr>
        <w:t xml:space="preserve">v případě zjištění páchání protiprávního jednání </w:t>
      </w:r>
      <w:r w:rsidR="00534D3C" w:rsidRPr="00C61C35">
        <w:rPr>
          <w:rFonts w:ascii="Arial" w:hAnsi="Arial" w:cs="Arial"/>
          <w:snapToGrid w:val="0"/>
          <w:sz w:val="22"/>
          <w:szCs w:val="22"/>
        </w:rPr>
        <w:t xml:space="preserve">učinit veškerá možná opatření k zamezení poškozování zdraví osob či majetku </w:t>
      </w:r>
      <w:r w:rsidR="00B506B4">
        <w:rPr>
          <w:rFonts w:ascii="Arial" w:hAnsi="Arial" w:cs="Arial"/>
          <w:snapToGrid w:val="0"/>
          <w:sz w:val="22"/>
          <w:szCs w:val="22"/>
        </w:rPr>
        <w:t>objednatele</w:t>
      </w:r>
      <w:r w:rsidR="001D05A6">
        <w:rPr>
          <w:rFonts w:ascii="Arial" w:hAnsi="Arial" w:cs="Arial"/>
          <w:snapToGrid w:val="0"/>
          <w:sz w:val="22"/>
          <w:szCs w:val="22"/>
        </w:rPr>
        <w:t xml:space="preserve"> </w:t>
      </w:r>
      <w:r w:rsidR="001B3533">
        <w:rPr>
          <w:rFonts w:ascii="Arial" w:hAnsi="Arial" w:cs="Arial"/>
          <w:snapToGrid w:val="0"/>
          <w:sz w:val="22"/>
          <w:szCs w:val="22"/>
        </w:rPr>
        <w:t>i</w:t>
      </w:r>
      <w:r w:rsidRPr="00C61C35">
        <w:rPr>
          <w:rFonts w:ascii="Arial" w:hAnsi="Arial" w:cs="Arial"/>
          <w:snapToGrid w:val="0"/>
          <w:sz w:val="22"/>
          <w:szCs w:val="22"/>
        </w:rPr>
        <w:t xml:space="preserve"> s použitím</w:t>
      </w:r>
      <w:r w:rsidR="007B3A8C" w:rsidRPr="00C61C35">
        <w:rPr>
          <w:rFonts w:ascii="Arial" w:hAnsi="Arial" w:cs="Arial"/>
          <w:snapToGrid w:val="0"/>
          <w:sz w:val="22"/>
          <w:szCs w:val="22"/>
        </w:rPr>
        <w:t xml:space="preserve"> chv</w:t>
      </w:r>
      <w:r w:rsidRPr="00C61C35">
        <w:rPr>
          <w:rFonts w:ascii="Arial" w:hAnsi="Arial" w:cs="Arial"/>
          <w:snapToGrid w:val="0"/>
          <w:sz w:val="22"/>
          <w:szCs w:val="22"/>
        </w:rPr>
        <w:t>atů a</w:t>
      </w:r>
      <w:r w:rsidR="00681A0D" w:rsidRPr="00C61C35">
        <w:rPr>
          <w:rFonts w:ascii="Arial" w:hAnsi="Arial" w:cs="Arial"/>
          <w:snapToGrid w:val="0"/>
          <w:sz w:val="22"/>
          <w:szCs w:val="22"/>
        </w:rPr>
        <w:t> </w:t>
      </w:r>
      <w:r w:rsidRPr="00C61C35">
        <w:rPr>
          <w:rFonts w:ascii="Arial" w:hAnsi="Arial" w:cs="Arial"/>
          <w:snapToGrid w:val="0"/>
          <w:sz w:val="22"/>
          <w:szCs w:val="22"/>
        </w:rPr>
        <w:t>hmatů</w:t>
      </w:r>
      <w:r w:rsidR="00534D3C" w:rsidRPr="00C61C35">
        <w:rPr>
          <w:rFonts w:ascii="Arial" w:hAnsi="Arial" w:cs="Arial"/>
          <w:snapToGrid w:val="0"/>
          <w:sz w:val="22"/>
          <w:szCs w:val="22"/>
        </w:rPr>
        <w:t xml:space="preserve"> </w:t>
      </w:r>
      <w:r w:rsidRPr="00C61C35">
        <w:rPr>
          <w:rFonts w:ascii="Arial" w:hAnsi="Arial" w:cs="Arial"/>
          <w:snapToGrid w:val="0"/>
          <w:sz w:val="22"/>
          <w:szCs w:val="22"/>
        </w:rPr>
        <w:t>v souladu s platnou právní úpravou</w:t>
      </w:r>
      <w:r w:rsidR="00534D3C" w:rsidRPr="00C61C35">
        <w:rPr>
          <w:rFonts w:ascii="Arial" w:hAnsi="Arial" w:cs="Arial"/>
          <w:snapToGrid w:val="0"/>
          <w:sz w:val="22"/>
          <w:szCs w:val="22"/>
        </w:rPr>
        <w:t xml:space="preserve">. </w:t>
      </w:r>
      <w:r w:rsidRPr="00C61C35">
        <w:rPr>
          <w:rFonts w:ascii="Arial" w:hAnsi="Arial" w:cs="Arial"/>
          <w:snapToGrid w:val="0"/>
          <w:sz w:val="22"/>
          <w:szCs w:val="22"/>
        </w:rPr>
        <w:t xml:space="preserve">V případě, že nebude schopen zamezit </w:t>
      </w:r>
      <w:r w:rsidR="001C51BE" w:rsidRPr="00C61C35">
        <w:rPr>
          <w:rFonts w:ascii="Arial" w:hAnsi="Arial" w:cs="Arial"/>
          <w:snapToGrid w:val="0"/>
          <w:sz w:val="22"/>
          <w:szCs w:val="22"/>
        </w:rPr>
        <w:t>tomuto jednání,</w:t>
      </w:r>
      <w:r w:rsidRPr="00C61C35">
        <w:rPr>
          <w:rFonts w:ascii="Arial" w:hAnsi="Arial" w:cs="Arial"/>
          <w:snapToGrid w:val="0"/>
          <w:sz w:val="22"/>
          <w:szCs w:val="22"/>
        </w:rPr>
        <w:t xml:space="preserve"> neprodleně kontaktuje P</w:t>
      </w:r>
      <w:r w:rsidR="00B506B4">
        <w:rPr>
          <w:rFonts w:ascii="Arial" w:hAnsi="Arial" w:cs="Arial"/>
          <w:snapToGrid w:val="0"/>
          <w:sz w:val="22"/>
          <w:szCs w:val="22"/>
        </w:rPr>
        <w:t xml:space="preserve">olicii </w:t>
      </w:r>
      <w:r w:rsidRPr="00C61C35">
        <w:rPr>
          <w:rFonts w:ascii="Arial" w:hAnsi="Arial" w:cs="Arial"/>
          <w:snapToGrid w:val="0"/>
          <w:sz w:val="22"/>
          <w:szCs w:val="22"/>
        </w:rPr>
        <w:t>Č</w:t>
      </w:r>
      <w:r w:rsidR="00B506B4">
        <w:rPr>
          <w:rFonts w:ascii="Arial" w:hAnsi="Arial" w:cs="Arial"/>
          <w:snapToGrid w:val="0"/>
          <w:sz w:val="22"/>
          <w:szCs w:val="22"/>
        </w:rPr>
        <w:t>eské republiky</w:t>
      </w:r>
      <w:r w:rsidRPr="00C61C35">
        <w:rPr>
          <w:rFonts w:ascii="Arial" w:hAnsi="Arial" w:cs="Arial"/>
          <w:snapToGrid w:val="0"/>
          <w:sz w:val="22"/>
          <w:szCs w:val="22"/>
        </w:rPr>
        <w:t xml:space="preserve"> a správce objektu.</w:t>
      </w:r>
    </w:p>
    <w:p w14:paraId="30B10A5E" w14:textId="77777777" w:rsidR="00A6633D" w:rsidRPr="00C61C35" w:rsidRDefault="00A6633D" w:rsidP="00703A82">
      <w:pPr>
        <w:pStyle w:val="NormlnIMP"/>
        <w:numPr>
          <w:ilvl w:val="0"/>
          <w:numId w:val="1"/>
        </w:numPr>
        <w:tabs>
          <w:tab w:val="num" w:pos="426"/>
        </w:tabs>
        <w:spacing w:before="240" w:after="120" w:line="240" w:lineRule="auto"/>
        <w:ind w:left="425" w:hanging="425"/>
        <w:jc w:val="both"/>
        <w:rPr>
          <w:rFonts w:ascii="Arial" w:hAnsi="Arial" w:cs="Arial"/>
          <w:b/>
          <w:sz w:val="22"/>
          <w:szCs w:val="22"/>
        </w:rPr>
      </w:pPr>
      <w:r w:rsidRPr="00C61C35">
        <w:rPr>
          <w:rFonts w:ascii="Arial" w:hAnsi="Arial" w:cs="Arial"/>
          <w:b/>
          <w:sz w:val="22"/>
          <w:szCs w:val="22"/>
        </w:rPr>
        <w:t>Provozní dokumentace a záznamní pomůcky</w:t>
      </w:r>
    </w:p>
    <w:p w14:paraId="180DC00D" w14:textId="5E41A82D" w:rsidR="00A6633D" w:rsidRDefault="00A6633D" w:rsidP="00703A82">
      <w:pPr>
        <w:pStyle w:val="NormlnIMP"/>
        <w:spacing w:after="120" w:line="240" w:lineRule="auto"/>
        <w:ind w:firstLine="426"/>
        <w:jc w:val="both"/>
        <w:rPr>
          <w:rFonts w:ascii="Arial" w:hAnsi="Arial" w:cs="Arial"/>
          <w:sz w:val="22"/>
          <w:szCs w:val="22"/>
          <w:lang w:eastAsia="en-US"/>
        </w:rPr>
      </w:pPr>
      <w:r w:rsidRPr="00C61C35">
        <w:rPr>
          <w:rFonts w:ascii="Arial" w:hAnsi="Arial" w:cs="Arial"/>
          <w:sz w:val="22"/>
          <w:szCs w:val="22"/>
          <w:lang w:eastAsia="en-US"/>
        </w:rPr>
        <w:t>Dokumentace potřebná k</w:t>
      </w:r>
      <w:r w:rsidR="002A4F2F" w:rsidRPr="00C61C35">
        <w:rPr>
          <w:rFonts w:ascii="Arial" w:hAnsi="Arial" w:cs="Arial"/>
          <w:sz w:val="22"/>
          <w:szCs w:val="22"/>
          <w:lang w:eastAsia="en-US"/>
        </w:rPr>
        <w:t> </w:t>
      </w:r>
      <w:r w:rsidRPr="00C61C35">
        <w:rPr>
          <w:rFonts w:ascii="Arial" w:hAnsi="Arial" w:cs="Arial"/>
          <w:sz w:val="22"/>
          <w:szCs w:val="22"/>
          <w:lang w:eastAsia="en-US"/>
        </w:rPr>
        <w:t>výkonu</w:t>
      </w:r>
      <w:r w:rsidR="002A4F2F" w:rsidRPr="00C61C35">
        <w:rPr>
          <w:rFonts w:ascii="Arial" w:hAnsi="Arial" w:cs="Arial"/>
          <w:sz w:val="22"/>
          <w:szCs w:val="22"/>
          <w:lang w:eastAsia="en-US"/>
        </w:rPr>
        <w:t xml:space="preserve"> je </w:t>
      </w:r>
      <w:r w:rsidRPr="00C61C35">
        <w:rPr>
          <w:rFonts w:ascii="Arial" w:hAnsi="Arial" w:cs="Arial"/>
          <w:sz w:val="22"/>
          <w:szCs w:val="22"/>
          <w:lang w:eastAsia="en-US"/>
        </w:rPr>
        <w:t>uložen</w:t>
      </w:r>
      <w:r w:rsidR="005A396B">
        <w:rPr>
          <w:rFonts w:ascii="Arial" w:hAnsi="Arial" w:cs="Arial"/>
          <w:sz w:val="22"/>
          <w:szCs w:val="22"/>
          <w:lang w:eastAsia="en-US"/>
        </w:rPr>
        <w:t>a</w:t>
      </w:r>
      <w:r w:rsidRPr="00C61C35">
        <w:rPr>
          <w:rFonts w:ascii="Arial" w:hAnsi="Arial" w:cs="Arial"/>
          <w:sz w:val="22"/>
          <w:szCs w:val="22"/>
          <w:lang w:eastAsia="en-US"/>
        </w:rPr>
        <w:t xml:space="preserve"> na stanovišti strážní služby:</w:t>
      </w:r>
    </w:p>
    <w:p w14:paraId="1F6662DB" w14:textId="4B0CAAF5" w:rsidR="007842E7" w:rsidRPr="00C61C35" w:rsidRDefault="007842E7" w:rsidP="007842E7">
      <w:pPr>
        <w:pStyle w:val="NormlnIMP"/>
        <w:numPr>
          <w:ilvl w:val="1"/>
          <w:numId w:val="1"/>
        </w:numPr>
        <w:spacing w:after="120" w:line="24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C61C35">
        <w:rPr>
          <w:rFonts w:ascii="Arial" w:hAnsi="Arial" w:cs="Arial"/>
          <w:sz w:val="22"/>
          <w:szCs w:val="22"/>
        </w:rPr>
        <w:t xml:space="preserve">Provozní kniha – vede </w:t>
      </w:r>
      <w:r w:rsidR="002C2FDC">
        <w:rPr>
          <w:rFonts w:ascii="Arial" w:hAnsi="Arial" w:cs="Arial"/>
          <w:sz w:val="22"/>
          <w:szCs w:val="22"/>
        </w:rPr>
        <w:t>dodavatel (poskytovatel ze smlouvy)</w:t>
      </w:r>
      <w:r w:rsidR="002C2FDC" w:rsidRPr="00C61C35">
        <w:rPr>
          <w:rFonts w:ascii="Arial" w:hAnsi="Arial" w:cs="Arial"/>
          <w:sz w:val="22"/>
          <w:szCs w:val="22"/>
        </w:rPr>
        <w:t xml:space="preserve"> </w:t>
      </w:r>
      <w:r w:rsidRPr="00C61C35">
        <w:rPr>
          <w:rFonts w:ascii="Arial" w:hAnsi="Arial" w:cs="Arial"/>
          <w:sz w:val="22"/>
          <w:szCs w:val="22"/>
        </w:rPr>
        <w:t xml:space="preserve">služby, všechny záznamy vztahující se k výkonu služby strážného, termíny obchůzek budovy, záznamy havárií, mimořádných událostí a všech dalších informací </w:t>
      </w:r>
      <w:r w:rsidR="00385C79">
        <w:rPr>
          <w:rFonts w:ascii="Arial" w:hAnsi="Arial" w:cs="Arial"/>
          <w:sz w:val="22"/>
          <w:szCs w:val="22"/>
        </w:rPr>
        <w:t>týkajících se průběhu služby (v </w:t>
      </w:r>
      <w:r w:rsidRPr="00C61C35">
        <w:rPr>
          <w:rFonts w:ascii="Arial" w:hAnsi="Arial" w:cs="Arial"/>
          <w:sz w:val="22"/>
          <w:szCs w:val="22"/>
        </w:rPr>
        <w:t>rozsahu závad - duplicitní záznam s knihou závad),</w:t>
      </w:r>
    </w:p>
    <w:p w14:paraId="35EB33F1" w14:textId="733AC046" w:rsidR="007842E7" w:rsidRPr="00C61C35" w:rsidRDefault="007842E7" w:rsidP="007842E7">
      <w:pPr>
        <w:pStyle w:val="NormlnIMP"/>
        <w:numPr>
          <w:ilvl w:val="1"/>
          <w:numId w:val="1"/>
        </w:numPr>
        <w:spacing w:after="120" w:line="24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C61C35">
        <w:rPr>
          <w:rFonts w:ascii="Arial" w:hAnsi="Arial" w:cs="Arial"/>
          <w:sz w:val="22"/>
          <w:szCs w:val="22"/>
        </w:rPr>
        <w:t xml:space="preserve">Provozní řád objektu – upravuje pravidla pro organizaci, provoz, bezpečnost a ochranu majetku v budově, </w:t>
      </w:r>
      <w:r w:rsidR="002C2FDC">
        <w:rPr>
          <w:rFonts w:ascii="Arial" w:hAnsi="Arial" w:cs="Arial"/>
          <w:sz w:val="22"/>
          <w:szCs w:val="22"/>
        </w:rPr>
        <w:t>dodavatel (poskytovatel ze smlouvy)</w:t>
      </w:r>
      <w:r w:rsidRPr="00C61C35">
        <w:rPr>
          <w:rFonts w:ascii="Arial" w:hAnsi="Arial" w:cs="Arial"/>
          <w:sz w:val="22"/>
          <w:szCs w:val="22"/>
        </w:rPr>
        <w:t xml:space="preserve"> služby a </w:t>
      </w:r>
      <w:r w:rsidR="00B506B4">
        <w:rPr>
          <w:rFonts w:ascii="Arial" w:hAnsi="Arial" w:cs="Arial"/>
          <w:sz w:val="22"/>
          <w:szCs w:val="22"/>
        </w:rPr>
        <w:t xml:space="preserve">strážní </w:t>
      </w:r>
      <w:r w:rsidRPr="00C61C35">
        <w:rPr>
          <w:rFonts w:ascii="Arial" w:hAnsi="Arial" w:cs="Arial"/>
          <w:sz w:val="22"/>
          <w:szCs w:val="22"/>
        </w:rPr>
        <w:t>jsou povinni být s tímto dokumentem seznámeni a ve stanoveném rozsahu se pravidly při výkonu činnosti řídit,</w:t>
      </w:r>
    </w:p>
    <w:p w14:paraId="1B3469DD" w14:textId="5232ED34" w:rsidR="007842E7" w:rsidRPr="00C61C35" w:rsidRDefault="007842E7" w:rsidP="007842E7">
      <w:pPr>
        <w:pStyle w:val="NormlnIMP"/>
        <w:numPr>
          <w:ilvl w:val="1"/>
          <w:numId w:val="1"/>
        </w:numPr>
        <w:spacing w:after="120" w:line="24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C61C35">
        <w:rPr>
          <w:rFonts w:ascii="Arial" w:hAnsi="Arial" w:cs="Arial"/>
          <w:sz w:val="22"/>
          <w:szCs w:val="22"/>
        </w:rPr>
        <w:t>Kniha návštěv – záznam o příchodech a odchode</w:t>
      </w:r>
      <w:r w:rsidR="00AD4020">
        <w:rPr>
          <w:rFonts w:ascii="Arial" w:hAnsi="Arial" w:cs="Arial"/>
          <w:sz w:val="22"/>
          <w:szCs w:val="22"/>
        </w:rPr>
        <w:t>ch všech osob přicházejících do </w:t>
      </w:r>
      <w:r w:rsidRPr="00C61C35">
        <w:rPr>
          <w:rFonts w:ascii="Arial" w:hAnsi="Arial" w:cs="Arial"/>
          <w:sz w:val="22"/>
          <w:szCs w:val="22"/>
        </w:rPr>
        <w:t xml:space="preserve">budovy v doprovodu zaměstnance </w:t>
      </w:r>
      <w:r w:rsidR="00B506B4">
        <w:rPr>
          <w:rFonts w:ascii="Arial" w:hAnsi="Arial" w:cs="Arial"/>
          <w:sz w:val="22"/>
          <w:szCs w:val="22"/>
        </w:rPr>
        <w:t xml:space="preserve">objednatele </w:t>
      </w:r>
      <w:r w:rsidRPr="00C61C35">
        <w:rPr>
          <w:rFonts w:ascii="Arial" w:hAnsi="Arial" w:cs="Arial"/>
          <w:sz w:val="22"/>
          <w:szCs w:val="22"/>
        </w:rPr>
        <w:t xml:space="preserve">dle Provozního řádu </w:t>
      </w:r>
      <w:r>
        <w:rPr>
          <w:rFonts w:ascii="Arial" w:hAnsi="Arial" w:cs="Arial"/>
          <w:sz w:val="22"/>
          <w:szCs w:val="22"/>
        </w:rPr>
        <w:t>objektu</w:t>
      </w:r>
      <w:r w:rsidRPr="00C61C35">
        <w:rPr>
          <w:rFonts w:ascii="Arial" w:hAnsi="Arial" w:cs="Arial"/>
          <w:sz w:val="22"/>
          <w:szCs w:val="22"/>
        </w:rPr>
        <w:t>,</w:t>
      </w:r>
    </w:p>
    <w:p w14:paraId="44CDF76F" w14:textId="79AD4CD1" w:rsidR="007842E7" w:rsidRPr="00A64143" w:rsidRDefault="007842E7" w:rsidP="007842E7">
      <w:pPr>
        <w:pStyle w:val="NormlnIMP"/>
        <w:numPr>
          <w:ilvl w:val="1"/>
          <w:numId w:val="1"/>
        </w:numPr>
        <w:spacing w:after="120" w:line="24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A64143">
        <w:rPr>
          <w:rFonts w:ascii="Arial" w:hAnsi="Arial" w:cs="Arial"/>
          <w:sz w:val="22"/>
          <w:szCs w:val="22"/>
        </w:rPr>
        <w:t xml:space="preserve">Pravidla pro výkon ostrahy – </w:t>
      </w:r>
      <w:r w:rsidR="00E3473B">
        <w:rPr>
          <w:rFonts w:ascii="Arial" w:hAnsi="Arial" w:cs="Arial"/>
          <w:sz w:val="22"/>
          <w:szCs w:val="22"/>
        </w:rPr>
        <w:t xml:space="preserve">dokument </w:t>
      </w:r>
      <w:r w:rsidRPr="00A64143">
        <w:rPr>
          <w:rFonts w:ascii="Arial" w:hAnsi="Arial" w:cs="Arial"/>
          <w:sz w:val="22"/>
          <w:szCs w:val="22"/>
        </w:rPr>
        <w:t>upravují</w:t>
      </w:r>
      <w:r w:rsidR="00E3473B">
        <w:rPr>
          <w:rFonts w:ascii="Arial" w:hAnsi="Arial" w:cs="Arial"/>
          <w:sz w:val="22"/>
          <w:szCs w:val="22"/>
        </w:rPr>
        <w:t>cí</w:t>
      </w:r>
      <w:r w:rsidRPr="00A64143">
        <w:rPr>
          <w:rFonts w:ascii="Arial" w:hAnsi="Arial" w:cs="Arial"/>
          <w:sz w:val="22"/>
          <w:szCs w:val="22"/>
        </w:rPr>
        <w:t xml:space="preserve"> pravidla pro výkon strážní služby v objektu.  Vypracuje </w:t>
      </w:r>
      <w:r w:rsidR="002C2FDC">
        <w:rPr>
          <w:rFonts w:ascii="Arial" w:hAnsi="Arial" w:cs="Arial"/>
          <w:sz w:val="22"/>
          <w:szCs w:val="22"/>
        </w:rPr>
        <w:t>dodavatel (poskytovatel ze smlouvy)</w:t>
      </w:r>
      <w:r w:rsidR="002C2FDC" w:rsidRPr="00A64143" w:rsidDel="002C2FDC">
        <w:rPr>
          <w:rFonts w:ascii="Arial" w:hAnsi="Arial" w:cs="Arial"/>
          <w:sz w:val="22"/>
          <w:szCs w:val="22"/>
        </w:rPr>
        <w:t xml:space="preserve"> </w:t>
      </w:r>
      <w:r w:rsidRPr="00A64143">
        <w:rPr>
          <w:rFonts w:ascii="Arial" w:hAnsi="Arial" w:cs="Arial"/>
          <w:sz w:val="22"/>
          <w:szCs w:val="22"/>
        </w:rPr>
        <w:t>služby ve spolupráci s</w:t>
      </w:r>
      <w:r w:rsidR="00AD4020">
        <w:rPr>
          <w:rFonts w:ascii="Arial" w:hAnsi="Arial" w:cs="Arial"/>
          <w:sz w:val="22"/>
          <w:szCs w:val="22"/>
        </w:rPr>
        <w:t> </w:t>
      </w:r>
      <w:r w:rsidR="00B506B4">
        <w:rPr>
          <w:rFonts w:ascii="Arial" w:hAnsi="Arial" w:cs="Arial"/>
          <w:sz w:val="22"/>
          <w:szCs w:val="22"/>
        </w:rPr>
        <w:t>objednatelem</w:t>
      </w:r>
      <w:r w:rsidRPr="00A64143">
        <w:rPr>
          <w:rFonts w:ascii="Arial" w:hAnsi="Arial" w:cs="Arial"/>
          <w:sz w:val="22"/>
          <w:szCs w:val="22"/>
        </w:rPr>
        <w:t>, tak aby byl v souladu se Smlouvou o poskytování služeb a </w:t>
      </w:r>
      <w:r w:rsidR="00761A46" w:rsidRPr="00A64143">
        <w:rPr>
          <w:rFonts w:ascii="Arial" w:hAnsi="Arial" w:cs="Arial"/>
          <w:sz w:val="22"/>
          <w:szCs w:val="22"/>
        </w:rPr>
        <w:t>P</w:t>
      </w:r>
      <w:r w:rsidRPr="00A64143">
        <w:rPr>
          <w:rFonts w:ascii="Arial" w:hAnsi="Arial" w:cs="Arial"/>
          <w:sz w:val="22"/>
          <w:szCs w:val="22"/>
        </w:rPr>
        <w:t>rovozním řádem obje</w:t>
      </w:r>
      <w:r w:rsidR="00761A46" w:rsidRPr="00A64143">
        <w:rPr>
          <w:rFonts w:ascii="Arial" w:hAnsi="Arial" w:cs="Arial"/>
          <w:sz w:val="22"/>
          <w:szCs w:val="22"/>
        </w:rPr>
        <w:t>ktu</w:t>
      </w:r>
      <w:r w:rsidRPr="00A64143">
        <w:rPr>
          <w:rFonts w:ascii="Arial" w:hAnsi="Arial" w:cs="Arial"/>
          <w:sz w:val="22"/>
          <w:szCs w:val="22"/>
        </w:rPr>
        <w:t xml:space="preserve">. </w:t>
      </w:r>
      <w:r w:rsidR="00B506B4">
        <w:rPr>
          <w:rFonts w:ascii="Arial" w:hAnsi="Arial" w:cs="Arial"/>
          <w:sz w:val="22"/>
          <w:szCs w:val="22"/>
        </w:rPr>
        <w:t xml:space="preserve">Strážní </w:t>
      </w:r>
      <w:r w:rsidRPr="00A64143">
        <w:rPr>
          <w:rFonts w:ascii="Arial" w:hAnsi="Arial" w:cs="Arial"/>
          <w:sz w:val="22"/>
          <w:szCs w:val="22"/>
        </w:rPr>
        <w:t>jsou povinni být s tímto dokumentem seznámeni</w:t>
      </w:r>
      <w:r w:rsidR="00A64143">
        <w:rPr>
          <w:rFonts w:ascii="Arial" w:hAnsi="Arial" w:cs="Arial"/>
          <w:sz w:val="22"/>
          <w:szCs w:val="22"/>
        </w:rPr>
        <w:t>,</w:t>
      </w:r>
      <w:r w:rsidRPr="00A64143">
        <w:rPr>
          <w:rFonts w:ascii="Arial" w:hAnsi="Arial" w:cs="Arial"/>
          <w:sz w:val="22"/>
          <w:szCs w:val="22"/>
        </w:rPr>
        <w:t xml:space="preserve"> musí jej podepsat,</w:t>
      </w:r>
      <w:r w:rsidR="00A64143">
        <w:rPr>
          <w:rFonts w:ascii="Arial" w:hAnsi="Arial" w:cs="Arial"/>
          <w:sz w:val="22"/>
          <w:szCs w:val="22"/>
        </w:rPr>
        <w:t xml:space="preserve"> dodržovat a </w:t>
      </w:r>
      <w:r w:rsidR="00B67832">
        <w:rPr>
          <w:rFonts w:ascii="Arial" w:hAnsi="Arial" w:cs="Arial"/>
          <w:sz w:val="22"/>
          <w:szCs w:val="22"/>
        </w:rPr>
        <w:t xml:space="preserve">je </w:t>
      </w:r>
      <w:r w:rsidR="00A64143">
        <w:rPr>
          <w:rFonts w:ascii="Arial" w:hAnsi="Arial" w:cs="Arial"/>
          <w:sz w:val="22"/>
          <w:szCs w:val="22"/>
        </w:rPr>
        <w:t>pro ně závazn</w:t>
      </w:r>
      <w:r w:rsidR="00B506B4">
        <w:rPr>
          <w:rFonts w:ascii="Arial" w:hAnsi="Arial" w:cs="Arial"/>
          <w:sz w:val="22"/>
          <w:szCs w:val="22"/>
        </w:rPr>
        <w:t>ý</w:t>
      </w:r>
      <w:r w:rsidR="00A64143">
        <w:rPr>
          <w:rFonts w:ascii="Arial" w:hAnsi="Arial" w:cs="Arial"/>
          <w:sz w:val="22"/>
          <w:szCs w:val="22"/>
        </w:rPr>
        <w:t>.</w:t>
      </w:r>
    </w:p>
    <w:p w14:paraId="2C9A4759" w14:textId="39F1F76D" w:rsidR="007842E7" w:rsidRPr="00A64143" w:rsidRDefault="00D54CFA" w:rsidP="007842E7">
      <w:pPr>
        <w:pStyle w:val="NormlnIMP"/>
        <w:numPr>
          <w:ilvl w:val="1"/>
          <w:numId w:val="1"/>
        </w:numPr>
        <w:spacing w:after="120" w:line="24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7842E7" w:rsidRPr="00A64143">
        <w:rPr>
          <w:rFonts w:ascii="Arial" w:hAnsi="Arial" w:cs="Arial"/>
          <w:sz w:val="22"/>
          <w:szCs w:val="22"/>
        </w:rPr>
        <w:t xml:space="preserve">nterní předpisy a směrnice </w:t>
      </w:r>
      <w:r w:rsidR="00B506B4">
        <w:rPr>
          <w:rFonts w:ascii="Arial" w:hAnsi="Arial" w:cs="Arial"/>
          <w:sz w:val="22"/>
          <w:szCs w:val="22"/>
        </w:rPr>
        <w:t>–</w:t>
      </w:r>
      <w:r w:rsidR="007842E7" w:rsidRPr="00A64143">
        <w:rPr>
          <w:rFonts w:ascii="Arial" w:hAnsi="Arial" w:cs="Arial"/>
          <w:sz w:val="22"/>
          <w:szCs w:val="22"/>
        </w:rPr>
        <w:t xml:space="preserve"> </w:t>
      </w:r>
      <w:r w:rsidR="00B506B4">
        <w:rPr>
          <w:rFonts w:ascii="Arial" w:hAnsi="Arial" w:cs="Arial"/>
          <w:sz w:val="22"/>
          <w:szCs w:val="22"/>
        </w:rPr>
        <w:t xml:space="preserve">strážní </w:t>
      </w:r>
      <w:r w:rsidR="007842E7" w:rsidRPr="00A64143">
        <w:rPr>
          <w:rFonts w:ascii="Arial" w:hAnsi="Arial" w:cs="Arial"/>
          <w:sz w:val="22"/>
          <w:szCs w:val="22"/>
        </w:rPr>
        <w:t>jsou povinni být</w:t>
      </w:r>
      <w:r w:rsidR="00AD4020">
        <w:rPr>
          <w:rFonts w:ascii="Arial" w:hAnsi="Arial" w:cs="Arial"/>
          <w:sz w:val="22"/>
          <w:szCs w:val="22"/>
        </w:rPr>
        <w:t xml:space="preserve"> s těmito dokumenty seznámeni a </w:t>
      </w:r>
      <w:r w:rsidR="007842E7" w:rsidRPr="00A64143">
        <w:rPr>
          <w:rFonts w:ascii="Arial" w:hAnsi="Arial" w:cs="Arial"/>
          <w:sz w:val="22"/>
          <w:szCs w:val="22"/>
        </w:rPr>
        <w:t>ve stanoveném rozsahu se j</w:t>
      </w:r>
      <w:r w:rsidR="00B506B4">
        <w:rPr>
          <w:rFonts w:ascii="Arial" w:hAnsi="Arial" w:cs="Arial"/>
          <w:sz w:val="22"/>
          <w:szCs w:val="22"/>
        </w:rPr>
        <w:t>imi</w:t>
      </w:r>
      <w:r w:rsidR="007842E7" w:rsidRPr="00A64143">
        <w:rPr>
          <w:rFonts w:ascii="Arial" w:hAnsi="Arial" w:cs="Arial"/>
          <w:sz w:val="22"/>
          <w:szCs w:val="22"/>
        </w:rPr>
        <w:t xml:space="preserve"> při výkonu činnosti řídit,</w:t>
      </w:r>
    </w:p>
    <w:p w14:paraId="35AFFBFF" w14:textId="275326EB" w:rsidR="007842E7" w:rsidRPr="00A64143" w:rsidRDefault="00D54CFA" w:rsidP="007842E7">
      <w:pPr>
        <w:pStyle w:val="NormlnIMP"/>
        <w:keepNext/>
        <w:numPr>
          <w:ilvl w:val="1"/>
          <w:numId w:val="1"/>
        </w:numPr>
        <w:spacing w:after="120" w:line="24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7842E7" w:rsidRPr="00A64143">
        <w:rPr>
          <w:rFonts w:ascii="Arial" w:hAnsi="Arial" w:cs="Arial"/>
          <w:sz w:val="22"/>
          <w:szCs w:val="22"/>
        </w:rPr>
        <w:t>alší dokumentace a záznamní pomůcky</w:t>
      </w:r>
      <w:r w:rsidR="00B67832">
        <w:rPr>
          <w:rFonts w:ascii="Arial" w:hAnsi="Arial" w:cs="Arial"/>
          <w:sz w:val="22"/>
          <w:szCs w:val="22"/>
        </w:rPr>
        <w:t>.</w:t>
      </w:r>
    </w:p>
    <w:p w14:paraId="252BE113" w14:textId="77777777" w:rsidR="007842E7" w:rsidRPr="00C61C35" w:rsidRDefault="007842E7" w:rsidP="00703A82">
      <w:pPr>
        <w:pStyle w:val="NormlnIMP"/>
        <w:spacing w:after="120" w:line="240" w:lineRule="auto"/>
        <w:ind w:firstLine="426"/>
        <w:jc w:val="both"/>
        <w:rPr>
          <w:rFonts w:ascii="Arial" w:hAnsi="Arial" w:cs="Arial"/>
          <w:sz w:val="22"/>
          <w:szCs w:val="22"/>
          <w:lang w:eastAsia="en-US"/>
        </w:rPr>
      </w:pPr>
    </w:p>
    <w:sectPr w:rsidR="007842E7" w:rsidRPr="00C61C35" w:rsidSect="006D0F13">
      <w:headerReference w:type="default" r:id="rId8"/>
      <w:footerReference w:type="even" r:id="rId9"/>
      <w:footerReference w:type="default" r:id="rId10"/>
      <w:pgSz w:w="11906" w:h="16838" w:code="9"/>
      <w:pgMar w:top="459" w:right="1418" w:bottom="1701" w:left="1134" w:header="284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F575B7" w14:textId="77777777" w:rsidR="00B612CE" w:rsidRDefault="00B612CE">
      <w:r>
        <w:separator/>
      </w:r>
    </w:p>
  </w:endnote>
  <w:endnote w:type="continuationSeparator" w:id="0">
    <w:p w14:paraId="7AA39B3A" w14:textId="77777777" w:rsidR="00B612CE" w:rsidRDefault="00B61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6F476C" w14:textId="77777777" w:rsidR="006D0F13" w:rsidRDefault="006D0F1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313AB8A" w14:textId="77777777" w:rsidR="006D0F13" w:rsidRDefault="006D0F13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574FF2" w14:textId="77777777" w:rsidR="006D0F13" w:rsidRPr="00060FA8" w:rsidRDefault="006D0F13" w:rsidP="006D0F13">
    <w:pPr>
      <w:pStyle w:val="Zpat"/>
      <w:tabs>
        <w:tab w:val="clear" w:pos="9072"/>
        <w:tab w:val="right" w:pos="9356"/>
      </w:tabs>
      <w:jc w:val="right"/>
      <w:rPr>
        <w:sz w:val="18"/>
        <w:szCs w:val="18"/>
      </w:rPr>
    </w:pPr>
    <w:r w:rsidRPr="00F02DED">
      <w:rPr>
        <w:rFonts w:ascii="Calibri" w:hAnsi="Calibri" w:cs="Calibri"/>
        <w:sz w:val="18"/>
        <w:szCs w:val="18"/>
      </w:rPr>
      <w:t xml:space="preserve">Stránka </w:t>
    </w:r>
    <w:r w:rsidRPr="00F02DED">
      <w:rPr>
        <w:rFonts w:ascii="Calibri" w:hAnsi="Calibri" w:cs="Calibri"/>
        <w:b/>
        <w:sz w:val="18"/>
        <w:szCs w:val="18"/>
      </w:rPr>
      <w:fldChar w:fldCharType="begin"/>
    </w:r>
    <w:r w:rsidRPr="00F02DED">
      <w:rPr>
        <w:rFonts w:ascii="Calibri" w:hAnsi="Calibri" w:cs="Calibri"/>
        <w:b/>
        <w:sz w:val="18"/>
        <w:szCs w:val="18"/>
      </w:rPr>
      <w:instrText>PAGE</w:instrText>
    </w:r>
    <w:r w:rsidRPr="00F02DED">
      <w:rPr>
        <w:rFonts w:ascii="Calibri" w:hAnsi="Calibri" w:cs="Calibri"/>
        <w:b/>
        <w:sz w:val="18"/>
        <w:szCs w:val="18"/>
      </w:rPr>
      <w:fldChar w:fldCharType="separate"/>
    </w:r>
    <w:r w:rsidR="00130C4C">
      <w:rPr>
        <w:rFonts w:ascii="Calibri" w:hAnsi="Calibri" w:cs="Calibri"/>
        <w:b/>
        <w:noProof/>
        <w:sz w:val="18"/>
        <w:szCs w:val="18"/>
      </w:rPr>
      <w:t>2</w:t>
    </w:r>
    <w:r w:rsidRPr="00F02DED">
      <w:rPr>
        <w:rFonts w:ascii="Calibri" w:hAnsi="Calibri" w:cs="Calibri"/>
        <w:b/>
        <w:sz w:val="18"/>
        <w:szCs w:val="18"/>
      </w:rPr>
      <w:fldChar w:fldCharType="end"/>
    </w:r>
    <w:r w:rsidRPr="00F02DED">
      <w:rPr>
        <w:rFonts w:ascii="Calibri" w:hAnsi="Calibri" w:cs="Calibri"/>
        <w:sz w:val="18"/>
        <w:szCs w:val="18"/>
      </w:rPr>
      <w:t xml:space="preserve"> z </w:t>
    </w:r>
    <w:r w:rsidRPr="00F02DED">
      <w:rPr>
        <w:rFonts w:ascii="Calibri" w:hAnsi="Calibri" w:cs="Calibri"/>
        <w:b/>
        <w:sz w:val="18"/>
        <w:szCs w:val="18"/>
      </w:rPr>
      <w:fldChar w:fldCharType="begin"/>
    </w:r>
    <w:r w:rsidRPr="00F02DED">
      <w:rPr>
        <w:rFonts w:ascii="Calibri" w:hAnsi="Calibri" w:cs="Calibri"/>
        <w:b/>
        <w:sz w:val="18"/>
        <w:szCs w:val="18"/>
      </w:rPr>
      <w:instrText>NUMPAGES</w:instrText>
    </w:r>
    <w:r w:rsidRPr="00F02DED">
      <w:rPr>
        <w:rFonts w:ascii="Calibri" w:hAnsi="Calibri" w:cs="Calibri"/>
        <w:b/>
        <w:sz w:val="18"/>
        <w:szCs w:val="18"/>
      </w:rPr>
      <w:fldChar w:fldCharType="separate"/>
    </w:r>
    <w:r w:rsidR="00130C4C">
      <w:rPr>
        <w:rFonts w:ascii="Calibri" w:hAnsi="Calibri" w:cs="Calibri"/>
        <w:b/>
        <w:noProof/>
        <w:sz w:val="18"/>
        <w:szCs w:val="18"/>
      </w:rPr>
      <w:t>2</w:t>
    </w:r>
    <w:r w:rsidRPr="00F02DED">
      <w:rPr>
        <w:rFonts w:ascii="Calibri" w:hAnsi="Calibri" w:cs="Calibri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4BC9E7" w14:textId="77777777" w:rsidR="00B612CE" w:rsidRDefault="00B612CE">
      <w:r>
        <w:separator/>
      </w:r>
    </w:p>
  </w:footnote>
  <w:footnote w:type="continuationSeparator" w:id="0">
    <w:p w14:paraId="5EA773C5" w14:textId="77777777" w:rsidR="00B612CE" w:rsidRDefault="00B612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19965C" w14:textId="77777777" w:rsidR="00670607" w:rsidRDefault="00670607" w:rsidP="00FA63A1">
    <w:pPr>
      <w:ind w:left="284"/>
      <w:jc w:val="right"/>
      <w:rPr>
        <w:rFonts w:ascii="Calibri" w:hAnsi="Calibri" w:cs="Calibri"/>
        <w:b/>
        <w:sz w:val="22"/>
        <w:szCs w:val="22"/>
      </w:rPr>
    </w:pPr>
  </w:p>
  <w:p w14:paraId="2637EFE5" w14:textId="66B31DD4" w:rsidR="006D0F13" w:rsidRPr="006C6E7B" w:rsidRDefault="007638A8" w:rsidP="00655997">
    <w:pPr>
      <w:ind w:left="284"/>
      <w:jc w:val="right"/>
      <w:rPr>
        <w:rFonts w:cs="Arial"/>
        <w:sz w:val="22"/>
      </w:rPr>
    </w:pPr>
    <w:r>
      <w:rPr>
        <w:rFonts w:cs="Arial"/>
        <w:sz w:val="22"/>
      </w:rPr>
      <w:t xml:space="preserve">Příloha č. </w:t>
    </w:r>
    <w:r w:rsidR="00A771D6">
      <w:rPr>
        <w:rFonts w:cs="Arial"/>
        <w:sz w:val="22"/>
      </w:rPr>
      <w:t>1</w:t>
    </w:r>
    <w:r w:rsidR="00F05BBA">
      <w:rPr>
        <w:rFonts w:cs="Arial"/>
        <w:sz w:val="22"/>
      </w:rPr>
      <w:t xml:space="preserve"> Smlouvy</w:t>
    </w:r>
  </w:p>
  <w:p w14:paraId="7BDF2F9F" w14:textId="77777777" w:rsidR="00655997" w:rsidRDefault="00655997" w:rsidP="00655997">
    <w:pPr>
      <w:ind w:left="28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C7F67"/>
    <w:multiLevelType w:val="multilevel"/>
    <w:tmpl w:val="82E29140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986" w:hanging="360"/>
      </w:pPr>
      <w:rPr>
        <w:rFonts w:hint="default"/>
        <w:b w:val="0"/>
        <w:sz w:val="20"/>
      </w:rPr>
    </w:lvl>
    <w:lvl w:ilvl="2">
      <w:start w:val="1"/>
      <w:numFmt w:val="lowerRoman"/>
      <w:lvlText w:val="%3."/>
      <w:lvlJc w:val="right"/>
      <w:pPr>
        <w:ind w:left="170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42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14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6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8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0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26" w:hanging="180"/>
      </w:pPr>
      <w:rPr>
        <w:rFonts w:hint="default"/>
      </w:rPr>
    </w:lvl>
  </w:abstractNum>
  <w:abstractNum w:abstractNumId="1" w15:restartNumberingAfterBreak="0">
    <w:nsid w:val="133332D6"/>
    <w:multiLevelType w:val="multilevel"/>
    <w:tmpl w:val="5A1A2BB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B21558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C846D9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0B6635C"/>
    <w:multiLevelType w:val="multilevel"/>
    <w:tmpl w:val="82E29140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986" w:hanging="360"/>
      </w:pPr>
      <w:rPr>
        <w:rFonts w:hint="default"/>
        <w:b w:val="0"/>
        <w:sz w:val="20"/>
      </w:rPr>
    </w:lvl>
    <w:lvl w:ilvl="2">
      <w:start w:val="1"/>
      <w:numFmt w:val="lowerRoman"/>
      <w:lvlText w:val="%3."/>
      <w:lvlJc w:val="right"/>
      <w:pPr>
        <w:ind w:left="170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42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14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6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8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0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26" w:hanging="180"/>
      </w:pPr>
      <w:rPr>
        <w:rFonts w:hint="default"/>
      </w:rPr>
    </w:lvl>
  </w:abstractNum>
  <w:abstractNum w:abstractNumId="5" w15:restartNumberingAfterBreak="0">
    <w:nsid w:val="30E871EC"/>
    <w:multiLevelType w:val="multilevel"/>
    <w:tmpl w:val="82E29140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986" w:hanging="360"/>
      </w:pPr>
      <w:rPr>
        <w:rFonts w:hint="default"/>
        <w:b w:val="0"/>
        <w:sz w:val="20"/>
      </w:rPr>
    </w:lvl>
    <w:lvl w:ilvl="2">
      <w:start w:val="1"/>
      <w:numFmt w:val="lowerRoman"/>
      <w:lvlText w:val="%3."/>
      <w:lvlJc w:val="right"/>
      <w:pPr>
        <w:ind w:left="170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42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14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6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8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0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26" w:hanging="180"/>
      </w:pPr>
      <w:rPr>
        <w:rFonts w:hint="default"/>
      </w:rPr>
    </w:lvl>
  </w:abstractNum>
  <w:abstractNum w:abstractNumId="6" w15:restartNumberingAfterBreak="0">
    <w:nsid w:val="342D66AD"/>
    <w:multiLevelType w:val="hybridMultilevel"/>
    <w:tmpl w:val="EF0088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7A6E80"/>
    <w:multiLevelType w:val="multilevel"/>
    <w:tmpl w:val="C6903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8D22AE"/>
    <w:multiLevelType w:val="hybridMultilevel"/>
    <w:tmpl w:val="50D0AF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F90340"/>
    <w:multiLevelType w:val="multilevel"/>
    <w:tmpl w:val="82E29140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986" w:hanging="360"/>
      </w:pPr>
      <w:rPr>
        <w:rFonts w:hint="default"/>
        <w:b w:val="0"/>
        <w:sz w:val="20"/>
      </w:rPr>
    </w:lvl>
    <w:lvl w:ilvl="2">
      <w:start w:val="1"/>
      <w:numFmt w:val="lowerRoman"/>
      <w:lvlText w:val="%3."/>
      <w:lvlJc w:val="right"/>
      <w:pPr>
        <w:ind w:left="170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42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14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6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8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0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26" w:hanging="180"/>
      </w:pPr>
      <w:rPr>
        <w:rFonts w:hint="default"/>
      </w:rPr>
    </w:lvl>
  </w:abstractNum>
  <w:abstractNum w:abstractNumId="10" w15:restartNumberingAfterBreak="0">
    <w:nsid w:val="43FD0217"/>
    <w:multiLevelType w:val="multilevel"/>
    <w:tmpl w:val="84A2B7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  <w:sz w:val="22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1530574"/>
    <w:multiLevelType w:val="hybridMultilevel"/>
    <w:tmpl w:val="E61A24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F925F9"/>
    <w:multiLevelType w:val="hybridMultilevel"/>
    <w:tmpl w:val="1262936E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12"/>
  </w:num>
  <w:num w:numId="5">
    <w:abstractNumId w:val="3"/>
  </w:num>
  <w:num w:numId="6">
    <w:abstractNumId w:val="2"/>
  </w:num>
  <w:num w:numId="7">
    <w:abstractNumId w:val="7"/>
  </w:num>
  <w:num w:numId="8">
    <w:abstractNumId w:val="4"/>
  </w:num>
  <w:num w:numId="9">
    <w:abstractNumId w:val="5"/>
  </w:num>
  <w:num w:numId="10">
    <w:abstractNumId w:val="0"/>
  </w:num>
  <w:num w:numId="11">
    <w:abstractNumId w:val="9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47C"/>
    <w:rsid w:val="00007D4B"/>
    <w:rsid w:val="00017A37"/>
    <w:rsid w:val="00034CBD"/>
    <w:rsid w:val="00047FE5"/>
    <w:rsid w:val="000543C4"/>
    <w:rsid w:val="0005697D"/>
    <w:rsid w:val="000574C9"/>
    <w:rsid w:val="00060F68"/>
    <w:rsid w:val="000A31C8"/>
    <w:rsid w:val="000B0D8B"/>
    <w:rsid w:val="000E6901"/>
    <w:rsid w:val="000E7CF8"/>
    <w:rsid w:val="0010740D"/>
    <w:rsid w:val="00122B96"/>
    <w:rsid w:val="00130C4C"/>
    <w:rsid w:val="00132FB2"/>
    <w:rsid w:val="001350D1"/>
    <w:rsid w:val="00137653"/>
    <w:rsid w:val="00165906"/>
    <w:rsid w:val="00175C0D"/>
    <w:rsid w:val="00176EF7"/>
    <w:rsid w:val="0017786F"/>
    <w:rsid w:val="00185F1C"/>
    <w:rsid w:val="001864DA"/>
    <w:rsid w:val="00193656"/>
    <w:rsid w:val="001B1DE8"/>
    <w:rsid w:val="001B3533"/>
    <w:rsid w:val="001C146D"/>
    <w:rsid w:val="001C51BE"/>
    <w:rsid w:val="001C5978"/>
    <w:rsid w:val="001D05A6"/>
    <w:rsid w:val="001D631D"/>
    <w:rsid w:val="001E109D"/>
    <w:rsid w:val="001F1CD3"/>
    <w:rsid w:val="00200D0D"/>
    <w:rsid w:val="00207F08"/>
    <w:rsid w:val="00234D94"/>
    <w:rsid w:val="0025211A"/>
    <w:rsid w:val="00263A94"/>
    <w:rsid w:val="00265296"/>
    <w:rsid w:val="002703CD"/>
    <w:rsid w:val="00276FF2"/>
    <w:rsid w:val="002967A8"/>
    <w:rsid w:val="002A38FE"/>
    <w:rsid w:val="002A4F2F"/>
    <w:rsid w:val="002A6F88"/>
    <w:rsid w:val="002B06BD"/>
    <w:rsid w:val="002B2417"/>
    <w:rsid w:val="002C2FDC"/>
    <w:rsid w:val="002E3F6A"/>
    <w:rsid w:val="002F42D6"/>
    <w:rsid w:val="00312872"/>
    <w:rsid w:val="00312D6F"/>
    <w:rsid w:val="00322F32"/>
    <w:rsid w:val="00323063"/>
    <w:rsid w:val="0032416B"/>
    <w:rsid w:val="00332052"/>
    <w:rsid w:val="00334349"/>
    <w:rsid w:val="00335386"/>
    <w:rsid w:val="00336584"/>
    <w:rsid w:val="00344C1A"/>
    <w:rsid w:val="00350096"/>
    <w:rsid w:val="00350318"/>
    <w:rsid w:val="00352816"/>
    <w:rsid w:val="00375012"/>
    <w:rsid w:val="00385C79"/>
    <w:rsid w:val="003A2892"/>
    <w:rsid w:val="003A732B"/>
    <w:rsid w:val="003B7DCE"/>
    <w:rsid w:val="003C77CB"/>
    <w:rsid w:val="003D2412"/>
    <w:rsid w:val="003D27F0"/>
    <w:rsid w:val="003D4CCD"/>
    <w:rsid w:val="003D6FB2"/>
    <w:rsid w:val="003E3182"/>
    <w:rsid w:val="0041640E"/>
    <w:rsid w:val="00434109"/>
    <w:rsid w:val="00447019"/>
    <w:rsid w:val="0045309B"/>
    <w:rsid w:val="0047043A"/>
    <w:rsid w:val="0049062B"/>
    <w:rsid w:val="004B0BB6"/>
    <w:rsid w:val="004B2B9E"/>
    <w:rsid w:val="004C2E0A"/>
    <w:rsid w:val="004D53BE"/>
    <w:rsid w:val="004D67EF"/>
    <w:rsid w:val="004E27A8"/>
    <w:rsid w:val="00504516"/>
    <w:rsid w:val="00504719"/>
    <w:rsid w:val="0051084E"/>
    <w:rsid w:val="00510FA3"/>
    <w:rsid w:val="00516D63"/>
    <w:rsid w:val="005268F6"/>
    <w:rsid w:val="00534D3C"/>
    <w:rsid w:val="00537859"/>
    <w:rsid w:val="0055170E"/>
    <w:rsid w:val="0055673F"/>
    <w:rsid w:val="00577821"/>
    <w:rsid w:val="00584076"/>
    <w:rsid w:val="00594A9F"/>
    <w:rsid w:val="005964AE"/>
    <w:rsid w:val="005A396B"/>
    <w:rsid w:val="005A4CD1"/>
    <w:rsid w:val="005C7284"/>
    <w:rsid w:val="005C7569"/>
    <w:rsid w:val="005D7BBE"/>
    <w:rsid w:val="005E1A51"/>
    <w:rsid w:val="005F4FA5"/>
    <w:rsid w:val="00604BB2"/>
    <w:rsid w:val="006177BE"/>
    <w:rsid w:val="00630B4A"/>
    <w:rsid w:val="00634298"/>
    <w:rsid w:val="00655997"/>
    <w:rsid w:val="00670607"/>
    <w:rsid w:val="00670D2D"/>
    <w:rsid w:val="00671B5B"/>
    <w:rsid w:val="00676734"/>
    <w:rsid w:val="00681A0D"/>
    <w:rsid w:val="00691AA3"/>
    <w:rsid w:val="006921FE"/>
    <w:rsid w:val="006967F9"/>
    <w:rsid w:val="00697A32"/>
    <w:rsid w:val="006A230F"/>
    <w:rsid w:val="006C1EDD"/>
    <w:rsid w:val="006C2E31"/>
    <w:rsid w:val="006C6E7B"/>
    <w:rsid w:val="006C7A4E"/>
    <w:rsid w:val="006D0F13"/>
    <w:rsid w:val="0070034F"/>
    <w:rsid w:val="00703A82"/>
    <w:rsid w:val="00716EF4"/>
    <w:rsid w:val="00726104"/>
    <w:rsid w:val="00737B29"/>
    <w:rsid w:val="00761A46"/>
    <w:rsid w:val="007638A8"/>
    <w:rsid w:val="00764500"/>
    <w:rsid w:val="00766D84"/>
    <w:rsid w:val="00775D70"/>
    <w:rsid w:val="007840D6"/>
    <w:rsid w:val="007842E7"/>
    <w:rsid w:val="007876D4"/>
    <w:rsid w:val="00790DBB"/>
    <w:rsid w:val="00795F7F"/>
    <w:rsid w:val="007B3A8C"/>
    <w:rsid w:val="007B7A75"/>
    <w:rsid w:val="007C1942"/>
    <w:rsid w:val="007C4C03"/>
    <w:rsid w:val="007D2BC5"/>
    <w:rsid w:val="007D5A66"/>
    <w:rsid w:val="007E02E3"/>
    <w:rsid w:val="007E647C"/>
    <w:rsid w:val="007F6077"/>
    <w:rsid w:val="008105DC"/>
    <w:rsid w:val="00826E98"/>
    <w:rsid w:val="00841C8C"/>
    <w:rsid w:val="00844837"/>
    <w:rsid w:val="00862087"/>
    <w:rsid w:val="008716C7"/>
    <w:rsid w:val="00894717"/>
    <w:rsid w:val="008A7886"/>
    <w:rsid w:val="008B5963"/>
    <w:rsid w:val="008C6107"/>
    <w:rsid w:val="008D596F"/>
    <w:rsid w:val="008D5AE1"/>
    <w:rsid w:val="008F0098"/>
    <w:rsid w:val="00924F24"/>
    <w:rsid w:val="00932EE0"/>
    <w:rsid w:val="009409BE"/>
    <w:rsid w:val="00942805"/>
    <w:rsid w:val="00946F5C"/>
    <w:rsid w:val="00962C49"/>
    <w:rsid w:val="00963954"/>
    <w:rsid w:val="00973AD7"/>
    <w:rsid w:val="00994A01"/>
    <w:rsid w:val="009A564C"/>
    <w:rsid w:val="009B5E92"/>
    <w:rsid w:val="009C2842"/>
    <w:rsid w:val="009C54C3"/>
    <w:rsid w:val="009D31E7"/>
    <w:rsid w:val="009E3CA6"/>
    <w:rsid w:val="009F3D75"/>
    <w:rsid w:val="009F3F98"/>
    <w:rsid w:val="009F6389"/>
    <w:rsid w:val="009F65A5"/>
    <w:rsid w:val="009F78F5"/>
    <w:rsid w:val="00A036A8"/>
    <w:rsid w:val="00A11D7B"/>
    <w:rsid w:val="00A17991"/>
    <w:rsid w:val="00A27DE9"/>
    <w:rsid w:val="00A4661D"/>
    <w:rsid w:val="00A47F0A"/>
    <w:rsid w:val="00A57D8C"/>
    <w:rsid w:val="00A64143"/>
    <w:rsid w:val="00A6633D"/>
    <w:rsid w:val="00A664CA"/>
    <w:rsid w:val="00A771D6"/>
    <w:rsid w:val="00AA0E5E"/>
    <w:rsid w:val="00AA6322"/>
    <w:rsid w:val="00AB13FE"/>
    <w:rsid w:val="00AB5AA4"/>
    <w:rsid w:val="00AD2C5F"/>
    <w:rsid w:val="00AD4020"/>
    <w:rsid w:val="00AF335B"/>
    <w:rsid w:val="00B2110F"/>
    <w:rsid w:val="00B220A6"/>
    <w:rsid w:val="00B22C20"/>
    <w:rsid w:val="00B27708"/>
    <w:rsid w:val="00B50214"/>
    <w:rsid w:val="00B506B4"/>
    <w:rsid w:val="00B53408"/>
    <w:rsid w:val="00B612CE"/>
    <w:rsid w:val="00B67832"/>
    <w:rsid w:val="00B76607"/>
    <w:rsid w:val="00B963CF"/>
    <w:rsid w:val="00BA01AD"/>
    <w:rsid w:val="00BA75AC"/>
    <w:rsid w:val="00BC4117"/>
    <w:rsid w:val="00BC4D7E"/>
    <w:rsid w:val="00BD77B7"/>
    <w:rsid w:val="00BF5789"/>
    <w:rsid w:val="00BF754D"/>
    <w:rsid w:val="00C14319"/>
    <w:rsid w:val="00C14BB8"/>
    <w:rsid w:val="00C1547F"/>
    <w:rsid w:val="00C20ACB"/>
    <w:rsid w:val="00C278C4"/>
    <w:rsid w:val="00C3396A"/>
    <w:rsid w:val="00C454AC"/>
    <w:rsid w:val="00C472E5"/>
    <w:rsid w:val="00C510AC"/>
    <w:rsid w:val="00C5240C"/>
    <w:rsid w:val="00C61C35"/>
    <w:rsid w:val="00C76191"/>
    <w:rsid w:val="00C875CD"/>
    <w:rsid w:val="00CB2183"/>
    <w:rsid w:val="00CB719E"/>
    <w:rsid w:val="00CD4564"/>
    <w:rsid w:val="00CD7214"/>
    <w:rsid w:val="00CE0448"/>
    <w:rsid w:val="00D010BF"/>
    <w:rsid w:val="00D02767"/>
    <w:rsid w:val="00D15F49"/>
    <w:rsid w:val="00D16699"/>
    <w:rsid w:val="00D35504"/>
    <w:rsid w:val="00D377A3"/>
    <w:rsid w:val="00D4388B"/>
    <w:rsid w:val="00D44FEC"/>
    <w:rsid w:val="00D46C09"/>
    <w:rsid w:val="00D47B9F"/>
    <w:rsid w:val="00D54CFA"/>
    <w:rsid w:val="00D64DC3"/>
    <w:rsid w:val="00D65763"/>
    <w:rsid w:val="00D8374C"/>
    <w:rsid w:val="00D90F2B"/>
    <w:rsid w:val="00DA2149"/>
    <w:rsid w:val="00DC1804"/>
    <w:rsid w:val="00DC7999"/>
    <w:rsid w:val="00DD509F"/>
    <w:rsid w:val="00DE0786"/>
    <w:rsid w:val="00DE6463"/>
    <w:rsid w:val="00E1426A"/>
    <w:rsid w:val="00E20414"/>
    <w:rsid w:val="00E3473B"/>
    <w:rsid w:val="00E424EE"/>
    <w:rsid w:val="00E4465B"/>
    <w:rsid w:val="00E50E5D"/>
    <w:rsid w:val="00E55042"/>
    <w:rsid w:val="00E641F9"/>
    <w:rsid w:val="00E71D1F"/>
    <w:rsid w:val="00E967FA"/>
    <w:rsid w:val="00ED210D"/>
    <w:rsid w:val="00ED52D6"/>
    <w:rsid w:val="00EF2122"/>
    <w:rsid w:val="00F05BBA"/>
    <w:rsid w:val="00F14368"/>
    <w:rsid w:val="00F26E5C"/>
    <w:rsid w:val="00F31FC4"/>
    <w:rsid w:val="00F332E7"/>
    <w:rsid w:val="00F66660"/>
    <w:rsid w:val="00F72D23"/>
    <w:rsid w:val="00F8450D"/>
    <w:rsid w:val="00F8788E"/>
    <w:rsid w:val="00F87B6F"/>
    <w:rsid w:val="00F915E3"/>
    <w:rsid w:val="00FA07A2"/>
    <w:rsid w:val="00FA63A1"/>
    <w:rsid w:val="00FB2EDF"/>
    <w:rsid w:val="00FC3A61"/>
    <w:rsid w:val="00FD0A94"/>
    <w:rsid w:val="00FE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D3277"/>
  <w15:docId w15:val="{8B69A7BB-4BDF-456D-AB86-2359B24FA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786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16590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A214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7786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7786F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17786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7786F"/>
    <w:rPr>
      <w:rFonts w:ascii="Arial" w:eastAsia="Times New Roman" w:hAnsi="Arial"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17786F"/>
    <w:rPr>
      <w:rFonts w:cs="Times New Roman"/>
    </w:rPr>
  </w:style>
  <w:style w:type="paragraph" w:customStyle="1" w:styleId="NormlnIMP">
    <w:name w:val="Normální_IMP"/>
    <w:basedOn w:val="Normln"/>
    <w:rsid w:val="0017786F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rFonts w:ascii="Times New Roman" w:hAnsi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7F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7FE5"/>
    <w:rPr>
      <w:rFonts w:ascii="Tahoma" w:eastAsia="Times New Roman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659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obsahu">
    <w:name w:val="TOC Heading"/>
    <w:basedOn w:val="Nadpis1"/>
    <w:next w:val="Normln"/>
    <w:uiPriority w:val="39"/>
    <w:unhideWhenUsed/>
    <w:qFormat/>
    <w:rsid w:val="00165906"/>
    <w:pPr>
      <w:spacing w:line="276" w:lineRule="auto"/>
      <w:outlineLvl w:val="9"/>
    </w:pPr>
    <w:rPr>
      <w:lang w:eastAsia="cs-CZ"/>
    </w:rPr>
  </w:style>
  <w:style w:type="paragraph" w:customStyle="1" w:styleId="Styl">
    <w:name w:val="Styl"/>
    <w:rsid w:val="003320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D77B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377A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377A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377A3"/>
    <w:rPr>
      <w:rFonts w:ascii="Arial" w:eastAsia="Times New Roman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77A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77A3"/>
    <w:rPr>
      <w:rFonts w:ascii="Arial" w:eastAsia="Times New Roman" w:hAnsi="Arial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D377A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DA214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1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10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51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79968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60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F9508AEF-9394-4ADB-B7B3-3D8A2EF38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Daňová správa</Company>
  <LinksUpToDate>false</LinksUpToDate>
  <CharactersWithSpaces>4463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Šrámková Jana</dc:creator>
  <cp:lastModifiedBy>Pěkná Miroslava (GFŘ)</cp:lastModifiedBy>
  <cp:revision>2</cp:revision>
  <cp:lastPrinted>2020-09-23T14:26:00Z</cp:lastPrinted>
  <dcterms:created xsi:type="dcterms:W3CDTF">2020-10-26T11:51:00Z</dcterms:created>
  <dcterms:modified xsi:type="dcterms:W3CDTF">2020-10-26T11:51:00Z</dcterms:modified>
</cp:coreProperties>
</file>