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7C7EE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437059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7059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2209471001</w:t>
                  </w:r>
                </w:p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ind w:right="40"/>
              <w:jc w:val="right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AF0E88">
            <w:pPr>
              <w:ind w:right="20"/>
              <w:jc w:val="right"/>
            </w:pPr>
            <w:r>
              <w:rPr>
                <w:sz w:val="16"/>
              </w:rPr>
              <w:t xml:space="preserve">2209471001 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6665432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5432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right="40"/>
              <w:jc w:val="right"/>
            </w:pPr>
            <w:r>
              <w:rPr>
                <w:b/>
              </w:rPr>
              <w:t>940/055/16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ind w:right="40"/>
              <w:jc w:val="right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ind w:right="40"/>
              <w:jc w:val="right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bookmarkStart w:id="1" w:name="JR_PAGE_ANCHOR_0_1"/>
            <w:bookmarkEnd w:id="1"/>
          </w:p>
          <w:p w:rsidR="007C7EE9" w:rsidRDefault="00AF0E88">
            <w:r>
              <w:br w:type="page"/>
            </w:r>
          </w:p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rPr>
                <w:b/>
              </w:rPr>
              <w:t>68407700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rPr>
                <w:b/>
              </w:rPr>
              <w:t>CZ68407700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AF0E88">
                  <w:pPr>
                    <w:ind w:left="40"/>
                  </w:pPr>
                  <w:r>
                    <w:rPr>
                      <w:b/>
                      <w:sz w:val="24"/>
                    </w:rPr>
                    <w:t>České vysoké učení technické v Praze</w:t>
                  </w:r>
                  <w:r>
                    <w:rPr>
                      <w:b/>
                      <w:sz w:val="24"/>
                    </w:rPr>
                    <w:br/>
                    <w:t>Výpočetní a informační centrum</w:t>
                  </w:r>
                  <w:r>
                    <w:rPr>
                      <w:b/>
                      <w:sz w:val="24"/>
                    </w:rPr>
                    <w:br/>
                    <w:t>Jugoslávských partyzánů 1580/3</w:t>
                  </w:r>
                  <w:r>
                    <w:rPr>
                      <w:b/>
                      <w:sz w:val="24"/>
                    </w:rPr>
                    <w:br/>
                    <w:t>16000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7C7EE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AF0E88">
                  <w:pPr>
                    <w:ind w:left="60" w:right="60"/>
                  </w:pPr>
                  <w:r>
                    <w:rPr>
                      <w:b/>
                    </w:rPr>
                    <w:t>9471 CP Počítačové centrum</w:t>
                  </w: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7C7EE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AF0E8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VLČEK Oldřich</w:t>
                  </w: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AF0E88">
                  <w:pPr>
                    <w:ind w:left="60" w:right="60"/>
                  </w:pPr>
                  <w:r>
                    <w:rPr>
                      <w:b/>
                    </w:rPr>
                    <w:t xml:space="preserve">Tel.: 234 244 546, Fax: </w:t>
                  </w:r>
                  <w:r>
                    <w:rPr>
                      <w:b/>
                    </w:rPr>
                    <w:br/>
                    <w:t>E-mail: oldrich.vlcek@amu.cz</w:t>
                  </w: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  <w:jc w:val="center"/>
            </w:pPr>
            <w:r>
              <w:rPr>
                <w:b/>
              </w:rPr>
              <w:t>06.11.2020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7C7EE9"/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ind w:left="40"/>
              <w:jc w:val="center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7C7EE9"/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7C7EE9"/>
              </w:tc>
              <w:tc>
                <w:tcPr>
                  <w:tcW w:w="2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7C7EE9">
                  <w:pPr>
                    <w:pStyle w:val="EMPTYCELLSTYLE"/>
                  </w:pPr>
                </w:p>
              </w:tc>
            </w:tr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C7EE9" w:rsidRDefault="007C7EE9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C7EE9" w:rsidRDefault="007C7EE9">
                  <w:pPr>
                    <w:pStyle w:val="EMPTYCELLSTYLE"/>
                  </w:pP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/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right="6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spacing w:after="280"/>
              <w:ind w:left="40" w:right="40"/>
            </w:pPr>
            <w:r>
              <w:rPr>
                <w:sz w:val="18"/>
              </w:rPr>
              <w:t>Úprava studijního systému KOS - Archivace uměleckých výstupů (KOSI-8420)</w:t>
            </w: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hodin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1 512.50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84 700.00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7C7E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84 700.00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C7EE9" w:rsidRDefault="00AF0E8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EE9" w:rsidRDefault="00AF0E88">
            <w:pPr>
              <w:ind w:left="40"/>
            </w:pPr>
            <w:r>
              <w:rPr>
                <w:sz w:val="24"/>
              </w:rPr>
              <w:t>23.10.2020</w:t>
            </w: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VLČEK Oldřich</w:t>
            </w:r>
            <w:r>
              <w:rPr>
                <w:rFonts w:ascii="Times New Roman" w:eastAsia="Times New Roman" w:hAnsi="Times New Roman" w:cs="Times New Roman"/>
              </w:rPr>
              <w:br/>
              <w:t>Tel.: 234 244 546, Fax: E-mail: oldrich.vlcek@amu.cz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</w:t>
            </w:r>
            <w:r>
              <w:rPr>
                <w:sz w:val="14"/>
              </w:rPr>
              <w:t>.č. 89/2012 Sb., občanského zákoníku. V případě, že touto objednávkou objednatel přijímá návrh na uzavření smlouvy od adresáta, je jejím doručením adresátovi uzavřena smlouva. Doručení objednávky vždy potvrďte písemným oznámením výhradně elektronicky v ote</w:t>
            </w:r>
            <w:r>
              <w:rPr>
                <w:sz w:val="14"/>
              </w:rPr>
              <w:t>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 xml:space="preserve">, že je subjektem dle ust. § 2 odst. 1 písm. </w:t>
            </w:r>
            <w:r>
              <w:rPr>
                <w:sz w:val="14"/>
              </w:rPr>
              <w:t>e) z.č. 340/2015 Sb., o registru smluv, v platném znění, (dále jen zákon a RS), a na smlouvy jím uzavírané se vztahuje povinnost uveřejnění prostřednictvím RS nejpozději do 30 dnů ode dne uzavření smlouvy. Nejdříve uveřejněním v RS nabývá smlouva účinnosti</w:t>
            </w:r>
            <w:r>
              <w:rPr>
                <w:sz w:val="14"/>
              </w:rPr>
              <w:t>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 xml:space="preserve">, aby současně s přijetím nabídky sdělil objednateli, </w:t>
            </w:r>
            <w:r>
              <w:rPr>
                <w:sz w:val="14"/>
              </w:rPr>
              <w:t>zda se na smlouvu, kterou s objednatelem prostřednictvím přijetí nabídky uzavře, vztahuje některá z výjimek uveřejnění podle § 3 zákona (např. podle jeho odst. 1 a 2 písm. a), c), d), f), h), k) nebo l)) nebo podle § 5 odst. 6 zákona. Nesdělení takové info</w:t>
            </w:r>
            <w:r>
              <w:rPr>
                <w:sz w:val="14"/>
              </w:rPr>
              <w:t>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8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3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5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3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7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8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20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  <w:tr w:rsidR="007C7EE9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96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2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10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7C7EE9" w:rsidRDefault="00AF0E88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7C7EE9" w:rsidRDefault="007C7EE9">
            <w:pPr>
              <w:pStyle w:val="EMPTYCELLSTYLE"/>
            </w:pPr>
          </w:p>
        </w:tc>
        <w:tc>
          <w:tcPr>
            <w:tcW w:w="420" w:type="dxa"/>
          </w:tcPr>
          <w:p w:rsidR="007C7EE9" w:rsidRDefault="007C7EE9">
            <w:pPr>
              <w:pStyle w:val="EMPTYCELLSTYLE"/>
            </w:pPr>
          </w:p>
        </w:tc>
      </w:tr>
    </w:tbl>
    <w:p w:rsidR="00AF0E88" w:rsidRDefault="00AF0E88"/>
    <w:sectPr w:rsidR="00AF0E8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9"/>
    <w:rsid w:val="00252B19"/>
    <w:rsid w:val="007C7EE9"/>
    <w:rsid w:val="00A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8C85A-4808-49BC-9618-7D65CE9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2020-10-29T09:38:00Z</dcterms:created>
  <dcterms:modified xsi:type="dcterms:W3CDTF">2020-10-29T09:38:00Z</dcterms:modified>
</cp:coreProperties>
</file>