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1B1A0" w14:textId="77777777" w:rsidR="00CB6369" w:rsidRPr="001E06CA" w:rsidRDefault="00CB6369" w:rsidP="00CB6369">
      <w:pPr>
        <w:pStyle w:val="Nadpis1"/>
        <w:jc w:val="center"/>
        <w:rPr>
          <w:caps/>
          <w:sz w:val="24"/>
          <w:szCs w:val="24"/>
        </w:rPr>
      </w:pPr>
      <w:r w:rsidRPr="001E06CA">
        <w:rPr>
          <w:caps/>
          <w:sz w:val="24"/>
          <w:szCs w:val="24"/>
        </w:rPr>
        <w:t>Smlouva o nájmu prostor sloužících podnikání</w:t>
      </w:r>
    </w:p>
    <w:p w14:paraId="58683545" w14:textId="77777777" w:rsidR="00CB6369" w:rsidRPr="001E06CA" w:rsidRDefault="00CB6369" w:rsidP="00CB6369">
      <w:pPr>
        <w:pStyle w:val="Normlnweb"/>
        <w:jc w:val="center"/>
      </w:pPr>
      <w:r w:rsidRPr="001E06CA">
        <w:t>uzavřená dle ustanovení § 2201 a násl. a § 2302 a násl. zák. č. 89/2012 Sb., občanský zákoník, ve znění pozdějších předpisů (dále jen „</w:t>
      </w:r>
      <w:r w:rsidRPr="001E06CA">
        <w:rPr>
          <w:b/>
        </w:rPr>
        <w:t>občanský zákoník</w:t>
      </w:r>
      <w:r w:rsidRPr="001E06CA">
        <w:t>“)</w:t>
      </w:r>
    </w:p>
    <w:p w14:paraId="30D0725B" w14:textId="77777777" w:rsidR="00CB6369" w:rsidRPr="001E06CA" w:rsidRDefault="00CB6369" w:rsidP="006841E4">
      <w:pPr>
        <w:pStyle w:val="Normlnweb"/>
        <w:spacing w:before="0" w:beforeAutospacing="0" w:after="0" w:afterAutospacing="0"/>
        <w:rPr>
          <w:b/>
        </w:rPr>
      </w:pPr>
      <w:r w:rsidRPr="001E06CA">
        <w:rPr>
          <w:b/>
        </w:rPr>
        <w:t>Městská část Praha – Satalice</w:t>
      </w:r>
    </w:p>
    <w:p w14:paraId="47BFE22D" w14:textId="77777777" w:rsidR="00CB6369" w:rsidRPr="001E06CA" w:rsidRDefault="00CB6369" w:rsidP="006841E4">
      <w:pPr>
        <w:shd w:val="clear" w:color="auto" w:fill="FFFFFF"/>
        <w:rPr>
          <w:bCs/>
          <w:color w:val="000000"/>
          <w:spacing w:val="1"/>
        </w:rPr>
      </w:pPr>
      <w:r w:rsidRPr="001E06CA">
        <w:rPr>
          <w:bCs/>
          <w:color w:val="000000"/>
          <w:spacing w:val="1"/>
        </w:rPr>
        <w:t>K Radonicům 81, 190 15 Praha 9 – Satalice</w:t>
      </w:r>
    </w:p>
    <w:p w14:paraId="2754BF60" w14:textId="77777777" w:rsidR="00A36FB4" w:rsidRDefault="00CB6369" w:rsidP="006841E4">
      <w:pPr>
        <w:shd w:val="clear" w:color="auto" w:fill="FFFFFF"/>
        <w:rPr>
          <w:bCs/>
          <w:color w:val="000000"/>
          <w:spacing w:val="-3"/>
        </w:rPr>
      </w:pPr>
      <w:r w:rsidRPr="001E06CA">
        <w:rPr>
          <w:bCs/>
          <w:color w:val="000000"/>
          <w:spacing w:val="-3"/>
        </w:rPr>
        <w:t>IČ 00240711</w:t>
      </w:r>
    </w:p>
    <w:p w14:paraId="793E9658" w14:textId="77777777" w:rsidR="00CB6369" w:rsidRPr="001E06CA" w:rsidRDefault="00CB6369" w:rsidP="006841E4">
      <w:pPr>
        <w:shd w:val="clear" w:color="auto" w:fill="FFFFFF"/>
        <w:rPr>
          <w:color w:val="000000"/>
          <w:spacing w:val="-3"/>
        </w:rPr>
      </w:pPr>
      <w:r w:rsidRPr="001E06CA">
        <w:rPr>
          <w:color w:val="000000"/>
          <w:spacing w:val="-3"/>
        </w:rPr>
        <w:t>zastoupená starostkou Mgr. Miladou Voborskou</w:t>
      </w:r>
    </w:p>
    <w:p w14:paraId="711AB151" w14:textId="77777777" w:rsidR="00CB6369" w:rsidRPr="001E06CA" w:rsidRDefault="00CB6369" w:rsidP="006841E4">
      <w:pPr>
        <w:shd w:val="clear" w:color="auto" w:fill="FFFFFF"/>
        <w:rPr>
          <w:bCs/>
          <w:color w:val="000000"/>
          <w:spacing w:val="-3"/>
        </w:rPr>
      </w:pPr>
      <w:r w:rsidRPr="001E06CA">
        <w:rPr>
          <w:bCs/>
          <w:color w:val="000000"/>
          <w:spacing w:val="-3"/>
        </w:rPr>
        <w:t>Bankovní spojení: PPF banka, a.s.</w:t>
      </w:r>
    </w:p>
    <w:p w14:paraId="28115A4D" w14:textId="77777777" w:rsidR="00CB6369" w:rsidRPr="001E06CA" w:rsidRDefault="00CB6369" w:rsidP="006841E4">
      <w:pPr>
        <w:shd w:val="clear" w:color="auto" w:fill="FFFFFF"/>
      </w:pPr>
      <w:r w:rsidRPr="001E06CA">
        <w:rPr>
          <w:bCs/>
          <w:color w:val="000000"/>
          <w:spacing w:val="-3"/>
        </w:rPr>
        <w:t>Č.účtu: 9021-502655998/6000</w:t>
      </w:r>
    </w:p>
    <w:p w14:paraId="3CC208C6" w14:textId="77777777" w:rsidR="00CB6369" w:rsidRPr="001E06CA" w:rsidRDefault="00CB6369" w:rsidP="006841E4">
      <w:pPr>
        <w:pStyle w:val="Normlnweb"/>
        <w:spacing w:before="0" w:beforeAutospacing="0" w:after="0" w:afterAutospacing="0"/>
        <w:rPr>
          <w:b/>
        </w:rPr>
      </w:pPr>
    </w:p>
    <w:p w14:paraId="7AD774BC" w14:textId="5F9441D8" w:rsidR="00CB6369" w:rsidRPr="001E06CA" w:rsidRDefault="00CB6369" w:rsidP="00CB6369">
      <w:pPr>
        <w:pStyle w:val="Normlnweb"/>
        <w:spacing w:before="0" w:beforeAutospacing="0" w:after="0" w:afterAutospacing="0"/>
        <w:jc w:val="center"/>
        <w:rPr>
          <w:i/>
        </w:rPr>
      </w:pPr>
      <w:r w:rsidRPr="001E06CA">
        <w:rPr>
          <w:i/>
        </w:rPr>
        <w:t xml:space="preserve">(dále též jen </w:t>
      </w:r>
      <w:r w:rsidR="009A667E">
        <w:rPr>
          <w:b/>
          <w:i/>
        </w:rPr>
        <w:t>p</w:t>
      </w:r>
      <w:r w:rsidRPr="001E06CA">
        <w:rPr>
          <w:b/>
          <w:i/>
        </w:rPr>
        <w:t>ronajímatel</w:t>
      </w:r>
      <w:r w:rsidRPr="001E06CA">
        <w:rPr>
          <w:i/>
        </w:rPr>
        <w:t>)</w:t>
      </w:r>
    </w:p>
    <w:p w14:paraId="36A64436" w14:textId="77777777" w:rsidR="00CB6369" w:rsidRPr="001E06CA" w:rsidRDefault="00CB6369" w:rsidP="00CB6369">
      <w:pPr>
        <w:pStyle w:val="Normlnweb"/>
        <w:spacing w:before="0" w:beforeAutospacing="0" w:after="0" w:afterAutospacing="0"/>
        <w:jc w:val="center"/>
        <w:rPr>
          <w:i/>
        </w:rPr>
      </w:pPr>
    </w:p>
    <w:p w14:paraId="2393A575" w14:textId="77777777" w:rsidR="00CB6369" w:rsidRPr="001E06CA" w:rsidRDefault="00CB6369" w:rsidP="00CB6369">
      <w:pPr>
        <w:pStyle w:val="Normlnweb"/>
        <w:spacing w:before="0" w:beforeAutospacing="0" w:after="0" w:afterAutospacing="0"/>
        <w:jc w:val="center"/>
      </w:pPr>
      <w:r w:rsidRPr="001E06CA">
        <w:t>a</w:t>
      </w:r>
    </w:p>
    <w:p w14:paraId="723F4B2C" w14:textId="77777777" w:rsidR="006841E4" w:rsidRDefault="006841E4" w:rsidP="006841E4">
      <w:pPr>
        <w:jc w:val="both"/>
        <w:rPr>
          <w:b/>
        </w:rPr>
      </w:pPr>
      <w:r>
        <w:rPr>
          <w:b/>
        </w:rPr>
        <w:t>Tesco Franchise Stores ČR s.r.o.</w:t>
      </w:r>
    </w:p>
    <w:p w14:paraId="0133D6BE" w14:textId="77777777" w:rsidR="006841E4" w:rsidRDefault="006841E4" w:rsidP="006841E4">
      <w:pPr>
        <w:jc w:val="both"/>
      </w:pPr>
      <w:r>
        <w:t xml:space="preserve">Se sídlem </w:t>
      </w:r>
      <w:r w:rsidRPr="009E5847">
        <w:t>Vršovická 1527/68b, 100 00 Praha 10</w:t>
      </w:r>
    </w:p>
    <w:p w14:paraId="3CC1DEF6" w14:textId="77777777" w:rsidR="006841E4" w:rsidRDefault="006841E4" w:rsidP="006841E4">
      <w:pPr>
        <w:jc w:val="both"/>
      </w:pPr>
      <w:r w:rsidRPr="00EC3FD9">
        <w:t xml:space="preserve">IČO: </w:t>
      </w:r>
      <w:r w:rsidRPr="009E5847">
        <w:t>04621611</w:t>
      </w:r>
    </w:p>
    <w:p w14:paraId="74935616" w14:textId="77777777" w:rsidR="006841E4" w:rsidRPr="00EC3FD9" w:rsidRDefault="006841E4" w:rsidP="006841E4">
      <w:pPr>
        <w:jc w:val="both"/>
      </w:pPr>
      <w:r>
        <w:t xml:space="preserve">DIČ: </w:t>
      </w:r>
      <w:r w:rsidRPr="009E5847">
        <w:t>CZ04621611</w:t>
      </w:r>
    </w:p>
    <w:p w14:paraId="535A83AD" w14:textId="77777777" w:rsidR="006841E4" w:rsidRDefault="006841E4" w:rsidP="006841E4">
      <w:pPr>
        <w:jc w:val="both"/>
      </w:pPr>
      <w:r>
        <w:t xml:space="preserve">Zapsaná v obchodním rejstříku vedeném </w:t>
      </w:r>
      <w:r w:rsidRPr="009E5847">
        <w:rPr>
          <w:rFonts w:eastAsia="HiddenHorzOCR"/>
        </w:rPr>
        <w:t xml:space="preserve">Městským </w:t>
      </w:r>
      <w:r w:rsidRPr="009E5847">
        <w:t>soudem v</w:t>
      </w:r>
      <w:r>
        <w:t> </w:t>
      </w:r>
      <w:r w:rsidRPr="009E5847">
        <w:t>Praze</w:t>
      </w:r>
      <w:r>
        <w:t>,</w:t>
      </w:r>
      <w:r w:rsidRPr="009E5847">
        <w:t xml:space="preserve"> oddíl C, vložka</w:t>
      </w:r>
      <w:r w:rsidRPr="009E5847">
        <w:rPr>
          <w:rFonts w:eastAsia="HiddenHorzOCR"/>
        </w:rPr>
        <w:t xml:space="preserve"> </w:t>
      </w:r>
      <w:r w:rsidRPr="009E5847">
        <w:t>250934</w:t>
      </w:r>
    </w:p>
    <w:p w14:paraId="527A5D16" w14:textId="7595B68D" w:rsidR="006841E4" w:rsidRDefault="006841E4" w:rsidP="006841E4">
      <w:pPr>
        <w:autoSpaceDE w:val="0"/>
        <w:autoSpaceDN w:val="0"/>
        <w:adjustRightInd w:val="0"/>
        <w:jc w:val="both"/>
      </w:pPr>
      <w:r w:rsidRPr="009E5847">
        <w:t>zastoupená:</w:t>
      </w:r>
      <w:r w:rsidR="00FA21A2">
        <w:t xml:space="preserve"> XXXXXXX</w:t>
      </w:r>
      <w:r>
        <w:t xml:space="preserve">, generálním manažerem, a </w:t>
      </w:r>
      <w:r w:rsidR="00FA21A2">
        <w:t>XXXXXXX</w:t>
      </w:r>
      <w:r>
        <w:t>, manažerem pro rozvoj obchodní sítě</w:t>
      </w:r>
    </w:p>
    <w:p w14:paraId="3B51FBA5" w14:textId="14124AEA" w:rsidR="00825B4B" w:rsidRPr="00885FF0" w:rsidRDefault="00825B4B" w:rsidP="006841E4">
      <w:pPr>
        <w:shd w:val="clear" w:color="auto" w:fill="FFFFFF"/>
        <w:rPr>
          <w:rFonts w:eastAsiaTheme="minorHAnsi"/>
          <w:lang w:eastAsia="en-US"/>
        </w:rPr>
      </w:pPr>
      <w:r w:rsidRPr="006062C7">
        <w:rPr>
          <w:rFonts w:eastAsiaTheme="minorHAnsi"/>
          <w:lang w:eastAsia="en-US"/>
        </w:rPr>
        <w:t>bankovní spojení:</w:t>
      </w:r>
      <w:r w:rsidR="00902CD5" w:rsidRPr="006062C7">
        <w:rPr>
          <w:rFonts w:eastAsiaTheme="minorHAnsi"/>
          <w:lang w:eastAsia="en-US"/>
        </w:rPr>
        <w:t xml:space="preserve"> </w:t>
      </w:r>
      <w:r w:rsidR="00BD6E4F" w:rsidRPr="00A31164">
        <w:t>Citibank Europe plc</w:t>
      </w:r>
      <w:r w:rsidR="00BD6E4F" w:rsidRPr="006062C7" w:rsidDel="00BD6E4F">
        <w:rPr>
          <w:rFonts w:eastAsiaTheme="minorHAnsi"/>
          <w:lang w:eastAsia="en-US"/>
        </w:rPr>
        <w:t xml:space="preserve"> </w:t>
      </w:r>
    </w:p>
    <w:p w14:paraId="532FBCEF" w14:textId="1CD0BED6" w:rsidR="00825B4B" w:rsidRPr="001E06CA" w:rsidRDefault="00825B4B" w:rsidP="006841E4">
      <w:pPr>
        <w:shd w:val="clear" w:color="auto" w:fill="FFFFFF"/>
        <w:rPr>
          <w:rFonts w:eastAsiaTheme="minorHAnsi"/>
          <w:lang w:eastAsia="en-US"/>
        </w:rPr>
      </w:pPr>
      <w:r w:rsidRPr="00885FF0">
        <w:rPr>
          <w:rFonts w:eastAsiaTheme="minorHAnsi"/>
          <w:lang w:eastAsia="en-US"/>
        </w:rPr>
        <w:t>číslo účtu</w:t>
      </w:r>
      <w:r w:rsidR="00902CD5" w:rsidRPr="00885FF0">
        <w:rPr>
          <w:rFonts w:eastAsiaTheme="minorHAnsi"/>
          <w:lang w:eastAsia="en-US"/>
        </w:rPr>
        <w:t>:</w:t>
      </w:r>
      <w:r w:rsidR="00BD6E4F" w:rsidRPr="00885FF0">
        <w:rPr>
          <w:rFonts w:eastAsiaTheme="minorHAnsi"/>
          <w:lang w:eastAsia="en-US"/>
        </w:rPr>
        <w:t xml:space="preserve"> </w:t>
      </w:r>
      <w:r w:rsidR="00BD6E4F" w:rsidRPr="00A31164">
        <w:t>2058360104/2600</w:t>
      </w:r>
      <w:r w:rsidR="00BD6E4F">
        <w:rPr>
          <w:rFonts w:ascii="Calibri" w:hAnsi="Calibri"/>
          <w:sz w:val="21"/>
          <w:szCs w:val="21"/>
        </w:rPr>
        <w:t xml:space="preserve"> </w:t>
      </w:r>
    </w:p>
    <w:p w14:paraId="69700E6A" w14:textId="55AEED49" w:rsidR="00CB6369" w:rsidRPr="001E06CA" w:rsidRDefault="009D7531" w:rsidP="001A68DF">
      <w:pPr>
        <w:shd w:val="clear" w:color="auto" w:fill="FFFFFF"/>
        <w:ind w:left="708" w:firstLine="708"/>
        <w:rPr>
          <w:b/>
          <w:i/>
        </w:rPr>
      </w:pPr>
      <w:r w:rsidRPr="001E06CA">
        <w:rPr>
          <w:rFonts w:eastAsiaTheme="minorHAnsi"/>
          <w:b/>
          <w:lang w:eastAsia="en-US"/>
        </w:rPr>
        <w:t xml:space="preserve">                          </w:t>
      </w:r>
      <w:r w:rsidR="00830631" w:rsidRPr="001E06CA">
        <w:rPr>
          <w:rFonts w:eastAsiaTheme="minorHAnsi"/>
          <w:b/>
          <w:lang w:eastAsia="en-US"/>
        </w:rPr>
        <w:tab/>
      </w:r>
      <w:r w:rsidR="00CB6369" w:rsidRPr="001E06CA">
        <w:t>(</w:t>
      </w:r>
      <w:r w:rsidR="00CB6369" w:rsidRPr="001E06CA">
        <w:rPr>
          <w:i/>
        </w:rPr>
        <w:t xml:space="preserve">dále též jen </w:t>
      </w:r>
      <w:r w:rsidR="009A667E">
        <w:rPr>
          <w:b/>
          <w:i/>
        </w:rPr>
        <w:t>n</w:t>
      </w:r>
      <w:r w:rsidR="00CB6369" w:rsidRPr="001E06CA">
        <w:rPr>
          <w:b/>
          <w:i/>
        </w:rPr>
        <w:t>ájemce</w:t>
      </w:r>
      <w:r w:rsidR="00CB6369" w:rsidRPr="001E06CA">
        <w:rPr>
          <w:i/>
        </w:rPr>
        <w:t>)</w:t>
      </w:r>
    </w:p>
    <w:p w14:paraId="0AE5E070" w14:textId="77777777" w:rsidR="00CB6369" w:rsidRPr="001E06CA" w:rsidRDefault="00CB6369" w:rsidP="00CB6369">
      <w:pPr>
        <w:pStyle w:val="Nadpis2"/>
        <w:spacing w:before="0" w:beforeAutospacing="0" w:after="0" w:afterAutospacing="0"/>
        <w:jc w:val="center"/>
        <w:rPr>
          <w:sz w:val="24"/>
          <w:szCs w:val="24"/>
        </w:rPr>
      </w:pPr>
    </w:p>
    <w:p w14:paraId="2FDFD9B1" w14:textId="77777777" w:rsidR="00CB6369" w:rsidRPr="001E06CA" w:rsidRDefault="00CB6369" w:rsidP="00CB6369">
      <w:pPr>
        <w:pStyle w:val="Nadpis2"/>
        <w:spacing w:before="0" w:beforeAutospacing="0" w:after="0" w:afterAutospacing="0"/>
        <w:jc w:val="center"/>
        <w:rPr>
          <w:b w:val="0"/>
          <w:i/>
          <w:sz w:val="24"/>
          <w:szCs w:val="24"/>
        </w:rPr>
      </w:pPr>
      <w:r w:rsidRPr="001E06CA">
        <w:rPr>
          <w:i/>
          <w:sz w:val="24"/>
          <w:szCs w:val="24"/>
        </w:rPr>
        <w:t>(</w:t>
      </w:r>
      <w:r w:rsidRPr="001E06CA">
        <w:rPr>
          <w:b w:val="0"/>
          <w:i/>
          <w:sz w:val="24"/>
          <w:szCs w:val="24"/>
        </w:rPr>
        <w:t xml:space="preserve">společně dále také jako </w:t>
      </w:r>
      <w:r w:rsidRPr="001E06CA">
        <w:rPr>
          <w:i/>
          <w:sz w:val="24"/>
          <w:szCs w:val="24"/>
        </w:rPr>
        <w:t>smluvní strany</w:t>
      </w:r>
      <w:r w:rsidRPr="001E06CA">
        <w:rPr>
          <w:b w:val="0"/>
          <w:i/>
          <w:sz w:val="24"/>
          <w:szCs w:val="24"/>
        </w:rPr>
        <w:t xml:space="preserve"> nebo jednotlivě jako </w:t>
      </w:r>
      <w:r w:rsidRPr="001E06CA">
        <w:rPr>
          <w:i/>
          <w:sz w:val="24"/>
          <w:szCs w:val="24"/>
        </w:rPr>
        <w:t>smluvní strana</w:t>
      </w:r>
      <w:r w:rsidRPr="001E06CA">
        <w:rPr>
          <w:b w:val="0"/>
          <w:i/>
          <w:sz w:val="24"/>
          <w:szCs w:val="24"/>
        </w:rPr>
        <w:t>)</w:t>
      </w:r>
    </w:p>
    <w:p w14:paraId="39AF2D33" w14:textId="77777777" w:rsidR="00CB6369" w:rsidRPr="001E06CA" w:rsidRDefault="00CB6369" w:rsidP="00CB6369">
      <w:pPr>
        <w:pStyle w:val="Nadpis2"/>
        <w:spacing w:before="0" w:beforeAutospacing="0" w:after="0" w:afterAutospacing="0"/>
        <w:jc w:val="center"/>
        <w:rPr>
          <w:b w:val="0"/>
          <w:i/>
          <w:sz w:val="24"/>
          <w:szCs w:val="24"/>
        </w:rPr>
      </w:pPr>
    </w:p>
    <w:p w14:paraId="1065C576"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 xml:space="preserve">I. </w:t>
      </w:r>
    </w:p>
    <w:p w14:paraId="2B5501BB"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Předmět smlouvy</w:t>
      </w:r>
    </w:p>
    <w:p w14:paraId="6AECBC2D" w14:textId="36A756E6" w:rsidR="00A712BD" w:rsidRDefault="00CB6369" w:rsidP="00A712BD">
      <w:pPr>
        <w:pStyle w:val="Normlnweb"/>
        <w:spacing w:before="0" w:beforeAutospacing="0" w:after="120" w:afterAutospacing="0"/>
        <w:ind w:left="284"/>
        <w:jc w:val="both"/>
      </w:pPr>
      <w:r w:rsidRPr="001E06CA">
        <w:t>Předmětem této smlouvy je nájem prostor sloužících podnikání za podmínek stanovených touto smlouvou, tj. závazek pronajímatele přenechat nájemci níže specifikované prostory sloužící podnikání k dočasnému užívání a závazek nájemce zaplatit pronajímateli nájemné.</w:t>
      </w:r>
    </w:p>
    <w:p w14:paraId="4CBD820E" w14:textId="77777777" w:rsidR="00A712BD" w:rsidRPr="001E06CA" w:rsidRDefault="00A712BD" w:rsidP="00A712BD">
      <w:pPr>
        <w:pStyle w:val="Normlnweb"/>
        <w:spacing w:before="0" w:beforeAutospacing="0" w:after="120" w:afterAutospacing="0"/>
        <w:ind w:left="284"/>
        <w:jc w:val="both"/>
      </w:pPr>
    </w:p>
    <w:p w14:paraId="0EA6FFFA"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 xml:space="preserve">II. </w:t>
      </w:r>
    </w:p>
    <w:p w14:paraId="37B6E353"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Předmět nájmu</w:t>
      </w:r>
    </w:p>
    <w:p w14:paraId="7E3BC842" w14:textId="77777777" w:rsidR="001A68DF" w:rsidRPr="001E06CA" w:rsidRDefault="001A68DF" w:rsidP="001A68DF">
      <w:pPr>
        <w:numPr>
          <w:ilvl w:val="0"/>
          <w:numId w:val="1"/>
        </w:numPr>
        <w:suppressAutoHyphens/>
        <w:autoSpaceDE w:val="0"/>
        <w:spacing w:after="120" w:line="200" w:lineRule="atLeast"/>
        <w:ind w:left="426" w:hanging="426"/>
        <w:jc w:val="both"/>
        <w:rPr>
          <w:color w:val="000000"/>
          <w:lang w:eastAsia="hi-IN" w:bidi="hi-IN"/>
        </w:rPr>
      </w:pPr>
      <w:r w:rsidRPr="001E06CA">
        <w:rPr>
          <w:color w:val="000000"/>
          <w:lang w:eastAsia="hi-IN" w:bidi="hi-IN"/>
        </w:rPr>
        <w:t>Hlavní město Praha, Praha 1, Staré Město, Mariánské náměstí 2/2, PSČ 110 00 je vlastníkem pozemku parc. č. 3</w:t>
      </w:r>
      <w:r w:rsidR="00830631" w:rsidRPr="001E06CA">
        <w:rPr>
          <w:color w:val="000000"/>
          <w:lang w:eastAsia="hi-IN" w:bidi="hi-IN"/>
        </w:rPr>
        <w:t>88</w:t>
      </w:r>
      <w:r w:rsidRPr="001E06CA">
        <w:rPr>
          <w:color w:val="000000"/>
          <w:lang w:eastAsia="hi-IN" w:bidi="hi-IN"/>
        </w:rPr>
        <w:t xml:space="preserve">, zastavěná plocha a nádvoří, jehož součástí je stavba č.p. </w:t>
      </w:r>
      <w:r w:rsidR="00830631" w:rsidRPr="001E06CA">
        <w:rPr>
          <w:color w:val="000000"/>
          <w:lang w:eastAsia="hi-IN" w:bidi="hi-IN"/>
        </w:rPr>
        <w:t>59</w:t>
      </w:r>
      <w:r w:rsidRPr="001E06CA">
        <w:rPr>
          <w:color w:val="000000"/>
          <w:lang w:eastAsia="hi-IN" w:bidi="hi-IN"/>
        </w:rPr>
        <w:t xml:space="preserve">, </w:t>
      </w:r>
      <w:r w:rsidR="00830631" w:rsidRPr="001E06CA">
        <w:rPr>
          <w:color w:val="000000"/>
          <w:lang w:eastAsia="hi-IN" w:bidi="hi-IN"/>
        </w:rPr>
        <w:t>objekt k bydlení</w:t>
      </w:r>
      <w:r w:rsidRPr="001E06CA">
        <w:rPr>
          <w:color w:val="000000"/>
          <w:lang w:eastAsia="hi-IN" w:bidi="hi-IN"/>
        </w:rPr>
        <w:t xml:space="preserve"> (dále též „</w:t>
      </w:r>
      <w:r w:rsidRPr="001E06CA">
        <w:rPr>
          <w:b/>
          <w:color w:val="000000"/>
          <w:lang w:eastAsia="hi-IN" w:bidi="hi-IN"/>
        </w:rPr>
        <w:t>budova</w:t>
      </w:r>
      <w:r w:rsidRPr="001E06CA">
        <w:rPr>
          <w:color w:val="000000"/>
          <w:lang w:eastAsia="hi-IN" w:bidi="hi-IN"/>
        </w:rPr>
        <w:t>“), na adrese K </w:t>
      </w:r>
      <w:r w:rsidR="00830631" w:rsidRPr="001E06CA">
        <w:rPr>
          <w:color w:val="000000"/>
          <w:lang w:eastAsia="hi-IN" w:bidi="hi-IN"/>
        </w:rPr>
        <w:t>Cihelně</w:t>
      </w:r>
      <w:r w:rsidRPr="001E06CA">
        <w:rPr>
          <w:color w:val="000000"/>
          <w:lang w:eastAsia="hi-IN" w:bidi="hi-IN"/>
        </w:rPr>
        <w:t xml:space="preserve"> č.p. </w:t>
      </w:r>
      <w:r w:rsidR="00830631" w:rsidRPr="001E06CA">
        <w:rPr>
          <w:color w:val="000000"/>
          <w:lang w:eastAsia="hi-IN" w:bidi="hi-IN"/>
        </w:rPr>
        <w:t>59</w:t>
      </w:r>
      <w:r w:rsidRPr="001E06CA">
        <w:rPr>
          <w:color w:val="000000"/>
          <w:lang w:eastAsia="hi-IN" w:bidi="hi-IN"/>
        </w:rPr>
        <w:t>, Praha-Satalice zapsaném na LV č. 523 pro k.ú. Satalice, obec Praha, vedeného Katastrálním úřadem pro hl. m. Prahu, Katastrální pracoviště Praha (dále jen „</w:t>
      </w:r>
      <w:r w:rsidRPr="001E06CA">
        <w:rPr>
          <w:b/>
          <w:color w:val="000000"/>
          <w:lang w:eastAsia="hi-IN" w:bidi="hi-IN"/>
        </w:rPr>
        <w:t>nemovitosti</w:t>
      </w:r>
      <w:r w:rsidRPr="001E06CA">
        <w:rPr>
          <w:color w:val="000000"/>
          <w:lang w:eastAsia="hi-IN" w:bidi="hi-IN"/>
        </w:rPr>
        <w:t xml:space="preserve">“). Dle obecně závazné vyhlášky č. 55/2000 Sb., hl. m. Prahy, kterou se vydává Statut hlavního města Prahy, ve znění pozdějších předpisů, byla pronajímateli svěřena správa výše uvedené nemovitostí. </w:t>
      </w:r>
    </w:p>
    <w:p w14:paraId="567E7566" w14:textId="081DFBD5" w:rsidR="001A68DF" w:rsidRPr="001E06CA" w:rsidRDefault="001A68DF" w:rsidP="001A68DF">
      <w:pPr>
        <w:numPr>
          <w:ilvl w:val="0"/>
          <w:numId w:val="1"/>
        </w:numPr>
        <w:suppressAutoHyphens/>
        <w:autoSpaceDE w:val="0"/>
        <w:spacing w:after="120" w:line="200" w:lineRule="atLeast"/>
        <w:ind w:left="426" w:hanging="426"/>
        <w:jc w:val="both"/>
        <w:rPr>
          <w:color w:val="000000"/>
          <w:lang w:eastAsia="hi-IN" w:bidi="hi-IN"/>
        </w:rPr>
      </w:pPr>
      <w:r w:rsidRPr="001E06CA">
        <w:rPr>
          <w:color w:val="000000"/>
          <w:lang w:eastAsia="hi-IN" w:bidi="hi-IN"/>
        </w:rPr>
        <w:t>Předmětem nájmu je část prostor sloužících podnikání umístěných v </w:t>
      </w:r>
      <w:r w:rsidR="00F33C0F">
        <w:rPr>
          <w:color w:val="000000"/>
          <w:lang w:eastAsia="hi-IN" w:bidi="hi-IN"/>
        </w:rPr>
        <w:t>budově</w:t>
      </w:r>
      <w:r w:rsidRPr="001E06CA">
        <w:rPr>
          <w:color w:val="000000"/>
          <w:lang w:eastAsia="hi-IN" w:bidi="hi-IN"/>
        </w:rPr>
        <w:t xml:space="preserve">, tedy v přízemí stavby č.p. </w:t>
      </w:r>
      <w:r w:rsidR="00830631" w:rsidRPr="001E06CA">
        <w:rPr>
          <w:color w:val="000000"/>
          <w:lang w:eastAsia="hi-IN" w:bidi="hi-IN"/>
        </w:rPr>
        <w:t>59</w:t>
      </w:r>
      <w:r w:rsidRPr="001E06CA">
        <w:rPr>
          <w:color w:val="000000"/>
          <w:lang w:eastAsia="hi-IN" w:bidi="hi-IN"/>
        </w:rPr>
        <w:t>, o celkové ploše </w:t>
      </w:r>
      <w:r w:rsidR="00830631" w:rsidRPr="001E06CA">
        <w:rPr>
          <w:color w:val="000000"/>
          <w:lang w:eastAsia="hi-IN" w:bidi="hi-IN"/>
        </w:rPr>
        <w:t>98</w:t>
      </w:r>
      <w:r w:rsidRPr="001E06CA">
        <w:rPr>
          <w:color w:val="000000"/>
          <w:lang w:eastAsia="hi-IN" w:bidi="hi-IN"/>
        </w:rPr>
        <w:t xml:space="preserve"> m</w:t>
      </w:r>
      <w:r w:rsidRPr="001E06CA">
        <w:rPr>
          <w:color w:val="000000"/>
          <w:vertAlign w:val="superscript"/>
          <w:lang w:eastAsia="hi-IN" w:bidi="hi-IN"/>
        </w:rPr>
        <w:t>2</w:t>
      </w:r>
      <w:r w:rsidRPr="001E06CA">
        <w:rPr>
          <w:color w:val="000000"/>
          <w:lang w:eastAsia="hi-IN" w:bidi="hi-IN"/>
        </w:rPr>
        <w:t xml:space="preserve"> v přízemí, přičemž se skládá z následujících místností: prodejna, sklad a WC</w:t>
      </w:r>
      <w:r w:rsidR="001E06CA" w:rsidRPr="001E06CA">
        <w:rPr>
          <w:color w:val="000000"/>
          <w:lang w:eastAsia="hi-IN" w:bidi="hi-IN"/>
        </w:rPr>
        <w:t xml:space="preserve">, situační plánek je </w:t>
      </w:r>
      <w:r w:rsidR="001E06CA" w:rsidRPr="00666768">
        <w:rPr>
          <w:b/>
          <w:color w:val="000000"/>
          <w:lang w:eastAsia="hi-IN" w:bidi="hi-IN"/>
        </w:rPr>
        <w:t xml:space="preserve">přílohou </w:t>
      </w:r>
      <w:r w:rsidR="001E06CA" w:rsidRPr="001E06CA">
        <w:rPr>
          <w:color w:val="000000"/>
          <w:lang w:eastAsia="hi-IN" w:bidi="hi-IN"/>
        </w:rPr>
        <w:t>této smlouvy</w:t>
      </w:r>
      <w:r w:rsidRPr="001E06CA">
        <w:rPr>
          <w:color w:val="000000"/>
          <w:lang w:eastAsia="hi-IN" w:bidi="hi-IN"/>
        </w:rPr>
        <w:t xml:space="preserve"> (dále jen „</w:t>
      </w:r>
      <w:r w:rsidRPr="001E06CA">
        <w:rPr>
          <w:b/>
          <w:color w:val="000000"/>
          <w:lang w:eastAsia="hi-IN" w:bidi="hi-IN"/>
        </w:rPr>
        <w:t>předmět nájmu</w:t>
      </w:r>
      <w:r w:rsidRPr="001E06CA">
        <w:rPr>
          <w:color w:val="000000"/>
          <w:lang w:eastAsia="hi-IN" w:bidi="hi-IN"/>
        </w:rPr>
        <w:t>“).</w:t>
      </w:r>
    </w:p>
    <w:p w14:paraId="4C6AB9C6" w14:textId="77777777" w:rsidR="001E06CA" w:rsidRPr="001E06CA" w:rsidRDefault="001E06CA" w:rsidP="001E06CA">
      <w:pPr>
        <w:suppressAutoHyphens/>
        <w:autoSpaceDE w:val="0"/>
        <w:spacing w:after="120" w:line="200" w:lineRule="atLeast"/>
        <w:ind w:left="426"/>
        <w:jc w:val="both"/>
        <w:rPr>
          <w:color w:val="000000"/>
          <w:lang w:eastAsia="hi-IN" w:bidi="hi-IN"/>
        </w:rPr>
      </w:pPr>
    </w:p>
    <w:p w14:paraId="3565B41A" w14:textId="77777777" w:rsidR="005E0944" w:rsidRPr="001E06CA" w:rsidRDefault="00CB6369" w:rsidP="005E0944">
      <w:pPr>
        <w:pStyle w:val="Default"/>
        <w:numPr>
          <w:ilvl w:val="0"/>
          <w:numId w:val="1"/>
        </w:numPr>
        <w:jc w:val="both"/>
      </w:pPr>
      <w:r w:rsidRPr="001E06CA">
        <w:t xml:space="preserve">Nájemce prohlašuje, že uzavření této smlouvy je plně v souladu s jeho zájmem </w:t>
      </w:r>
    </w:p>
    <w:p w14:paraId="19BB14C0" w14:textId="77777777" w:rsidR="00CB6369" w:rsidRDefault="00CB6369" w:rsidP="005E0944">
      <w:pPr>
        <w:pStyle w:val="Default"/>
        <w:ind w:left="720"/>
        <w:jc w:val="both"/>
      </w:pPr>
      <w:r w:rsidRPr="001E06CA">
        <w:t>a předmětem podnikání.</w:t>
      </w:r>
    </w:p>
    <w:p w14:paraId="7E0F46C3" w14:textId="77777777" w:rsidR="00663159" w:rsidRDefault="00663159" w:rsidP="005E0944">
      <w:pPr>
        <w:pStyle w:val="Default"/>
        <w:ind w:left="720"/>
        <w:jc w:val="both"/>
      </w:pPr>
    </w:p>
    <w:p w14:paraId="6CC7D4B3" w14:textId="54487F6B" w:rsidR="00663159" w:rsidRPr="009C58A2" w:rsidRDefault="00663159" w:rsidP="009C58A2">
      <w:pPr>
        <w:pStyle w:val="Default"/>
        <w:numPr>
          <w:ilvl w:val="0"/>
          <w:numId w:val="1"/>
        </w:numPr>
        <w:jc w:val="both"/>
      </w:pPr>
      <w:r>
        <w:t>P</w:t>
      </w:r>
      <w:r w:rsidRPr="0048721C">
        <w:t xml:space="preserve">ronajímatel </w:t>
      </w:r>
      <w:r>
        <w:t xml:space="preserve">v souladu s příslušnými ustanoveními zákona č. 131/2000 Sb., o hlavním městě Praze, ve znění pozdějších předpisů zveřejnil dne 13. 3. 2020 záměr pronájmu </w:t>
      </w:r>
      <w:r w:rsidR="00D72496">
        <w:t>p</w:t>
      </w:r>
      <w:r>
        <w:t xml:space="preserve">ředmětu nájmu č. 23/2020, který obsahoval základní podmínky nájmu </w:t>
      </w:r>
      <w:r w:rsidR="00D72496">
        <w:t>p</w:t>
      </w:r>
      <w:r>
        <w:t xml:space="preserve">ředmětu nájmu a nájemce ke zveřejněnému záměru podal nabídku, kterou projevil zájem stát se za podmínek zveřejněného zámětu nájemcem </w:t>
      </w:r>
      <w:r w:rsidR="00D72496">
        <w:t>p</w:t>
      </w:r>
      <w:r>
        <w:t xml:space="preserve">ředmětu nájmu za účelem </w:t>
      </w:r>
      <w:r>
        <w:rPr>
          <w:snapToGrid w:val="0"/>
        </w:rPr>
        <w:t>provozování maloobchodní prodejny potravin a smíšeného zboží. Pronájem nebytových prostor byl schválen usnesením ZMČ č. 4/11/2020 dne 14. 4. 2020.</w:t>
      </w:r>
    </w:p>
    <w:p w14:paraId="2FABA915" w14:textId="77777777" w:rsidR="00663159" w:rsidRPr="001E06CA" w:rsidRDefault="00663159" w:rsidP="00663159">
      <w:pPr>
        <w:pStyle w:val="Default"/>
        <w:ind w:left="720"/>
        <w:jc w:val="both"/>
      </w:pPr>
    </w:p>
    <w:p w14:paraId="3917D248"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III.</w:t>
      </w:r>
    </w:p>
    <w:p w14:paraId="61EAE766"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 xml:space="preserve"> Účel nájmu</w:t>
      </w:r>
    </w:p>
    <w:p w14:paraId="0BBC2CB1" w14:textId="39618201" w:rsidR="001A68DF" w:rsidRPr="001E06CA" w:rsidRDefault="001A68DF" w:rsidP="00830631">
      <w:pPr>
        <w:pStyle w:val="Odstavecseseznamem"/>
        <w:numPr>
          <w:ilvl w:val="0"/>
          <w:numId w:val="17"/>
        </w:numPr>
        <w:spacing w:after="120"/>
        <w:jc w:val="both"/>
      </w:pPr>
      <w:r w:rsidRPr="001E06CA">
        <w:t xml:space="preserve">Pronajímatel přenechává touto smlouvou nájemci do nájmu předmět nájmu specifikovaný v čl. II odst. </w:t>
      </w:r>
      <w:r w:rsidR="00312F1A">
        <w:t>2.</w:t>
      </w:r>
      <w:r w:rsidRPr="001E06CA">
        <w:t xml:space="preserve"> této smlouvy a nájemce se zavazuje předmět nájmu řádně užívat v souladu s jeho stavebním určením, a to pouze v souladu se svým předmětem činnosti pro účely prodeje </w:t>
      </w:r>
      <w:r w:rsidR="00830631" w:rsidRPr="001E06CA">
        <w:t xml:space="preserve">potravinářského </w:t>
      </w:r>
      <w:r w:rsidR="00CB1703">
        <w:t xml:space="preserve">a smíšeného </w:t>
      </w:r>
      <w:r w:rsidR="00830631" w:rsidRPr="001E06CA">
        <w:t>zboží s rozšířenou nabídkou služeb, jako je výběr hotovosti, dobíjení telefonního kreditu, vyzvednutí zásilek, placení složenek</w:t>
      </w:r>
      <w:r w:rsidR="00CB1703">
        <w:t>, terminál Sazka</w:t>
      </w:r>
      <w:r w:rsidR="00830631" w:rsidRPr="001E06CA">
        <w:t xml:space="preserve"> a prodej novin a časopisů </w:t>
      </w:r>
      <w:r w:rsidRPr="001E06CA">
        <w:t>(dále jen „</w:t>
      </w:r>
      <w:r w:rsidRPr="001E06CA">
        <w:rPr>
          <w:b/>
        </w:rPr>
        <w:t>účel nájmu</w:t>
      </w:r>
      <w:r w:rsidRPr="001E06CA">
        <w:t>“) a platit pronajímateli sjednané nájemné a poplatky za služby poskytované v souvislosti s užíváním předmětu nájmu.</w:t>
      </w:r>
    </w:p>
    <w:p w14:paraId="4D0B46B6" w14:textId="77777777" w:rsidR="00CB6369" w:rsidRDefault="00CB6369" w:rsidP="001A68DF">
      <w:pPr>
        <w:pStyle w:val="Normlnweb"/>
        <w:numPr>
          <w:ilvl w:val="0"/>
          <w:numId w:val="17"/>
        </w:numPr>
        <w:spacing w:before="0" w:beforeAutospacing="0" w:after="120" w:afterAutospacing="0"/>
        <w:jc w:val="both"/>
      </w:pPr>
      <w:r w:rsidRPr="001E06CA">
        <w:t>Nájemce nemá právo provozovat jinou činnost nebo změnit způsob a podmínky jejího výkonu, než jak to vyplývá z účelu nájmu.</w:t>
      </w:r>
    </w:p>
    <w:p w14:paraId="44A487BD" w14:textId="7487B5A0" w:rsidR="009A667E" w:rsidRDefault="009A667E" w:rsidP="009A667E">
      <w:pPr>
        <w:pStyle w:val="Zkladntext"/>
        <w:widowControl/>
        <w:numPr>
          <w:ilvl w:val="0"/>
          <w:numId w:val="17"/>
        </w:numPr>
        <w:suppressAutoHyphens w:val="0"/>
        <w:overflowPunct/>
        <w:autoSpaceDE/>
        <w:textAlignment w:val="auto"/>
        <w:rPr>
          <w:szCs w:val="24"/>
        </w:rPr>
      </w:pPr>
      <w:r w:rsidRPr="00BD3220">
        <w:rPr>
          <w:szCs w:val="24"/>
        </w:rPr>
        <w:t>Nájemce má právo nevýlučně užívat</w:t>
      </w:r>
      <w:r>
        <w:rPr>
          <w:szCs w:val="24"/>
        </w:rPr>
        <w:t xml:space="preserve"> i společné prostory budovy</w:t>
      </w:r>
      <w:r w:rsidRPr="00BD3220">
        <w:rPr>
          <w:szCs w:val="24"/>
        </w:rPr>
        <w:t xml:space="preserve"> v rozsahu potřebném pro řádné užívání </w:t>
      </w:r>
      <w:r>
        <w:rPr>
          <w:szCs w:val="24"/>
        </w:rPr>
        <w:t>p</w:t>
      </w:r>
      <w:r w:rsidRPr="00BD3220">
        <w:rPr>
          <w:szCs w:val="24"/>
        </w:rPr>
        <w:t>ředmětu nájmu k účelu shora uvedenému</w:t>
      </w:r>
      <w:r w:rsidR="00BF48AF">
        <w:rPr>
          <w:szCs w:val="24"/>
        </w:rPr>
        <w:t>, konkrétně společné prostory označené jako místnosti č. 101, 104</w:t>
      </w:r>
      <w:r w:rsidRPr="00BD3220">
        <w:rPr>
          <w:szCs w:val="24"/>
        </w:rPr>
        <w:t xml:space="preserve">. </w:t>
      </w:r>
      <w:r>
        <w:rPr>
          <w:szCs w:val="24"/>
        </w:rPr>
        <w:t>Za účelem zásobování předmětu nájmu zbožím je nájemce oprávněn užívat</w:t>
      </w:r>
      <w:r w:rsidR="00BF48AF">
        <w:rPr>
          <w:szCs w:val="24"/>
        </w:rPr>
        <w:t xml:space="preserve"> zadní dvůr, </w:t>
      </w:r>
      <w:r w:rsidR="008C0E81">
        <w:rPr>
          <w:szCs w:val="24"/>
        </w:rPr>
        <w:t xml:space="preserve">jak je vyznačeno na situačním plánku, který tvoří </w:t>
      </w:r>
      <w:r w:rsidR="00D614F1">
        <w:rPr>
          <w:b/>
          <w:szCs w:val="24"/>
        </w:rPr>
        <w:t>přílohu č. 7</w:t>
      </w:r>
      <w:r w:rsidR="008C0E81">
        <w:rPr>
          <w:szCs w:val="24"/>
        </w:rPr>
        <w:t xml:space="preserve"> této smlouvy. </w:t>
      </w:r>
      <w:r w:rsidRPr="00BD3220">
        <w:rPr>
          <w:szCs w:val="24"/>
        </w:rPr>
        <w:t>Nájemce má dále právo umístit dvě (2)  schránky pro tiskoviny o rozměrech 40x40x30 cm</w:t>
      </w:r>
      <w:r w:rsidR="00BF48AF">
        <w:rPr>
          <w:szCs w:val="24"/>
        </w:rPr>
        <w:t xml:space="preserve"> na parc.č. 987/10 v k.ú. Satalice</w:t>
      </w:r>
      <w:r w:rsidR="00B312F6">
        <w:rPr>
          <w:szCs w:val="24"/>
        </w:rPr>
        <w:t>, jak je</w:t>
      </w:r>
      <w:r w:rsidR="00BF48AF">
        <w:rPr>
          <w:szCs w:val="24"/>
        </w:rPr>
        <w:t xml:space="preserve"> vyznačeno na situačním plánku</w:t>
      </w:r>
      <w:r w:rsidR="00B312F6">
        <w:rPr>
          <w:szCs w:val="24"/>
        </w:rPr>
        <w:t xml:space="preserve">, který tvoří </w:t>
      </w:r>
      <w:r w:rsidR="00D614F1">
        <w:rPr>
          <w:b/>
          <w:szCs w:val="24"/>
        </w:rPr>
        <w:t>přílohu č. 7</w:t>
      </w:r>
      <w:r w:rsidR="00B312F6">
        <w:rPr>
          <w:szCs w:val="24"/>
        </w:rPr>
        <w:t xml:space="preserve"> této smlouvy,</w:t>
      </w:r>
      <w:r w:rsidRPr="00BD3220">
        <w:rPr>
          <w:szCs w:val="24"/>
        </w:rPr>
        <w:t xml:space="preserve"> a dále umístit</w:t>
      </w:r>
      <w:r>
        <w:rPr>
          <w:szCs w:val="24"/>
        </w:rPr>
        <w:t xml:space="preserve"> čtyři (4)</w:t>
      </w:r>
      <w:r w:rsidRPr="00BD3220">
        <w:rPr>
          <w:szCs w:val="24"/>
        </w:rPr>
        <w:t xml:space="preserve"> nádoby na komunální a tříděný odpad každou o objemu </w:t>
      </w:r>
      <w:r>
        <w:rPr>
          <w:szCs w:val="24"/>
        </w:rPr>
        <w:t>maximálně 240</w:t>
      </w:r>
      <w:r w:rsidRPr="00BD3220">
        <w:rPr>
          <w:szCs w:val="24"/>
        </w:rPr>
        <w:t xml:space="preserve"> l</w:t>
      </w:r>
      <w:r w:rsidR="00B312F6">
        <w:rPr>
          <w:szCs w:val="24"/>
        </w:rPr>
        <w:t xml:space="preserve"> do prostoru zadního dvora budovy, jak je vyznačeno na situačním plánku, který tvoří </w:t>
      </w:r>
      <w:r w:rsidR="00B312F6" w:rsidRPr="00BC1006">
        <w:rPr>
          <w:b/>
          <w:szCs w:val="24"/>
        </w:rPr>
        <w:t xml:space="preserve">přílohu č. </w:t>
      </w:r>
      <w:r w:rsidR="00D614F1">
        <w:rPr>
          <w:b/>
          <w:szCs w:val="24"/>
        </w:rPr>
        <w:t>7</w:t>
      </w:r>
      <w:r w:rsidR="00B312F6">
        <w:rPr>
          <w:szCs w:val="24"/>
        </w:rPr>
        <w:t xml:space="preserve"> této smlouvy,</w:t>
      </w:r>
      <w:r w:rsidR="00666768">
        <w:rPr>
          <w:szCs w:val="24"/>
        </w:rPr>
        <w:t xml:space="preserve"> </w:t>
      </w:r>
      <w:r w:rsidRPr="00BD3220">
        <w:rPr>
          <w:szCs w:val="24"/>
        </w:rPr>
        <w:t xml:space="preserve">a konečně v </w:t>
      </w:r>
      <w:r w:rsidR="00AA3A16">
        <w:rPr>
          <w:szCs w:val="24"/>
        </w:rPr>
        <w:t>p</w:t>
      </w:r>
      <w:r w:rsidRPr="00BD3220">
        <w:rPr>
          <w:szCs w:val="24"/>
        </w:rPr>
        <w:t xml:space="preserve">ředmětu nájmu umístit a provozovat terminál – sběrnu sázek společnosti </w:t>
      </w:r>
      <w:r>
        <w:rPr>
          <w:szCs w:val="24"/>
        </w:rPr>
        <w:t>SAZKA a.s</w:t>
      </w:r>
      <w:r w:rsidRPr="00BD3220">
        <w:rPr>
          <w:szCs w:val="24"/>
        </w:rPr>
        <w:t>. Nájemce má dále právo umístit v </w:t>
      </w:r>
      <w:r w:rsidR="00AA3A16">
        <w:rPr>
          <w:szCs w:val="24"/>
        </w:rPr>
        <w:t>p</w:t>
      </w:r>
      <w:r w:rsidRPr="00BD3220">
        <w:rPr>
          <w:szCs w:val="24"/>
        </w:rPr>
        <w:t>ředmětu nájmu</w:t>
      </w:r>
      <w:r w:rsidR="00AA3A16">
        <w:rPr>
          <w:szCs w:val="24"/>
        </w:rPr>
        <w:t xml:space="preserve"> a na budově</w:t>
      </w:r>
      <w:r w:rsidRPr="00BD3220">
        <w:rPr>
          <w:szCs w:val="24"/>
        </w:rPr>
        <w:t xml:space="preserve"> reklamní zařízení nájemce</w:t>
      </w:r>
      <w:r>
        <w:rPr>
          <w:szCs w:val="24"/>
        </w:rPr>
        <w:t xml:space="preserve">, jehož grafické vyznačení tvoří </w:t>
      </w:r>
      <w:r w:rsidRPr="00FB6EF3">
        <w:rPr>
          <w:b/>
          <w:szCs w:val="24"/>
        </w:rPr>
        <w:t>přílohu č. 2</w:t>
      </w:r>
      <w:r w:rsidR="00EA1242">
        <w:rPr>
          <w:szCs w:val="24"/>
        </w:rPr>
        <w:t xml:space="preserve"> této s</w:t>
      </w:r>
      <w:r>
        <w:rPr>
          <w:szCs w:val="24"/>
        </w:rPr>
        <w:t>mlouvy</w:t>
      </w:r>
      <w:r w:rsidRPr="00BD3220">
        <w:rPr>
          <w:szCs w:val="24"/>
        </w:rPr>
        <w:t>.</w:t>
      </w:r>
    </w:p>
    <w:p w14:paraId="29CC8E50" w14:textId="52AF367E" w:rsidR="00B3179E" w:rsidRDefault="00923B12" w:rsidP="00B3179E">
      <w:pPr>
        <w:pStyle w:val="Zkladntext"/>
        <w:widowControl/>
        <w:numPr>
          <w:ilvl w:val="0"/>
          <w:numId w:val="17"/>
        </w:numPr>
        <w:suppressAutoHyphens w:val="0"/>
        <w:overflowPunct/>
        <w:autoSpaceDE/>
        <w:textAlignment w:val="auto"/>
        <w:rPr>
          <w:szCs w:val="24"/>
        </w:rPr>
      </w:pPr>
      <w:r>
        <w:rPr>
          <w:szCs w:val="24"/>
        </w:rPr>
        <w:t>Pronajímatel prohlašuje, že p</w:t>
      </w:r>
      <w:r w:rsidRPr="0009524D">
        <w:rPr>
          <w:szCs w:val="24"/>
        </w:rPr>
        <w:t>ředmět n</w:t>
      </w:r>
      <w:r>
        <w:rPr>
          <w:szCs w:val="24"/>
        </w:rPr>
        <w:t>ájmu není ke dni uzavření této s</w:t>
      </w:r>
      <w:r w:rsidRPr="0009524D">
        <w:rPr>
          <w:szCs w:val="24"/>
        </w:rPr>
        <w:t>mlouvy zkolaudován ke sjednanému účelu užív</w:t>
      </w:r>
      <w:r>
        <w:rPr>
          <w:szCs w:val="24"/>
        </w:rPr>
        <w:t>ání (prodejna potravin). Pronajímatel</w:t>
      </w:r>
      <w:r w:rsidRPr="0009524D">
        <w:rPr>
          <w:szCs w:val="24"/>
        </w:rPr>
        <w:t xml:space="preserve"> se</w:t>
      </w:r>
      <w:r>
        <w:rPr>
          <w:szCs w:val="24"/>
        </w:rPr>
        <w:t xml:space="preserve"> zavazuje zajistit </w:t>
      </w:r>
      <w:r w:rsidRPr="0009524D">
        <w:rPr>
          <w:szCs w:val="24"/>
        </w:rPr>
        <w:t xml:space="preserve">na vlastní náklady u stavebního úřadu kolaudaci na </w:t>
      </w:r>
      <w:r>
        <w:rPr>
          <w:szCs w:val="24"/>
        </w:rPr>
        <w:t xml:space="preserve">prodejnu potravin, včetně </w:t>
      </w:r>
      <w:r w:rsidRPr="00704187">
        <w:rPr>
          <w:szCs w:val="24"/>
        </w:rPr>
        <w:t xml:space="preserve">zpracování </w:t>
      </w:r>
      <w:r>
        <w:rPr>
          <w:szCs w:val="24"/>
        </w:rPr>
        <w:t xml:space="preserve">příslušné </w:t>
      </w:r>
      <w:r w:rsidRPr="00704187">
        <w:rPr>
          <w:szCs w:val="24"/>
        </w:rPr>
        <w:t>projektové dokumentace dle zákona č. 183/2006 Sb., stavební zákon, ve znění pozdějších předpisů, a souvisejících platných právních předpisů</w:t>
      </w:r>
      <w:r>
        <w:rPr>
          <w:szCs w:val="24"/>
        </w:rPr>
        <w:t>, a nájemce</w:t>
      </w:r>
      <w:r w:rsidRPr="0009524D">
        <w:rPr>
          <w:szCs w:val="24"/>
        </w:rPr>
        <w:t xml:space="preserve"> se zavazuje poskytnout</w:t>
      </w:r>
      <w:r>
        <w:rPr>
          <w:szCs w:val="24"/>
        </w:rPr>
        <w:t xml:space="preserve"> mu k tomu nezbytnou součinnost, včetně provedení sjednaných úprav předmětu nájmu a instalace vybavení a zařízení nezbytných pro dokončení kolaudace předmětu nájmu.</w:t>
      </w:r>
      <w:r w:rsidR="00B3179E" w:rsidRPr="002F29A6">
        <w:rPr>
          <w:szCs w:val="24"/>
        </w:rPr>
        <w:t xml:space="preserve"> </w:t>
      </w:r>
    </w:p>
    <w:p w14:paraId="277C68B5" w14:textId="77777777" w:rsidR="00B3179E" w:rsidRDefault="00B3179E" w:rsidP="00B3179E">
      <w:pPr>
        <w:pStyle w:val="Odstavecseseznamem"/>
      </w:pPr>
    </w:p>
    <w:p w14:paraId="1ADA61C2" w14:textId="7788EFB5" w:rsidR="002308FB" w:rsidRPr="00666768" w:rsidRDefault="002308FB" w:rsidP="00B3179E">
      <w:pPr>
        <w:pStyle w:val="Zkladntext"/>
        <w:widowControl/>
        <w:numPr>
          <w:ilvl w:val="0"/>
          <w:numId w:val="17"/>
        </w:numPr>
        <w:suppressAutoHyphens w:val="0"/>
        <w:overflowPunct/>
        <w:autoSpaceDE/>
        <w:textAlignment w:val="auto"/>
        <w:rPr>
          <w:szCs w:val="24"/>
        </w:rPr>
      </w:pPr>
      <w:r w:rsidRPr="00DA40B1">
        <w:rPr>
          <w:rFonts w:eastAsia="Tahoma"/>
          <w:szCs w:val="24"/>
        </w:rPr>
        <w:t xml:space="preserve">Nedojde-li ve lhůtě do </w:t>
      </w:r>
      <w:r>
        <w:rPr>
          <w:rFonts w:eastAsia="Tahoma"/>
          <w:szCs w:val="24"/>
        </w:rPr>
        <w:t>jednoho roku ode dne uzavření této s</w:t>
      </w:r>
      <w:r w:rsidRPr="00DA40B1">
        <w:rPr>
          <w:rFonts w:eastAsia="Tahoma"/>
          <w:szCs w:val="24"/>
        </w:rPr>
        <w:t xml:space="preserve">mlouvy k nabytí právní moci </w:t>
      </w:r>
      <w:r w:rsidRPr="00DA40B1">
        <w:rPr>
          <w:szCs w:val="24"/>
        </w:rPr>
        <w:t>povolení či souhl</w:t>
      </w:r>
      <w:r>
        <w:rPr>
          <w:szCs w:val="24"/>
        </w:rPr>
        <w:t>asu stavebního úřadu k užívání p</w:t>
      </w:r>
      <w:r w:rsidRPr="00DA40B1">
        <w:rPr>
          <w:szCs w:val="24"/>
        </w:rPr>
        <w:t xml:space="preserve">ředmětu nájmu pro účel </w:t>
      </w:r>
      <w:r w:rsidRPr="00DA40B1">
        <w:rPr>
          <w:szCs w:val="24"/>
        </w:rPr>
        <w:lastRenderedPageBreak/>
        <w:t>„prodejna potravin“ (kolaudace)</w:t>
      </w:r>
      <w:r w:rsidRPr="00DA40B1">
        <w:rPr>
          <w:rFonts w:eastAsia="Tahoma"/>
          <w:szCs w:val="24"/>
        </w:rPr>
        <w:t xml:space="preserve">, je kterákoli ze </w:t>
      </w:r>
      <w:r>
        <w:rPr>
          <w:rFonts w:eastAsia="Tahoma"/>
          <w:szCs w:val="24"/>
        </w:rPr>
        <w:t>smluvních stran oprávněna tuto s</w:t>
      </w:r>
      <w:r w:rsidRPr="00DA40B1">
        <w:rPr>
          <w:rFonts w:eastAsia="Tahoma"/>
          <w:szCs w:val="24"/>
        </w:rPr>
        <w:t>mlouvu vypovědět s desetidenní výpovědní lhůtou, která začíná běžet v den následující po dni doručení výpovědi druhé smluvní straně</w:t>
      </w:r>
      <w:r>
        <w:rPr>
          <w:rFonts w:eastAsia="Tahoma"/>
          <w:szCs w:val="24"/>
        </w:rPr>
        <w:t>.</w:t>
      </w:r>
    </w:p>
    <w:p w14:paraId="5D63DD25" w14:textId="77777777" w:rsidR="002308FB" w:rsidRDefault="002308FB" w:rsidP="00666768">
      <w:pPr>
        <w:pStyle w:val="Odstavecseseznamem"/>
      </w:pPr>
    </w:p>
    <w:p w14:paraId="6AC9B2D4" w14:textId="26CA5FAF" w:rsidR="00B3179E" w:rsidRDefault="00B3179E" w:rsidP="00B3179E">
      <w:pPr>
        <w:pStyle w:val="Zkladntext"/>
        <w:widowControl/>
        <w:numPr>
          <w:ilvl w:val="0"/>
          <w:numId w:val="17"/>
        </w:numPr>
        <w:suppressAutoHyphens w:val="0"/>
        <w:overflowPunct/>
        <w:autoSpaceDE/>
        <w:textAlignment w:val="auto"/>
        <w:rPr>
          <w:szCs w:val="24"/>
        </w:rPr>
      </w:pPr>
      <w:r>
        <w:rPr>
          <w:szCs w:val="24"/>
        </w:rPr>
        <w:t>Ná</w:t>
      </w:r>
      <w:r w:rsidR="00B21BF2">
        <w:rPr>
          <w:szCs w:val="24"/>
        </w:rPr>
        <w:t>jemce je oprávněn instalovat v p</w:t>
      </w:r>
      <w:r>
        <w:rPr>
          <w:szCs w:val="24"/>
        </w:rPr>
        <w:t>ředmětu nájmu telekomunikační vedení - datovou linku poskytovatele datového připojení dle výběru nájemce. Pronajímatel se zavazuje poskytnout nájemci veškerou součinnost nezbytnou ke zřízení datové linky včetně přípa</w:t>
      </w:r>
      <w:r w:rsidR="00B21BF2">
        <w:rPr>
          <w:szCs w:val="24"/>
        </w:rPr>
        <w:t>dného vrtání do stěn budovy</w:t>
      </w:r>
      <w:r>
        <w:rPr>
          <w:szCs w:val="24"/>
        </w:rPr>
        <w:t xml:space="preserve"> za účelem vedení kabelu datové linky. Souhlas pronajímatele se zřízením datové linky tvoří </w:t>
      </w:r>
      <w:r>
        <w:rPr>
          <w:b/>
          <w:szCs w:val="24"/>
        </w:rPr>
        <w:t xml:space="preserve">přílohu č. </w:t>
      </w:r>
      <w:r w:rsidR="0002441C">
        <w:rPr>
          <w:b/>
          <w:szCs w:val="24"/>
        </w:rPr>
        <w:t>5</w:t>
      </w:r>
      <w:r w:rsidR="00B21BF2">
        <w:rPr>
          <w:szCs w:val="24"/>
        </w:rPr>
        <w:t xml:space="preserve"> této s</w:t>
      </w:r>
      <w:r>
        <w:rPr>
          <w:szCs w:val="24"/>
        </w:rPr>
        <w:t>mlouvy.</w:t>
      </w:r>
    </w:p>
    <w:p w14:paraId="38227649" w14:textId="77777777" w:rsidR="00456F86" w:rsidRDefault="00456F86" w:rsidP="00666768">
      <w:pPr>
        <w:pStyle w:val="Odstavecseseznamem"/>
      </w:pPr>
    </w:p>
    <w:p w14:paraId="4CB43357" w14:textId="53203266" w:rsidR="00456F86" w:rsidRDefault="00456F86" w:rsidP="00B3179E">
      <w:pPr>
        <w:pStyle w:val="Zkladntext"/>
        <w:widowControl/>
        <w:numPr>
          <w:ilvl w:val="0"/>
          <w:numId w:val="17"/>
        </w:numPr>
        <w:suppressAutoHyphens w:val="0"/>
        <w:overflowPunct/>
        <w:autoSpaceDE/>
        <w:textAlignment w:val="auto"/>
        <w:rPr>
          <w:szCs w:val="24"/>
        </w:rPr>
      </w:pPr>
      <w:r>
        <w:rPr>
          <w:szCs w:val="24"/>
        </w:rPr>
        <w:t xml:space="preserve">Pronajímatel uděluje nájemci souhlas s tím, aby nájemce v případě, že systém klimatizace, umístěný do předmětu nájmu pronajímatelem, nebude dostačovat k řádnému provozu prodejny potravin v souladu s platnými právními předpisy (tj. zejména v případě, že </w:t>
      </w:r>
      <w:r w:rsidR="001D3422">
        <w:rPr>
          <w:szCs w:val="24"/>
        </w:rPr>
        <w:t>v letních měsících bude v prodejně</w:t>
      </w:r>
      <w:r>
        <w:rPr>
          <w:szCs w:val="24"/>
        </w:rPr>
        <w:t xml:space="preserve"> příliš vysoká teplota vzduchu a vlivem tepla bude docházet ke znehodnocení potravin umístěných prodejně), instaloval na své náklady další klimatizační zařízení v předmětu nájmu a rovněž umístil externí klimatizační jednotku ve společných prostorách budovy</w:t>
      </w:r>
      <w:r>
        <w:rPr>
          <w:rFonts w:eastAsia="Tahoma"/>
          <w:szCs w:val="24"/>
        </w:rPr>
        <w:t>.</w:t>
      </w:r>
    </w:p>
    <w:p w14:paraId="56DE6F5E" w14:textId="77777777" w:rsidR="00B3179E" w:rsidRPr="002F29A6" w:rsidRDefault="00B3179E" w:rsidP="00B3179E">
      <w:pPr>
        <w:pStyle w:val="Zkladntext"/>
        <w:ind w:left="567"/>
        <w:rPr>
          <w:szCs w:val="24"/>
        </w:rPr>
      </w:pPr>
    </w:p>
    <w:p w14:paraId="2E6348D5" w14:textId="01B192C5" w:rsidR="00B3179E" w:rsidRPr="001B7A6D" w:rsidRDefault="00B3179E" w:rsidP="00B3179E">
      <w:pPr>
        <w:pStyle w:val="Odstavecseseznamem"/>
        <w:numPr>
          <w:ilvl w:val="0"/>
          <w:numId w:val="17"/>
        </w:numPr>
        <w:contextualSpacing w:val="0"/>
        <w:jc w:val="both"/>
      </w:pPr>
      <w:r>
        <w:t>Pronajímatel se zavazuje předložit nájemci do 7 dnů od</w:t>
      </w:r>
      <w:r w:rsidR="00666768">
        <w:t>e</w:t>
      </w:r>
      <w:r>
        <w:t xml:space="preserve"> </w:t>
      </w:r>
      <w:r w:rsidR="00666768">
        <w:t xml:space="preserve">dne </w:t>
      </w:r>
      <w:r w:rsidR="00757C0F">
        <w:t xml:space="preserve">předání předmětu nájmu podle čl. VIII odst. 1 </w:t>
      </w:r>
      <w:r>
        <w:t>té</w:t>
      </w:r>
      <w:r w:rsidR="00AA1DF3">
        <w:t>to s</w:t>
      </w:r>
      <w:r>
        <w:t xml:space="preserve">mlouvy následující dokumenty </w:t>
      </w:r>
      <w:r w:rsidR="00AB6D32">
        <w:t>týkající se p</w:t>
      </w:r>
      <w:r>
        <w:t>ředmětu nájmu, nezbytné pro podnikání nájemce:</w:t>
      </w:r>
    </w:p>
    <w:p w14:paraId="31EDEB7F" w14:textId="77777777" w:rsidR="00B3179E" w:rsidRPr="002D0C72" w:rsidRDefault="006051FC" w:rsidP="006062C7">
      <w:pPr>
        <w:pStyle w:val="Odstavecseseznamem"/>
        <w:numPr>
          <w:ilvl w:val="1"/>
          <w:numId w:val="24"/>
        </w:numPr>
        <w:ind w:left="1134" w:hanging="425"/>
        <w:contextualSpacing w:val="0"/>
        <w:jc w:val="both"/>
      </w:pPr>
      <w:r>
        <w:t>požárně bezpečnostní řešení p</w:t>
      </w:r>
      <w:r w:rsidR="00B3179E" w:rsidRPr="002D0C72">
        <w:t xml:space="preserve">ředmětu nájmu; </w:t>
      </w:r>
    </w:p>
    <w:p w14:paraId="0F7031FE" w14:textId="77777777" w:rsidR="00B3179E" w:rsidRPr="002D0C72" w:rsidRDefault="00B3179E" w:rsidP="006062C7">
      <w:pPr>
        <w:pStyle w:val="Odstavecseseznamem"/>
        <w:numPr>
          <w:ilvl w:val="1"/>
          <w:numId w:val="24"/>
        </w:numPr>
        <w:ind w:left="1134" w:hanging="425"/>
        <w:contextualSpacing w:val="0"/>
        <w:jc w:val="both"/>
      </w:pPr>
      <w:r w:rsidRPr="002D0C72">
        <w:t>projektovou dokumentaci posledního stavu, obsahující výkresy: půdorys všech podlaží týkajících se budoucí prodejny, řez, pohled na fasádu (pokud je k dispozici), instalace vody, odpadu a dalších technologií týkajících se Předmětu nájmu (vzduchotechnika, případně klimatizace, elektroinstalace);</w:t>
      </w:r>
    </w:p>
    <w:p w14:paraId="5E3AA25B" w14:textId="77777777" w:rsidR="00B3179E" w:rsidRPr="002D0C72" w:rsidRDefault="00B3179E" w:rsidP="006062C7">
      <w:pPr>
        <w:pStyle w:val="Odstavecseseznamem"/>
        <w:numPr>
          <w:ilvl w:val="1"/>
          <w:numId w:val="24"/>
        </w:numPr>
        <w:ind w:left="1134" w:hanging="425"/>
        <w:contextualSpacing w:val="0"/>
        <w:jc w:val="both"/>
      </w:pPr>
      <w:r w:rsidRPr="002D0C72">
        <w:t>poslední revizi elektroinstalace;</w:t>
      </w:r>
    </w:p>
    <w:p w14:paraId="0A736909" w14:textId="788807D3" w:rsidR="00102BDF" w:rsidRPr="00283BF7" w:rsidRDefault="00B3179E" w:rsidP="006062C7">
      <w:pPr>
        <w:pStyle w:val="Odstavecseseznamem"/>
        <w:numPr>
          <w:ilvl w:val="1"/>
          <w:numId w:val="24"/>
        </w:numPr>
        <w:ind w:left="1134" w:hanging="425"/>
        <w:contextualSpacing w:val="0"/>
        <w:jc w:val="both"/>
      </w:pPr>
      <w:r w:rsidRPr="002D0C72">
        <w:t>poslední revizi veškerých zařízení umístěných v </w:t>
      </w:r>
      <w:r w:rsidR="00666768">
        <w:t>p</w:t>
      </w:r>
      <w:r w:rsidRPr="002D0C72">
        <w:t>ředmětu nájmu ke dni jeho předání nájemci, je-li revize vyžadována platnými právními předpisy nebo technickými normami.</w:t>
      </w:r>
      <w:r w:rsidR="00102BDF" w:rsidRPr="006062C7">
        <w:rPr>
          <w:highlight w:val="green"/>
        </w:rPr>
        <w:t xml:space="preserve"> </w:t>
      </w:r>
    </w:p>
    <w:p w14:paraId="089127EF" w14:textId="77777777" w:rsidR="00B3179E" w:rsidRPr="00BD3220" w:rsidRDefault="00B3179E" w:rsidP="006062C7">
      <w:pPr>
        <w:pStyle w:val="Zkladntext"/>
        <w:widowControl/>
        <w:suppressAutoHyphens w:val="0"/>
        <w:overflowPunct/>
        <w:autoSpaceDE/>
        <w:ind w:left="720"/>
        <w:textAlignment w:val="auto"/>
        <w:rPr>
          <w:szCs w:val="24"/>
        </w:rPr>
      </w:pPr>
    </w:p>
    <w:p w14:paraId="43B5AF00" w14:textId="77777777" w:rsidR="009A667E" w:rsidRPr="001E06CA" w:rsidRDefault="009A667E" w:rsidP="006062C7">
      <w:pPr>
        <w:pStyle w:val="Normlnweb"/>
        <w:spacing w:before="0" w:beforeAutospacing="0" w:after="120" w:afterAutospacing="0"/>
        <w:ind w:left="720"/>
        <w:jc w:val="both"/>
      </w:pPr>
    </w:p>
    <w:p w14:paraId="2C076F2A"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IV.</w:t>
      </w:r>
    </w:p>
    <w:p w14:paraId="344061C5"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Práva a povinnosti smluvních stran</w:t>
      </w:r>
    </w:p>
    <w:p w14:paraId="24F38F4C" w14:textId="04E6C48B" w:rsidR="00CB6369" w:rsidRPr="001E06CA" w:rsidRDefault="00CB6369" w:rsidP="00CB6369">
      <w:pPr>
        <w:pStyle w:val="Normlnweb"/>
        <w:numPr>
          <w:ilvl w:val="0"/>
          <w:numId w:val="3"/>
        </w:numPr>
        <w:spacing w:before="0" w:beforeAutospacing="0" w:after="120" w:afterAutospacing="0"/>
        <w:jc w:val="both"/>
      </w:pPr>
      <w:r w:rsidRPr="001E06CA">
        <w:t>Nájemce není oprávněn bez předchozího písemného souhlasu pronajímatele provádět stavební změny nebo úpravy předmětu nájmu.</w:t>
      </w:r>
      <w:r w:rsidRPr="001E06CA" w:rsidDel="00713C79">
        <w:t xml:space="preserve"> </w:t>
      </w:r>
      <w:r w:rsidRPr="001E06CA">
        <w:t>Pronajímatel přenechává předmět nájmu ve stavu způsobilém k užívání</w:t>
      </w:r>
      <w:r w:rsidR="00720A11">
        <w:t xml:space="preserve"> ke sjednanému účelu</w:t>
      </w:r>
      <w:r w:rsidRPr="001E06CA">
        <w:t>.</w:t>
      </w:r>
    </w:p>
    <w:p w14:paraId="2ECD0A16" w14:textId="4C46E10D" w:rsidR="00CB6369" w:rsidRPr="001E06CA" w:rsidRDefault="00CB6369" w:rsidP="00CB6369">
      <w:pPr>
        <w:pStyle w:val="Normlnweb"/>
        <w:numPr>
          <w:ilvl w:val="0"/>
          <w:numId w:val="3"/>
        </w:numPr>
        <w:spacing w:before="0" w:beforeAutospacing="0" w:after="120" w:afterAutospacing="0"/>
        <w:jc w:val="both"/>
      </w:pPr>
      <w:r w:rsidRPr="001E06CA">
        <w:t xml:space="preserve">Nájemce se zavazuje, že umožní </w:t>
      </w:r>
      <w:r w:rsidR="00666768">
        <w:t>p</w:t>
      </w:r>
      <w:r w:rsidRPr="001E06CA">
        <w:t>ronajímateli nebo jím pověřené osobě vstup do předmětu nájmu, za účelem prohlídky předmětu nájmu, popř. za účelem provedení kontroly stavu předmětu nájmu a způsobu jeho užívání nájemcem. Pronajímatel oznámí nájemci prohlídku předmětu nájmu předem.</w:t>
      </w:r>
    </w:p>
    <w:p w14:paraId="0B08BFAB" w14:textId="77777777" w:rsidR="00CB6369" w:rsidRPr="001E06CA" w:rsidRDefault="00CB6369" w:rsidP="00CB6369">
      <w:pPr>
        <w:pStyle w:val="Normlnweb"/>
        <w:numPr>
          <w:ilvl w:val="0"/>
          <w:numId w:val="3"/>
        </w:numPr>
        <w:spacing w:before="0" w:beforeAutospacing="0" w:after="120" w:afterAutospacing="0"/>
        <w:jc w:val="both"/>
      </w:pPr>
      <w:r w:rsidRPr="001E06CA">
        <w:t>Nájemce není oprávněn přenechat prostor sloužící podnikání nebo jeho část do podnájmu třetí osobě.</w:t>
      </w:r>
      <w:r w:rsidR="00C8325F">
        <w:t xml:space="preserve"> </w:t>
      </w:r>
      <w:r w:rsidR="00C8325F" w:rsidRPr="002F29A6">
        <w:t>Pronajímatel bere na vědomí, že</w:t>
      </w:r>
      <w:r w:rsidR="00C8325F">
        <w:t xml:space="preserve"> nájemce provozuje prodejny ve své síti, včetně prodejny umístěné v předmětu nájmu, prostřednictvím svých smluvních partnerů, tzv. franchisantů, kteří jako nezávislí podnikatelé zabezpečují provoz prodejen. Pro vyloučení pochybností si pronajímatel a nájemce sjednávají, že provozování prodejny v předmětu nájmu franchisantem se nepovažuje za podnájem.</w:t>
      </w:r>
    </w:p>
    <w:p w14:paraId="69ADB625" w14:textId="77777777" w:rsidR="00CB6369" w:rsidRPr="001E06CA" w:rsidRDefault="00CB6369" w:rsidP="00CB6369">
      <w:pPr>
        <w:pStyle w:val="Seznam"/>
        <w:numPr>
          <w:ilvl w:val="0"/>
          <w:numId w:val="3"/>
        </w:numPr>
        <w:suppressAutoHyphens w:val="0"/>
        <w:overflowPunct/>
        <w:autoSpaceDE/>
        <w:spacing w:after="120"/>
        <w:jc w:val="both"/>
        <w:rPr>
          <w:sz w:val="24"/>
          <w:szCs w:val="24"/>
          <w:lang w:eastAsia="cs-CZ"/>
        </w:rPr>
      </w:pPr>
      <w:r w:rsidRPr="001E06CA">
        <w:rPr>
          <w:sz w:val="24"/>
          <w:szCs w:val="24"/>
        </w:rPr>
        <w:lastRenderedPageBreak/>
        <w:t xml:space="preserve">Nájemce je oprávněn na svůj náklad provést úpravy předmětu nájmu, kterými nebude zasahováno do jeho stavebnětechnického charakteru, přičemž tyto úpravy podléhají předchozímu písemnému souhlasu pronajímatelem. Nájemce nemá při skončení nájmu nárok na náhradu takto vynaložených nákladů ani nárok na náhradu za zhodnocení předmětu nájmu, pokud se smluvní strany písemně nedohodnou jinak. </w:t>
      </w:r>
    </w:p>
    <w:p w14:paraId="48319E08" w14:textId="77777777" w:rsidR="00CB6369" w:rsidRPr="001E06CA" w:rsidRDefault="00CB6369" w:rsidP="00CB6369">
      <w:pPr>
        <w:pStyle w:val="Seznam"/>
        <w:numPr>
          <w:ilvl w:val="0"/>
          <w:numId w:val="3"/>
        </w:numPr>
        <w:suppressAutoHyphens w:val="0"/>
        <w:overflowPunct/>
        <w:autoSpaceDE/>
        <w:spacing w:after="120"/>
        <w:jc w:val="both"/>
        <w:rPr>
          <w:sz w:val="24"/>
          <w:szCs w:val="24"/>
          <w:lang w:eastAsia="cs-CZ"/>
        </w:rPr>
      </w:pPr>
      <w:r w:rsidRPr="001E06CA">
        <w:rPr>
          <w:sz w:val="24"/>
          <w:szCs w:val="24"/>
        </w:rPr>
        <w:t>Nájemce odpovídá v plném rozsahu za jím způsobené šk</w:t>
      </w:r>
      <w:r w:rsidR="009431F5" w:rsidRPr="001E06CA">
        <w:rPr>
          <w:sz w:val="24"/>
          <w:szCs w:val="24"/>
        </w:rPr>
        <w:t xml:space="preserve">ody způsobené na předmětu nájmu. </w:t>
      </w:r>
      <w:r w:rsidRPr="001E06CA">
        <w:rPr>
          <w:sz w:val="24"/>
          <w:szCs w:val="24"/>
        </w:rPr>
        <w:t>Za veškeré škody vzniklé z provozu nájemce včetně škod na jeho majetku nebo jemu svěřenému majetku třetích osob v plném rozsahu odpovídá nájemce, s výjimkou případů, kdy bude prokázána odpovědnost třetí osoby.</w:t>
      </w:r>
    </w:p>
    <w:p w14:paraId="328864A9" w14:textId="77777777" w:rsidR="00CB6369" w:rsidRPr="001E06CA" w:rsidRDefault="00CB6369" w:rsidP="00CB6369">
      <w:pPr>
        <w:pStyle w:val="Seznam"/>
        <w:numPr>
          <w:ilvl w:val="0"/>
          <w:numId w:val="3"/>
        </w:numPr>
        <w:suppressAutoHyphens w:val="0"/>
        <w:overflowPunct/>
        <w:autoSpaceDE/>
        <w:spacing w:after="120"/>
        <w:jc w:val="both"/>
        <w:rPr>
          <w:sz w:val="24"/>
          <w:szCs w:val="24"/>
          <w:lang w:eastAsia="cs-CZ"/>
        </w:rPr>
      </w:pPr>
      <w:r w:rsidRPr="001E06CA">
        <w:rPr>
          <w:sz w:val="24"/>
          <w:szCs w:val="24"/>
        </w:rPr>
        <w:t>Nájemce je povinen užívat předmět nájmu s řádnou péčí a při výkonu svých práv dbát, aby nerušil výkon práv třetích osob.</w:t>
      </w:r>
    </w:p>
    <w:p w14:paraId="358A735F" w14:textId="24C0FEF7" w:rsidR="00CB6369" w:rsidRPr="001E06CA" w:rsidRDefault="00CB6369" w:rsidP="00CB6369">
      <w:pPr>
        <w:pStyle w:val="Seznam"/>
        <w:numPr>
          <w:ilvl w:val="0"/>
          <w:numId w:val="3"/>
        </w:numPr>
        <w:suppressAutoHyphens w:val="0"/>
        <w:overflowPunct/>
        <w:autoSpaceDE/>
        <w:spacing w:after="120"/>
        <w:jc w:val="both"/>
        <w:rPr>
          <w:sz w:val="24"/>
          <w:szCs w:val="24"/>
          <w:lang w:eastAsia="cs-CZ"/>
        </w:rPr>
      </w:pPr>
      <w:r w:rsidRPr="001E06CA">
        <w:rPr>
          <w:sz w:val="24"/>
          <w:szCs w:val="24"/>
        </w:rPr>
        <w:t>Nájemce byl seznámen s technickým stavem předmětu nájmu a zavazuje se dodržovat provozní řád a další pokyny pronajímatele, týkající se provozu a správy předmětu nájmu</w:t>
      </w:r>
      <w:r w:rsidR="00A9774F">
        <w:rPr>
          <w:sz w:val="24"/>
          <w:szCs w:val="24"/>
        </w:rPr>
        <w:t>, se kterými bude pronajímatelem seznámen</w:t>
      </w:r>
      <w:r w:rsidRPr="001E06CA">
        <w:rPr>
          <w:sz w:val="24"/>
          <w:szCs w:val="24"/>
        </w:rPr>
        <w:t>. Nájemce se dále zavazuje dodržovat předpisy protipožární ochrany, hygienické předpisy a ostatní bezpečnostní předpisy platné pro budovu, ve které se nachází předmět nájmu.</w:t>
      </w:r>
      <w:r w:rsidR="00497A54">
        <w:rPr>
          <w:sz w:val="24"/>
          <w:szCs w:val="24"/>
        </w:rPr>
        <w:t xml:space="preserve"> Provozní řád bude pronajímatelem nájemci předán při předání předmětu nájmu podle článku VIII odst. 1. této smlouvy jako příloha předávacího protokolu. </w:t>
      </w:r>
    </w:p>
    <w:p w14:paraId="1B78E466" w14:textId="7ED46A60" w:rsidR="00CB6369" w:rsidRDefault="00CB6369" w:rsidP="00CB6369">
      <w:pPr>
        <w:pStyle w:val="Seznam"/>
        <w:numPr>
          <w:ilvl w:val="0"/>
          <w:numId w:val="3"/>
        </w:numPr>
        <w:suppressAutoHyphens w:val="0"/>
        <w:overflowPunct/>
        <w:autoSpaceDE/>
        <w:spacing w:after="120"/>
        <w:jc w:val="both"/>
        <w:rPr>
          <w:sz w:val="24"/>
          <w:szCs w:val="24"/>
          <w:lang w:eastAsia="cs-CZ"/>
        </w:rPr>
      </w:pPr>
      <w:r w:rsidRPr="001E06CA">
        <w:rPr>
          <w:sz w:val="24"/>
          <w:szCs w:val="24"/>
        </w:rPr>
        <w:t>Nájemce provádí po dobu trvání nájmu dle této smlouvy běžnou údržbu předmětu nájmu.</w:t>
      </w:r>
      <w:r w:rsidR="00042D1D">
        <w:rPr>
          <w:sz w:val="24"/>
          <w:szCs w:val="24"/>
        </w:rPr>
        <w:t xml:space="preserve"> Nájemce se dále zavazuje provádět údržbu, revize a opravy těch zařízení, která do předmětu nájmu sám instaloval (např. vzduchote</w:t>
      </w:r>
      <w:r w:rsidR="006D05B4">
        <w:rPr>
          <w:sz w:val="24"/>
          <w:szCs w:val="24"/>
        </w:rPr>
        <w:t>chniky, klimatizace</w:t>
      </w:r>
      <w:r w:rsidR="00042D1D">
        <w:rPr>
          <w:sz w:val="24"/>
          <w:szCs w:val="24"/>
        </w:rPr>
        <w:t>).</w:t>
      </w:r>
    </w:p>
    <w:p w14:paraId="07DECB37" w14:textId="77777777" w:rsidR="00CF52A1" w:rsidRDefault="00CF52A1" w:rsidP="00CF52A1">
      <w:pPr>
        <w:numPr>
          <w:ilvl w:val="0"/>
          <w:numId w:val="3"/>
        </w:numPr>
        <w:jc w:val="both"/>
      </w:pPr>
      <w:r w:rsidRPr="0009035E">
        <w:t xml:space="preserve">Pronajímatel prohlašuje, že v </w:t>
      </w:r>
      <w:r>
        <w:t>p</w:t>
      </w:r>
      <w:r w:rsidRPr="0009035E">
        <w:t>ředmětu nájmu je umístěn fungující koncový jistič, který má rezervní hodnotu 3 x 50 A.</w:t>
      </w:r>
    </w:p>
    <w:p w14:paraId="0926AC44" w14:textId="77777777" w:rsidR="00EC3E5B" w:rsidRPr="0009035E" w:rsidRDefault="00EC3E5B" w:rsidP="00D362E3">
      <w:pPr>
        <w:ind w:left="720"/>
        <w:jc w:val="both"/>
      </w:pPr>
    </w:p>
    <w:p w14:paraId="2BAB516B" w14:textId="03CB424A" w:rsidR="00CF52A1" w:rsidRDefault="00CF52A1" w:rsidP="00CF52A1">
      <w:pPr>
        <w:numPr>
          <w:ilvl w:val="0"/>
          <w:numId w:val="3"/>
        </w:numPr>
        <w:jc w:val="both"/>
      </w:pPr>
      <w:r w:rsidRPr="002809AD">
        <w:t>Pronajímatel prohlašuje, že má ke dni u</w:t>
      </w:r>
      <w:r w:rsidR="001D4FC3">
        <w:t>zavření této s</w:t>
      </w:r>
      <w:r w:rsidRPr="002809AD">
        <w:t>mlouvy a že bude po dobu nájmu udržovat</w:t>
      </w:r>
      <w:r>
        <w:t xml:space="preserve">, </w:t>
      </w:r>
      <w:r w:rsidRPr="001515A8">
        <w:t>vždy v dostatečné výši pojistných částek</w:t>
      </w:r>
      <w:r>
        <w:t>,</w:t>
      </w:r>
      <w:r w:rsidRPr="002809AD">
        <w:t xml:space="preserve"> pojištění </w:t>
      </w:r>
      <w:r w:rsidR="00C668B1">
        <w:t>majetku – budovy</w:t>
      </w:r>
      <w:r>
        <w:t>. Pronajímatel</w:t>
      </w:r>
      <w:r w:rsidR="00902D55">
        <w:t xml:space="preserve"> předložil před uzavřením této s</w:t>
      </w:r>
      <w:r>
        <w:t>mlouvy nájemci kopii pojistné smlouvy.</w:t>
      </w:r>
      <w:r w:rsidR="00DC6C78">
        <w:t xml:space="preserve"> Nájemce prohlašuje, že </w:t>
      </w:r>
      <w:r w:rsidR="00DC6C78" w:rsidRPr="002809AD">
        <w:t>má ke dni u</w:t>
      </w:r>
      <w:r w:rsidR="00DC6C78">
        <w:t>zavření této s</w:t>
      </w:r>
      <w:r w:rsidR="00DC6C78" w:rsidRPr="002809AD">
        <w:t>mlouvy a že bude po dobu nájmu udržovat</w:t>
      </w:r>
      <w:r w:rsidR="00DC6C78">
        <w:t xml:space="preserve">, </w:t>
      </w:r>
      <w:r w:rsidR="00DC6C78" w:rsidRPr="001515A8">
        <w:t>vždy v dostatečné výši pojistných částek</w:t>
      </w:r>
      <w:r w:rsidR="00DC6C78">
        <w:t>,</w:t>
      </w:r>
      <w:r w:rsidR="00DC6C78" w:rsidRPr="002809AD">
        <w:t xml:space="preserve"> pojištění</w:t>
      </w:r>
      <w:r w:rsidR="00DC6C78">
        <w:t xml:space="preserve"> odpovědnosti nájemce za škodu způsobenou provozní činností nájemce. Nájemce před uzavřením této smlouvy předložil pronajímateli kopii pojistného certifikátu.</w:t>
      </w:r>
    </w:p>
    <w:p w14:paraId="665F4FDC" w14:textId="77777777" w:rsidR="00CF52A1" w:rsidRDefault="00CF52A1" w:rsidP="00CF52A1">
      <w:pPr>
        <w:pStyle w:val="Odstavecseseznamem"/>
      </w:pPr>
    </w:p>
    <w:p w14:paraId="71878A87" w14:textId="255E7D02" w:rsidR="00CF52A1" w:rsidRPr="00217A3D" w:rsidRDefault="00CF52A1" w:rsidP="00C37AA7">
      <w:pPr>
        <w:pStyle w:val="Odstavecseseznamem"/>
        <w:numPr>
          <w:ilvl w:val="0"/>
          <w:numId w:val="3"/>
        </w:numPr>
        <w:contextualSpacing w:val="0"/>
        <w:jc w:val="both"/>
      </w:pPr>
      <w:r>
        <w:t xml:space="preserve">Dojde-li k poškození </w:t>
      </w:r>
      <w:r w:rsidR="00FB7861">
        <w:t>budovy či p</w:t>
      </w:r>
      <w:r>
        <w:t xml:space="preserve">ředmětu nájmu v důsledku nehody nebo zásahu vyšší moci (např. požár, povodeň, záplava, výbuch, dopravní nehoda) </w:t>
      </w:r>
      <w:r w:rsidRPr="00217A3D">
        <w:t>a nájemce z tohoto důvodu nebude m</w:t>
      </w:r>
      <w:r w:rsidR="00FB7861">
        <w:t>oci p</w:t>
      </w:r>
      <w:r>
        <w:t>ředmět nájmu</w:t>
      </w:r>
      <w:r w:rsidRPr="00217A3D">
        <w:t xml:space="preserve"> </w:t>
      </w:r>
      <w:r w:rsidR="001C35A6">
        <w:t xml:space="preserve">k jeho účelu vůbec </w:t>
      </w:r>
      <w:r w:rsidRPr="00217A3D">
        <w:t>užívat</w:t>
      </w:r>
      <w:r w:rsidR="001C35A6">
        <w:t xml:space="preserve">, </w:t>
      </w:r>
      <w:r w:rsidR="001C35A6" w:rsidRPr="00217A3D">
        <w:t xml:space="preserve">není povinen po tuto dobu platit nájemné. </w:t>
      </w:r>
      <w:r>
        <w:t xml:space="preserve"> </w:t>
      </w:r>
      <w:r w:rsidR="001C35A6" w:rsidRPr="00083272">
        <w:t xml:space="preserve">V případě omezení užívání </w:t>
      </w:r>
      <w:r w:rsidR="001C35A6">
        <w:t>p</w:t>
      </w:r>
      <w:r w:rsidR="001C35A6" w:rsidRPr="00083272">
        <w:t xml:space="preserve">ředmětu nájmu </w:t>
      </w:r>
      <w:r w:rsidR="001C35A6">
        <w:t xml:space="preserve">k jeho účelu z výše uvedeného důvodu, má nájemce právo na přiměřenou slevu z nájemného po dobu trvání takového omezení. </w:t>
      </w:r>
      <w:r w:rsidRPr="00217A3D">
        <w:t xml:space="preserve"> </w:t>
      </w:r>
      <w:r>
        <w:t>Pronajímatel se zavazuje oznámit nájemci</w:t>
      </w:r>
      <w:r w:rsidRPr="00217A3D">
        <w:t xml:space="preserve"> ve lhůtě patnácti (15) dnů od nehody</w:t>
      </w:r>
      <w:r>
        <w:t xml:space="preserve"> či zásahu vyšší moci</w:t>
      </w:r>
      <w:r w:rsidR="00A21EF3">
        <w:t>, zda bude p</w:t>
      </w:r>
      <w:r>
        <w:t>ředmět nájmu uveden</w:t>
      </w:r>
      <w:r w:rsidRPr="00217A3D">
        <w:t xml:space="preserve"> do stavu před nehodou </w:t>
      </w:r>
      <w:r>
        <w:t xml:space="preserve">(zásahem vyšší moci) </w:t>
      </w:r>
      <w:r w:rsidRPr="00217A3D">
        <w:t>či ne</w:t>
      </w:r>
      <w:r>
        <w:t>bude opravován.</w:t>
      </w:r>
    </w:p>
    <w:p w14:paraId="77DA548D" w14:textId="77777777" w:rsidR="00CF52A1" w:rsidRPr="002F29A6" w:rsidRDefault="00CF52A1" w:rsidP="00CF52A1">
      <w:pPr>
        <w:pStyle w:val="Odstavecseseznamem"/>
        <w:ind w:left="567" w:hanging="567"/>
      </w:pPr>
    </w:p>
    <w:p w14:paraId="0DEA9AA4" w14:textId="4B763843" w:rsidR="00CF52A1" w:rsidRPr="002F29A6" w:rsidRDefault="00CF52A1" w:rsidP="00CF52A1">
      <w:pPr>
        <w:numPr>
          <w:ilvl w:val="0"/>
          <w:numId w:val="3"/>
        </w:numPr>
        <w:jc w:val="both"/>
      </w:pPr>
      <w:r w:rsidRPr="002F29A6">
        <w:t xml:space="preserve">Pronajímatel se zavazuje nájemci zajistit nerušené užívání </w:t>
      </w:r>
      <w:r w:rsidR="00055AE0">
        <w:t>p</w:t>
      </w:r>
      <w:r>
        <w:t>ředmětu nájmu</w:t>
      </w:r>
      <w:r w:rsidRPr="002F29A6">
        <w:t xml:space="preserve">, vstup do </w:t>
      </w:r>
      <w:r w:rsidR="00055AE0">
        <w:t>p</w:t>
      </w:r>
      <w:r>
        <w:t>ředmětu nájmu</w:t>
      </w:r>
      <w:r w:rsidRPr="002F29A6">
        <w:t xml:space="preserve"> (včetně </w:t>
      </w:r>
      <w:r>
        <w:t>přístupu k jističi a měřidlům energií a médií</w:t>
      </w:r>
      <w:r w:rsidRPr="002F29A6">
        <w:t xml:space="preserve">) a rovněž se zavazuje nájemci zajistit </w:t>
      </w:r>
      <w:r w:rsidRPr="003F1814">
        <w:t xml:space="preserve">prostor pro zásobování prodejny včetně přístupu k němu z  </w:t>
      </w:r>
      <w:r w:rsidR="006B4760">
        <w:t xml:space="preserve">obslužné </w:t>
      </w:r>
      <w:r w:rsidRPr="003F1814">
        <w:t>komunikace</w:t>
      </w:r>
      <w:r w:rsidR="006B4760">
        <w:t xml:space="preserve"> (dvůr v zadním traktu budovy)</w:t>
      </w:r>
      <w:r w:rsidRPr="003F1814">
        <w:t xml:space="preserve">. </w:t>
      </w:r>
    </w:p>
    <w:p w14:paraId="7C3B2AF7" w14:textId="77777777" w:rsidR="00CF52A1" w:rsidRPr="002F29A6" w:rsidRDefault="00CF52A1" w:rsidP="00CF52A1">
      <w:pPr>
        <w:pStyle w:val="Odstavecseseznamem"/>
        <w:ind w:left="567" w:hanging="567"/>
      </w:pPr>
    </w:p>
    <w:p w14:paraId="04EC3813" w14:textId="5E5FF6DF" w:rsidR="00CF52A1" w:rsidRPr="002F29A6" w:rsidRDefault="00CF52A1" w:rsidP="005E5399">
      <w:pPr>
        <w:numPr>
          <w:ilvl w:val="0"/>
          <w:numId w:val="3"/>
        </w:numPr>
        <w:jc w:val="both"/>
      </w:pPr>
      <w:r w:rsidRPr="00083272">
        <w:t xml:space="preserve">V případě omezení užívání </w:t>
      </w:r>
      <w:r w:rsidR="007C35A1">
        <w:t>p</w:t>
      </w:r>
      <w:r w:rsidRPr="00083272">
        <w:t xml:space="preserve">ředmětu nájmu </w:t>
      </w:r>
      <w:r w:rsidR="00243B3E">
        <w:t xml:space="preserve">účelu </w:t>
      </w:r>
      <w:r w:rsidRPr="00083272">
        <w:t>po dobu delší než deseti (10) dnů (např. z důvodu opravy</w:t>
      </w:r>
      <w:r w:rsidR="007C35A1">
        <w:t xml:space="preserve"> předmětu nájmu nebo budovy</w:t>
      </w:r>
      <w:r w:rsidRPr="00083272">
        <w:t xml:space="preserve">), s výjimkou situací, kdy </w:t>
      </w:r>
      <w:r w:rsidRPr="00083272">
        <w:lastRenderedPageBreak/>
        <w:t xml:space="preserve">omezení bude způsobeno nájemcem, má nájemce právo na </w:t>
      </w:r>
      <w:r>
        <w:t xml:space="preserve">přiměřenou </w:t>
      </w:r>
      <w:r w:rsidRPr="00083272">
        <w:t xml:space="preserve">slevu z nájemného, a to </w:t>
      </w:r>
      <w:r w:rsidR="007C35A1">
        <w:t>od prvního dne omezení užívání p</w:t>
      </w:r>
      <w:r w:rsidRPr="00083272">
        <w:t>ředmětu nájmu</w:t>
      </w:r>
      <w:r w:rsidR="00243B3E">
        <w:t xml:space="preserve"> po dobu trvání takového omezení</w:t>
      </w:r>
      <w:r w:rsidRPr="00083272">
        <w:t>. Nebude-li nájemce moci</w:t>
      </w:r>
      <w:r w:rsidR="007C35A1">
        <w:t xml:space="preserve"> p</w:t>
      </w:r>
      <w:r w:rsidRPr="00083272">
        <w:t xml:space="preserve">ředmět nájmu </w:t>
      </w:r>
      <w:r w:rsidR="00243B3E">
        <w:t xml:space="preserve">účelu </w:t>
      </w:r>
      <w:r w:rsidRPr="00083272">
        <w:t xml:space="preserve">užívat vůbec po dobu delší než tři (3) dny, není povinen platit nájemné, a to od </w:t>
      </w:r>
      <w:r w:rsidR="007C35A1">
        <w:t>prvního dne nemožnosti užívání p</w:t>
      </w:r>
      <w:r w:rsidRPr="00083272">
        <w:t>ředmětu nájmu</w:t>
      </w:r>
      <w:r w:rsidR="00243B3E">
        <w:t xml:space="preserve"> po dobu trvání takového omezení</w:t>
      </w:r>
      <w:r w:rsidR="00243B3E" w:rsidRPr="00083272">
        <w:t>.</w:t>
      </w:r>
      <w:r w:rsidRPr="00083272">
        <w:t xml:space="preserve"> </w:t>
      </w:r>
    </w:p>
    <w:p w14:paraId="752FEB91" w14:textId="77777777" w:rsidR="00CF52A1" w:rsidRPr="002F29A6" w:rsidRDefault="00CF52A1" w:rsidP="00CF52A1">
      <w:pPr>
        <w:jc w:val="both"/>
      </w:pPr>
    </w:p>
    <w:p w14:paraId="4A6D227F" w14:textId="77777777" w:rsidR="00CF52A1" w:rsidRDefault="00CF52A1" w:rsidP="00CF52A1">
      <w:pPr>
        <w:numPr>
          <w:ilvl w:val="0"/>
          <w:numId w:val="3"/>
        </w:numPr>
        <w:jc w:val="both"/>
      </w:pPr>
      <w:r w:rsidRPr="004D5C8A">
        <w:t>Nájemce je oprávněn uzavřít s příslušnými třetími stranami smlouvy o poskytování dalších služeb v </w:t>
      </w:r>
      <w:r w:rsidR="00267986">
        <w:t>p</w:t>
      </w:r>
      <w:r w:rsidRPr="004D5C8A">
        <w:t xml:space="preserve">ředmětu nájmu (např. telefonní linka, připojení k Internetu apod.) a tyto služby sám hradit. </w:t>
      </w:r>
    </w:p>
    <w:p w14:paraId="57D12FB0" w14:textId="77777777" w:rsidR="00CF52A1" w:rsidRPr="004D5C8A" w:rsidRDefault="00CF52A1" w:rsidP="00CF52A1">
      <w:pPr>
        <w:jc w:val="both"/>
      </w:pPr>
    </w:p>
    <w:p w14:paraId="0F1F4CB4" w14:textId="77777777" w:rsidR="00CF52A1" w:rsidRPr="005774AE" w:rsidRDefault="00CF52A1" w:rsidP="00CF52A1">
      <w:pPr>
        <w:pStyle w:val="Odstavecseseznamem"/>
        <w:numPr>
          <w:ilvl w:val="0"/>
          <w:numId w:val="3"/>
        </w:numPr>
        <w:contextualSpacing w:val="0"/>
        <w:jc w:val="both"/>
      </w:pPr>
      <w:r w:rsidRPr="005774AE">
        <w:t>Pr</w:t>
      </w:r>
      <w:r w:rsidR="00267986">
        <w:t>onajímatel souhlasí s tím, aby n</w:t>
      </w:r>
      <w:r w:rsidRPr="005774AE">
        <w:t xml:space="preserve">ájemce </w:t>
      </w:r>
      <w:r w:rsidR="00267986">
        <w:t>v případě, že provede úpravy p</w:t>
      </w:r>
      <w:r>
        <w:t xml:space="preserve">ředmětu nájmu, </w:t>
      </w:r>
      <w:r w:rsidRPr="005774AE">
        <w:t>které budou mít charakter technickéh</w:t>
      </w:r>
      <w:r>
        <w:t>o zhodnocení ve smyslu § 33 zákona č.</w:t>
      </w:r>
      <w:r w:rsidRPr="005774AE">
        <w:t xml:space="preserve"> 586/1992 Sb.</w:t>
      </w:r>
      <w:r>
        <w:t>, o daních z příjmů, ve znění pozdějších předpisů, toto zhodnocení o</w:t>
      </w:r>
      <w:r w:rsidRPr="005774AE">
        <w:t>depisoval</w:t>
      </w:r>
      <w:r>
        <w:t xml:space="preserve"> po dobu trvání nájemního vztahu dle ust. § 28 odst. 3 uvedeného zákona</w:t>
      </w:r>
      <w:r w:rsidRPr="005774AE">
        <w:t xml:space="preserve"> a </w:t>
      </w:r>
      <w:r>
        <w:t>dá</w:t>
      </w:r>
      <w:r w:rsidRPr="005774AE">
        <w:t>le prohlašuje a zavazuje s</w:t>
      </w:r>
      <w:r>
        <w:t>e, že toto technické</w:t>
      </w:r>
      <w:r w:rsidRPr="005774AE">
        <w:t xml:space="preserve"> zhodnocení nezvýší vstupní cenu pronajatého </w:t>
      </w:r>
      <w:r w:rsidR="00267986">
        <w:t>p</w:t>
      </w:r>
      <w:r w:rsidRPr="005774AE">
        <w:t xml:space="preserve">ředmětu nájmu, a po dobu trvání nájemního vztahu odpisy technického zhodnocení </w:t>
      </w:r>
      <w:r w:rsidR="00267986">
        <w:t>p</w:t>
      </w:r>
      <w:r w:rsidRPr="005774AE">
        <w:t xml:space="preserve">ředmětu nájmu sám neuplatní.  </w:t>
      </w:r>
    </w:p>
    <w:p w14:paraId="3ECE6018" w14:textId="77777777" w:rsidR="00CF52A1" w:rsidRDefault="00CF52A1" w:rsidP="00590DF7"/>
    <w:p w14:paraId="2E7DE349" w14:textId="614F1590" w:rsidR="00CF52A1" w:rsidRDefault="00CF52A1" w:rsidP="00590DF7">
      <w:pPr>
        <w:pStyle w:val="Odstavecseseznamem"/>
        <w:numPr>
          <w:ilvl w:val="0"/>
          <w:numId w:val="3"/>
        </w:numPr>
        <w:contextualSpacing w:val="0"/>
        <w:jc w:val="both"/>
      </w:pPr>
      <w:r>
        <w:t>Oznámí-li nájemc</w:t>
      </w:r>
      <w:r w:rsidR="009630C6">
        <w:t>e pronajímateli vadu p</w:t>
      </w:r>
      <w:r>
        <w:t xml:space="preserve">ředmětu nájmu, </w:t>
      </w:r>
      <w:r w:rsidR="00651463">
        <w:t xml:space="preserve">která omezí užívání předmětu nájmu </w:t>
      </w:r>
      <w:r w:rsidR="0046663F">
        <w:t>k</w:t>
      </w:r>
      <w:r w:rsidR="00FA21A2">
        <w:t xml:space="preserve"> </w:t>
      </w:r>
      <w:r w:rsidR="0046663F">
        <w:t xml:space="preserve">účelu </w:t>
      </w:r>
      <w:r w:rsidR="00651463">
        <w:t xml:space="preserve">a </w:t>
      </w:r>
      <w:r>
        <w:t>kterou je pronajímatel povinen odstranit a pronajímatel vadu neodstraní bez zbytečného odkladu po obdržení oznámení nájemce, má nájemce právo na přiměřenou slevu z</w:t>
      </w:r>
      <w:r w:rsidR="00D55F65">
        <w:t> </w:t>
      </w:r>
      <w:r>
        <w:t>nájemného</w:t>
      </w:r>
      <w:r w:rsidR="00D55F65">
        <w:t xml:space="preserve"> po dobu trvání takového omezení</w:t>
      </w:r>
      <w:r w:rsidR="00590DF7">
        <w:t>.</w:t>
      </w:r>
    </w:p>
    <w:p w14:paraId="38AC6A34" w14:textId="77777777" w:rsidR="00590DF7" w:rsidRDefault="00590DF7" w:rsidP="00590DF7">
      <w:pPr>
        <w:jc w:val="both"/>
      </w:pPr>
    </w:p>
    <w:p w14:paraId="2E8536CC" w14:textId="77777777" w:rsidR="00CF52A1" w:rsidRPr="00C16C18" w:rsidRDefault="00CF52A1" w:rsidP="00CF52A1">
      <w:pPr>
        <w:pStyle w:val="Odstavecseseznamem"/>
        <w:numPr>
          <w:ilvl w:val="0"/>
          <w:numId w:val="3"/>
        </w:numPr>
        <w:contextualSpacing w:val="0"/>
        <w:jc w:val="both"/>
      </w:pPr>
      <w:r>
        <w:rPr>
          <w:iCs/>
        </w:rPr>
        <w:t>Pronajímatel je povinen</w:t>
      </w:r>
      <w:r w:rsidRPr="00C16C18">
        <w:rPr>
          <w:iCs/>
        </w:rPr>
        <w:t xml:space="preserve"> zaregistrovat všechny své bankovní účty, na které by měly bý</w:t>
      </w:r>
      <w:r>
        <w:rPr>
          <w:iCs/>
        </w:rPr>
        <w:t>t poukazovány platby od nájemce</w:t>
      </w:r>
      <w:r w:rsidRPr="00C16C18">
        <w:rPr>
          <w:iCs/>
        </w:rPr>
        <w:t xml:space="preserve">, u příslušného správce daně, aby se </w:t>
      </w:r>
      <w:r>
        <w:rPr>
          <w:iCs/>
        </w:rPr>
        <w:t>nájemce</w:t>
      </w:r>
      <w:r w:rsidRPr="00C16C18">
        <w:rPr>
          <w:iCs/>
        </w:rPr>
        <w:t xml:space="preserve"> nedostal do pozice ručitele za DPH v souladu s § 109 zákona č. 235/2004 Sb., o dani z přidané hodnoty, ve znění pozdějších předpisů. </w:t>
      </w:r>
      <w:r>
        <w:rPr>
          <w:iCs/>
        </w:rPr>
        <w:t>Nájemce</w:t>
      </w:r>
      <w:r w:rsidRPr="00C16C18">
        <w:rPr>
          <w:iCs/>
        </w:rPr>
        <w:t xml:space="preserve"> poukáže jakoukoli platbu pouze na bankovní účty registrované tímto způsobem u správce daně, a to pouze na účty vedené u bankovních subjektů v České republice (dále jen „Bezpečný účet“). Pokud bude požadováno poukázání platby </w:t>
      </w:r>
      <w:r w:rsidR="007660FF">
        <w:rPr>
          <w:iCs/>
        </w:rPr>
        <w:t>n</w:t>
      </w:r>
      <w:r>
        <w:rPr>
          <w:iCs/>
        </w:rPr>
        <w:t>ájemce</w:t>
      </w:r>
      <w:r w:rsidRPr="00C16C18">
        <w:rPr>
          <w:iCs/>
        </w:rPr>
        <w:t xml:space="preserve"> na jakýkoli jiný účet, je </w:t>
      </w:r>
      <w:r w:rsidR="007660FF">
        <w:rPr>
          <w:iCs/>
        </w:rPr>
        <w:t>n</w:t>
      </w:r>
      <w:r>
        <w:rPr>
          <w:iCs/>
        </w:rPr>
        <w:t>ájemce</w:t>
      </w:r>
      <w:r w:rsidRPr="00C16C18">
        <w:rPr>
          <w:iCs/>
        </w:rPr>
        <w:t xml:space="preserve"> oprávněn zadržet tuto platbu až do </w:t>
      </w:r>
      <w:r>
        <w:rPr>
          <w:iCs/>
        </w:rPr>
        <w:t>doby, kdy pronajímatel sdělí nájemci</w:t>
      </w:r>
      <w:r w:rsidRPr="00C16C18">
        <w:rPr>
          <w:iCs/>
        </w:rPr>
        <w:t xml:space="preserve"> číslo Bezpečného účtu. V případě zadržení platby začne běžet splatnost až ode dne sdělení čísla Bezpečného účtu. Pokud bude do té doby </w:t>
      </w:r>
      <w:r>
        <w:rPr>
          <w:iCs/>
        </w:rPr>
        <w:t>nájemce</w:t>
      </w:r>
      <w:r w:rsidRPr="00C16C18">
        <w:rPr>
          <w:iCs/>
        </w:rPr>
        <w:t xml:space="preserve"> vyzván k úhradě DPH z takové zadržené platby v pozici ručitele, bude DPH přímo uhrazena příslušnému správci daně a bezprostředně poté dojde k úhradě části platby bez </w:t>
      </w:r>
      <w:r>
        <w:rPr>
          <w:iCs/>
        </w:rPr>
        <w:t>DPH pronajímateli.</w:t>
      </w:r>
    </w:p>
    <w:p w14:paraId="4793EA54" w14:textId="77777777" w:rsidR="00CF52A1" w:rsidRPr="001E06CA" w:rsidRDefault="00CF52A1" w:rsidP="00590DF7">
      <w:pPr>
        <w:pStyle w:val="Seznam"/>
        <w:suppressAutoHyphens w:val="0"/>
        <w:overflowPunct/>
        <w:autoSpaceDE/>
        <w:spacing w:after="120"/>
        <w:ind w:left="720" w:firstLine="0"/>
        <w:jc w:val="both"/>
        <w:rPr>
          <w:sz w:val="24"/>
          <w:szCs w:val="24"/>
          <w:lang w:eastAsia="cs-CZ"/>
        </w:rPr>
      </w:pPr>
    </w:p>
    <w:p w14:paraId="10917787" w14:textId="77777777" w:rsidR="00CB6369" w:rsidRPr="001E06CA" w:rsidRDefault="00CB6369" w:rsidP="00CB6369">
      <w:pPr>
        <w:pStyle w:val="Seznam"/>
        <w:suppressAutoHyphens w:val="0"/>
        <w:overflowPunct/>
        <w:autoSpaceDE/>
        <w:spacing w:after="120"/>
        <w:ind w:left="360" w:firstLine="0"/>
        <w:jc w:val="both"/>
        <w:rPr>
          <w:sz w:val="24"/>
          <w:szCs w:val="24"/>
          <w:lang w:eastAsia="cs-CZ"/>
        </w:rPr>
      </w:pPr>
    </w:p>
    <w:p w14:paraId="37A335CF"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V.</w:t>
      </w:r>
    </w:p>
    <w:p w14:paraId="0B540FC8"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 xml:space="preserve"> Doba nájmu a skončení nájmu</w:t>
      </w:r>
    </w:p>
    <w:p w14:paraId="32EE2D5F" w14:textId="6AF59492" w:rsidR="005E0944" w:rsidRPr="001E06CA" w:rsidRDefault="00E70C8E" w:rsidP="005E0944">
      <w:pPr>
        <w:pStyle w:val="Normlnweb"/>
        <w:numPr>
          <w:ilvl w:val="0"/>
          <w:numId w:val="12"/>
        </w:numPr>
        <w:spacing w:before="0" w:beforeAutospacing="0" w:after="0" w:afterAutospacing="0"/>
        <w:jc w:val="both"/>
      </w:pPr>
      <w:r w:rsidRPr="001E06CA">
        <w:t xml:space="preserve">Nájemní vztah se touto smlouvou sjednává na dobu neurčitou, </w:t>
      </w:r>
      <w:r w:rsidR="007E5EA5">
        <w:t>a to počínaje dnem předání prostor nájemci za účelem provedení úprav a instalace vybavení a zařízení nájemcem dle článku VIII. odst. 1. této smlouvy.</w:t>
      </w:r>
    </w:p>
    <w:p w14:paraId="764F5473" w14:textId="14CA4B9E" w:rsidR="00E70C8E" w:rsidRPr="001E06CA" w:rsidRDefault="00E70C8E" w:rsidP="005E0944">
      <w:pPr>
        <w:pStyle w:val="Normlnweb"/>
        <w:spacing w:before="0" w:beforeAutospacing="0" w:after="240" w:afterAutospacing="0"/>
        <w:ind w:left="720"/>
        <w:jc w:val="both"/>
      </w:pPr>
    </w:p>
    <w:p w14:paraId="5C67AFCB" w14:textId="0925FDCD" w:rsidR="00E70C8E" w:rsidRPr="001E06CA" w:rsidRDefault="00E70C8E" w:rsidP="00E70C8E">
      <w:pPr>
        <w:pStyle w:val="Zkladntext"/>
        <w:numPr>
          <w:ilvl w:val="0"/>
          <w:numId w:val="12"/>
        </w:numPr>
        <w:spacing w:after="240"/>
        <w:textAlignment w:val="auto"/>
        <w:rPr>
          <w:b/>
          <w:i/>
          <w:szCs w:val="24"/>
        </w:rPr>
      </w:pPr>
      <w:r w:rsidRPr="001E06CA">
        <w:rPr>
          <w:szCs w:val="24"/>
        </w:rPr>
        <w:t>Pronajíma</w:t>
      </w:r>
      <w:r w:rsidR="008A1BD9" w:rsidRPr="001E06CA">
        <w:rPr>
          <w:szCs w:val="24"/>
        </w:rPr>
        <w:t>tel</w:t>
      </w:r>
      <w:r w:rsidR="001E06CA" w:rsidRPr="001E06CA">
        <w:rPr>
          <w:szCs w:val="24"/>
        </w:rPr>
        <w:t xml:space="preserve"> a nájemce </w:t>
      </w:r>
      <w:r w:rsidR="008A1BD9" w:rsidRPr="001E06CA">
        <w:rPr>
          <w:szCs w:val="24"/>
        </w:rPr>
        <w:t>j</w:t>
      </w:r>
      <w:r w:rsidR="001E06CA" w:rsidRPr="001E06CA">
        <w:rPr>
          <w:szCs w:val="24"/>
        </w:rPr>
        <w:t>sou</w:t>
      </w:r>
      <w:r w:rsidR="008A1BD9" w:rsidRPr="001E06CA">
        <w:rPr>
          <w:szCs w:val="24"/>
        </w:rPr>
        <w:t xml:space="preserve"> oprávněn</w:t>
      </w:r>
      <w:r w:rsidR="001E06CA" w:rsidRPr="001E06CA">
        <w:rPr>
          <w:szCs w:val="24"/>
        </w:rPr>
        <w:t>i</w:t>
      </w:r>
      <w:r w:rsidR="008A1BD9" w:rsidRPr="001E06CA">
        <w:rPr>
          <w:szCs w:val="24"/>
        </w:rPr>
        <w:t xml:space="preserve"> vypovědět</w:t>
      </w:r>
      <w:r w:rsidR="001E06CA" w:rsidRPr="001E06CA">
        <w:rPr>
          <w:szCs w:val="24"/>
        </w:rPr>
        <w:t xml:space="preserve"> tuto smlouvu písemnou výpovědí</w:t>
      </w:r>
      <w:r w:rsidR="008A1BD9" w:rsidRPr="001E06CA">
        <w:rPr>
          <w:szCs w:val="24"/>
        </w:rPr>
        <w:t xml:space="preserve">, a to kdykoliv bez nutnosti uvádět důvod výpovědi. Výpovědní doba je </w:t>
      </w:r>
      <w:r w:rsidR="006B4760">
        <w:rPr>
          <w:szCs w:val="24"/>
        </w:rPr>
        <w:t>tříměsíční</w:t>
      </w:r>
      <w:r w:rsidR="00D62AD3">
        <w:rPr>
          <w:szCs w:val="24"/>
        </w:rPr>
        <w:t xml:space="preserve"> </w:t>
      </w:r>
      <w:r w:rsidR="00AC5D89">
        <w:rPr>
          <w:szCs w:val="24"/>
        </w:rPr>
        <w:t>a začíná běžet prvním dnem měsíce následujícího po doručení výpovědi druhé smluvní straně</w:t>
      </w:r>
      <w:r w:rsidR="008A1BD9" w:rsidRPr="001E06CA">
        <w:rPr>
          <w:szCs w:val="24"/>
        </w:rPr>
        <w:t>.</w:t>
      </w:r>
    </w:p>
    <w:p w14:paraId="10CFEDDE" w14:textId="77777777" w:rsidR="00E70C8E" w:rsidRPr="001E06CA" w:rsidRDefault="00E70C8E" w:rsidP="00E70C8E">
      <w:pPr>
        <w:pStyle w:val="Zkladntext"/>
        <w:numPr>
          <w:ilvl w:val="0"/>
          <w:numId w:val="12"/>
        </w:numPr>
        <w:spacing w:after="240"/>
        <w:textAlignment w:val="auto"/>
        <w:rPr>
          <w:b/>
          <w:i/>
          <w:szCs w:val="24"/>
        </w:rPr>
      </w:pPr>
      <w:r w:rsidRPr="001E06CA">
        <w:rPr>
          <w:szCs w:val="24"/>
        </w:rPr>
        <w:lastRenderedPageBreak/>
        <w:t>Vyklidí-li nájemce předmět nájmu v souladu s výpovědí, považuje se výpověď za platnou a přijatou nájemcem bez námitek.</w:t>
      </w:r>
    </w:p>
    <w:p w14:paraId="13E51F70" w14:textId="186D105E" w:rsidR="00E70C8E" w:rsidRPr="00837097" w:rsidRDefault="00E70C8E" w:rsidP="00E70C8E">
      <w:pPr>
        <w:pStyle w:val="Zkladntext"/>
        <w:numPr>
          <w:ilvl w:val="0"/>
          <w:numId w:val="12"/>
        </w:numPr>
        <w:spacing w:after="240"/>
        <w:textAlignment w:val="auto"/>
        <w:rPr>
          <w:b/>
          <w:i/>
          <w:szCs w:val="24"/>
        </w:rPr>
      </w:pPr>
      <w:r w:rsidRPr="001E06CA">
        <w:rPr>
          <w:szCs w:val="24"/>
        </w:rPr>
        <w:t>Poruší-li nájemce svou povinnost zvlášť hrubým způsobem, má pronajímatel právo vypovědět nájem bez výpovědní doby a požadovat, aby mu nájemce předmět nájmu odevzdal</w:t>
      </w:r>
      <w:r w:rsidR="00916B79">
        <w:rPr>
          <w:szCs w:val="24"/>
        </w:rPr>
        <w:t xml:space="preserve"> do 30 dnů od skončení nájmu.</w:t>
      </w:r>
      <w:r w:rsidR="001C35A6">
        <w:rPr>
          <w:szCs w:val="24"/>
        </w:rPr>
        <w:t xml:space="preserve"> </w:t>
      </w:r>
      <w:r w:rsidRPr="001E06CA">
        <w:rPr>
          <w:szCs w:val="24"/>
        </w:rPr>
        <w:t>Nájemce porušuje svou povinnost zvlášť hrubým způsobem, zejména</w:t>
      </w:r>
      <w:r w:rsidR="00CE581A">
        <w:rPr>
          <w:szCs w:val="24"/>
        </w:rPr>
        <w:t>:</w:t>
      </w:r>
      <w:r w:rsidRPr="001E06CA">
        <w:rPr>
          <w:szCs w:val="24"/>
        </w:rPr>
        <w:t xml:space="preserve"> </w:t>
      </w:r>
      <w:r w:rsidR="00CE581A">
        <w:rPr>
          <w:szCs w:val="24"/>
        </w:rPr>
        <w:t xml:space="preserve"> (i) </w:t>
      </w:r>
      <w:r w:rsidRPr="001E06CA">
        <w:rPr>
          <w:szCs w:val="24"/>
        </w:rPr>
        <w:t>nezaplatil-li nájemné a poplatky za služby za dobu alespoň dvou měsíců</w:t>
      </w:r>
      <w:r w:rsidR="00BF66C1">
        <w:rPr>
          <w:szCs w:val="24"/>
        </w:rPr>
        <w:t xml:space="preserve"> a nezjednal nápravu ani do 10 dnů od obdržení </w:t>
      </w:r>
      <w:r w:rsidR="001D2E9A">
        <w:rPr>
          <w:szCs w:val="24"/>
        </w:rPr>
        <w:t xml:space="preserve">písemné </w:t>
      </w:r>
      <w:r w:rsidR="00BF66C1">
        <w:rPr>
          <w:szCs w:val="24"/>
        </w:rPr>
        <w:t>výzvy pronajímatele k úhradě</w:t>
      </w:r>
      <w:r w:rsidRPr="001E06CA">
        <w:rPr>
          <w:szCs w:val="24"/>
        </w:rPr>
        <w:t>,</w:t>
      </w:r>
      <w:r w:rsidR="00CE581A">
        <w:rPr>
          <w:szCs w:val="24"/>
        </w:rPr>
        <w:t xml:space="preserve"> </w:t>
      </w:r>
      <w:r w:rsidR="002075E0">
        <w:rPr>
          <w:szCs w:val="24"/>
        </w:rPr>
        <w:t xml:space="preserve">(ii) </w:t>
      </w:r>
      <w:r w:rsidR="00712501">
        <w:rPr>
          <w:szCs w:val="24"/>
        </w:rPr>
        <w:t xml:space="preserve">pokud </w:t>
      </w:r>
      <w:r w:rsidR="001D2E9A" w:rsidRPr="001950D0">
        <w:rPr>
          <w:szCs w:val="24"/>
        </w:rPr>
        <w:t xml:space="preserve">přes písemné upozornění </w:t>
      </w:r>
      <w:r w:rsidR="001D2E9A">
        <w:rPr>
          <w:szCs w:val="24"/>
        </w:rPr>
        <w:t xml:space="preserve">pronajímatele </w:t>
      </w:r>
      <w:r w:rsidR="001D2E9A" w:rsidRPr="001950D0">
        <w:rPr>
          <w:szCs w:val="24"/>
        </w:rPr>
        <w:t>s uvedením přiměřené lhůty k nápravě</w:t>
      </w:r>
      <w:r w:rsidR="001D2E9A" w:rsidRPr="001E06CA">
        <w:rPr>
          <w:szCs w:val="24"/>
        </w:rPr>
        <w:t xml:space="preserve"> </w:t>
      </w:r>
      <w:r w:rsidRPr="001E06CA">
        <w:rPr>
          <w:szCs w:val="24"/>
        </w:rPr>
        <w:t>poškozuje předmět nájmu či budovu Satalice č.p.</w:t>
      </w:r>
      <w:r w:rsidR="00830631" w:rsidRPr="001E06CA">
        <w:rPr>
          <w:szCs w:val="24"/>
        </w:rPr>
        <w:t xml:space="preserve"> 59</w:t>
      </w:r>
      <w:r w:rsidRPr="001E06CA">
        <w:rPr>
          <w:szCs w:val="24"/>
        </w:rPr>
        <w:t xml:space="preserve"> závažným, nebo nenapravitelným způsobem, </w:t>
      </w:r>
      <w:r w:rsidR="00CE581A">
        <w:rPr>
          <w:szCs w:val="24"/>
        </w:rPr>
        <w:t xml:space="preserve">(iii) </w:t>
      </w:r>
      <w:r w:rsidRPr="001E06CA">
        <w:rPr>
          <w:szCs w:val="24"/>
        </w:rPr>
        <w:t xml:space="preserve">způsobuje-li </w:t>
      </w:r>
      <w:r w:rsidR="00914C04" w:rsidRPr="001950D0">
        <w:rPr>
          <w:szCs w:val="24"/>
        </w:rPr>
        <w:t xml:space="preserve">přes písemné upozornění </w:t>
      </w:r>
      <w:r w:rsidR="00914C04">
        <w:rPr>
          <w:szCs w:val="24"/>
        </w:rPr>
        <w:t xml:space="preserve">pronajímatele </w:t>
      </w:r>
      <w:r w:rsidR="00914C04" w:rsidRPr="001950D0">
        <w:rPr>
          <w:szCs w:val="24"/>
        </w:rPr>
        <w:t>s uvedením přiměřené lhůty k nápravě</w:t>
      </w:r>
      <w:r w:rsidR="00914C04" w:rsidRPr="001E06CA">
        <w:rPr>
          <w:szCs w:val="24"/>
        </w:rPr>
        <w:t xml:space="preserve"> </w:t>
      </w:r>
      <w:r w:rsidRPr="001E06CA">
        <w:rPr>
          <w:szCs w:val="24"/>
        </w:rPr>
        <w:t xml:space="preserve">jinak závažné škody nebo obtíže pronajímateli nebo osobám, které budovu Satalice č.p. </w:t>
      </w:r>
      <w:r w:rsidR="00830631" w:rsidRPr="001E06CA">
        <w:rPr>
          <w:szCs w:val="24"/>
        </w:rPr>
        <w:t>59</w:t>
      </w:r>
      <w:r w:rsidRPr="001E06CA">
        <w:rPr>
          <w:szCs w:val="24"/>
        </w:rPr>
        <w:t xml:space="preserve"> rovněž užívají nebo </w:t>
      </w:r>
      <w:r w:rsidR="00CE581A">
        <w:rPr>
          <w:szCs w:val="24"/>
        </w:rPr>
        <w:t xml:space="preserve">(iv) </w:t>
      </w:r>
      <w:r w:rsidRPr="001E06CA">
        <w:rPr>
          <w:szCs w:val="24"/>
        </w:rPr>
        <w:t>užívá-li předmět nájmu jiným způsobem nebo k jinému účelu nájmu, než bylo sjednáno</w:t>
      </w:r>
      <w:r w:rsidR="00415473">
        <w:rPr>
          <w:szCs w:val="24"/>
        </w:rPr>
        <w:t xml:space="preserve">, (v) nájemce </w:t>
      </w:r>
      <w:r w:rsidR="00415473" w:rsidRPr="001950D0">
        <w:t xml:space="preserve">opakovaně přes písemné upozornění </w:t>
      </w:r>
      <w:r w:rsidR="00415473">
        <w:t xml:space="preserve">nájemce </w:t>
      </w:r>
      <w:r w:rsidR="00415473" w:rsidRPr="001950D0">
        <w:t xml:space="preserve">s uvedením přiměřené lhůty k nápravě </w:t>
      </w:r>
      <w:r w:rsidR="00415473">
        <w:t xml:space="preserve">závažným způsobem porušuje </w:t>
      </w:r>
      <w:r w:rsidR="00415473" w:rsidRPr="001950D0">
        <w:t>jiné své</w:t>
      </w:r>
      <w:r w:rsidR="00415473">
        <w:t xml:space="preserve"> povinnosti vyplývající z této s</w:t>
      </w:r>
      <w:r w:rsidR="00415473" w:rsidRPr="001950D0">
        <w:t>mlouvy</w:t>
      </w:r>
      <w:r w:rsidR="00415473">
        <w:t>.</w:t>
      </w:r>
      <w:r w:rsidRPr="001E06CA">
        <w:rPr>
          <w:szCs w:val="24"/>
        </w:rPr>
        <w:t xml:space="preserve"> Pronajímatel je povinen ve výpovědi uvést, v čemž spatřuje nájemcovo zvlášť závažné porušení povinnosti.</w:t>
      </w:r>
    </w:p>
    <w:p w14:paraId="57F3D198" w14:textId="5E6F4A32" w:rsidR="00095147" w:rsidRPr="00F25167" w:rsidRDefault="00095147" w:rsidP="00837097">
      <w:pPr>
        <w:pStyle w:val="Odstavecseseznamem"/>
        <w:numPr>
          <w:ilvl w:val="0"/>
          <w:numId w:val="12"/>
        </w:numPr>
        <w:jc w:val="both"/>
      </w:pPr>
      <w:r w:rsidRPr="00F25167">
        <w:t xml:space="preserve">Nájemce je rovněž oprávněn smlouvu vypovědět z následujících důvodů, přičemž </w:t>
      </w:r>
      <w:r w:rsidR="00AD6E6E" w:rsidRPr="00F25167">
        <w:t>v</w:t>
      </w:r>
      <w:r w:rsidRPr="00F25167">
        <w:t>ýpovědní doba činí v uvedených případech 30 dnů a počíná běžet ode dne následujícího po dni doručení výpovědi pronajímateli:</w:t>
      </w:r>
    </w:p>
    <w:p w14:paraId="425767F4" w14:textId="12837C97" w:rsidR="00095147" w:rsidRPr="00195041" w:rsidRDefault="00095147" w:rsidP="00095147">
      <w:pPr>
        <w:numPr>
          <w:ilvl w:val="0"/>
          <w:numId w:val="26"/>
        </w:numPr>
        <w:ind w:left="1134" w:hanging="567"/>
        <w:jc w:val="both"/>
      </w:pPr>
      <w:r w:rsidRPr="005741F3">
        <w:t>pronajímatel nesplní svou povinnost předat náje</w:t>
      </w:r>
      <w:r w:rsidR="005741F3" w:rsidRPr="0099234F">
        <w:t xml:space="preserve">mci </w:t>
      </w:r>
      <w:r w:rsidR="0099234F">
        <w:t>p</w:t>
      </w:r>
      <w:r w:rsidR="005741F3" w:rsidRPr="0099234F">
        <w:t>ředmět nájmu dle článku VIII</w:t>
      </w:r>
      <w:r w:rsidRPr="005741F3">
        <w:t>.</w:t>
      </w:r>
      <w:r w:rsidR="005741F3" w:rsidRPr="0099234F">
        <w:t xml:space="preserve"> odst. </w:t>
      </w:r>
      <w:r w:rsidR="002B3655">
        <w:t>3</w:t>
      </w:r>
      <w:r w:rsidR="005741F3" w:rsidRPr="0099234F">
        <w:t>. této s</w:t>
      </w:r>
      <w:r w:rsidRPr="005741F3">
        <w:t>mlouvy,</w:t>
      </w:r>
    </w:p>
    <w:p w14:paraId="2E3BD94D" w14:textId="77777777" w:rsidR="00095147" w:rsidRDefault="00095147" w:rsidP="00095147">
      <w:pPr>
        <w:numPr>
          <w:ilvl w:val="0"/>
          <w:numId w:val="26"/>
        </w:numPr>
        <w:ind w:left="1134" w:hanging="567"/>
        <w:jc w:val="both"/>
      </w:pPr>
      <w:r w:rsidRPr="002F29A6">
        <w:t>prohlášení pronajímatele</w:t>
      </w:r>
      <w:r>
        <w:t>,</w:t>
      </w:r>
      <w:r w:rsidRPr="002F29A6">
        <w:t xml:space="preserve"> uvedené v </w:t>
      </w:r>
      <w:r w:rsidRPr="0009035E">
        <w:t xml:space="preserve">čl. </w:t>
      </w:r>
      <w:r w:rsidR="00C22BD7">
        <w:t>I</w:t>
      </w:r>
      <w:r w:rsidRPr="0009035E">
        <w:t xml:space="preserve">V. odst. </w:t>
      </w:r>
      <w:r w:rsidR="00C22BD7">
        <w:t>9</w:t>
      </w:r>
      <w:r w:rsidRPr="0009035E">
        <w:t xml:space="preserve">. </w:t>
      </w:r>
      <w:r w:rsidR="00441189">
        <w:t>t</w:t>
      </w:r>
      <w:r w:rsidR="00C22BD7">
        <w:t>éto s</w:t>
      </w:r>
      <w:r w:rsidRPr="0009035E">
        <w:t>mlouvy</w:t>
      </w:r>
      <w:r w:rsidRPr="002F29A6">
        <w:t xml:space="preserve">, </w:t>
      </w:r>
      <w:r>
        <w:t>se ukáže nepravdivým,</w:t>
      </w:r>
    </w:p>
    <w:p w14:paraId="490C3AC2" w14:textId="51BDA298" w:rsidR="00095147" w:rsidRDefault="00095147" w:rsidP="00095147">
      <w:pPr>
        <w:numPr>
          <w:ilvl w:val="0"/>
          <w:numId w:val="26"/>
        </w:numPr>
        <w:ind w:left="1134" w:hanging="567"/>
        <w:jc w:val="both"/>
      </w:pPr>
      <w:r>
        <w:t>pronajímatel nepředá nájemci ve sjednané lhůtě všechny dokumenty dle čl. II</w:t>
      </w:r>
      <w:r w:rsidR="00441189">
        <w:t>I</w:t>
      </w:r>
      <w:r>
        <w:t xml:space="preserve">. odst. </w:t>
      </w:r>
      <w:r w:rsidR="004F6D24">
        <w:t>8</w:t>
      </w:r>
      <w:r>
        <w:t xml:space="preserve">. </w:t>
      </w:r>
      <w:r w:rsidR="00441189">
        <w:t>této s</w:t>
      </w:r>
      <w:r>
        <w:t>mlouvy nebo některý z dokumentů předaných pronajímatelem nájemci dle čl. II</w:t>
      </w:r>
      <w:r w:rsidR="00441189">
        <w:t>I</w:t>
      </w:r>
      <w:r>
        <w:t xml:space="preserve">. odst. </w:t>
      </w:r>
      <w:r w:rsidR="004F6D24">
        <w:t>8</w:t>
      </w:r>
      <w:r w:rsidR="00415473">
        <w:t>.</w:t>
      </w:r>
      <w:r>
        <w:t xml:space="preserve"> </w:t>
      </w:r>
      <w:r w:rsidR="00441189">
        <w:t>této s</w:t>
      </w:r>
      <w:r>
        <w:t>mlouvy se ukáže být neplatným nebo neaktuálním či informace v něm obsažené nepravdivými,</w:t>
      </w:r>
    </w:p>
    <w:p w14:paraId="753711DE" w14:textId="73138612" w:rsidR="00095147" w:rsidRDefault="00B71F21" w:rsidP="00095147">
      <w:pPr>
        <w:numPr>
          <w:ilvl w:val="0"/>
          <w:numId w:val="26"/>
        </w:numPr>
        <w:ind w:left="1134" w:hanging="567"/>
        <w:jc w:val="both"/>
      </w:pPr>
      <w:r>
        <w:t>p</w:t>
      </w:r>
      <w:r w:rsidR="00095147">
        <w:t>ředmět nájmu</w:t>
      </w:r>
      <w:r w:rsidR="00095147" w:rsidRPr="002F29A6">
        <w:t xml:space="preserve"> </w:t>
      </w:r>
      <w:r w:rsidR="00095147">
        <w:t>nebo jeho</w:t>
      </w:r>
      <w:r w:rsidR="00095147" w:rsidRPr="002F29A6">
        <w:t xml:space="preserve"> podstatnou část </w:t>
      </w:r>
      <w:r w:rsidR="00095147">
        <w:t>nebude možné po dobu delší než třicet (30) dnů</w:t>
      </w:r>
      <w:r w:rsidR="00095147" w:rsidRPr="002F29A6">
        <w:t xml:space="preserve"> užívat k účelu uvedenému v článku II</w:t>
      </w:r>
      <w:r>
        <w:t>I</w:t>
      </w:r>
      <w:r w:rsidR="00095147" w:rsidRPr="002F29A6">
        <w:t>.</w:t>
      </w:r>
      <w:r w:rsidR="00415473">
        <w:t xml:space="preserve"> odst. 1. </w:t>
      </w:r>
      <w:r w:rsidR="00095147" w:rsidRPr="002F29A6">
        <w:t xml:space="preserve"> </w:t>
      </w:r>
      <w:r>
        <w:t>této s</w:t>
      </w:r>
      <w:r w:rsidR="00095147" w:rsidRPr="002F29A6">
        <w:t xml:space="preserve">mlouvy </w:t>
      </w:r>
      <w:r w:rsidR="00095147">
        <w:t>z důvodů jiných než na straně</w:t>
      </w:r>
      <w:r w:rsidR="00095147" w:rsidRPr="002F29A6">
        <w:t xml:space="preserve"> nájemce, </w:t>
      </w:r>
    </w:p>
    <w:p w14:paraId="5CB57958" w14:textId="4F0B4D1C" w:rsidR="00095147" w:rsidRPr="002F29A6" w:rsidRDefault="00095147" w:rsidP="00095147">
      <w:pPr>
        <w:numPr>
          <w:ilvl w:val="0"/>
          <w:numId w:val="26"/>
        </w:numPr>
        <w:ind w:left="1134" w:hanging="567"/>
        <w:jc w:val="both"/>
      </w:pPr>
      <w:r w:rsidRPr="002F29A6">
        <w:t xml:space="preserve">užívání </w:t>
      </w:r>
      <w:r w:rsidR="00B71F21">
        <w:t>p</w:t>
      </w:r>
      <w:r>
        <w:t xml:space="preserve">ředmětu nájmu nebo jeho podstatné části </w:t>
      </w:r>
      <w:r w:rsidRPr="002F29A6">
        <w:t>k účelu uvedenému v článku II</w:t>
      </w:r>
      <w:r w:rsidR="00B71F21">
        <w:t>I</w:t>
      </w:r>
      <w:r w:rsidRPr="002F29A6">
        <w:t xml:space="preserve">. </w:t>
      </w:r>
      <w:r w:rsidR="00415473">
        <w:t xml:space="preserve">odst. 1. </w:t>
      </w:r>
      <w:r w:rsidR="00B71F21">
        <w:t>této s</w:t>
      </w:r>
      <w:r w:rsidRPr="002F29A6">
        <w:t xml:space="preserve">mlouvy </w:t>
      </w:r>
      <w:r>
        <w:t>bude</w:t>
      </w:r>
      <w:r w:rsidRPr="002F29A6">
        <w:t xml:space="preserve"> </w:t>
      </w:r>
      <w:r>
        <w:t>závažným způsobem omezeno po dobu delší než třicet (30</w:t>
      </w:r>
      <w:r w:rsidRPr="002F29A6">
        <w:t>) dnů</w:t>
      </w:r>
      <w:r>
        <w:t>, s výjimkou situací, kdy omezení bude způsobeno</w:t>
      </w:r>
      <w:r w:rsidRPr="002F29A6">
        <w:t xml:space="preserve"> nájemcem,</w:t>
      </w:r>
    </w:p>
    <w:p w14:paraId="38FCFD03" w14:textId="77777777" w:rsidR="00095147" w:rsidRDefault="00095147" w:rsidP="00095147">
      <w:pPr>
        <w:numPr>
          <w:ilvl w:val="0"/>
          <w:numId w:val="26"/>
        </w:numPr>
        <w:ind w:left="1134" w:hanging="567"/>
        <w:jc w:val="both"/>
      </w:pPr>
      <w:r>
        <w:t xml:space="preserve">pronajímatel poruší svou povinnost dle článku </w:t>
      </w:r>
      <w:r w:rsidR="00F64E1B">
        <w:t>IV. odst. 11. této s</w:t>
      </w:r>
      <w:r>
        <w:t>mlouvy oznámit nájemci</w:t>
      </w:r>
      <w:r w:rsidRPr="00217A3D">
        <w:t xml:space="preserve"> ve lhůtě patnácti (15) dnů od nehody</w:t>
      </w:r>
      <w:r>
        <w:t xml:space="preserve"> </w:t>
      </w:r>
      <w:r w:rsidR="00F64E1B">
        <w:t>či zásahu vyšší moci, zda bude p</w:t>
      </w:r>
      <w:r>
        <w:t>ředmět nájmu uveden</w:t>
      </w:r>
      <w:r w:rsidRPr="00217A3D">
        <w:t xml:space="preserve"> do stavu před nehodou </w:t>
      </w:r>
      <w:r>
        <w:t xml:space="preserve">(zásahem vyšší moci) </w:t>
      </w:r>
      <w:r w:rsidRPr="00217A3D">
        <w:t>či ne</w:t>
      </w:r>
      <w:r>
        <w:t>bude opravován</w:t>
      </w:r>
      <w:r w:rsidRPr="00217A3D">
        <w:t xml:space="preserve">, </w:t>
      </w:r>
    </w:p>
    <w:p w14:paraId="5C831FF9" w14:textId="77777777" w:rsidR="00095147" w:rsidRDefault="00095147" w:rsidP="00095147">
      <w:pPr>
        <w:numPr>
          <w:ilvl w:val="0"/>
          <w:numId w:val="26"/>
        </w:numPr>
        <w:ind w:left="1134" w:hanging="567"/>
        <w:jc w:val="both"/>
      </w:pPr>
      <w:r>
        <w:t xml:space="preserve">pronajímatel oznámí nájemci dle článku </w:t>
      </w:r>
      <w:r w:rsidR="00F64E1B">
        <w:t>IV. odst. 11. této s</w:t>
      </w:r>
      <w:r>
        <w:t>mlouvy</w:t>
      </w:r>
      <w:r w:rsidR="00F64E1B">
        <w:t>, že p</w:t>
      </w:r>
      <w:r>
        <w:t>ředmět nájmu nebude opravován,</w:t>
      </w:r>
    </w:p>
    <w:p w14:paraId="2D6E8307" w14:textId="77777777" w:rsidR="00095147" w:rsidRPr="004D5C8A" w:rsidRDefault="00095147" w:rsidP="00095147">
      <w:pPr>
        <w:numPr>
          <w:ilvl w:val="0"/>
          <w:numId w:val="26"/>
        </w:numPr>
        <w:ind w:left="1134" w:hanging="567"/>
        <w:jc w:val="both"/>
      </w:pPr>
      <w:r>
        <w:t xml:space="preserve">nájemce zjistí v souvislosti s uzavíráním smluv s dodavateli služeb dle </w:t>
      </w:r>
      <w:r w:rsidR="00195041" w:rsidRPr="0099234F">
        <w:t>článku VI. odst. 1</w:t>
      </w:r>
      <w:r w:rsidRPr="00195041">
        <w:t>.</w:t>
      </w:r>
      <w:r w:rsidRPr="003C5A5C">
        <w:t xml:space="preserve"> nebo článku </w:t>
      </w:r>
      <w:r w:rsidR="00F75A3B" w:rsidRPr="003C5A5C">
        <w:t>I</w:t>
      </w:r>
      <w:r w:rsidRPr="003C5A5C">
        <w:t xml:space="preserve">V. odst. 14. této </w:t>
      </w:r>
      <w:r w:rsidR="00F75A3B" w:rsidRPr="003C5A5C">
        <w:t>s</w:t>
      </w:r>
      <w:r w:rsidRPr="003C5A5C">
        <w:t>mlouvy, že příslušné smlouvy nelze sjednat a pronajímat</w:t>
      </w:r>
      <w:r w:rsidRPr="00195041">
        <w:t>el nájemci neposkytne bez zbytečného odkladu</w:t>
      </w:r>
      <w:r w:rsidRPr="004D5C8A">
        <w:t xml:space="preserve"> potřebnou součinnost (např. nezajist</w:t>
      </w:r>
      <w:r>
        <w:t>í</w:t>
      </w:r>
      <w:r w:rsidRPr="004D5C8A">
        <w:t xml:space="preserve"> úhradu dlužných plateb předcházejících uživatelů apod.),</w:t>
      </w:r>
    </w:p>
    <w:p w14:paraId="03A568C8" w14:textId="77777777" w:rsidR="00095147" w:rsidRDefault="00095147" w:rsidP="00095147">
      <w:pPr>
        <w:numPr>
          <w:ilvl w:val="0"/>
          <w:numId w:val="26"/>
        </w:numPr>
        <w:ind w:left="1134" w:hanging="567"/>
        <w:jc w:val="both"/>
      </w:pPr>
      <w:r>
        <w:t xml:space="preserve">      </w:t>
      </w:r>
      <w:r w:rsidRPr="00172E1C">
        <w:t xml:space="preserve">pro jakékoliv </w:t>
      </w:r>
      <w:r>
        <w:t xml:space="preserve">budoucí </w:t>
      </w:r>
      <w:r w:rsidRPr="00172E1C">
        <w:t xml:space="preserve">stavební úpravy </w:t>
      </w:r>
      <w:r w:rsidR="00952FD3">
        <w:t>p</w:t>
      </w:r>
      <w:r w:rsidRPr="00172E1C">
        <w:t>ředmětu nájmu</w:t>
      </w:r>
      <w:r>
        <w:t xml:space="preserve">, </w:t>
      </w:r>
      <w:r w:rsidRPr="00EC06E9">
        <w:t>které budou nezbytné pro užívá</w:t>
      </w:r>
      <w:r w:rsidR="00952FD3">
        <w:t>ní p</w:t>
      </w:r>
      <w:r>
        <w:t>ředmětu nájmu</w:t>
      </w:r>
      <w:r w:rsidRPr="00EC06E9">
        <w:t xml:space="preserve"> ke sjednanému účelu, </w:t>
      </w:r>
      <w:r w:rsidRPr="00172E1C">
        <w:t>nebude vydáno stavební povolení</w:t>
      </w:r>
      <w:r>
        <w:t xml:space="preserve"> či obdobné rozhodnutí</w:t>
      </w:r>
      <w:r w:rsidRPr="00172E1C">
        <w:t xml:space="preserve"> neb</w:t>
      </w:r>
      <w:r>
        <w:t>o kolaudační souhlas či obdobné rozhodnutí</w:t>
      </w:r>
      <w:r w:rsidRPr="00172E1C">
        <w:t xml:space="preserve">,  </w:t>
      </w:r>
    </w:p>
    <w:p w14:paraId="7BB16DD6" w14:textId="77777777" w:rsidR="00095147" w:rsidRDefault="00095147" w:rsidP="00095147">
      <w:pPr>
        <w:numPr>
          <w:ilvl w:val="0"/>
          <w:numId w:val="26"/>
        </w:numPr>
        <w:ind w:left="1134" w:hanging="567"/>
        <w:jc w:val="both"/>
      </w:pPr>
      <w:r w:rsidRPr="00172E1C">
        <w:lastRenderedPageBreak/>
        <w:t xml:space="preserve"> </w:t>
      </w:r>
      <w:r>
        <w:t xml:space="preserve">      </w:t>
      </w:r>
      <w:r w:rsidRPr="001950D0">
        <w:t xml:space="preserve">pronajímatel </w:t>
      </w:r>
      <w:r>
        <w:t xml:space="preserve">bude </w:t>
      </w:r>
      <w:r w:rsidRPr="001950D0">
        <w:t xml:space="preserve">opakovaně přes písemné upozornění </w:t>
      </w:r>
      <w:r>
        <w:t xml:space="preserve">nájemce </w:t>
      </w:r>
      <w:r w:rsidRPr="001950D0">
        <w:t xml:space="preserve">s uvedením přiměřené lhůty k nápravě </w:t>
      </w:r>
      <w:r>
        <w:t xml:space="preserve">závažným způsobem porušovat </w:t>
      </w:r>
      <w:r w:rsidRPr="001950D0">
        <w:t>jiné své</w:t>
      </w:r>
      <w:r w:rsidR="00092EE1">
        <w:t xml:space="preserve"> povinnosti vyplývající z této s</w:t>
      </w:r>
      <w:r w:rsidRPr="001950D0">
        <w:t>mlouvy,</w:t>
      </w:r>
    </w:p>
    <w:p w14:paraId="60CF98E3" w14:textId="77777777" w:rsidR="00095147" w:rsidRDefault="00095147" w:rsidP="00095147">
      <w:pPr>
        <w:numPr>
          <w:ilvl w:val="0"/>
          <w:numId w:val="26"/>
        </w:numPr>
        <w:ind w:left="1134" w:hanging="567"/>
        <w:jc w:val="both"/>
      </w:pPr>
      <w:r w:rsidRPr="001950D0">
        <w:t xml:space="preserve">nájemce ztratí způsobilost k provozování činnosti, pro kterou si </w:t>
      </w:r>
      <w:r w:rsidR="00092EE1">
        <w:t>p</w:t>
      </w:r>
      <w:r w:rsidRPr="001950D0">
        <w:t xml:space="preserve">ředmět nájmu pronajal, </w:t>
      </w:r>
      <w:r>
        <w:t>nebo</w:t>
      </w:r>
    </w:p>
    <w:p w14:paraId="172916E8" w14:textId="77777777" w:rsidR="00095147" w:rsidRPr="001950D0" w:rsidRDefault="00095147" w:rsidP="00095147">
      <w:pPr>
        <w:numPr>
          <w:ilvl w:val="0"/>
          <w:numId w:val="26"/>
        </w:numPr>
        <w:ind w:left="1134" w:hanging="567"/>
        <w:jc w:val="both"/>
      </w:pPr>
      <w:r>
        <w:t xml:space="preserve">      </w:t>
      </w:r>
      <w:r w:rsidRPr="001950D0">
        <w:t xml:space="preserve">dojde ke změně vlastnictví </w:t>
      </w:r>
      <w:r w:rsidR="00092EE1">
        <w:t>p</w:t>
      </w:r>
      <w:r w:rsidRPr="001950D0">
        <w:t>ředmětu nájmu</w:t>
      </w:r>
      <w:r w:rsidR="00092EE1">
        <w:t xml:space="preserve"> nebo budovy</w:t>
      </w:r>
      <w:r>
        <w:t>.</w:t>
      </w:r>
    </w:p>
    <w:p w14:paraId="1E607EFA" w14:textId="55636239" w:rsidR="00095147" w:rsidRPr="001E06CA" w:rsidRDefault="009A4429" w:rsidP="0099234F">
      <w:pPr>
        <w:pStyle w:val="Zkladntext"/>
        <w:spacing w:after="240"/>
        <w:ind w:left="720"/>
        <w:textAlignment w:val="auto"/>
        <w:rPr>
          <w:b/>
          <w:i/>
          <w:szCs w:val="24"/>
        </w:rPr>
      </w:pPr>
      <w:r>
        <w:rPr>
          <w:szCs w:val="24"/>
        </w:rPr>
        <w:t xml:space="preserve">Nájemce je povinen ve výpovědi uvést důvody výpovědi. </w:t>
      </w:r>
    </w:p>
    <w:p w14:paraId="76F3F53D" w14:textId="77777777" w:rsidR="00E70C8E" w:rsidRPr="001E06CA" w:rsidRDefault="00E70C8E" w:rsidP="00E70C8E">
      <w:pPr>
        <w:pStyle w:val="Zkladntext"/>
        <w:numPr>
          <w:ilvl w:val="0"/>
          <w:numId w:val="12"/>
        </w:numPr>
        <w:spacing w:after="240"/>
        <w:textAlignment w:val="auto"/>
        <w:rPr>
          <w:b/>
          <w:i/>
          <w:szCs w:val="24"/>
        </w:rPr>
      </w:pPr>
      <w:r w:rsidRPr="001E06CA">
        <w:rPr>
          <w:szCs w:val="24"/>
        </w:rPr>
        <w:t>Nájem končí uplynutím výpovědní doby nebo v případě dohody smluvních stran o ukončení této smlouvy, resp. nájmu, končí nájem ke dni stanovenému touto dohodou.</w:t>
      </w:r>
    </w:p>
    <w:p w14:paraId="08141CC0"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VI.</w:t>
      </w:r>
    </w:p>
    <w:p w14:paraId="069FA155"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 xml:space="preserve"> Nájemné a úhrada za služby</w:t>
      </w:r>
    </w:p>
    <w:p w14:paraId="34FCFA78" w14:textId="3F35A594" w:rsidR="00E70C8E" w:rsidRPr="00552881" w:rsidRDefault="00310B97" w:rsidP="00552881">
      <w:pPr>
        <w:pStyle w:val="Normlnweb"/>
        <w:numPr>
          <w:ilvl w:val="0"/>
          <w:numId w:val="5"/>
        </w:numPr>
        <w:spacing w:before="0" w:beforeAutospacing="0" w:after="120" w:afterAutospacing="0"/>
        <w:jc w:val="both"/>
        <w:rPr>
          <w:strike/>
        </w:rPr>
      </w:pPr>
      <w:r w:rsidRPr="001E06CA">
        <w:t>Měsíční n</w:t>
      </w:r>
      <w:r w:rsidR="00E70C8E" w:rsidRPr="001E06CA">
        <w:t xml:space="preserve">ájemné za předmět nájmu bylo dohodnuto ve výši </w:t>
      </w:r>
      <w:r w:rsidR="00830631" w:rsidRPr="001E06CA">
        <w:rPr>
          <w:b/>
        </w:rPr>
        <w:t>17 000</w:t>
      </w:r>
      <w:r w:rsidR="00E70C8E" w:rsidRPr="001E06CA">
        <w:rPr>
          <w:b/>
        </w:rPr>
        <w:t xml:space="preserve"> Kč</w:t>
      </w:r>
      <w:r w:rsidR="00E70C8E" w:rsidRPr="001E06CA">
        <w:t xml:space="preserve"> (slovy: </w:t>
      </w:r>
      <w:r w:rsidR="00830631" w:rsidRPr="001E06CA">
        <w:t>sedmnáct</w:t>
      </w:r>
      <w:r w:rsidR="00E70C8E" w:rsidRPr="001E06CA">
        <w:t xml:space="preserve"> tisíc</w:t>
      </w:r>
      <w:r w:rsidR="00FD74A4" w:rsidRPr="001E06CA">
        <w:t xml:space="preserve"> </w:t>
      </w:r>
      <w:r w:rsidR="00E70C8E" w:rsidRPr="001E06CA">
        <w:t xml:space="preserve">korun českých). </w:t>
      </w:r>
      <w:r w:rsidR="00552881" w:rsidRPr="0099234F">
        <w:t>Pronajímatel se zavazuje poskytovat nájemci následující služby spojené s užíváním předmětu nájmu: teplá a studená voda, plyn</w:t>
      </w:r>
      <w:r w:rsidR="00552881">
        <w:t>, elektřina ve společných prostorách (dále též „služby“)</w:t>
      </w:r>
      <w:r w:rsidR="00552881" w:rsidRPr="0099234F">
        <w:t xml:space="preserve">. </w:t>
      </w:r>
      <w:r w:rsidR="00E70C8E" w:rsidRPr="001E06CA">
        <w:t xml:space="preserve">Smluvní strany se </w:t>
      </w:r>
      <w:r w:rsidR="00552881">
        <w:t xml:space="preserve">proto </w:t>
      </w:r>
      <w:r w:rsidR="00E70C8E" w:rsidRPr="001E06CA">
        <w:t xml:space="preserve">dohodly, že nájemce bude rovněž hradit zálohy na </w:t>
      </w:r>
      <w:r w:rsidR="00552881">
        <w:t xml:space="preserve">tyto </w:t>
      </w:r>
      <w:r w:rsidR="00E70C8E" w:rsidRPr="001E06CA">
        <w:t xml:space="preserve">služby ve výši </w:t>
      </w:r>
      <w:r w:rsidR="009431F5" w:rsidRPr="001E06CA">
        <w:rPr>
          <w:b/>
        </w:rPr>
        <w:t xml:space="preserve">3 </w:t>
      </w:r>
      <w:r w:rsidR="00E70C8E" w:rsidRPr="001E06CA">
        <w:rPr>
          <w:b/>
        </w:rPr>
        <w:t>000 Kč</w:t>
      </w:r>
      <w:r w:rsidR="00E70C8E" w:rsidRPr="001E06CA">
        <w:t xml:space="preserve"> (slovy: </w:t>
      </w:r>
      <w:r w:rsidR="009431F5" w:rsidRPr="001E06CA">
        <w:t>tři tisíce</w:t>
      </w:r>
      <w:r w:rsidR="00E70C8E" w:rsidRPr="001E06CA">
        <w:t xml:space="preserve"> korun českých) za kalendářní měsíc</w:t>
      </w:r>
      <w:r w:rsidR="00552881">
        <w:t>.</w:t>
      </w:r>
      <w:r w:rsidR="00497A54">
        <w:t xml:space="preserve"> Služby a záloh</w:t>
      </w:r>
      <w:r w:rsidR="00C364DB">
        <w:t>y</w:t>
      </w:r>
      <w:r w:rsidR="00497A54">
        <w:t xml:space="preserve"> na služby budou uvedeny v Evidenčním listě, který pronajímatel nájemci předá při předání předmětu nájmu podle článku VIII odst. </w:t>
      </w:r>
      <w:r w:rsidR="00C364DB">
        <w:t>1</w:t>
      </w:r>
      <w:r w:rsidR="00497A54">
        <w:t>. této smlouvy jako příloha předávacího protokolu.</w:t>
      </w:r>
      <w:r w:rsidR="00E70C8E" w:rsidRPr="001E06CA">
        <w:t xml:space="preserve"> </w:t>
      </w:r>
      <w:r w:rsidR="00D21BB9" w:rsidRPr="0099234F">
        <w:t xml:space="preserve">Pronajímatel a nájemce se dohodli, že </w:t>
      </w:r>
      <w:r w:rsidR="00552881">
        <w:t xml:space="preserve">na ostatní služby, a to na odvoz odpadu a dodávky </w:t>
      </w:r>
      <w:r w:rsidR="00552881" w:rsidRPr="0099234F">
        <w:t>elektřin</w:t>
      </w:r>
      <w:r w:rsidR="00552881">
        <w:t>y</w:t>
      </w:r>
      <w:r w:rsidR="00552881" w:rsidRPr="0099234F">
        <w:t xml:space="preserve">, poplatky za </w:t>
      </w:r>
      <w:r w:rsidR="00552881">
        <w:t xml:space="preserve">internet a </w:t>
      </w:r>
      <w:r w:rsidR="00552881" w:rsidRPr="0099234F">
        <w:t>datovou linku</w:t>
      </w:r>
      <w:r w:rsidR="00552881">
        <w:t xml:space="preserve"> </w:t>
      </w:r>
      <w:r w:rsidR="00D21BB9" w:rsidRPr="0099234F">
        <w:t xml:space="preserve">nájemce uzavře s příslušnými dodavateli smlouvy o poskytování </w:t>
      </w:r>
      <w:r w:rsidR="00552881">
        <w:t xml:space="preserve">těchto </w:t>
      </w:r>
      <w:r w:rsidR="00D21BB9" w:rsidRPr="0099234F">
        <w:t>služeb v předmětu nájmu a tyto služby bude sám dodavatelům hradit</w:t>
      </w:r>
      <w:r w:rsidR="00552881">
        <w:t xml:space="preserve">.  </w:t>
      </w:r>
    </w:p>
    <w:p w14:paraId="68219719" w14:textId="5F6B07BF" w:rsidR="00E70C8E" w:rsidRPr="001E06CA" w:rsidRDefault="00E70C8E" w:rsidP="00FD74A4">
      <w:pPr>
        <w:pStyle w:val="Normlnweb"/>
        <w:numPr>
          <w:ilvl w:val="0"/>
          <w:numId w:val="5"/>
        </w:numPr>
        <w:spacing w:before="0" w:beforeAutospacing="0" w:after="120" w:afterAutospacing="0"/>
        <w:jc w:val="both"/>
      </w:pPr>
      <w:r w:rsidRPr="001E06CA">
        <w:t xml:space="preserve">Nájemce je povinen hradit nájemné spolu s poplatky za služby ve sjednané  výši vždy měsíčně nejpozději do 5. dne příslušného měsíce, za které nájemné a poplatky za služby přísluší, a to </w:t>
      </w:r>
      <w:r w:rsidR="00830631" w:rsidRPr="001E06CA">
        <w:t>převodem na účet MČ Praha –Satalice,</w:t>
      </w:r>
      <w:r w:rsidR="00C2222F">
        <w:t xml:space="preserve"> uvedený v záhlaví této smlouvy,</w:t>
      </w:r>
      <w:r w:rsidR="00830631" w:rsidRPr="001E06CA">
        <w:t xml:space="preserve"> pod VS </w:t>
      </w:r>
      <w:r w:rsidR="00404AE5">
        <w:t>5901</w:t>
      </w:r>
      <w:r w:rsidR="00EF029D">
        <w:t>.</w:t>
      </w:r>
      <w:r w:rsidR="008F565D">
        <w:t xml:space="preserve"> </w:t>
      </w:r>
      <w:r w:rsidR="002F734E">
        <w:t>Pronajímatel a nájemce se dohodli, že nájemce začne hradit nájemné ode dne, kdy uplyne 1 měsíc</w:t>
      </w:r>
      <w:r w:rsidR="00F5112B">
        <w:t xml:space="preserve"> od zpřístupnění</w:t>
      </w:r>
      <w:r w:rsidR="002F734E">
        <w:t xml:space="preserve"> předmětu nájmu nájemci za účelem provedení úprav a instalace vybavení a zařízení nájemcem dle článku VIII. odst. 1. této smlouvy</w:t>
      </w:r>
      <w:r w:rsidR="00F02D6B">
        <w:t>, přičemž náje</w:t>
      </w:r>
      <w:r w:rsidR="008711F7">
        <w:t>mné bude hrazeno ve snížené částce</w:t>
      </w:r>
      <w:r w:rsidR="00F02D6B">
        <w:t xml:space="preserve"> </w:t>
      </w:r>
      <w:r w:rsidR="00F02D6B" w:rsidRPr="00BA4976">
        <w:rPr>
          <w:b/>
        </w:rPr>
        <w:t>12.750,- Kč</w:t>
      </w:r>
      <w:r w:rsidR="00F02D6B">
        <w:t xml:space="preserve"> (slovy: Dvanáct tisíc sedm set padesát korun českých) měsíčně do dne </w:t>
      </w:r>
      <w:r w:rsidR="00F02D6B" w:rsidRPr="00DA40B1">
        <w:rPr>
          <w:rFonts w:eastAsia="Tahoma"/>
        </w:rPr>
        <w:t xml:space="preserve">nabytí právní moci </w:t>
      </w:r>
      <w:r w:rsidR="00F02D6B" w:rsidRPr="00DA40B1">
        <w:t>povolení či souhl</w:t>
      </w:r>
      <w:r w:rsidR="00F02D6B">
        <w:t>asu stavebního úřadu k užívání p</w:t>
      </w:r>
      <w:r w:rsidR="00F02D6B" w:rsidRPr="00DA40B1">
        <w:t>ředmětu nájmu pro účel „prodejna potravin“ (kolaudace)</w:t>
      </w:r>
      <w:r w:rsidR="00F02D6B">
        <w:t>. Ode dne následujícího po dni nabytí právní moci povolení či souhlasu stavebního úřadu bude nájemné hrazeno ve výši 17.000,- Kč měsíčně.</w:t>
      </w:r>
      <w:r w:rsidR="00DF1C71">
        <w:t xml:space="preserve"> Nájemce bude hradit zálohy na služby ode dne</w:t>
      </w:r>
      <w:r w:rsidR="00F5112B">
        <w:t xml:space="preserve"> zpřístupnění</w:t>
      </w:r>
      <w:r w:rsidR="00DF1C71">
        <w:t xml:space="preserve"> předmětu nájmu nájemci za účelem provedení úprav a instalace vybavení a zařízení nájemcem dle článku VIII. odst. 1. této smlouvy.</w:t>
      </w:r>
    </w:p>
    <w:p w14:paraId="6BAE7B30" w14:textId="5DCE9602" w:rsidR="00E70C8E" w:rsidRPr="001E06CA" w:rsidRDefault="00E70C8E" w:rsidP="00E70C8E">
      <w:pPr>
        <w:pStyle w:val="Normlnweb"/>
        <w:numPr>
          <w:ilvl w:val="0"/>
          <w:numId w:val="5"/>
        </w:numPr>
        <w:spacing w:before="0" w:beforeAutospacing="0" w:after="120" w:afterAutospacing="0"/>
        <w:jc w:val="both"/>
      </w:pPr>
      <w:r w:rsidRPr="001E06CA">
        <w:t>Pronajímatel je povinen nejpozději do 30.</w:t>
      </w:r>
      <w:r w:rsidR="00941DB6" w:rsidRPr="001E06CA">
        <w:t xml:space="preserve"> </w:t>
      </w:r>
      <w:r w:rsidRPr="001E06CA">
        <w:t>6. následujícího kalendářního roku předložit nájemci vyúčtování služeb</w:t>
      </w:r>
      <w:r w:rsidR="00C364DB">
        <w:t xml:space="preserve">. </w:t>
      </w:r>
      <w:r w:rsidRPr="001E06CA">
        <w:t xml:space="preserve"> Strany jsou povinny případný přeplatek, či nedoplatek vyrovnat nejpozději do 1 měsíce od doručení vyúčtování.</w:t>
      </w:r>
    </w:p>
    <w:p w14:paraId="1FB8C9DD" w14:textId="77777777" w:rsidR="00CB6369" w:rsidRPr="001E06CA" w:rsidRDefault="00CB6369" w:rsidP="00CB6369">
      <w:pPr>
        <w:pStyle w:val="Normlnweb"/>
        <w:numPr>
          <w:ilvl w:val="0"/>
          <w:numId w:val="5"/>
        </w:numPr>
        <w:spacing w:before="0" w:beforeAutospacing="0" w:after="120" w:afterAutospacing="0"/>
        <w:jc w:val="both"/>
      </w:pPr>
      <w:r w:rsidRPr="001E06CA">
        <w:t>Za den úhrady nájemného a poplatků za služby se pro účely této smlouvy považuje den připsání platby na bankovní účet pronajímatele.</w:t>
      </w:r>
    </w:p>
    <w:p w14:paraId="0F24ECA5" w14:textId="77777777" w:rsidR="00E70C8E" w:rsidRPr="001E06CA" w:rsidRDefault="00A86DF7" w:rsidP="00CB6369">
      <w:pPr>
        <w:pStyle w:val="Odstavecseseznamem"/>
        <w:numPr>
          <w:ilvl w:val="0"/>
          <w:numId w:val="5"/>
        </w:numPr>
        <w:spacing w:after="120"/>
        <w:jc w:val="both"/>
      </w:pPr>
      <w:r w:rsidRPr="001E06CA">
        <w:t xml:space="preserve">Pronajímatel je oprávněn zvýšit jednostranně nájemné o přírůstek průměrného ročního indexu spotřebitelských cen proti roku předcházejícímu podle údajů zveřejněných Českým statistickým úřadem za předchozí kalendářní rok. Učiní tak nejpozději do 25. dubna příslušného roku. Nájemné za měsíc květen platí nájemce pronajímateli již v </w:t>
      </w:r>
      <w:r w:rsidRPr="001E06CA">
        <w:lastRenderedPageBreak/>
        <w:t xml:space="preserve">nové výši s tím, že zvýšení nájemného podle tohoto odstavce a článku smlouvy je účinné k 1. lednu příslušného roku. Takto vzniklý nedoplatek na nájemném za měsíce leden až duben je splatný společně s nájemným za měsíc červen. </w:t>
      </w:r>
    </w:p>
    <w:p w14:paraId="169722C0"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 xml:space="preserve">VII. </w:t>
      </w:r>
    </w:p>
    <w:p w14:paraId="3F1CEB0E"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Jistota</w:t>
      </w:r>
    </w:p>
    <w:p w14:paraId="5372409E" w14:textId="0DB91700" w:rsidR="001B7076" w:rsidRPr="001E06CA" w:rsidRDefault="008B6206" w:rsidP="001B7076">
      <w:pPr>
        <w:pStyle w:val="Normlnweb"/>
        <w:numPr>
          <w:ilvl w:val="0"/>
          <w:numId w:val="6"/>
        </w:numPr>
        <w:spacing w:before="0" w:beforeAutospacing="0" w:after="120" w:afterAutospacing="0"/>
        <w:jc w:val="both"/>
      </w:pPr>
      <w:r>
        <w:rPr>
          <w:color w:val="000000" w:themeColor="text1"/>
        </w:rPr>
        <w:t xml:space="preserve">Nájemce </w:t>
      </w:r>
      <w:r w:rsidR="00CB6369" w:rsidRPr="001E06CA">
        <w:rPr>
          <w:color w:val="000000" w:themeColor="text1"/>
        </w:rPr>
        <w:t>uhrad</w:t>
      </w:r>
      <w:r w:rsidR="00E62BF3" w:rsidRPr="001E06CA">
        <w:rPr>
          <w:color w:val="000000" w:themeColor="text1"/>
        </w:rPr>
        <w:t>í</w:t>
      </w:r>
      <w:r w:rsidR="00CB6369" w:rsidRPr="001E06CA">
        <w:rPr>
          <w:color w:val="000000" w:themeColor="text1"/>
        </w:rPr>
        <w:t xml:space="preserve"> </w:t>
      </w:r>
      <w:r>
        <w:rPr>
          <w:color w:val="000000" w:themeColor="text1"/>
        </w:rPr>
        <w:t xml:space="preserve">do 10 dnů od uzavření této smlouvy převodem na bankovní účet </w:t>
      </w:r>
      <w:r w:rsidR="00CB6369" w:rsidRPr="001E06CA">
        <w:rPr>
          <w:color w:val="000000" w:themeColor="text1"/>
        </w:rPr>
        <w:t xml:space="preserve"> pronajímatele</w:t>
      </w:r>
      <w:r>
        <w:rPr>
          <w:color w:val="000000" w:themeColor="text1"/>
        </w:rPr>
        <w:t>, uvedený v záhlaví této smlouvy,</w:t>
      </w:r>
      <w:r w:rsidR="00CB6369" w:rsidRPr="001E06CA">
        <w:rPr>
          <w:color w:val="000000" w:themeColor="text1"/>
        </w:rPr>
        <w:t xml:space="preserve"> jistotu ve výši </w:t>
      </w:r>
      <w:r w:rsidR="00E917F6" w:rsidRPr="001E06CA">
        <w:rPr>
          <w:color w:val="000000" w:themeColor="text1"/>
        </w:rPr>
        <w:t>tr</w:t>
      </w:r>
      <w:r w:rsidR="00CB6369" w:rsidRPr="001E06CA">
        <w:rPr>
          <w:color w:val="000000" w:themeColor="text1"/>
        </w:rPr>
        <w:t xml:space="preserve">ojnásobku měsíčního nájemného a </w:t>
      </w:r>
      <w:r w:rsidR="001B7076" w:rsidRPr="001E06CA">
        <w:rPr>
          <w:color w:val="000000" w:themeColor="text1"/>
        </w:rPr>
        <w:t xml:space="preserve">tří měsíčních </w:t>
      </w:r>
      <w:r w:rsidR="00CB6369" w:rsidRPr="001E06CA">
        <w:rPr>
          <w:color w:val="000000" w:themeColor="text1"/>
        </w:rPr>
        <w:t>poplatk</w:t>
      </w:r>
      <w:r w:rsidR="00E62BF3" w:rsidRPr="001E06CA">
        <w:rPr>
          <w:color w:val="000000" w:themeColor="text1"/>
        </w:rPr>
        <w:t>ů</w:t>
      </w:r>
      <w:r w:rsidR="00CB6369" w:rsidRPr="001E06CA">
        <w:rPr>
          <w:color w:val="000000" w:themeColor="text1"/>
        </w:rPr>
        <w:t xml:space="preserve"> za služby, tj. částku v celkové výši </w:t>
      </w:r>
      <w:r w:rsidR="00830631" w:rsidRPr="001E06CA">
        <w:rPr>
          <w:color w:val="000000" w:themeColor="text1"/>
        </w:rPr>
        <w:t>60 000</w:t>
      </w:r>
      <w:r w:rsidR="00CB6369" w:rsidRPr="001E06CA">
        <w:rPr>
          <w:color w:val="000000" w:themeColor="text1"/>
        </w:rPr>
        <w:t xml:space="preserve"> Kč</w:t>
      </w:r>
      <w:r w:rsidR="001B7076" w:rsidRPr="001E06CA">
        <w:rPr>
          <w:color w:val="000000" w:themeColor="text1"/>
        </w:rPr>
        <w:t xml:space="preserve"> </w:t>
      </w:r>
      <w:r w:rsidR="001B7076" w:rsidRPr="001E06CA">
        <w:t xml:space="preserve">(slovy: </w:t>
      </w:r>
      <w:r w:rsidR="00830631" w:rsidRPr="001E06CA">
        <w:t>šedesát</w:t>
      </w:r>
      <w:r w:rsidR="009431F5" w:rsidRPr="001E06CA">
        <w:t xml:space="preserve"> tisíc </w:t>
      </w:r>
      <w:r w:rsidR="001B7076" w:rsidRPr="001E06CA">
        <w:t xml:space="preserve">korun českých). </w:t>
      </w:r>
    </w:p>
    <w:p w14:paraId="6125C0A4" w14:textId="784D2EDA" w:rsidR="00CB6369" w:rsidRPr="00CB2530" w:rsidRDefault="00CB6369" w:rsidP="00CB6369">
      <w:pPr>
        <w:pStyle w:val="Normlnweb"/>
        <w:numPr>
          <w:ilvl w:val="0"/>
          <w:numId w:val="6"/>
        </w:numPr>
        <w:spacing w:before="0" w:beforeAutospacing="0" w:after="120" w:afterAutospacing="0"/>
        <w:jc w:val="both"/>
      </w:pPr>
      <w:r w:rsidRPr="001E06CA">
        <w:t>Jistota slouží k zajištění a uspokojení případných peněžitých nároků pronajímatele z titulu nehrazení závazků nájemce stanovených touto smlouvou nebo z titulu vzniklých škod. V případě neplacení nájmu</w:t>
      </w:r>
      <w:r w:rsidR="00C364DB">
        <w:t xml:space="preserve"> nebo služeb</w:t>
      </w:r>
      <w:r w:rsidRPr="001E06CA">
        <w:t xml:space="preserve"> či v případě způsobení škody nájemcem je pronajímatel oprávněn tento dluh z jistoty odečíst a nájemce je povinen nejpozději do 15 dnů od písemné výzvy pronajímatele výši jistoty dorovnat. Pokud ke dni skončení nájemního vztahu založeného touto smlouvou nebude mít pronajímatel vůči nájemci žádné peněžité nároky vyplývající z této smlouvy</w:t>
      </w:r>
      <w:r w:rsidR="00A845C4" w:rsidRPr="00885FF0">
        <w:t>, zavazuje se vrátit 70 % jistot</w:t>
      </w:r>
      <w:r w:rsidR="001104C8" w:rsidRPr="0049150D">
        <w:t>y</w:t>
      </w:r>
      <w:r w:rsidR="00A845C4" w:rsidRPr="00C507F6">
        <w:t xml:space="preserve"> nájemci do 15 kalendářních dnů od ukončení této smlouvy</w:t>
      </w:r>
      <w:r w:rsidR="005431A4">
        <w:t xml:space="preserve"> a zbylých 30% jistoty do 15 dnů poté co nájemci předloží konečné vyúčtování služeb </w:t>
      </w:r>
      <w:r w:rsidR="00010AF2">
        <w:t>(za podmínky, že v rámci vyúčtování nebude zjištěn nedoplatek nájemce na službách)</w:t>
      </w:r>
      <w:r w:rsidR="00A845C4" w:rsidRPr="00C507F6">
        <w:t>.</w:t>
      </w:r>
      <w:r w:rsidR="006E3997" w:rsidRPr="00C507F6">
        <w:t xml:space="preserve"> </w:t>
      </w:r>
      <w:r w:rsidR="001104C8" w:rsidRPr="00C507F6">
        <w:t> </w:t>
      </w:r>
      <w:r w:rsidR="00CB2530">
        <w:t xml:space="preserve"> </w:t>
      </w:r>
    </w:p>
    <w:p w14:paraId="005C4C38"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 xml:space="preserve">VIII. </w:t>
      </w:r>
    </w:p>
    <w:p w14:paraId="6FE49E63"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Předání a vrácení předmětu nájmu</w:t>
      </w:r>
    </w:p>
    <w:p w14:paraId="5FC78E0B" w14:textId="7DD792DE" w:rsidR="002308FB" w:rsidRPr="00F25167" w:rsidRDefault="002308FB" w:rsidP="002308FB">
      <w:pPr>
        <w:pStyle w:val="Zkladntext"/>
        <w:widowControl/>
        <w:numPr>
          <w:ilvl w:val="0"/>
          <w:numId w:val="7"/>
        </w:numPr>
        <w:suppressAutoHyphens w:val="0"/>
        <w:overflowPunct/>
        <w:autoSpaceDE/>
        <w:textAlignment w:val="auto"/>
        <w:rPr>
          <w:szCs w:val="24"/>
        </w:rPr>
      </w:pPr>
      <w:r w:rsidRPr="00D1207D">
        <w:rPr>
          <w:szCs w:val="24"/>
        </w:rPr>
        <w:t>Pronajímatel se zava</w:t>
      </w:r>
      <w:r>
        <w:rPr>
          <w:szCs w:val="24"/>
        </w:rPr>
        <w:t>zuje provést v p</w:t>
      </w:r>
      <w:r w:rsidRPr="00D1207D">
        <w:rPr>
          <w:szCs w:val="24"/>
        </w:rPr>
        <w:t xml:space="preserve">ředmětu nájmu </w:t>
      </w:r>
      <w:r w:rsidRPr="00894A7A">
        <w:rPr>
          <w:szCs w:val="24"/>
        </w:rPr>
        <w:t xml:space="preserve">na své náklady úpravy </w:t>
      </w:r>
      <w:r>
        <w:rPr>
          <w:szCs w:val="24"/>
        </w:rPr>
        <w:t>uvedené</w:t>
      </w:r>
      <w:r w:rsidRPr="00894A7A">
        <w:rPr>
          <w:szCs w:val="24"/>
        </w:rPr>
        <w:t xml:space="preserve"> </w:t>
      </w:r>
      <w:r w:rsidRPr="00F91686">
        <w:rPr>
          <w:b/>
          <w:szCs w:val="24"/>
        </w:rPr>
        <w:t>v </w:t>
      </w:r>
      <w:r w:rsidR="0002441C" w:rsidRPr="00F91686">
        <w:rPr>
          <w:b/>
          <w:szCs w:val="24"/>
        </w:rPr>
        <w:t>příloze č. 3</w:t>
      </w:r>
      <w:r w:rsidRPr="00894A7A">
        <w:rPr>
          <w:szCs w:val="24"/>
        </w:rPr>
        <w:t xml:space="preserve"> </w:t>
      </w:r>
      <w:r>
        <w:rPr>
          <w:szCs w:val="24"/>
        </w:rPr>
        <w:t>této s</w:t>
      </w:r>
      <w:r w:rsidRPr="00D1207D">
        <w:rPr>
          <w:szCs w:val="24"/>
        </w:rPr>
        <w:t>mlouvy</w:t>
      </w:r>
      <w:r>
        <w:rPr>
          <w:szCs w:val="24"/>
        </w:rPr>
        <w:t xml:space="preserve"> a zpřístupnit předmět nájmu nájemci za účelem provedení úprav a instalace vybavení a zařízení nájemcem, </w:t>
      </w:r>
      <w:r w:rsidR="00E61F03">
        <w:rPr>
          <w:szCs w:val="24"/>
        </w:rPr>
        <w:t xml:space="preserve">přičemž pronajímatel oznámí nájemci den zpřístupnění předmětu nájmu alespoň 1 měsíc předem. </w:t>
      </w:r>
      <w:r w:rsidR="00C364DB" w:rsidRPr="001E06CA">
        <w:t>O předání předmětu nájmu bude smluvními stranami sepsán předávací protokol, ve kterém bude zachycen stav předmětu nájmu v okamžiku předání</w:t>
      </w:r>
      <w:r w:rsidR="00C364DB">
        <w:t xml:space="preserve">. </w:t>
      </w:r>
      <w:r w:rsidRPr="00894A7A">
        <w:rPr>
          <w:szCs w:val="24"/>
        </w:rPr>
        <w:t>Nepředá-l</w:t>
      </w:r>
      <w:r>
        <w:rPr>
          <w:szCs w:val="24"/>
        </w:rPr>
        <w:t>i pronajímatel nájemci p</w:t>
      </w:r>
      <w:r w:rsidRPr="00894A7A">
        <w:rPr>
          <w:szCs w:val="24"/>
        </w:rPr>
        <w:t xml:space="preserve">ředmět nájmu ve stavu uvedeném v příloze č. </w:t>
      </w:r>
      <w:r w:rsidR="0002441C">
        <w:rPr>
          <w:szCs w:val="24"/>
        </w:rPr>
        <w:t>3</w:t>
      </w:r>
      <w:r w:rsidRPr="000F5F1F">
        <w:rPr>
          <w:szCs w:val="24"/>
        </w:rPr>
        <w:t xml:space="preserve"> </w:t>
      </w:r>
      <w:r>
        <w:rPr>
          <w:szCs w:val="24"/>
        </w:rPr>
        <w:t>této s</w:t>
      </w:r>
      <w:r w:rsidR="00EA0DC2">
        <w:rPr>
          <w:szCs w:val="24"/>
        </w:rPr>
        <w:t>mlouvy nejpozději do 28.2.2021</w:t>
      </w:r>
      <w:r w:rsidRPr="000F5F1F">
        <w:rPr>
          <w:szCs w:val="24"/>
        </w:rPr>
        <w:t xml:space="preserve">, je nájemce oprávněn </w:t>
      </w:r>
      <w:r>
        <w:rPr>
          <w:rFonts w:eastAsia="Tahoma"/>
          <w:szCs w:val="24"/>
        </w:rPr>
        <w:t>tuto s</w:t>
      </w:r>
      <w:r w:rsidRPr="000F5F1F">
        <w:rPr>
          <w:rFonts w:eastAsia="Tahoma"/>
          <w:szCs w:val="24"/>
        </w:rPr>
        <w:t>mlouvu vypovědět s desetidenní výpovědní lhůtou, která začíná běžet v den následující po dni doručení výpovědi pronajímateli.</w:t>
      </w:r>
    </w:p>
    <w:p w14:paraId="28F8B064" w14:textId="77777777" w:rsidR="00F25167" w:rsidRPr="00F25167" w:rsidRDefault="00F25167" w:rsidP="00F25167">
      <w:pPr>
        <w:pStyle w:val="Zkladntext"/>
        <w:widowControl/>
        <w:suppressAutoHyphens w:val="0"/>
        <w:overflowPunct/>
        <w:autoSpaceDE/>
        <w:ind w:left="720"/>
        <w:textAlignment w:val="auto"/>
        <w:rPr>
          <w:szCs w:val="24"/>
        </w:rPr>
      </w:pPr>
    </w:p>
    <w:p w14:paraId="21800490" w14:textId="3114AD6F" w:rsidR="002308FB" w:rsidRPr="002308FB" w:rsidRDefault="002308FB" w:rsidP="002308FB">
      <w:pPr>
        <w:pStyle w:val="Zkladntext"/>
        <w:widowControl/>
        <w:numPr>
          <w:ilvl w:val="0"/>
          <w:numId w:val="7"/>
        </w:numPr>
        <w:suppressAutoHyphens w:val="0"/>
        <w:overflowPunct/>
        <w:autoSpaceDE/>
        <w:textAlignment w:val="auto"/>
        <w:rPr>
          <w:szCs w:val="24"/>
        </w:rPr>
      </w:pPr>
      <w:r w:rsidRPr="00704187">
        <w:rPr>
          <w:szCs w:val="24"/>
        </w:rPr>
        <w:t xml:space="preserve">Nájemce se zavazuje provést </w:t>
      </w:r>
      <w:r>
        <w:rPr>
          <w:szCs w:val="24"/>
        </w:rPr>
        <w:t>v p</w:t>
      </w:r>
      <w:r w:rsidRPr="00704187">
        <w:rPr>
          <w:szCs w:val="24"/>
        </w:rPr>
        <w:t>ředmětu nájmu na své náklady úpravy</w:t>
      </w:r>
      <w:r>
        <w:rPr>
          <w:szCs w:val="24"/>
        </w:rPr>
        <w:t xml:space="preserve"> a instalovat vybavení a zařízení</w:t>
      </w:r>
      <w:r w:rsidRPr="00704187">
        <w:rPr>
          <w:szCs w:val="24"/>
        </w:rPr>
        <w:t xml:space="preserve">, jak je popsáno v </w:t>
      </w:r>
      <w:r w:rsidR="00C802E1" w:rsidRPr="00F91686">
        <w:rPr>
          <w:b/>
          <w:szCs w:val="24"/>
        </w:rPr>
        <w:t xml:space="preserve">příloze č. </w:t>
      </w:r>
      <w:r w:rsidR="0002441C" w:rsidRPr="00F91686">
        <w:rPr>
          <w:b/>
          <w:szCs w:val="24"/>
        </w:rPr>
        <w:t>4</w:t>
      </w:r>
      <w:r>
        <w:rPr>
          <w:szCs w:val="24"/>
        </w:rPr>
        <w:t xml:space="preserve"> této s</w:t>
      </w:r>
      <w:r w:rsidRPr="00704187">
        <w:rPr>
          <w:szCs w:val="24"/>
        </w:rPr>
        <w:t>mlouvy</w:t>
      </w:r>
      <w:r w:rsidR="00EA0DC2">
        <w:rPr>
          <w:szCs w:val="24"/>
        </w:rPr>
        <w:t>, a to do 21 pracovních dnů</w:t>
      </w:r>
      <w:r w:rsidRPr="00704187">
        <w:rPr>
          <w:szCs w:val="24"/>
        </w:rPr>
        <w:t xml:space="preserve"> ode dne, kdy pronajímatel </w:t>
      </w:r>
      <w:r>
        <w:rPr>
          <w:szCs w:val="24"/>
        </w:rPr>
        <w:t xml:space="preserve">zpřístupní nájemci předmět nájmu. </w:t>
      </w:r>
      <w:r w:rsidRPr="00704187">
        <w:rPr>
          <w:szCs w:val="24"/>
        </w:rPr>
        <w:t>Pronajímatel se zavazuje poskytnout nájemci elektřinu</w:t>
      </w:r>
      <w:r>
        <w:rPr>
          <w:szCs w:val="24"/>
        </w:rPr>
        <w:t xml:space="preserve"> v p</w:t>
      </w:r>
      <w:r w:rsidRPr="00704187">
        <w:rPr>
          <w:szCs w:val="24"/>
        </w:rPr>
        <w:t>ředmětu nájmu do doby</w:t>
      </w:r>
      <w:r>
        <w:rPr>
          <w:szCs w:val="24"/>
        </w:rPr>
        <w:t>,</w:t>
      </w:r>
      <w:r w:rsidRPr="00704187">
        <w:rPr>
          <w:szCs w:val="24"/>
        </w:rPr>
        <w:t xml:space="preserve"> než si nájemce uzavře vlastní smlouvu s dodavatelem elektřiny, tak aby nájemce mohl provést příslušné úpravy</w:t>
      </w:r>
      <w:r>
        <w:rPr>
          <w:szCs w:val="24"/>
        </w:rPr>
        <w:t>.</w:t>
      </w:r>
    </w:p>
    <w:p w14:paraId="3C41B6D0" w14:textId="77777777" w:rsidR="002308FB" w:rsidRPr="00E3133B" w:rsidRDefault="002308FB" w:rsidP="002308FB">
      <w:pPr>
        <w:pStyle w:val="Zkladntext"/>
        <w:widowControl/>
        <w:suppressAutoHyphens w:val="0"/>
        <w:overflowPunct/>
        <w:autoSpaceDE/>
        <w:ind w:left="720"/>
        <w:textAlignment w:val="auto"/>
        <w:rPr>
          <w:szCs w:val="24"/>
        </w:rPr>
      </w:pPr>
    </w:p>
    <w:p w14:paraId="309D35F3" w14:textId="297A5FA6" w:rsidR="00CB6369" w:rsidRPr="001E06CA" w:rsidRDefault="00283BF7" w:rsidP="00CB6369">
      <w:pPr>
        <w:pStyle w:val="Normlnweb"/>
        <w:numPr>
          <w:ilvl w:val="0"/>
          <w:numId w:val="7"/>
        </w:numPr>
        <w:spacing w:before="0" w:beforeAutospacing="0" w:after="120" w:afterAutospacing="0"/>
        <w:jc w:val="both"/>
      </w:pPr>
      <w:r w:rsidRPr="006B494A">
        <w:t>Pronajímatel se zavazuje předat předmět nájmu náj</w:t>
      </w:r>
      <w:r w:rsidRPr="00283BF7">
        <w:t>emci</w:t>
      </w:r>
      <w:r w:rsidR="00D2545F">
        <w:t xml:space="preserve"> za účelem provozování činnosti uvedené v článku III. odst. 1. této smlouvy</w:t>
      </w:r>
      <w:r w:rsidR="004A258D">
        <w:t xml:space="preserve"> do 5 dnů ode dne </w:t>
      </w:r>
      <w:r w:rsidR="004A258D" w:rsidRPr="00DA40B1">
        <w:rPr>
          <w:rFonts w:eastAsia="Tahoma"/>
        </w:rPr>
        <w:t xml:space="preserve">nabytí právní moci </w:t>
      </w:r>
      <w:r w:rsidR="004A258D" w:rsidRPr="00DA40B1">
        <w:t>povolení či souhl</w:t>
      </w:r>
      <w:r w:rsidR="004A258D">
        <w:t>asu stavebního úřadu k užívání p</w:t>
      </w:r>
      <w:r w:rsidR="004A258D" w:rsidRPr="00DA40B1">
        <w:t>ředmětu nájmu pro účel „prodejna potravin“ (kolaudace)</w:t>
      </w:r>
      <w:r w:rsidRPr="006B494A">
        <w:t xml:space="preserve">. </w:t>
      </w:r>
      <w:r w:rsidR="00CB6369" w:rsidRPr="001E06CA">
        <w:t>O předání předmětu nájmu bude smluvními stranami sepsán předávací protokol, ve kterém bude zachycen stav předmětu nájmu v okamžiku předání</w:t>
      </w:r>
      <w:r>
        <w:t xml:space="preserve"> </w:t>
      </w:r>
      <w:r w:rsidRPr="004A0867">
        <w:t xml:space="preserve">včetně odečtu samostatně měřitelných energií a médií pro Předmět nájmu (elektroměr, plynoměr, měřiče teplé a studené vody apod.) a počtu klíčů, které byly předány, s uvedením zámků, resp. dveří, ke kterým přísluší, popř. dalších skutečností, na kterých se smluvní strany dohodnou při předání. O stavu předmětu nájmu při </w:t>
      </w:r>
      <w:r w:rsidRPr="004A0867">
        <w:lastRenderedPageBreak/>
        <w:t>předání může být rovněž pořízena fotodokumentace, která bude v takovém případě tvořit přílohu předávacího protokolu</w:t>
      </w:r>
      <w:r>
        <w:t>.</w:t>
      </w:r>
    </w:p>
    <w:p w14:paraId="1A2B886A" w14:textId="5BA18944" w:rsidR="006E3997" w:rsidRPr="001E06CA" w:rsidRDefault="00CB6369" w:rsidP="006E3997">
      <w:pPr>
        <w:pStyle w:val="Normlnweb"/>
        <w:numPr>
          <w:ilvl w:val="0"/>
          <w:numId w:val="7"/>
        </w:numPr>
        <w:spacing w:before="0" w:beforeAutospacing="0" w:after="120" w:afterAutospacing="0"/>
        <w:jc w:val="both"/>
      </w:pPr>
      <w:r w:rsidRPr="001E06CA">
        <w:t xml:space="preserve">Nájemci bude při předání prostor předána sada klíčů. </w:t>
      </w:r>
      <w:r w:rsidR="006E3997" w:rsidRPr="001E06CA">
        <w:t xml:space="preserve">Jedna sada klíčů bude uložena v zapečetěné obálce na bezpečném místě v prostorách pronajímatele tak, aby nebylo možné </w:t>
      </w:r>
      <w:r w:rsidR="00813EEB">
        <w:t>je</w:t>
      </w:r>
      <w:r w:rsidR="00945937">
        <w:t>j</w:t>
      </w:r>
      <w:r w:rsidR="00813EEB">
        <w:t xml:space="preserve">ich </w:t>
      </w:r>
      <w:r w:rsidR="006E3997" w:rsidRPr="001E06CA">
        <w:t>zneužití třetí osobou. Klíč může pronajímatel použít pouze pro případ odvrácení hrozící škody velkého rozsahu na pronajímané nemovitosti, majetku třetích osob či ohrožení života a zdraví (např. rozsáhlý únik vody, únik plynu, požár apod.)</w:t>
      </w:r>
    </w:p>
    <w:p w14:paraId="131D1BE2" w14:textId="3E012431" w:rsidR="00CB6369" w:rsidRPr="001E06CA" w:rsidRDefault="00CB6369" w:rsidP="00CB6369">
      <w:pPr>
        <w:pStyle w:val="Normlnweb"/>
        <w:numPr>
          <w:ilvl w:val="0"/>
          <w:numId w:val="7"/>
        </w:numPr>
        <w:spacing w:before="0" w:beforeAutospacing="0" w:after="120" w:afterAutospacing="0"/>
        <w:jc w:val="both"/>
      </w:pPr>
      <w:r w:rsidRPr="001E06CA">
        <w:t>Nájemce odevzdá pronajímateli po uk</w:t>
      </w:r>
      <w:r w:rsidR="006E3997" w:rsidRPr="001E06CA">
        <w:t>ončení nájemního vztahu veškeré klíče</w:t>
      </w:r>
      <w:r w:rsidR="008976EA">
        <w:t xml:space="preserve"> od prostor</w:t>
      </w:r>
      <w:r w:rsidR="006E3997" w:rsidRPr="001E06CA">
        <w:t>.</w:t>
      </w:r>
      <w:r w:rsidR="00BD21E2">
        <w:t xml:space="preserve"> V případě výměny zámku odevzdá nájemce pronajímateli </w:t>
      </w:r>
      <w:r w:rsidR="005E1B56">
        <w:t xml:space="preserve">bez zbytečného odkladu </w:t>
      </w:r>
      <w:r w:rsidR="00BD21E2">
        <w:t>v zapečetěné obálce nový klíč</w:t>
      </w:r>
      <w:r w:rsidR="00813EEB">
        <w:t>.</w:t>
      </w:r>
    </w:p>
    <w:p w14:paraId="5EC36A9E" w14:textId="1CFDDBB7" w:rsidR="00CB6369" w:rsidRPr="001E06CA" w:rsidRDefault="00CB6369" w:rsidP="00CB6369">
      <w:pPr>
        <w:pStyle w:val="Normlnweb"/>
        <w:numPr>
          <w:ilvl w:val="0"/>
          <w:numId w:val="7"/>
        </w:numPr>
        <w:spacing w:before="0" w:beforeAutospacing="0" w:after="120" w:afterAutospacing="0"/>
        <w:jc w:val="both"/>
      </w:pPr>
      <w:r w:rsidRPr="001E06CA">
        <w:t>Nájemce je při ukončení nájemního vztahu povinen předmět nájmu předat ve stavu uvedeném v předávacím protokolu</w:t>
      </w:r>
      <w:r w:rsidR="00DD1B16">
        <w:t xml:space="preserve"> dle článku VIII. odst. 3. této smlouvy,</w:t>
      </w:r>
      <w:r w:rsidRPr="001E06CA">
        <w:t xml:space="preserve"> s přihlédnutím k obvyklému opotřebení při řádném užívání. </w:t>
      </w:r>
      <w:r w:rsidR="00CB044F">
        <w:t xml:space="preserve">Nájemce není povinen odstranit úpravy předmětu nájmu, které provedl se souhlasem pronajímatele. </w:t>
      </w:r>
      <w:r w:rsidR="00CB044F" w:rsidRPr="002F29A6">
        <w:t xml:space="preserve">Nájemce je oprávněn demontovat </w:t>
      </w:r>
      <w:r w:rsidR="00CB044F">
        <w:t xml:space="preserve">a odstranit </w:t>
      </w:r>
      <w:r w:rsidR="00CB044F" w:rsidRPr="002F29A6">
        <w:t>vybavení a zařízení, které</w:t>
      </w:r>
      <w:r w:rsidR="00CB044F">
        <w:t xml:space="preserve"> v předmětu nájmu</w:t>
      </w:r>
      <w:r w:rsidR="00CB044F" w:rsidRPr="002F29A6">
        <w:t xml:space="preserve"> instaloval </w:t>
      </w:r>
      <w:r w:rsidR="00CB044F" w:rsidRPr="00384C5A">
        <w:t xml:space="preserve">(zejména </w:t>
      </w:r>
      <w:r w:rsidR="00CB044F">
        <w:t>koncová zařízení vzduchotechniky a klimatizace</w:t>
      </w:r>
      <w:r w:rsidR="00CB044F" w:rsidRPr="00384C5A">
        <w:t>)</w:t>
      </w:r>
      <w:r w:rsidR="00CB044F">
        <w:t>.</w:t>
      </w:r>
    </w:p>
    <w:p w14:paraId="09DE0E1D" w14:textId="77777777" w:rsidR="00CB6369" w:rsidRDefault="00CB6369" w:rsidP="00CB6369">
      <w:pPr>
        <w:pStyle w:val="Seznam"/>
        <w:numPr>
          <w:ilvl w:val="0"/>
          <w:numId w:val="7"/>
        </w:numPr>
        <w:tabs>
          <w:tab w:val="left" w:pos="720"/>
        </w:tabs>
        <w:spacing w:after="240"/>
        <w:jc w:val="both"/>
        <w:rPr>
          <w:sz w:val="24"/>
          <w:szCs w:val="24"/>
        </w:rPr>
      </w:pPr>
      <w:r w:rsidRPr="001E06CA">
        <w:rPr>
          <w:sz w:val="24"/>
          <w:szCs w:val="24"/>
        </w:rPr>
        <w:t xml:space="preserve">V případě, že nájemce bude v prodlení s vyklizením a předáním předmětu nájmu déle než 15 dní ode dne skončení nájmu, uděluje podpisem této smlouvy pronajímateli </w:t>
      </w:r>
      <w:r w:rsidRPr="001E06CA">
        <w:rPr>
          <w:b/>
          <w:sz w:val="24"/>
          <w:szCs w:val="24"/>
        </w:rPr>
        <w:t>plnou moc</w:t>
      </w:r>
      <w:r w:rsidRPr="001E06CA">
        <w:rPr>
          <w:sz w:val="24"/>
          <w:szCs w:val="24"/>
        </w:rPr>
        <w:t xml:space="preserve"> ke vstupu do předmětu nájmu za účasti nezávislého svědka a k vyklizení předmětu nájmu na náklady nájemce, přičemž v takovém případě pronajímatel uschová nájemci věci v úschově na náklad nájemce. V případě, že nájemce přes písemnou výzvu doručenou na jeho poslední známou adresu si věci uložené v úschově nevyzvedne nejpozději do 6 měsíců od jejich uložení, je pronajímatel nájemcem zplnomocněn uschované věci dle své úvahy zlikvidovat. Nájemce výslovně s uvedeným postupem souhlasí a svým podpisem na této smlouvě potvrzuje, že pronajímatele k výše uvedenému postupu zplnomocňuje.</w:t>
      </w:r>
    </w:p>
    <w:p w14:paraId="26D0126D" w14:textId="77777777" w:rsidR="00207830" w:rsidRDefault="00207830" w:rsidP="003C742A">
      <w:pPr>
        <w:pStyle w:val="Seznam"/>
        <w:tabs>
          <w:tab w:val="left" w:pos="720"/>
        </w:tabs>
        <w:spacing w:after="240"/>
        <w:ind w:left="720" w:firstLine="0"/>
        <w:jc w:val="both"/>
        <w:rPr>
          <w:sz w:val="24"/>
          <w:szCs w:val="24"/>
        </w:rPr>
      </w:pPr>
    </w:p>
    <w:p w14:paraId="175FB9AA" w14:textId="77777777" w:rsidR="00207830" w:rsidRPr="004B1062" w:rsidRDefault="00207830" w:rsidP="00207830">
      <w:pPr>
        <w:jc w:val="center"/>
        <w:rPr>
          <w:b/>
          <w:bCs/>
        </w:rPr>
      </w:pPr>
      <w:r w:rsidRPr="004B1062">
        <w:rPr>
          <w:b/>
          <w:bCs/>
        </w:rPr>
        <w:t xml:space="preserve">IX. </w:t>
      </w:r>
    </w:p>
    <w:p w14:paraId="4E626EF9" w14:textId="77777777" w:rsidR="00207830" w:rsidRPr="004B1062" w:rsidRDefault="00207830" w:rsidP="00207830">
      <w:pPr>
        <w:jc w:val="center"/>
        <w:rPr>
          <w:b/>
          <w:bCs/>
        </w:rPr>
      </w:pPr>
      <w:r w:rsidRPr="004B1062">
        <w:rPr>
          <w:b/>
          <w:bCs/>
        </w:rPr>
        <w:t>Úplatkářství</w:t>
      </w:r>
    </w:p>
    <w:p w14:paraId="3148137C" w14:textId="77777777" w:rsidR="00207830" w:rsidRDefault="00207830" w:rsidP="00207830">
      <w:pPr>
        <w:rPr>
          <w:b/>
          <w:bCs/>
        </w:rPr>
      </w:pPr>
    </w:p>
    <w:p w14:paraId="35204B66" w14:textId="77777777" w:rsidR="00207830" w:rsidRPr="0008667C" w:rsidRDefault="00C22625" w:rsidP="00207830">
      <w:pPr>
        <w:numPr>
          <w:ilvl w:val="0"/>
          <w:numId w:val="28"/>
        </w:numPr>
        <w:ind w:left="567" w:hanging="567"/>
        <w:jc w:val="both"/>
      </w:pPr>
      <w:r>
        <w:t>Pro účely této s</w:t>
      </w:r>
      <w:r w:rsidR="00207830">
        <w:t>mlouvy</w:t>
      </w:r>
      <w:r w:rsidR="00207830" w:rsidRPr="00000A16">
        <w:t>:</w:t>
      </w:r>
    </w:p>
    <w:p w14:paraId="32F9493E" w14:textId="77777777" w:rsidR="00207830" w:rsidRPr="00000A16" w:rsidRDefault="00207830" w:rsidP="00207830">
      <w:pPr>
        <w:ind w:left="1134" w:hanging="567"/>
        <w:jc w:val="both"/>
      </w:pPr>
      <w:r w:rsidRPr="00000A16">
        <w:t xml:space="preserve">a) </w:t>
      </w:r>
      <w:r>
        <w:tab/>
      </w:r>
      <w:r w:rsidRPr="004B1062">
        <w:t>„Pravidla proti úplatkářství“</w:t>
      </w:r>
      <w:r w:rsidRPr="00000A16">
        <w:t xml:space="preserve"> znamenají:</w:t>
      </w:r>
    </w:p>
    <w:p w14:paraId="207BAA6A" w14:textId="79D82993" w:rsidR="00207830" w:rsidRPr="00000A16" w:rsidRDefault="00207830" w:rsidP="00207830">
      <w:pPr>
        <w:ind w:left="1701" w:hanging="567"/>
        <w:jc w:val="both"/>
      </w:pPr>
      <w:r w:rsidRPr="00000A16">
        <w:t xml:space="preserve">(i) </w:t>
      </w:r>
      <w:r>
        <w:tab/>
      </w:r>
      <w:r w:rsidRPr="00000A16">
        <w:t>stand</w:t>
      </w:r>
      <w:r>
        <w:t xml:space="preserve">ardy odpovídající alespoň Protikorupčním zásadám, které tvoří </w:t>
      </w:r>
      <w:r w:rsidRPr="00521154">
        <w:rPr>
          <w:b/>
        </w:rPr>
        <w:t xml:space="preserve">přílohu č. </w:t>
      </w:r>
      <w:r w:rsidR="000A6689">
        <w:rPr>
          <w:b/>
        </w:rPr>
        <w:t>6</w:t>
      </w:r>
      <w:r w:rsidR="00C22625">
        <w:t xml:space="preserve"> této s</w:t>
      </w:r>
      <w:r>
        <w:t>mlouvy</w:t>
      </w:r>
      <w:r w:rsidRPr="00000A16">
        <w:t xml:space="preserve">; a </w:t>
      </w:r>
    </w:p>
    <w:p w14:paraId="434564A6" w14:textId="77777777" w:rsidR="00207830" w:rsidRPr="00000A16" w:rsidRDefault="00207830" w:rsidP="00207830">
      <w:pPr>
        <w:ind w:left="1701" w:hanging="567"/>
        <w:jc w:val="both"/>
      </w:pPr>
      <w:r w:rsidRPr="00000A16">
        <w:t xml:space="preserve">(ii) </w:t>
      </w:r>
      <w:r>
        <w:tab/>
      </w:r>
      <w:r w:rsidRPr="00000A16">
        <w:t>jakákoli</w:t>
      </w:r>
      <w:r>
        <w:t xml:space="preserve">v další pravidla a postupy, poskytnuté pronajímateli ze strany nájemce, </w:t>
      </w:r>
      <w:r w:rsidRPr="00000A16">
        <w:t>ve v</w:t>
      </w:r>
      <w:r>
        <w:t>ztahu k obchodním darům, zábavě</w:t>
      </w:r>
      <w:r w:rsidRPr="00000A16">
        <w:t xml:space="preserve"> a úplatkům.</w:t>
      </w:r>
    </w:p>
    <w:p w14:paraId="5832FA5D" w14:textId="77777777" w:rsidR="00207830" w:rsidRPr="0008667C" w:rsidRDefault="00207830" w:rsidP="00207830">
      <w:pPr>
        <w:pStyle w:val="Odstavecseseznamem"/>
        <w:numPr>
          <w:ilvl w:val="0"/>
          <w:numId w:val="27"/>
        </w:numPr>
        <w:ind w:left="1134" w:hanging="567"/>
        <w:jc w:val="both"/>
      </w:pPr>
      <w:r w:rsidRPr="00813EEB">
        <w:t>„</w:t>
      </w:r>
      <w:r w:rsidRPr="004B1062">
        <w:t>Nekalé jednání“</w:t>
      </w:r>
      <w:r>
        <w:t xml:space="preserve"> </w:t>
      </w:r>
      <w:r w:rsidRPr="00000A16">
        <w:t>znamená jakékoliv jednání zahrnující podvod nebo porušení Pravidel proti úplatkářství; a</w:t>
      </w:r>
    </w:p>
    <w:p w14:paraId="36BB9542" w14:textId="77777777" w:rsidR="00207830" w:rsidRPr="00000A16" w:rsidRDefault="00207830" w:rsidP="00207830">
      <w:pPr>
        <w:pStyle w:val="Odstavecseseznamem"/>
        <w:numPr>
          <w:ilvl w:val="0"/>
          <w:numId w:val="27"/>
        </w:numPr>
        <w:ind w:left="1134" w:hanging="567"/>
        <w:jc w:val="both"/>
      </w:pPr>
      <w:r w:rsidRPr="004B1062">
        <w:t>“Zástupci“</w:t>
      </w:r>
      <w:r>
        <w:t xml:space="preserve"> </w:t>
      </w:r>
      <w:r w:rsidRPr="00000A16">
        <w:t>znamenají jakékoliv osoby, které js</w:t>
      </w:r>
      <w:r>
        <w:t>ou oprávněny</w:t>
      </w:r>
      <w:r w:rsidRPr="00000A16">
        <w:t xml:space="preserve"> zastupovat jednu ze smluvních stran, a které zejména, avšak nikoliv výlučně, zahrnují vlastníky, statutární orgány, vedoucí pracovníky, zaměstnance, dodavatele, odborné poradce, subdodavatele, kteří poskytuj</w:t>
      </w:r>
      <w:r w:rsidR="00C8241C">
        <w:t>í služby v souvislosti s touto s</w:t>
      </w:r>
      <w:r w:rsidRPr="00000A16">
        <w:t>mlouvou.</w:t>
      </w:r>
    </w:p>
    <w:p w14:paraId="5559C5CA" w14:textId="77777777" w:rsidR="00207830" w:rsidRPr="00000A16" w:rsidRDefault="00207830" w:rsidP="00207830">
      <w:pPr>
        <w:jc w:val="both"/>
      </w:pPr>
    </w:p>
    <w:p w14:paraId="7005B4CA" w14:textId="77777777" w:rsidR="00207830" w:rsidRDefault="00207830" w:rsidP="00207830">
      <w:pPr>
        <w:numPr>
          <w:ilvl w:val="0"/>
          <w:numId w:val="28"/>
        </w:numPr>
        <w:ind w:left="567" w:hanging="567"/>
        <w:jc w:val="both"/>
      </w:pPr>
      <w:r>
        <w:t>Pronajímatel</w:t>
      </w:r>
      <w:r w:rsidRPr="00000A16">
        <w:rPr>
          <w:color w:val="FF0000"/>
        </w:rPr>
        <w:t xml:space="preserve"> </w:t>
      </w:r>
      <w:r>
        <w:t>je povinen</w:t>
      </w:r>
      <w:r w:rsidRPr="00000A16">
        <w:t xml:space="preserve"> jednat v souladu s Pravidly proti úplatkářství a protikorupčními a proti-úplatkářskými právními předpisy a vynaložit vešker</w:t>
      </w:r>
      <w:r>
        <w:t>é přiměřené úsilí, aby zajistil, že tak budou činit i jeho</w:t>
      </w:r>
      <w:r w:rsidRPr="00000A16">
        <w:t xml:space="preserve"> Zástupci.</w:t>
      </w:r>
    </w:p>
    <w:p w14:paraId="25F5A47E" w14:textId="77777777" w:rsidR="00207830" w:rsidRDefault="00207830" w:rsidP="00207830">
      <w:pPr>
        <w:ind w:left="567"/>
        <w:jc w:val="both"/>
      </w:pPr>
    </w:p>
    <w:p w14:paraId="5BB43A08" w14:textId="3FD39551" w:rsidR="00207830" w:rsidRDefault="00207830" w:rsidP="00207830">
      <w:pPr>
        <w:numPr>
          <w:ilvl w:val="0"/>
          <w:numId w:val="28"/>
        </w:numPr>
        <w:ind w:left="567" w:hanging="567"/>
        <w:jc w:val="both"/>
      </w:pPr>
      <w:r w:rsidRPr="00900E01">
        <w:lastRenderedPageBreak/>
        <w:t>V případě, že</w:t>
      </w:r>
      <w:r>
        <w:t xml:space="preserve"> </w:t>
      </w:r>
      <w:r w:rsidR="00813EEB">
        <w:t>p</w:t>
      </w:r>
      <w:r>
        <w:t>ronajímatel</w:t>
      </w:r>
      <w:r w:rsidRPr="00900E01">
        <w:t xml:space="preserve"> má oprávněné důvody se domnívat, že došlo k Nekalému jednání ze strany jeho nebo j</w:t>
      </w:r>
      <w:r>
        <w:t xml:space="preserve">eho Zástupců nebo </w:t>
      </w:r>
      <w:r w:rsidRPr="00900E01">
        <w:t>Zástupců nájemce, pronajímatel neprodleně oznámí tuto skutečnost nájemci.</w:t>
      </w:r>
    </w:p>
    <w:p w14:paraId="2C2330F4" w14:textId="77777777" w:rsidR="00207830" w:rsidRDefault="00207830" w:rsidP="00207830">
      <w:pPr>
        <w:pStyle w:val="Odstavecseseznamem"/>
      </w:pPr>
    </w:p>
    <w:p w14:paraId="5D19D7A2" w14:textId="77777777" w:rsidR="00207830" w:rsidRPr="008537CF" w:rsidRDefault="00207830" w:rsidP="00207830">
      <w:pPr>
        <w:numPr>
          <w:ilvl w:val="0"/>
          <w:numId w:val="28"/>
        </w:numPr>
        <w:ind w:left="567" w:hanging="567"/>
        <w:jc w:val="both"/>
      </w:pPr>
      <w:r w:rsidRPr="00900E01">
        <w:t>Aniž b</w:t>
      </w:r>
      <w:r>
        <w:t xml:space="preserve">y byly dotčeny jiné nároky nájemce, které může mít, pokud </w:t>
      </w:r>
      <w:r w:rsidRPr="004275CE">
        <w:t xml:space="preserve">má nájemce oprávněné důvody se domnívat (prokázané nebo konečně potvrzené soudem), že pronajímatel nebo jeho Zástupci </w:t>
      </w:r>
      <w:r>
        <w:t xml:space="preserve">porušil nebo </w:t>
      </w:r>
      <w:r w:rsidRPr="004275CE">
        <w:t>poruší toto ustanovení, je nájemce oprávněn:</w:t>
      </w:r>
    </w:p>
    <w:p w14:paraId="43723745" w14:textId="77777777" w:rsidR="00207830" w:rsidRPr="00000A16" w:rsidRDefault="00207830" w:rsidP="00207830">
      <w:pPr>
        <w:ind w:left="1134" w:hanging="567"/>
        <w:jc w:val="both"/>
      </w:pPr>
      <w:r w:rsidRPr="00000A16">
        <w:t xml:space="preserve">a) </w:t>
      </w:r>
      <w:r>
        <w:tab/>
        <w:t>pozastavit veškeré platby, které je povinen platit</w:t>
      </w:r>
      <w:r w:rsidR="00C8241C">
        <w:t xml:space="preserve"> pronajímateli na základě této s</w:t>
      </w:r>
      <w:r>
        <w:t>mlouvy</w:t>
      </w:r>
      <w:r w:rsidRPr="00000A16">
        <w:t>;  a/nebo</w:t>
      </w:r>
    </w:p>
    <w:p w14:paraId="0FBF2E9B" w14:textId="77777777" w:rsidR="00207830" w:rsidRDefault="00207830" w:rsidP="00207830">
      <w:pPr>
        <w:ind w:left="1134" w:hanging="567"/>
        <w:jc w:val="both"/>
      </w:pPr>
      <w:r>
        <w:t>b</w:t>
      </w:r>
      <w:r w:rsidRPr="00000A16">
        <w:t xml:space="preserve">) </w:t>
      </w:r>
      <w:r>
        <w:tab/>
      </w:r>
      <w:r w:rsidRPr="00000A16">
        <w:t xml:space="preserve">vypovědět </w:t>
      </w:r>
      <w:r w:rsidR="00C8241C">
        <w:t>tuto s</w:t>
      </w:r>
      <w:r>
        <w:t>mlouvu a jakoukoli jinou smlouvu, uzavřenou mezi pronajímatelem a nájemcem</w:t>
      </w:r>
      <w:r w:rsidRPr="00254D59">
        <w:t>, přičemž výpověď je účinná jejím doručením pronajímateli.</w:t>
      </w:r>
    </w:p>
    <w:p w14:paraId="346BB04C" w14:textId="77777777" w:rsidR="00207830" w:rsidRPr="00254D59" w:rsidRDefault="00207830" w:rsidP="00207830">
      <w:pPr>
        <w:ind w:left="1134" w:hanging="567"/>
        <w:jc w:val="both"/>
      </w:pPr>
    </w:p>
    <w:p w14:paraId="22573219" w14:textId="63A5D69C" w:rsidR="00207830" w:rsidRPr="00434CD5" w:rsidRDefault="00207830" w:rsidP="00207830">
      <w:pPr>
        <w:numPr>
          <w:ilvl w:val="0"/>
          <w:numId w:val="28"/>
        </w:numPr>
        <w:ind w:left="567" w:hanging="567"/>
        <w:jc w:val="both"/>
      </w:pPr>
      <w:r w:rsidRPr="00434CD5">
        <w:t>V případě, že nájemce uplatní své právo dle ustanovení</w:t>
      </w:r>
      <w:r w:rsidR="00C8241C">
        <w:t xml:space="preserve"> článku IX</w:t>
      </w:r>
      <w:r w:rsidRPr="00434CD5">
        <w:t xml:space="preserve">. odst. 4.(a) </w:t>
      </w:r>
      <w:r w:rsidR="00C8241C">
        <w:t>a/nebo článku IX</w:t>
      </w:r>
      <w:r>
        <w:t xml:space="preserve">. odst. </w:t>
      </w:r>
      <w:r w:rsidRPr="00434CD5">
        <w:t>4</w:t>
      </w:r>
      <w:r>
        <w:t>.</w:t>
      </w:r>
      <w:r w:rsidRPr="00434CD5">
        <w:t>(b)</w:t>
      </w:r>
      <w:r>
        <w:t xml:space="preserve"> této </w:t>
      </w:r>
      <w:r w:rsidR="00813EEB">
        <w:t>s</w:t>
      </w:r>
      <w:r>
        <w:t xml:space="preserve">mlouvy a </w:t>
      </w:r>
      <w:r w:rsidRPr="00434CD5">
        <w:t>zjistí</w:t>
      </w:r>
      <w:r>
        <w:t xml:space="preserve"> se,</w:t>
      </w:r>
      <w:r w:rsidRPr="00434CD5">
        <w:t xml:space="preserve"> že </w:t>
      </w:r>
      <w:r w:rsidRPr="00B01242">
        <w:t>pronajímatel nebo jeho Zástupci nebyli odpovědní za Neka</w:t>
      </w:r>
      <w:r>
        <w:t>lé jednání, nájemce</w:t>
      </w:r>
      <w:r w:rsidRPr="00B01242">
        <w:t xml:space="preserve"> poté zaplatí pronajímateli veškeré</w:t>
      </w:r>
      <w:r w:rsidRPr="00434CD5">
        <w:t xml:space="preserve"> zadržované platby.</w:t>
      </w:r>
    </w:p>
    <w:p w14:paraId="06299E6F" w14:textId="77777777" w:rsidR="00207830" w:rsidRDefault="00207830" w:rsidP="00683F54">
      <w:pPr>
        <w:pStyle w:val="Seznam"/>
        <w:tabs>
          <w:tab w:val="left" w:pos="720"/>
        </w:tabs>
        <w:spacing w:after="240"/>
        <w:ind w:left="567" w:firstLine="0"/>
        <w:jc w:val="both"/>
        <w:rPr>
          <w:sz w:val="24"/>
          <w:szCs w:val="24"/>
        </w:rPr>
      </w:pPr>
    </w:p>
    <w:p w14:paraId="05AFC864" w14:textId="77777777" w:rsidR="00207830" w:rsidRDefault="00207830" w:rsidP="00207830">
      <w:pPr>
        <w:ind w:left="283" w:hanging="283"/>
        <w:jc w:val="center"/>
        <w:outlineLvl w:val="0"/>
        <w:rPr>
          <w:b/>
          <w:bCs/>
        </w:rPr>
      </w:pPr>
      <w:r>
        <w:rPr>
          <w:b/>
          <w:bCs/>
        </w:rPr>
        <w:t>X.</w:t>
      </w:r>
    </w:p>
    <w:p w14:paraId="43A7636B" w14:textId="77777777" w:rsidR="00207830" w:rsidRDefault="00207830" w:rsidP="00207830">
      <w:pPr>
        <w:ind w:left="283" w:hanging="283"/>
        <w:jc w:val="center"/>
        <w:outlineLvl w:val="0"/>
        <w:rPr>
          <w:b/>
          <w:bCs/>
        </w:rPr>
      </w:pPr>
      <w:r>
        <w:rPr>
          <w:b/>
          <w:bCs/>
        </w:rPr>
        <w:t>Zpracování osobních údajů</w:t>
      </w:r>
    </w:p>
    <w:p w14:paraId="079DD777" w14:textId="77777777" w:rsidR="00207830" w:rsidRDefault="00207830" w:rsidP="00207830">
      <w:pPr>
        <w:ind w:left="283" w:hanging="283"/>
        <w:jc w:val="center"/>
        <w:outlineLvl w:val="0"/>
        <w:rPr>
          <w:b/>
          <w:bCs/>
        </w:rPr>
      </w:pPr>
    </w:p>
    <w:p w14:paraId="4D5FB0AB" w14:textId="77777777" w:rsidR="00207830" w:rsidRDefault="00207830" w:rsidP="00207830">
      <w:pPr>
        <w:numPr>
          <w:ilvl w:val="0"/>
          <w:numId w:val="29"/>
        </w:numPr>
        <w:ind w:left="567" w:hanging="567"/>
        <w:jc w:val="both"/>
      </w:pPr>
      <w:r>
        <w:t xml:space="preserve">Smluvní strany jako správci osobních údajů ve smyslu Obecného nařízení o zpracování osobních údajů (EU) 2016/679 (dále jen </w:t>
      </w:r>
      <w:r w:rsidRPr="00813EEB">
        <w:t>„</w:t>
      </w:r>
      <w:r w:rsidRPr="009E4C68">
        <w:t>GDPR</w:t>
      </w:r>
      <w:r w:rsidRPr="00813EEB">
        <w:t>“)</w:t>
      </w:r>
      <w:r>
        <w:t xml:space="preserve"> budou zpracovávat osobní údaje získané od druhé smluvní strany a jejich zástupců v rámci jednání o uzavření a plnění </w:t>
      </w:r>
      <w:r w:rsidR="00A36BAB">
        <w:t>této s</w:t>
      </w:r>
      <w:r>
        <w:t>mlouvy v souladu s pravidly stanoven</w:t>
      </w:r>
      <w:r w:rsidR="00A36BAB">
        <w:t>ými v GDPR a v souladu s touto s</w:t>
      </w:r>
      <w:r>
        <w:t xml:space="preserve">mlouvou. </w:t>
      </w:r>
    </w:p>
    <w:p w14:paraId="6B09720D" w14:textId="77777777" w:rsidR="00207830" w:rsidRDefault="00207830" w:rsidP="00207830">
      <w:pPr>
        <w:ind w:left="567"/>
        <w:jc w:val="both"/>
      </w:pPr>
    </w:p>
    <w:p w14:paraId="64694612" w14:textId="77777777" w:rsidR="00207830" w:rsidRDefault="00207830" w:rsidP="00207830">
      <w:pPr>
        <w:numPr>
          <w:ilvl w:val="0"/>
          <w:numId w:val="29"/>
        </w:numPr>
        <w:ind w:left="567" w:hanging="567"/>
        <w:jc w:val="both"/>
      </w:pPr>
      <w:r>
        <w:t xml:space="preserve">Předmětem zpracování osobních údajů jsou osobní údaje druhé smluvní strany, jejích zástupců, zaměstnanců, spolupracovníků nebo členů statutárních orgánů (dále jen </w:t>
      </w:r>
      <w:r w:rsidRPr="00813EEB">
        <w:t>„</w:t>
      </w:r>
      <w:r w:rsidRPr="009E4C68">
        <w:t>Subjekty údajů</w:t>
      </w:r>
      <w:r>
        <w:t xml:space="preserve">“), a to zejména: (i) identifikační údaje (zejména jméno a příjmení, pozice) a (ii) kontaktní údaje (zejména e-mailová adresa a tel. spojení). </w:t>
      </w:r>
    </w:p>
    <w:p w14:paraId="35B2095D" w14:textId="77777777" w:rsidR="00207830" w:rsidRDefault="00207830" w:rsidP="00207830">
      <w:pPr>
        <w:ind w:left="567"/>
        <w:jc w:val="both"/>
      </w:pPr>
    </w:p>
    <w:p w14:paraId="0A1E130C" w14:textId="77777777" w:rsidR="00207830" w:rsidRDefault="00207830" w:rsidP="00207830">
      <w:pPr>
        <w:numPr>
          <w:ilvl w:val="0"/>
          <w:numId w:val="29"/>
        </w:numPr>
        <w:ind w:left="567" w:hanging="567"/>
        <w:jc w:val="both"/>
      </w:pPr>
      <w:r>
        <w:t xml:space="preserve">Osobní údaje Subjektů údajů budou smluvní strany zpracovávat v rozsahu nezbytném pro plnění svých povinností dle </w:t>
      </w:r>
      <w:r w:rsidR="00A36BAB">
        <w:t>této s</w:t>
      </w:r>
      <w:r>
        <w:t xml:space="preserve">mlouvy, výkon svých práv, plnění zákonných povinností a související obchodní komunikace. </w:t>
      </w:r>
    </w:p>
    <w:p w14:paraId="3ECD7A2B" w14:textId="77777777" w:rsidR="00207830" w:rsidRDefault="00207830" w:rsidP="00207830">
      <w:pPr>
        <w:ind w:left="567"/>
        <w:jc w:val="both"/>
      </w:pPr>
    </w:p>
    <w:p w14:paraId="6BD4900C" w14:textId="77777777" w:rsidR="00207830" w:rsidRDefault="00207830" w:rsidP="00207830">
      <w:pPr>
        <w:numPr>
          <w:ilvl w:val="0"/>
          <w:numId w:val="29"/>
        </w:numPr>
        <w:ind w:left="567" w:hanging="567"/>
        <w:jc w:val="both"/>
      </w:pPr>
      <w:r>
        <w:t xml:space="preserve">V souvislosti se zpracováním osobních údajů Subjektů údajů smluvní strany prohlašují, že (i) budou zpracovávat osobní údaje v souladu s požadavky GDPR; (ii) umožní Subjektům údajů výkon jejich práv dle GDPR; (iii) zajistí mlčenlivost osob zpracovávajících osobní údaje; a (iv) po ukončení účelů zpracování dle </w:t>
      </w:r>
      <w:r w:rsidR="0046428E">
        <w:t>této s</w:t>
      </w:r>
      <w:r>
        <w:t>mlouvy osobní údaje Subjektů údajů vymažou.</w:t>
      </w:r>
    </w:p>
    <w:p w14:paraId="54A700B0" w14:textId="77777777" w:rsidR="00207830" w:rsidRDefault="00207830" w:rsidP="00207830">
      <w:pPr>
        <w:ind w:left="567"/>
        <w:jc w:val="both"/>
      </w:pPr>
    </w:p>
    <w:p w14:paraId="25D2422C" w14:textId="77777777" w:rsidR="00207830" w:rsidRDefault="00207830" w:rsidP="00207830">
      <w:pPr>
        <w:numPr>
          <w:ilvl w:val="0"/>
          <w:numId w:val="29"/>
        </w:numPr>
        <w:ind w:left="567" w:hanging="567"/>
        <w:jc w:val="both"/>
      </w:pPr>
      <w:r>
        <w:t xml:space="preserve">Pronajímatel se dále zavazuje: (i) informovat Subjekty údajů pronajímatele o zpracování jejich osobních údajů nájemcem v souvislosti s uzavřením a plněním </w:t>
      </w:r>
      <w:r w:rsidR="009330A3">
        <w:t>této s</w:t>
      </w:r>
      <w:r>
        <w:t>mlouvy včetně jejich souvisejících práv jako subjektů údajů dle GDPR a o možnosti seznámit se se Zásadami zpracování osobních údajů dostupnými na webových stránkách nájemce a (ii) informovat nájemce v případě změny Subjektů údajů nebo jejich osobních údajů sdělených nájemci.</w:t>
      </w:r>
    </w:p>
    <w:p w14:paraId="0E414A7C" w14:textId="77777777" w:rsidR="00207830" w:rsidRPr="001E06CA" w:rsidRDefault="00207830" w:rsidP="00683F54">
      <w:pPr>
        <w:pStyle w:val="Seznam"/>
        <w:tabs>
          <w:tab w:val="left" w:pos="720"/>
        </w:tabs>
        <w:spacing w:after="240"/>
        <w:ind w:left="720" w:firstLine="0"/>
        <w:jc w:val="both"/>
        <w:rPr>
          <w:sz w:val="24"/>
          <w:szCs w:val="24"/>
        </w:rPr>
      </w:pPr>
    </w:p>
    <w:p w14:paraId="79D328DF" w14:textId="2DD3E186" w:rsidR="00CB6369" w:rsidRPr="001E06CA" w:rsidRDefault="00CB6369" w:rsidP="00CB6369">
      <w:pPr>
        <w:pStyle w:val="Nadpis2"/>
        <w:spacing w:before="0" w:beforeAutospacing="0" w:after="120" w:afterAutospacing="0"/>
        <w:jc w:val="center"/>
        <w:rPr>
          <w:sz w:val="24"/>
          <w:szCs w:val="24"/>
        </w:rPr>
      </w:pPr>
      <w:r w:rsidRPr="001E06CA">
        <w:rPr>
          <w:sz w:val="24"/>
          <w:szCs w:val="24"/>
        </w:rPr>
        <w:lastRenderedPageBreak/>
        <w:t>X</w:t>
      </w:r>
      <w:r w:rsidR="00207830">
        <w:rPr>
          <w:sz w:val="24"/>
          <w:szCs w:val="24"/>
        </w:rPr>
        <w:t>I</w:t>
      </w:r>
      <w:r w:rsidRPr="001E06CA">
        <w:rPr>
          <w:sz w:val="24"/>
          <w:szCs w:val="24"/>
        </w:rPr>
        <w:t xml:space="preserve">. </w:t>
      </w:r>
    </w:p>
    <w:p w14:paraId="34D3EB33" w14:textId="77777777" w:rsidR="00CB6369" w:rsidRPr="001E06CA" w:rsidRDefault="00CB6369" w:rsidP="00CB6369">
      <w:pPr>
        <w:pStyle w:val="Nadpis2"/>
        <w:spacing w:before="0" w:beforeAutospacing="0" w:after="120" w:afterAutospacing="0"/>
        <w:jc w:val="center"/>
        <w:rPr>
          <w:sz w:val="24"/>
          <w:szCs w:val="24"/>
        </w:rPr>
      </w:pPr>
      <w:r w:rsidRPr="001E06CA">
        <w:rPr>
          <w:sz w:val="24"/>
          <w:szCs w:val="24"/>
        </w:rPr>
        <w:t>Závěrečná ustanovení</w:t>
      </w:r>
    </w:p>
    <w:p w14:paraId="40F2C47E" w14:textId="77777777" w:rsidR="00CB6369" w:rsidRPr="001E06CA" w:rsidRDefault="00CB6369" w:rsidP="00CB6369">
      <w:pPr>
        <w:pStyle w:val="Normlnweb"/>
        <w:numPr>
          <w:ilvl w:val="0"/>
          <w:numId w:val="8"/>
        </w:numPr>
        <w:spacing w:before="0" w:beforeAutospacing="0" w:after="120" w:afterAutospacing="0"/>
        <w:jc w:val="both"/>
      </w:pPr>
      <w:r w:rsidRPr="001E06CA">
        <w:t xml:space="preserve">Tato smlouva je vyhotovena ve dvou originálech, z nichž každá ze stran obdrží po jednom vyhotovení. </w:t>
      </w:r>
    </w:p>
    <w:p w14:paraId="3C68DBC2" w14:textId="77777777" w:rsidR="00CB6369" w:rsidRPr="001E06CA" w:rsidRDefault="00CB6369" w:rsidP="00CB6369">
      <w:pPr>
        <w:pStyle w:val="Normlnweb"/>
        <w:numPr>
          <w:ilvl w:val="0"/>
          <w:numId w:val="8"/>
        </w:numPr>
        <w:spacing w:before="0" w:beforeAutospacing="0" w:after="120" w:afterAutospacing="0"/>
        <w:jc w:val="both"/>
      </w:pPr>
      <w:r w:rsidRPr="001E06CA">
        <w:t>Smlouva nabývá platnosti a účinnosti okamžikem jejího podpisu oběma smluvními stranami.</w:t>
      </w:r>
    </w:p>
    <w:p w14:paraId="1DC36DFB" w14:textId="77777777" w:rsidR="00CB6369" w:rsidRPr="001E06CA" w:rsidRDefault="00CB6369" w:rsidP="00CB6369">
      <w:pPr>
        <w:pStyle w:val="Normlnweb"/>
        <w:numPr>
          <w:ilvl w:val="0"/>
          <w:numId w:val="8"/>
        </w:numPr>
        <w:spacing w:before="0" w:beforeAutospacing="0" w:after="120" w:afterAutospacing="0"/>
        <w:jc w:val="both"/>
      </w:pPr>
      <w:r w:rsidRPr="001E06CA">
        <w:t>Tato smlouva může být měněna a doplňována pouze písemnými dodatky schválenými a podepsanými oběma smluvními stranami.</w:t>
      </w:r>
    </w:p>
    <w:p w14:paraId="6D5EFB1D" w14:textId="77777777" w:rsidR="00CB6369" w:rsidRPr="001E06CA" w:rsidRDefault="00CB6369" w:rsidP="00CB6369">
      <w:pPr>
        <w:pStyle w:val="Normlnweb"/>
        <w:numPr>
          <w:ilvl w:val="0"/>
          <w:numId w:val="8"/>
        </w:numPr>
        <w:spacing w:before="0" w:beforeAutospacing="0" w:after="120" w:afterAutospacing="0"/>
        <w:jc w:val="both"/>
      </w:pPr>
      <w:r w:rsidRPr="001E06CA">
        <w:t>Strany po přečtení této smlouvy prohlašují, že souhlasí s jejím obsahem, že tato smlouva byla sepsána vážně, určitě, srozumitelně a na základě jejich pravé a svobodné vůle, na důkaz čehož připojují níže své podpisy.</w:t>
      </w:r>
    </w:p>
    <w:p w14:paraId="6FD48BEE" w14:textId="77777777" w:rsidR="00941D75" w:rsidRPr="001E06CA" w:rsidRDefault="00941D75" w:rsidP="00941D75">
      <w:pPr>
        <w:pStyle w:val="Nadpiscentrovanynetucny"/>
        <w:spacing w:before="0" w:after="120"/>
        <w:rPr>
          <w:b/>
          <w:sz w:val="24"/>
          <w:szCs w:val="24"/>
        </w:rPr>
      </w:pPr>
      <w:r w:rsidRPr="001E06CA">
        <w:rPr>
          <w:b/>
          <w:sz w:val="24"/>
          <w:szCs w:val="24"/>
        </w:rPr>
        <w:t>X</w:t>
      </w:r>
      <w:r w:rsidR="00CA19D4">
        <w:rPr>
          <w:b/>
          <w:sz w:val="24"/>
          <w:szCs w:val="24"/>
        </w:rPr>
        <w:t>II</w:t>
      </w:r>
      <w:r w:rsidRPr="001E06CA">
        <w:rPr>
          <w:b/>
          <w:sz w:val="24"/>
          <w:szCs w:val="24"/>
        </w:rPr>
        <w:t>.</w:t>
      </w:r>
    </w:p>
    <w:p w14:paraId="4809282A" w14:textId="77777777" w:rsidR="00941D75" w:rsidRPr="001E06CA" w:rsidRDefault="00941D75" w:rsidP="00941D75">
      <w:pPr>
        <w:pStyle w:val="Nadpiscentrovanynetucny"/>
        <w:spacing w:before="0" w:after="120"/>
        <w:rPr>
          <w:b/>
          <w:sz w:val="24"/>
          <w:szCs w:val="24"/>
        </w:rPr>
      </w:pPr>
      <w:r w:rsidRPr="001E06CA">
        <w:rPr>
          <w:b/>
          <w:sz w:val="24"/>
          <w:szCs w:val="24"/>
        </w:rPr>
        <w:t>Schválení smlouvy</w:t>
      </w:r>
    </w:p>
    <w:p w14:paraId="2256B318" w14:textId="77777777" w:rsidR="00941D75" w:rsidRPr="001E06CA" w:rsidRDefault="00941D75" w:rsidP="00941D75">
      <w:pPr>
        <w:pStyle w:val="Nadpiscentrovanynetucny"/>
        <w:numPr>
          <w:ilvl w:val="0"/>
          <w:numId w:val="11"/>
        </w:numPr>
        <w:tabs>
          <w:tab w:val="clear" w:pos="567"/>
          <w:tab w:val="left" w:pos="708"/>
        </w:tabs>
        <w:spacing w:before="0" w:after="120"/>
        <w:jc w:val="both"/>
        <w:rPr>
          <w:sz w:val="24"/>
          <w:szCs w:val="24"/>
        </w:rPr>
      </w:pPr>
      <w:r w:rsidRPr="001E06CA">
        <w:rPr>
          <w:sz w:val="24"/>
          <w:szCs w:val="24"/>
        </w:rPr>
        <w:t>Uzavření této nájemní smlouvy bylo schváleno usnesením zastupitelstva Městské části Praha – Satalice č.</w:t>
      </w:r>
      <w:r w:rsidR="00895432" w:rsidRPr="001E06CA">
        <w:rPr>
          <w:sz w:val="24"/>
          <w:szCs w:val="24"/>
        </w:rPr>
        <w:t xml:space="preserve"> </w:t>
      </w:r>
      <w:r w:rsidR="00830631" w:rsidRPr="001E06CA">
        <w:rPr>
          <w:sz w:val="24"/>
          <w:szCs w:val="24"/>
        </w:rPr>
        <w:t>4/11/2020</w:t>
      </w:r>
      <w:r w:rsidR="009431F5" w:rsidRPr="001E06CA">
        <w:rPr>
          <w:sz w:val="24"/>
          <w:szCs w:val="24"/>
        </w:rPr>
        <w:t xml:space="preserve"> ze dne </w:t>
      </w:r>
      <w:r w:rsidR="00830631" w:rsidRPr="001E06CA">
        <w:rPr>
          <w:sz w:val="24"/>
          <w:szCs w:val="24"/>
        </w:rPr>
        <w:t>14. 4. 2020</w:t>
      </w:r>
      <w:r w:rsidR="009431F5" w:rsidRPr="001E06CA">
        <w:rPr>
          <w:sz w:val="24"/>
          <w:szCs w:val="24"/>
        </w:rPr>
        <w:t>.</w:t>
      </w:r>
    </w:p>
    <w:p w14:paraId="73215F68" w14:textId="77777777" w:rsidR="001E06CA" w:rsidRPr="001E06CA" w:rsidRDefault="001E06CA" w:rsidP="001E06CA">
      <w:pPr>
        <w:pStyle w:val="Nadpiscentrovanynetucny"/>
        <w:tabs>
          <w:tab w:val="clear" w:pos="567"/>
          <w:tab w:val="left" w:pos="708"/>
        </w:tabs>
        <w:spacing w:before="0" w:after="120"/>
        <w:jc w:val="both"/>
        <w:rPr>
          <w:sz w:val="24"/>
          <w:szCs w:val="24"/>
        </w:rPr>
      </w:pPr>
    </w:p>
    <w:p w14:paraId="625601C1" w14:textId="347FAE84" w:rsidR="008264D8" w:rsidRDefault="001E06CA" w:rsidP="001E06CA">
      <w:pPr>
        <w:pStyle w:val="Nadpiscentrovanynetucny"/>
        <w:tabs>
          <w:tab w:val="clear" w:pos="567"/>
          <w:tab w:val="left" w:pos="708"/>
        </w:tabs>
        <w:spacing w:before="0" w:after="120"/>
        <w:jc w:val="both"/>
        <w:rPr>
          <w:sz w:val="24"/>
          <w:szCs w:val="24"/>
        </w:rPr>
      </w:pPr>
      <w:r w:rsidRPr="001E06CA">
        <w:rPr>
          <w:sz w:val="24"/>
          <w:szCs w:val="24"/>
        </w:rPr>
        <w:t>Příloh</w:t>
      </w:r>
      <w:r w:rsidR="008264D8">
        <w:rPr>
          <w:sz w:val="24"/>
          <w:szCs w:val="24"/>
        </w:rPr>
        <w:t>y</w:t>
      </w:r>
      <w:r w:rsidRPr="001E06CA">
        <w:rPr>
          <w:sz w:val="24"/>
          <w:szCs w:val="24"/>
        </w:rPr>
        <w:t xml:space="preserve">: </w:t>
      </w:r>
    </w:p>
    <w:p w14:paraId="188E3563" w14:textId="2156D9D1" w:rsidR="001E06CA" w:rsidRDefault="00041C3F" w:rsidP="00D614F1">
      <w:pPr>
        <w:pStyle w:val="Nadpiscentrovanynetucny"/>
        <w:numPr>
          <w:ilvl w:val="3"/>
          <w:numId w:val="11"/>
        </w:numPr>
        <w:tabs>
          <w:tab w:val="clear" w:pos="567"/>
          <w:tab w:val="left" w:pos="426"/>
        </w:tabs>
        <w:spacing w:before="0"/>
        <w:ind w:hanging="2880"/>
        <w:jc w:val="both"/>
        <w:rPr>
          <w:sz w:val="24"/>
          <w:szCs w:val="24"/>
        </w:rPr>
      </w:pPr>
      <w:r>
        <w:rPr>
          <w:sz w:val="24"/>
          <w:szCs w:val="24"/>
        </w:rPr>
        <w:t>Půdorys budovy č.p. 59 - rozsah</w:t>
      </w:r>
      <w:r w:rsidR="001E06CA" w:rsidRPr="001E06CA">
        <w:rPr>
          <w:sz w:val="24"/>
          <w:szCs w:val="24"/>
        </w:rPr>
        <w:t xml:space="preserve"> předmětu nájmu</w:t>
      </w:r>
    </w:p>
    <w:p w14:paraId="22A2DC80" w14:textId="77777777" w:rsidR="008264D8" w:rsidRDefault="008264D8" w:rsidP="00923B12">
      <w:pPr>
        <w:numPr>
          <w:ilvl w:val="0"/>
          <w:numId w:val="11"/>
        </w:numPr>
        <w:ind w:left="426" w:hanging="426"/>
        <w:jc w:val="both"/>
      </w:pPr>
      <w:r>
        <w:t>Grafické vyznačení reklamního označení prodejny</w:t>
      </w:r>
    </w:p>
    <w:p w14:paraId="3BEC9387" w14:textId="77777777" w:rsidR="0002441C" w:rsidRDefault="0002441C" w:rsidP="0002441C">
      <w:pPr>
        <w:numPr>
          <w:ilvl w:val="0"/>
          <w:numId w:val="11"/>
        </w:numPr>
        <w:ind w:left="426" w:hanging="426"/>
        <w:jc w:val="both"/>
      </w:pPr>
      <w:r>
        <w:t xml:space="preserve">Úpravy předmětu nájmu prováděné pronajímatelem </w:t>
      </w:r>
    </w:p>
    <w:p w14:paraId="058CD73F" w14:textId="4D194517" w:rsidR="0002441C" w:rsidRDefault="0002441C" w:rsidP="0002441C">
      <w:pPr>
        <w:numPr>
          <w:ilvl w:val="0"/>
          <w:numId w:val="11"/>
        </w:numPr>
        <w:ind w:left="426" w:hanging="426"/>
        <w:jc w:val="both"/>
      </w:pPr>
      <w:r>
        <w:t xml:space="preserve"> Úpravy předmětu nájmu prováděné nájemcem</w:t>
      </w:r>
    </w:p>
    <w:p w14:paraId="46B39C3F" w14:textId="77777777" w:rsidR="008264D8" w:rsidRDefault="008264D8" w:rsidP="0002441C">
      <w:pPr>
        <w:numPr>
          <w:ilvl w:val="0"/>
          <w:numId w:val="8"/>
        </w:numPr>
        <w:ind w:left="426" w:hanging="426"/>
        <w:jc w:val="both"/>
      </w:pPr>
      <w:r>
        <w:t>Souhlas pronajímatele se zřízením datové linky</w:t>
      </w:r>
    </w:p>
    <w:p w14:paraId="737DF8AC" w14:textId="77777777" w:rsidR="008264D8" w:rsidRDefault="008264D8" w:rsidP="0002441C">
      <w:pPr>
        <w:numPr>
          <w:ilvl w:val="0"/>
          <w:numId w:val="8"/>
        </w:numPr>
        <w:ind w:left="426" w:hanging="426"/>
        <w:jc w:val="both"/>
      </w:pPr>
      <w:r w:rsidRPr="008264D8">
        <w:t>Protikorupční zásady</w:t>
      </w:r>
    </w:p>
    <w:p w14:paraId="42B9CBE1" w14:textId="69A90DF6" w:rsidR="00CB6369" w:rsidRPr="001E06CA" w:rsidRDefault="00041C3F" w:rsidP="00D614F1">
      <w:pPr>
        <w:numPr>
          <w:ilvl w:val="0"/>
          <w:numId w:val="8"/>
        </w:numPr>
        <w:ind w:left="426" w:hanging="426"/>
        <w:jc w:val="both"/>
      </w:pPr>
      <w:r>
        <w:t xml:space="preserve">Situační plánek </w:t>
      </w:r>
    </w:p>
    <w:p w14:paraId="6CCF5811" w14:textId="77777777" w:rsidR="00CB6369" w:rsidRPr="001E06CA" w:rsidRDefault="00CB6369" w:rsidP="00CB6369">
      <w:pPr>
        <w:pStyle w:val="Normlnweb"/>
        <w:spacing w:before="0" w:beforeAutospacing="0" w:after="120" w:afterAutospacing="0"/>
        <w:ind w:left="540" w:hanging="540"/>
        <w:jc w:val="both"/>
      </w:pPr>
    </w:p>
    <w:p w14:paraId="69728281" w14:textId="48DDD3E6" w:rsidR="00CB6369" w:rsidRPr="001E06CA" w:rsidRDefault="00AF3C27" w:rsidP="00CB6369">
      <w:pPr>
        <w:pStyle w:val="Normlnweb"/>
        <w:spacing w:before="0" w:beforeAutospacing="0" w:after="120" w:afterAutospacing="0"/>
        <w:ind w:left="540" w:hanging="540"/>
        <w:jc w:val="both"/>
      </w:pPr>
      <w:r w:rsidRPr="001E06CA">
        <w:t>V</w:t>
      </w:r>
      <w:r w:rsidR="00A23AD5">
        <w:t> </w:t>
      </w:r>
      <w:r w:rsidRPr="001E06CA">
        <w:t>Praze</w:t>
      </w:r>
      <w:r w:rsidR="00A23AD5">
        <w:t xml:space="preserve"> - </w:t>
      </w:r>
      <w:r w:rsidR="00A23AD5" w:rsidRPr="00EF58D1">
        <w:t>Satalicích</w:t>
      </w:r>
      <w:r w:rsidRPr="001E06CA">
        <w:t xml:space="preserve"> dne …………………..</w:t>
      </w:r>
    </w:p>
    <w:p w14:paraId="6905724A" w14:textId="77777777" w:rsidR="00CB6369" w:rsidRPr="001E06CA" w:rsidRDefault="00CB6369" w:rsidP="00CB6369">
      <w:pPr>
        <w:spacing w:after="120"/>
      </w:pPr>
    </w:p>
    <w:p w14:paraId="10FE8283" w14:textId="77777777" w:rsidR="00CB6369" w:rsidRPr="001E06CA" w:rsidRDefault="001E06CA" w:rsidP="00CB6369">
      <w:pPr>
        <w:spacing w:after="120"/>
      </w:pPr>
      <w:r>
        <w:t>_________________________</w:t>
      </w:r>
      <w:r w:rsidR="00CB6369" w:rsidRPr="001E06CA">
        <w:tab/>
      </w:r>
      <w:r w:rsidR="00CB6369" w:rsidRPr="001E06CA">
        <w:tab/>
      </w:r>
    </w:p>
    <w:p w14:paraId="0EE19836" w14:textId="77777777" w:rsidR="00CB6369" w:rsidRPr="001E06CA" w:rsidRDefault="009431F5" w:rsidP="00CB6369">
      <w:r w:rsidRPr="001E06CA">
        <w:t>pronajímatel</w:t>
      </w:r>
      <w:r w:rsidRPr="001E06CA">
        <w:tab/>
      </w:r>
      <w:r w:rsidR="00CB6369" w:rsidRPr="001E06CA">
        <w:tab/>
      </w:r>
      <w:r w:rsidR="00CB6369" w:rsidRPr="001E06CA">
        <w:tab/>
      </w:r>
      <w:r w:rsidR="00CB6369" w:rsidRPr="001E06CA">
        <w:tab/>
      </w:r>
      <w:r w:rsidR="001B7076" w:rsidRPr="001E06CA">
        <w:tab/>
      </w:r>
      <w:r w:rsidR="001B7076" w:rsidRPr="001E06CA">
        <w:tab/>
      </w:r>
      <w:r w:rsidR="00CB6369" w:rsidRPr="001E06CA">
        <w:tab/>
      </w:r>
    </w:p>
    <w:p w14:paraId="7F990111" w14:textId="77777777" w:rsidR="00CB6369" w:rsidRPr="001E06CA" w:rsidRDefault="00CB6369" w:rsidP="009431F5">
      <w:pPr>
        <w:shd w:val="clear" w:color="auto" w:fill="FFFFFF"/>
        <w:rPr>
          <w:rFonts w:eastAsiaTheme="minorHAnsi"/>
          <w:b/>
          <w:lang w:eastAsia="en-US"/>
        </w:rPr>
      </w:pPr>
      <w:r w:rsidRPr="001E06CA">
        <w:t>starostka městské části</w:t>
      </w:r>
      <w:r w:rsidR="009431F5" w:rsidRPr="001E06CA">
        <w:rPr>
          <w:rFonts w:eastAsiaTheme="minorHAnsi"/>
          <w:b/>
          <w:lang w:eastAsia="en-US"/>
        </w:rPr>
        <w:t xml:space="preserve"> </w:t>
      </w:r>
      <w:r w:rsidR="009431F5" w:rsidRPr="001E06CA">
        <w:rPr>
          <w:rFonts w:eastAsiaTheme="minorHAnsi"/>
          <w:b/>
          <w:lang w:eastAsia="en-US"/>
        </w:rPr>
        <w:tab/>
      </w:r>
      <w:r w:rsidR="009431F5" w:rsidRPr="001E06CA">
        <w:rPr>
          <w:rFonts w:eastAsiaTheme="minorHAnsi"/>
          <w:b/>
          <w:lang w:eastAsia="en-US"/>
        </w:rPr>
        <w:tab/>
      </w:r>
      <w:r w:rsidR="009431F5" w:rsidRPr="001E06CA">
        <w:rPr>
          <w:rFonts w:eastAsiaTheme="minorHAnsi"/>
          <w:b/>
          <w:lang w:eastAsia="en-US"/>
        </w:rPr>
        <w:tab/>
      </w:r>
      <w:r w:rsidR="009431F5" w:rsidRPr="001E06CA">
        <w:rPr>
          <w:rFonts w:eastAsiaTheme="minorHAnsi"/>
          <w:b/>
          <w:lang w:eastAsia="en-US"/>
        </w:rPr>
        <w:tab/>
      </w:r>
      <w:r w:rsidR="009431F5" w:rsidRPr="001E06CA">
        <w:rPr>
          <w:rFonts w:eastAsiaTheme="minorHAnsi"/>
          <w:b/>
          <w:lang w:eastAsia="en-US"/>
        </w:rPr>
        <w:tab/>
      </w:r>
    </w:p>
    <w:p w14:paraId="2BCAE4E2" w14:textId="77777777" w:rsidR="001E06CA" w:rsidRDefault="00CB6369" w:rsidP="001E06CA">
      <w:pPr>
        <w:spacing w:after="120"/>
      </w:pPr>
      <w:r w:rsidRPr="001E06CA">
        <w:t>Mgr. Milada Voborská</w:t>
      </w:r>
      <w:r w:rsidR="001E06CA" w:rsidRPr="001E06CA">
        <w:t xml:space="preserve"> </w:t>
      </w:r>
    </w:p>
    <w:p w14:paraId="21BB87BF" w14:textId="77777777" w:rsidR="001E06CA" w:rsidRDefault="001E06CA" w:rsidP="001E06CA">
      <w:pPr>
        <w:spacing w:after="120"/>
      </w:pPr>
    </w:p>
    <w:p w14:paraId="32537577" w14:textId="77777777" w:rsidR="001E06CA" w:rsidRDefault="001E06CA" w:rsidP="001E06CA">
      <w:pPr>
        <w:spacing w:after="120"/>
      </w:pPr>
    </w:p>
    <w:p w14:paraId="46CE3038" w14:textId="77777777" w:rsidR="001E06CA" w:rsidRDefault="00AF3C27" w:rsidP="001E06CA">
      <w:pPr>
        <w:spacing w:after="120"/>
      </w:pPr>
      <w:r w:rsidRPr="001E06CA">
        <w:t>V Praze dne …………………..</w:t>
      </w:r>
    </w:p>
    <w:p w14:paraId="6F1CB3F3" w14:textId="77777777" w:rsidR="0041707C" w:rsidRDefault="0041707C" w:rsidP="001E06CA">
      <w:pPr>
        <w:spacing w:after="120"/>
      </w:pPr>
    </w:p>
    <w:p w14:paraId="3B3068CA" w14:textId="77777777" w:rsidR="001E06CA" w:rsidRPr="005C0616" w:rsidRDefault="001E06CA" w:rsidP="001E06CA">
      <w:pPr>
        <w:pStyle w:val="Level2"/>
        <w:numPr>
          <w:ilvl w:val="0"/>
          <w:numId w:val="0"/>
        </w:numPr>
        <w:spacing w:after="0"/>
        <w:rPr>
          <w:rFonts w:ascii="Times New Roman" w:hAnsi="Times New Roman"/>
          <w:iCs/>
          <w:sz w:val="24"/>
          <w:szCs w:val="24"/>
          <w:lang w:val="cs-CZ"/>
        </w:rPr>
      </w:pPr>
      <w:r w:rsidRPr="005C0616">
        <w:rPr>
          <w:rFonts w:ascii="Times New Roman" w:hAnsi="Times New Roman"/>
          <w:iCs/>
          <w:sz w:val="24"/>
          <w:szCs w:val="24"/>
          <w:lang w:val="cs-CZ"/>
        </w:rPr>
        <w:t>________________________</w:t>
      </w:r>
      <w:r w:rsidRPr="005C0616">
        <w:rPr>
          <w:rFonts w:ascii="Times New Roman" w:hAnsi="Times New Roman"/>
          <w:iCs/>
          <w:sz w:val="24"/>
          <w:szCs w:val="24"/>
          <w:lang w:val="cs-CZ"/>
        </w:rPr>
        <w:tab/>
      </w:r>
      <w:r w:rsidRPr="005C0616">
        <w:rPr>
          <w:rFonts w:ascii="Times New Roman" w:hAnsi="Times New Roman"/>
          <w:iCs/>
          <w:sz w:val="24"/>
          <w:szCs w:val="24"/>
          <w:lang w:val="cs-CZ"/>
        </w:rPr>
        <w:tab/>
      </w:r>
      <w:r w:rsidRPr="005C0616">
        <w:rPr>
          <w:rFonts w:ascii="Times New Roman" w:hAnsi="Times New Roman"/>
          <w:iCs/>
          <w:sz w:val="24"/>
          <w:szCs w:val="24"/>
          <w:lang w:val="cs-CZ"/>
        </w:rPr>
        <w:tab/>
      </w:r>
      <w:r w:rsidRPr="005C0616">
        <w:rPr>
          <w:rFonts w:ascii="Times New Roman" w:hAnsi="Times New Roman"/>
          <w:iCs/>
          <w:sz w:val="24"/>
          <w:szCs w:val="24"/>
          <w:lang w:val="cs-CZ"/>
        </w:rPr>
        <w:tab/>
        <w:t>________________________</w:t>
      </w:r>
    </w:p>
    <w:p w14:paraId="4B30DC6F" w14:textId="29D9CCAA" w:rsidR="001E06CA" w:rsidRDefault="002834F2" w:rsidP="001E06CA">
      <w:pPr>
        <w:pStyle w:val="Level2"/>
        <w:numPr>
          <w:ilvl w:val="0"/>
          <w:numId w:val="0"/>
        </w:numPr>
        <w:spacing w:after="0"/>
        <w:rPr>
          <w:rFonts w:ascii="Times New Roman" w:hAnsi="Times New Roman"/>
          <w:iCs/>
          <w:sz w:val="24"/>
          <w:szCs w:val="24"/>
          <w:lang w:val="cs-CZ"/>
        </w:rPr>
      </w:pPr>
      <w:r>
        <w:rPr>
          <w:rFonts w:ascii="Times New Roman" w:hAnsi="Times New Roman"/>
          <w:iCs/>
          <w:sz w:val="24"/>
          <w:szCs w:val="24"/>
          <w:lang w:val="cs-CZ"/>
        </w:rPr>
        <w:t>XXXXXXXX</w:t>
      </w:r>
      <w:r>
        <w:rPr>
          <w:rFonts w:ascii="Times New Roman" w:hAnsi="Times New Roman"/>
          <w:iCs/>
          <w:sz w:val="24"/>
          <w:szCs w:val="24"/>
          <w:lang w:val="cs-CZ"/>
        </w:rPr>
        <w:tab/>
      </w:r>
      <w:r w:rsidR="001E06CA" w:rsidRPr="005C0616">
        <w:rPr>
          <w:rFonts w:ascii="Times New Roman" w:hAnsi="Times New Roman"/>
          <w:iCs/>
          <w:sz w:val="24"/>
          <w:szCs w:val="24"/>
          <w:lang w:val="cs-CZ"/>
        </w:rPr>
        <w:tab/>
      </w:r>
      <w:r w:rsidR="001E06CA" w:rsidRPr="005C0616">
        <w:rPr>
          <w:rFonts w:ascii="Times New Roman" w:hAnsi="Times New Roman"/>
          <w:iCs/>
          <w:sz w:val="24"/>
          <w:szCs w:val="24"/>
          <w:lang w:val="cs-CZ"/>
        </w:rPr>
        <w:tab/>
      </w:r>
      <w:r w:rsidR="001E06CA" w:rsidRPr="005C0616">
        <w:rPr>
          <w:rFonts w:ascii="Times New Roman" w:hAnsi="Times New Roman"/>
          <w:iCs/>
          <w:sz w:val="24"/>
          <w:szCs w:val="24"/>
          <w:lang w:val="cs-CZ"/>
        </w:rPr>
        <w:tab/>
      </w:r>
      <w:r w:rsidR="001E06CA" w:rsidRPr="005C0616">
        <w:rPr>
          <w:rFonts w:ascii="Times New Roman" w:hAnsi="Times New Roman"/>
          <w:iCs/>
          <w:sz w:val="24"/>
          <w:szCs w:val="24"/>
          <w:lang w:val="cs-CZ"/>
        </w:rPr>
        <w:tab/>
        <w:t xml:space="preserve">     </w:t>
      </w:r>
      <w:r w:rsidR="001E06CA">
        <w:rPr>
          <w:rFonts w:ascii="Times New Roman" w:hAnsi="Times New Roman"/>
          <w:iCs/>
          <w:sz w:val="24"/>
          <w:szCs w:val="24"/>
          <w:lang w:val="cs-CZ"/>
        </w:rPr>
        <w:tab/>
      </w:r>
      <w:r w:rsidR="001E06CA">
        <w:rPr>
          <w:rFonts w:ascii="Times New Roman" w:hAnsi="Times New Roman"/>
          <w:iCs/>
          <w:sz w:val="24"/>
          <w:szCs w:val="24"/>
          <w:lang w:val="cs-CZ"/>
        </w:rPr>
        <w:tab/>
      </w:r>
      <w:r>
        <w:rPr>
          <w:rFonts w:ascii="Times New Roman" w:hAnsi="Times New Roman"/>
          <w:iCs/>
          <w:sz w:val="24"/>
          <w:szCs w:val="24"/>
          <w:lang w:val="cs-CZ"/>
        </w:rPr>
        <w:t>XXXXXXX</w:t>
      </w:r>
    </w:p>
    <w:p w14:paraId="2C855A01" w14:textId="77777777" w:rsidR="001E06CA" w:rsidRPr="001874ED" w:rsidRDefault="001E06CA" w:rsidP="001E06CA">
      <w:pPr>
        <w:pStyle w:val="Level2"/>
        <w:numPr>
          <w:ilvl w:val="0"/>
          <w:numId w:val="0"/>
        </w:numPr>
        <w:spacing w:after="0"/>
        <w:rPr>
          <w:rFonts w:ascii="Times New Roman" w:hAnsi="Times New Roman"/>
          <w:iCs/>
          <w:sz w:val="24"/>
          <w:szCs w:val="24"/>
          <w:lang w:val="cs-CZ"/>
        </w:rPr>
      </w:pPr>
      <w:r w:rsidRPr="005C0616">
        <w:rPr>
          <w:rFonts w:ascii="Times New Roman" w:hAnsi="Times New Roman"/>
          <w:iCs/>
          <w:sz w:val="24"/>
          <w:szCs w:val="24"/>
          <w:lang w:val="cs-CZ"/>
        </w:rPr>
        <w:t>generální manažer</w:t>
      </w:r>
      <w:r w:rsidRPr="005C0616">
        <w:rPr>
          <w:rFonts w:ascii="Times New Roman" w:hAnsi="Times New Roman"/>
          <w:iCs/>
          <w:sz w:val="24"/>
          <w:szCs w:val="24"/>
          <w:lang w:val="cs-CZ"/>
        </w:rPr>
        <w:tab/>
      </w:r>
      <w:r>
        <w:rPr>
          <w:rFonts w:ascii="Times New Roman" w:hAnsi="Times New Roman"/>
          <w:iCs/>
          <w:sz w:val="24"/>
          <w:szCs w:val="24"/>
          <w:lang w:val="cs-CZ"/>
        </w:rPr>
        <w:tab/>
      </w:r>
      <w:r>
        <w:rPr>
          <w:rFonts w:ascii="Times New Roman" w:hAnsi="Times New Roman"/>
          <w:iCs/>
          <w:sz w:val="24"/>
          <w:szCs w:val="24"/>
          <w:lang w:val="cs-CZ"/>
        </w:rPr>
        <w:tab/>
      </w:r>
      <w:r>
        <w:rPr>
          <w:rFonts w:ascii="Times New Roman" w:hAnsi="Times New Roman"/>
          <w:iCs/>
          <w:sz w:val="24"/>
          <w:szCs w:val="24"/>
          <w:lang w:val="cs-CZ"/>
        </w:rPr>
        <w:tab/>
        <w:t xml:space="preserve">          </w:t>
      </w:r>
      <w:r>
        <w:rPr>
          <w:rFonts w:ascii="Times New Roman" w:hAnsi="Times New Roman"/>
          <w:iCs/>
          <w:sz w:val="24"/>
          <w:szCs w:val="24"/>
          <w:lang w:val="cs-CZ"/>
        </w:rPr>
        <w:tab/>
      </w:r>
      <w:r>
        <w:rPr>
          <w:rFonts w:ascii="Times New Roman" w:hAnsi="Times New Roman"/>
          <w:iCs/>
          <w:sz w:val="24"/>
          <w:szCs w:val="24"/>
          <w:lang w:val="cs-CZ"/>
        </w:rPr>
        <w:tab/>
      </w:r>
      <w:r w:rsidRPr="005C0616">
        <w:rPr>
          <w:rFonts w:ascii="Times New Roman" w:hAnsi="Times New Roman"/>
          <w:iCs/>
          <w:sz w:val="24"/>
          <w:szCs w:val="24"/>
          <w:lang w:val="cs-CZ"/>
        </w:rPr>
        <w:t>manažer</w:t>
      </w:r>
      <w:r>
        <w:rPr>
          <w:rFonts w:ascii="Times New Roman" w:hAnsi="Times New Roman"/>
          <w:iCs/>
          <w:sz w:val="24"/>
          <w:szCs w:val="24"/>
          <w:lang w:val="cs-CZ"/>
        </w:rPr>
        <w:t xml:space="preserve"> pro rozvoj obchodní sítě</w:t>
      </w:r>
    </w:p>
    <w:p w14:paraId="12DA9D60" w14:textId="77777777" w:rsidR="001E06CA" w:rsidRPr="005C0616" w:rsidRDefault="001E06CA" w:rsidP="001E06CA">
      <w:pPr>
        <w:pStyle w:val="Level2"/>
        <w:numPr>
          <w:ilvl w:val="0"/>
          <w:numId w:val="0"/>
        </w:numPr>
        <w:rPr>
          <w:rFonts w:ascii="Times New Roman" w:hAnsi="Times New Roman"/>
          <w:iCs/>
          <w:sz w:val="24"/>
          <w:szCs w:val="24"/>
          <w:lang w:val="cs-CZ"/>
        </w:rPr>
      </w:pPr>
      <w:r w:rsidRPr="005C0616">
        <w:rPr>
          <w:rFonts w:ascii="Times New Roman" w:hAnsi="Times New Roman"/>
          <w:iCs/>
          <w:sz w:val="24"/>
          <w:szCs w:val="24"/>
          <w:lang w:val="cs-CZ"/>
        </w:rPr>
        <w:t>Tesco Franchise Stores ČR s.r.o.</w:t>
      </w:r>
      <w:r w:rsidRPr="005C0616">
        <w:rPr>
          <w:rFonts w:ascii="Times New Roman" w:hAnsi="Times New Roman"/>
          <w:iCs/>
          <w:sz w:val="24"/>
          <w:szCs w:val="24"/>
          <w:lang w:val="cs-CZ"/>
        </w:rPr>
        <w:tab/>
      </w:r>
      <w:r w:rsidRPr="005C0616">
        <w:rPr>
          <w:rFonts w:ascii="Times New Roman" w:hAnsi="Times New Roman"/>
          <w:iCs/>
          <w:sz w:val="24"/>
          <w:szCs w:val="24"/>
          <w:lang w:val="cs-CZ"/>
        </w:rPr>
        <w:tab/>
      </w:r>
      <w:r w:rsidRPr="005C0616">
        <w:rPr>
          <w:rFonts w:ascii="Times New Roman" w:hAnsi="Times New Roman"/>
          <w:iCs/>
          <w:sz w:val="24"/>
          <w:szCs w:val="24"/>
          <w:lang w:val="cs-CZ"/>
        </w:rPr>
        <w:tab/>
      </w:r>
      <w:r>
        <w:rPr>
          <w:rFonts w:ascii="Times New Roman" w:hAnsi="Times New Roman"/>
          <w:iCs/>
          <w:sz w:val="24"/>
          <w:szCs w:val="24"/>
          <w:lang w:val="cs-CZ"/>
        </w:rPr>
        <w:tab/>
      </w:r>
      <w:r w:rsidRPr="005C0616">
        <w:rPr>
          <w:rFonts w:ascii="Times New Roman" w:hAnsi="Times New Roman"/>
          <w:iCs/>
          <w:sz w:val="24"/>
          <w:szCs w:val="24"/>
          <w:lang w:val="cs-CZ"/>
        </w:rPr>
        <w:t>Tesco Franchise Stores ČR s.r.o.</w:t>
      </w:r>
    </w:p>
    <w:p w14:paraId="67D42A83" w14:textId="77777777" w:rsidR="001E06CA" w:rsidRDefault="001E06CA" w:rsidP="001E06CA">
      <w:pPr>
        <w:jc w:val="both"/>
        <w:rPr>
          <w:b/>
        </w:rPr>
      </w:pPr>
    </w:p>
    <w:p w14:paraId="516FDE19" w14:textId="77777777" w:rsidR="001E06CA" w:rsidRDefault="001E06CA" w:rsidP="001E06CA">
      <w:pPr>
        <w:spacing w:after="120"/>
      </w:pPr>
    </w:p>
    <w:p w14:paraId="4BA83E3F" w14:textId="77777777" w:rsidR="001E06CA" w:rsidRDefault="001E06CA" w:rsidP="001E06CA">
      <w:pPr>
        <w:spacing w:after="120"/>
      </w:pPr>
    </w:p>
    <w:p w14:paraId="1068D693" w14:textId="529C14FB" w:rsidR="001E06CA" w:rsidRPr="001E06CA" w:rsidRDefault="001E06CA" w:rsidP="001E06CA">
      <w:pPr>
        <w:spacing w:after="120"/>
      </w:pPr>
      <w:r w:rsidRPr="001E06CA">
        <w:tab/>
      </w:r>
      <w:r w:rsidRPr="001E06CA">
        <w:tab/>
      </w:r>
      <w:r w:rsidRPr="001E06CA">
        <w:tab/>
        <w:t xml:space="preserve">           </w:t>
      </w:r>
    </w:p>
    <w:p w14:paraId="20FC7728" w14:textId="77777777" w:rsidR="001E06CA" w:rsidRPr="001E06CA" w:rsidRDefault="001E06CA" w:rsidP="001E06CA">
      <w:pPr>
        <w:spacing w:after="120"/>
      </w:pPr>
    </w:p>
    <w:p w14:paraId="10740463" w14:textId="77777777" w:rsidR="00CB6369" w:rsidRPr="001E06CA" w:rsidRDefault="00CB6369" w:rsidP="00CB6369"/>
    <w:sectPr w:rsidR="00CB6369" w:rsidRPr="001E06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C6A6A" w14:textId="77777777" w:rsidR="005C7939" w:rsidRDefault="005C7939" w:rsidP="00CB4C50">
      <w:r>
        <w:separator/>
      </w:r>
    </w:p>
  </w:endnote>
  <w:endnote w:type="continuationSeparator" w:id="0">
    <w:p w14:paraId="5477A37D" w14:textId="77777777" w:rsidR="005C7939" w:rsidRDefault="005C7939" w:rsidP="00CB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iddenHorzOCR">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659062"/>
      <w:docPartObj>
        <w:docPartGallery w:val="Page Numbers (Bottom of Page)"/>
        <w:docPartUnique/>
      </w:docPartObj>
    </w:sdtPr>
    <w:sdtEndPr>
      <w:rPr>
        <w:sz w:val="16"/>
        <w:szCs w:val="16"/>
      </w:rPr>
    </w:sdtEndPr>
    <w:sdtContent>
      <w:p w14:paraId="06AAE2B5" w14:textId="77777777" w:rsidR="00CB4C50" w:rsidRPr="00885FF0" w:rsidRDefault="00CB4C50">
        <w:pPr>
          <w:pStyle w:val="Zpat"/>
          <w:jc w:val="right"/>
          <w:rPr>
            <w:sz w:val="16"/>
            <w:szCs w:val="16"/>
          </w:rPr>
        </w:pPr>
        <w:r w:rsidRPr="00885FF0">
          <w:rPr>
            <w:sz w:val="16"/>
            <w:szCs w:val="16"/>
          </w:rPr>
          <w:fldChar w:fldCharType="begin"/>
        </w:r>
        <w:r w:rsidRPr="00885FF0">
          <w:rPr>
            <w:sz w:val="16"/>
            <w:szCs w:val="16"/>
          </w:rPr>
          <w:instrText>PAGE   \* MERGEFORMAT</w:instrText>
        </w:r>
        <w:r w:rsidRPr="00885FF0">
          <w:rPr>
            <w:sz w:val="16"/>
            <w:szCs w:val="16"/>
          </w:rPr>
          <w:fldChar w:fldCharType="separate"/>
        </w:r>
        <w:r w:rsidR="009E4C68">
          <w:rPr>
            <w:noProof/>
            <w:sz w:val="16"/>
            <w:szCs w:val="16"/>
          </w:rPr>
          <w:t>11</w:t>
        </w:r>
        <w:r w:rsidRPr="00885FF0">
          <w:rPr>
            <w:sz w:val="16"/>
            <w:szCs w:val="16"/>
          </w:rPr>
          <w:fldChar w:fldCharType="end"/>
        </w:r>
      </w:p>
    </w:sdtContent>
  </w:sdt>
  <w:p w14:paraId="64C7E955" w14:textId="77777777" w:rsidR="00CB4C50" w:rsidRDefault="00CB4C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0E3BC" w14:textId="77777777" w:rsidR="005C7939" w:rsidRDefault="005C7939" w:rsidP="00CB4C50">
      <w:r>
        <w:separator/>
      </w:r>
    </w:p>
  </w:footnote>
  <w:footnote w:type="continuationSeparator" w:id="0">
    <w:p w14:paraId="71276197" w14:textId="77777777" w:rsidR="005C7939" w:rsidRDefault="005C7939" w:rsidP="00CB4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EE5"/>
    <w:multiLevelType w:val="hybridMultilevel"/>
    <w:tmpl w:val="E83AAB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C1B53"/>
    <w:multiLevelType w:val="hybridMultilevel"/>
    <w:tmpl w:val="DA847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B06B0"/>
    <w:multiLevelType w:val="hybridMultilevel"/>
    <w:tmpl w:val="5AF61AB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AEC1EA5"/>
    <w:multiLevelType w:val="hybridMultilevel"/>
    <w:tmpl w:val="FC24A30A"/>
    <w:lvl w:ilvl="0" w:tplc="17D802AC">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1E1E01"/>
    <w:multiLevelType w:val="hybridMultilevel"/>
    <w:tmpl w:val="9B5801B0"/>
    <w:lvl w:ilvl="0" w:tplc="2636721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474067"/>
    <w:multiLevelType w:val="hybridMultilevel"/>
    <w:tmpl w:val="2912ECD6"/>
    <w:lvl w:ilvl="0" w:tplc="04050017">
      <w:start w:val="2"/>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13735B54"/>
    <w:multiLevelType w:val="hybridMultilevel"/>
    <w:tmpl w:val="F600F6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9C0C89"/>
    <w:multiLevelType w:val="hybridMultilevel"/>
    <w:tmpl w:val="4EAC8B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E00F70"/>
    <w:multiLevelType w:val="hybridMultilevel"/>
    <w:tmpl w:val="BA8C2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C063B"/>
    <w:multiLevelType w:val="multilevel"/>
    <w:tmpl w:val="57666104"/>
    <w:lvl w:ilvl="0">
      <w:start w:val="1"/>
      <w:numFmt w:val="decimal"/>
      <w:lvlText w:val="%1."/>
      <w:legacy w:legacy="1" w:legacySpace="0" w:legacyIndent="283"/>
      <w:lvlJc w:val="left"/>
      <w:pPr>
        <w:ind w:left="283" w:hanging="283"/>
      </w:pPr>
      <w:rPr>
        <w:rFonts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85E0417"/>
    <w:multiLevelType w:val="hybridMultilevel"/>
    <w:tmpl w:val="431A88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D23336"/>
    <w:multiLevelType w:val="hybridMultilevel"/>
    <w:tmpl w:val="AFA83CC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40098"/>
    <w:multiLevelType w:val="hybridMultilevel"/>
    <w:tmpl w:val="9B383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1F3604"/>
    <w:multiLevelType w:val="hybridMultilevel"/>
    <w:tmpl w:val="E118E2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681112"/>
    <w:multiLevelType w:val="hybridMultilevel"/>
    <w:tmpl w:val="1806E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42303D"/>
    <w:multiLevelType w:val="hybridMultilevel"/>
    <w:tmpl w:val="98B028E4"/>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5174024"/>
    <w:multiLevelType w:val="hybridMultilevel"/>
    <w:tmpl w:val="BBCE6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D62DC7"/>
    <w:multiLevelType w:val="hybridMultilevel"/>
    <w:tmpl w:val="AE9C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9E2F16"/>
    <w:multiLevelType w:val="hybridMultilevel"/>
    <w:tmpl w:val="4EAC8B0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506B6F63"/>
    <w:multiLevelType w:val="hybridMultilevel"/>
    <w:tmpl w:val="78B2D4BA"/>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3A77FD6"/>
    <w:multiLevelType w:val="hybridMultilevel"/>
    <w:tmpl w:val="324A953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1" w15:restartNumberingAfterBreak="0">
    <w:nsid w:val="59D75B07"/>
    <w:multiLevelType w:val="hybridMultilevel"/>
    <w:tmpl w:val="C202452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15:restartNumberingAfterBreak="0">
    <w:nsid w:val="627D23AD"/>
    <w:multiLevelType w:val="hybridMultilevel"/>
    <w:tmpl w:val="FC304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1D1232"/>
    <w:multiLevelType w:val="multilevel"/>
    <w:tmpl w:val="B5562B90"/>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4" w15:restartNumberingAfterBreak="0">
    <w:nsid w:val="6E5B68B7"/>
    <w:multiLevelType w:val="hybridMultilevel"/>
    <w:tmpl w:val="FBFE08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AF44239"/>
    <w:multiLevelType w:val="hybridMultilevel"/>
    <w:tmpl w:val="AB461B2A"/>
    <w:lvl w:ilvl="0" w:tplc="43EC0F70">
      <w:start w:val="1"/>
      <w:numFmt w:val="lowerLetter"/>
      <w:lvlText w:val="(%1)"/>
      <w:lvlJc w:val="left"/>
      <w:pPr>
        <w:tabs>
          <w:tab w:val="num" w:pos="720"/>
        </w:tabs>
        <w:ind w:left="720" w:hanging="360"/>
      </w:pPr>
      <w:rPr>
        <w:rFonts w:hint="default"/>
      </w:rPr>
    </w:lvl>
    <w:lvl w:ilvl="1" w:tplc="EB501AD8" w:tentative="1">
      <w:start w:val="1"/>
      <w:numFmt w:val="bullet"/>
      <w:lvlText w:val="o"/>
      <w:lvlJc w:val="left"/>
      <w:pPr>
        <w:tabs>
          <w:tab w:val="num" w:pos="1560"/>
        </w:tabs>
        <w:ind w:left="1560" w:hanging="360"/>
      </w:pPr>
      <w:rPr>
        <w:rFonts w:ascii="Courier New" w:hAnsi="Courier New" w:hint="default"/>
      </w:rPr>
    </w:lvl>
    <w:lvl w:ilvl="2" w:tplc="28E4301A" w:tentative="1">
      <w:start w:val="1"/>
      <w:numFmt w:val="bullet"/>
      <w:lvlText w:val=""/>
      <w:lvlJc w:val="left"/>
      <w:pPr>
        <w:tabs>
          <w:tab w:val="num" w:pos="2280"/>
        </w:tabs>
        <w:ind w:left="2280" w:hanging="360"/>
      </w:pPr>
      <w:rPr>
        <w:rFonts w:ascii="Wingdings" w:hAnsi="Wingdings" w:hint="default"/>
      </w:rPr>
    </w:lvl>
    <w:lvl w:ilvl="3" w:tplc="9BFCBF9A" w:tentative="1">
      <w:start w:val="1"/>
      <w:numFmt w:val="bullet"/>
      <w:lvlText w:val=""/>
      <w:lvlJc w:val="left"/>
      <w:pPr>
        <w:tabs>
          <w:tab w:val="num" w:pos="3000"/>
        </w:tabs>
        <w:ind w:left="3000" w:hanging="360"/>
      </w:pPr>
      <w:rPr>
        <w:rFonts w:ascii="Symbol" w:hAnsi="Symbol" w:hint="default"/>
      </w:rPr>
    </w:lvl>
    <w:lvl w:ilvl="4" w:tplc="2EE8DB7C" w:tentative="1">
      <w:start w:val="1"/>
      <w:numFmt w:val="bullet"/>
      <w:lvlText w:val="o"/>
      <w:lvlJc w:val="left"/>
      <w:pPr>
        <w:tabs>
          <w:tab w:val="num" w:pos="3720"/>
        </w:tabs>
        <w:ind w:left="3720" w:hanging="360"/>
      </w:pPr>
      <w:rPr>
        <w:rFonts w:ascii="Courier New" w:hAnsi="Courier New" w:hint="default"/>
      </w:rPr>
    </w:lvl>
    <w:lvl w:ilvl="5" w:tplc="B24C8BB8" w:tentative="1">
      <w:start w:val="1"/>
      <w:numFmt w:val="bullet"/>
      <w:lvlText w:val=""/>
      <w:lvlJc w:val="left"/>
      <w:pPr>
        <w:tabs>
          <w:tab w:val="num" w:pos="4440"/>
        </w:tabs>
        <w:ind w:left="4440" w:hanging="360"/>
      </w:pPr>
      <w:rPr>
        <w:rFonts w:ascii="Wingdings" w:hAnsi="Wingdings" w:hint="default"/>
      </w:rPr>
    </w:lvl>
    <w:lvl w:ilvl="6" w:tplc="AE98843E" w:tentative="1">
      <w:start w:val="1"/>
      <w:numFmt w:val="bullet"/>
      <w:lvlText w:val=""/>
      <w:lvlJc w:val="left"/>
      <w:pPr>
        <w:tabs>
          <w:tab w:val="num" w:pos="5160"/>
        </w:tabs>
        <w:ind w:left="5160" w:hanging="360"/>
      </w:pPr>
      <w:rPr>
        <w:rFonts w:ascii="Symbol" w:hAnsi="Symbol" w:hint="default"/>
      </w:rPr>
    </w:lvl>
    <w:lvl w:ilvl="7" w:tplc="B3240984" w:tentative="1">
      <w:start w:val="1"/>
      <w:numFmt w:val="bullet"/>
      <w:lvlText w:val="o"/>
      <w:lvlJc w:val="left"/>
      <w:pPr>
        <w:tabs>
          <w:tab w:val="num" w:pos="5880"/>
        </w:tabs>
        <w:ind w:left="5880" w:hanging="360"/>
      </w:pPr>
      <w:rPr>
        <w:rFonts w:ascii="Courier New" w:hAnsi="Courier New" w:hint="default"/>
      </w:rPr>
    </w:lvl>
    <w:lvl w:ilvl="8" w:tplc="695092A0"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7B9F67D4"/>
    <w:multiLevelType w:val="hybridMultilevel"/>
    <w:tmpl w:val="192C09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D83239"/>
    <w:multiLevelType w:val="hybridMultilevel"/>
    <w:tmpl w:val="F2AEB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571812"/>
    <w:multiLevelType w:val="hybridMultilevel"/>
    <w:tmpl w:val="462C5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
  </w:num>
  <w:num w:numId="4">
    <w:abstractNumId w:val="4"/>
  </w:num>
  <w:num w:numId="5">
    <w:abstractNumId w:val="12"/>
  </w:num>
  <w:num w:numId="6">
    <w:abstractNumId w:val="14"/>
  </w:num>
  <w:num w:numId="7">
    <w:abstractNumId w:val="13"/>
  </w:num>
  <w:num w:numId="8">
    <w:abstractNumId w:val="8"/>
  </w:num>
  <w:num w:numId="9">
    <w:abstractNumId w:val="16"/>
  </w:num>
  <w:num w:numId="10">
    <w:abstractNumId w:val="2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
  </w:num>
  <w:num w:numId="16">
    <w:abstractNumId w:val="28"/>
  </w:num>
  <w:num w:numId="17">
    <w:abstractNumId w:val="10"/>
  </w:num>
  <w:num w:numId="18">
    <w:abstractNumId w:val="23"/>
  </w:num>
  <w:num w:numId="19">
    <w:abstractNumId w:val="15"/>
  </w:num>
  <w:num w:numId="20">
    <w:abstractNumId w:val="25"/>
  </w:num>
  <w:num w:numId="21">
    <w:abstractNumId w:val="7"/>
  </w:num>
  <w:num w:numId="22">
    <w:abstractNumId w:val="6"/>
  </w:num>
  <w:num w:numId="23">
    <w:abstractNumId w:val="19"/>
  </w:num>
  <w:num w:numId="24">
    <w:abstractNumId w:val="11"/>
  </w:num>
  <w:num w:numId="25">
    <w:abstractNumId w:val="9"/>
  </w:num>
  <w:num w:numId="26">
    <w:abstractNumId w:val="26"/>
  </w:num>
  <w:num w:numId="2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369"/>
    <w:rsid w:val="00010AF2"/>
    <w:rsid w:val="0002441C"/>
    <w:rsid w:val="00027BDF"/>
    <w:rsid w:val="00031F3F"/>
    <w:rsid w:val="00041C3F"/>
    <w:rsid w:val="00042D1D"/>
    <w:rsid w:val="00047FAD"/>
    <w:rsid w:val="000524BD"/>
    <w:rsid w:val="00055AE0"/>
    <w:rsid w:val="000667EB"/>
    <w:rsid w:val="00073121"/>
    <w:rsid w:val="00077072"/>
    <w:rsid w:val="0009041F"/>
    <w:rsid w:val="0009228C"/>
    <w:rsid w:val="00092EE1"/>
    <w:rsid w:val="00093428"/>
    <w:rsid w:val="00093F6D"/>
    <w:rsid w:val="00095147"/>
    <w:rsid w:val="000A6689"/>
    <w:rsid w:val="000F363B"/>
    <w:rsid w:val="00102BDF"/>
    <w:rsid w:val="001104C8"/>
    <w:rsid w:val="001152CD"/>
    <w:rsid w:val="001262B2"/>
    <w:rsid w:val="00131340"/>
    <w:rsid w:val="00173E9F"/>
    <w:rsid w:val="00195041"/>
    <w:rsid w:val="001A68DF"/>
    <w:rsid w:val="001B7076"/>
    <w:rsid w:val="001C35A6"/>
    <w:rsid w:val="001D2E9A"/>
    <w:rsid w:val="001D3422"/>
    <w:rsid w:val="001D4FC3"/>
    <w:rsid w:val="001E05A7"/>
    <w:rsid w:val="001E06CA"/>
    <w:rsid w:val="001E63B8"/>
    <w:rsid w:val="001E7815"/>
    <w:rsid w:val="002075E0"/>
    <w:rsid w:val="00207830"/>
    <w:rsid w:val="002308FB"/>
    <w:rsid w:val="00236976"/>
    <w:rsid w:val="002416AA"/>
    <w:rsid w:val="00243B3E"/>
    <w:rsid w:val="00267986"/>
    <w:rsid w:val="002834F2"/>
    <w:rsid w:val="00283BF7"/>
    <w:rsid w:val="002B3655"/>
    <w:rsid w:val="002C7854"/>
    <w:rsid w:val="002D5655"/>
    <w:rsid w:val="002E5BEA"/>
    <w:rsid w:val="002F734E"/>
    <w:rsid w:val="00310B97"/>
    <w:rsid w:val="00312F1A"/>
    <w:rsid w:val="00364508"/>
    <w:rsid w:val="00382EB3"/>
    <w:rsid w:val="003A7CFD"/>
    <w:rsid w:val="003C0EA8"/>
    <w:rsid w:val="003C5A5C"/>
    <w:rsid w:val="003C742A"/>
    <w:rsid w:val="003D29CB"/>
    <w:rsid w:val="00404AE5"/>
    <w:rsid w:val="00415473"/>
    <w:rsid w:val="0041707C"/>
    <w:rsid w:val="00437ED8"/>
    <w:rsid w:val="00441189"/>
    <w:rsid w:val="00452DC3"/>
    <w:rsid w:val="00453B9D"/>
    <w:rsid w:val="00456F86"/>
    <w:rsid w:val="0046428E"/>
    <w:rsid w:val="0046663F"/>
    <w:rsid w:val="0049150D"/>
    <w:rsid w:val="00494285"/>
    <w:rsid w:val="00497A54"/>
    <w:rsid w:val="004A0C14"/>
    <w:rsid w:val="004A258D"/>
    <w:rsid w:val="004B1062"/>
    <w:rsid w:val="004E3211"/>
    <w:rsid w:val="004F6D24"/>
    <w:rsid w:val="00506B8F"/>
    <w:rsid w:val="00521390"/>
    <w:rsid w:val="005431A4"/>
    <w:rsid w:val="00550944"/>
    <w:rsid w:val="00552881"/>
    <w:rsid w:val="005543B4"/>
    <w:rsid w:val="005741F3"/>
    <w:rsid w:val="00582EC8"/>
    <w:rsid w:val="00590DF7"/>
    <w:rsid w:val="005A439B"/>
    <w:rsid w:val="005C7939"/>
    <w:rsid w:val="005E0944"/>
    <w:rsid w:val="005E1B56"/>
    <w:rsid w:val="005E5399"/>
    <w:rsid w:val="005E68D9"/>
    <w:rsid w:val="005E6CC3"/>
    <w:rsid w:val="005F23D0"/>
    <w:rsid w:val="006051FC"/>
    <w:rsid w:val="006062C7"/>
    <w:rsid w:val="006440B6"/>
    <w:rsid w:val="00644CB1"/>
    <w:rsid w:val="00651463"/>
    <w:rsid w:val="006612A5"/>
    <w:rsid w:val="00663159"/>
    <w:rsid w:val="00666768"/>
    <w:rsid w:val="00683F54"/>
    <w:rsid w:val="006841E4"/>
    <w:rsid w:val="00696B28"/>
    <w:rsid w:val="006A36E5"/>
    <w:rsid w:val="006A5085"/>
    <w:rsid w:val="006B2E78"/>
    <w:rsid w:val="006B4760"/>
    <w:rsid w:val="006B494A"/>
    <w:rsid w:val="006B5144"/>
    <w:rsid w:val="006D05B4"/>
    <w:rsid w:val="006E3997"/>
    <w:rsid w:val="006F2B2C"/>
    <w:rsid w:val="006F59FA"/>
    <w:rsid w:val="00712501"/>
    <w:rsid w:val="00720A11"/>
    <w:rsid w:val="00742C6F"/>
    <w:rsid w:val="00751C17"/>
    <w:rsid w:val="00757C0F"/>
    <w:rsid w:val="007660FF"/>
    <w:rsid w:val="007837B2"/>
    <w:rsid w:val="007A1800"/>
    <w:rsid w:val="007C35A1"/>
    <w:rsid w:val="007C6319"/>
    <w:rsid w:val="007C64DF"/>
    <w:rsid w:val="007E5EA5"/>
    <w:rsid w:val="007E6CBD"/>
    <w:rsid w:val="007F1570"/>
    <w:rsid w:val="00813EEB"/>
    <w:rsid w:val="00825B4B"/>
    <w:rsid w:val="008264D8"/>
    <w:rsid w:val="00830631"/>
    <w:rsid w:val="00837097"/>
    <w:rsid w:val="008711F7"/>
    <w:rsid w:val="00885FF0"/>
    <w:rsid w:val="00886B1A"/>
    <w:rsid w:val="00895432"/>
    <w:rsid w:val="008976EA"/>
    <w:rsid w:val="008A1BD9"/>
    <w:rsid w:val="008B6206"/>
    <w:rsid w:val="008C0CD0"/>
    <w:rsid w:val="008C0E81"/>
    <w:rsid w:val="008D6476"/>
    <w:rsid w:val="008E6A15"/>
    <w:rsid w:val="008F565D"/>
    <w:rsid w:val="009019F6"/>
    <w:rsid w:val="00902CD5"/>
    <w:rsid w:val="00902D55"/>
    <w:rsid w:val="00914C04"/>
    <w:rsid w:val="00916B79"/>
    <w:rsid w:val="00923B12"/>
    <w:rsid w:val="00923D49"/>
    <w:rsid w:val="00925EBA"/>
    <w:rsid w:val="009330A3"/>
    <w:rsid w:val="00933A97"/>
    <w:rsid w:val="00936E83"/>
    <w:rsid w:val="00941D75"/>
    <w:rsid w:val="00941DB6"/>
    <w:rsid w:val="009431F5"/>
    <w:rsid w:val="00945937"/>
    <w:rsid w:val="00952FD3"/>
    <w:rsid w:val="00961CA1"/>
    <w:rsid w:val="009630C6"/>
    <w:rsid w:val="00965CAF"/>
    <w:rsid w:val="00977B7B"/>
    <w:rsid w:val="00992185"/>
    <w:rsid w:val="0099234F"/>
    <w:rsid w:val="009A4429"/>
    <w:rsid w:val="009A667E"/>
    <w:rsid w:val="009B1B7B"/>
    <w:rsid w:val="009C0042"/>
    <w:rsid w:val="009C58A2"/>
    <w:rsid w:val="009D7531"/>
    <w:rsid w:val="009E4C68"/>
    <w:rsid w:val="00A062F0"/>
    <w:rsid w:val="00A21EF3"/>
    <w:rsid w:val="00A23AD5"/>
    <w:rsid w:val="00A27F93"/>
    <w:rsid w:val="00A31164"/>
    <w:rsid w:val="00A325A1"/>
    <w:rsid w:val="00A36BAB"/>
    <w:rsid w:val="00A36FB4"/>
    <w:rsid w:val="00A402FF"/>
    <w:rsid w:val="00A712BD"/>
    <w:rsid w:val="00A845C4"/>
    <w:rsid w:val="00A86DF7"/>
    <w:rsid w:val="00A940E2"/>
    <w:rsid w:val="00A96823"/>
    <w:rsid w:val="00A9774F"/>
    <w:rsid w:val="00AA1DF3"/>
    <w:rsid w:val="00AA3A16"/>
    <w:rsid w:val="00AB6D32"/>
    <w:rsid w:val="00AC5D89"/>
    <w:rsid w:val="00AD3BEC"/>
    <w:rsid w:val="00AD6E6E"/>
    <w:rsid w:val="00AE0BD1"/>
    <w:rsid w:val="00AE2286"/>
    <w:rsid w:val="00AE5E5B"/>
    <w:rsid w:val="00AF2C69"/>
    <w:rsid w:val="00AF379B"/>
    <w:rsid w:val="00AF3C27"/>
    <w:rsid w:val="00B133E7"/>
    <w:rsid w:val="00B13F63"/>
    <w:rsid w:val="00B21BF2"/>
    <w:rsid w:val="00B257DB"/>
    <w:rsid w:val="00B25966"/>
    <w:rsid w:val="00B312F6"/>
    <w:rsid w:val="00B3179E"/>
    <w:rsid w:val="00B37F7C"/>
    <w:rsid w:val="00B41D91"/>
    <w:rsid w:val="00B50F76"/>
    <w:rsid w:val="00B71F21"/>
    <w:rsid w:val="00B76D99"/>
    <w:rsid w:val="00B85F1A"/>
    <w:rsid w:val="00B86DD9"/>
    <w:rsid w:val="00B93EDF"/>
    <w:rsid w:val="00B95AF3"/>
    <w:rsid w:val="00BA096C"/>
    <w:rsid w:val="00BA4976"/>
    <w:rsid w:val="00BC1006"/>
    <w:rsid w:val="00BC5882"/>
    <w:rsid w:val="00BD21E2"/>
    <w:rsid w:val="00BD6E4F"/>
    <w:rsid w:val="00BF48AF"/>
    <w:rsid w:val="00BF66C1"/>
    <w:rsid w:val="00C20397"/>
    <w:rsid w:val="00C2222F"/>
    <w:rsid w:val="00C22625"/>
    <w:rsid w:val="00C22BD7"/>
    <w:rsid w:val="00C364DB"/>
    <w:rsid w:val="00C37AA7"/>
    <w:rsid w:val="00C507F6"/>
    <w:rsid w:val="00C6306B"/>
    <w:rsid w:val="00C668B1"/>
    <w:rsid w:val="00C671D6"/>
    <w:rsid w:val="00C75700"/>
    <w:rsid w:val="00C802E1"/>
    <w:rsid w:val="00C8241C"/>
    <w:rsid w:val="00C8325F"/>
    <w:rsid w:val="00CA19D4"/>
    <w:rsid w:val="00CB044F"/>
    <w:rsid w:val="00CB1703"/>
    <w:rsid w:val="00CB2530"/>
    <w:rsid w:val="00CB4C50"/>
    <w:rsid w:val="00CB6369"/>
    <w:rsid w:val="00CE129C"/>
    <w:rsid w:val="00CE581A"/>
    <w:rsid w:val="00CF52A1"/>
    <w:rsid w:val="00CF69FB"/>
    <w:rsid w:val="00D01C62"/>
    <w:rsid w:val="00D06FB0"/>
    <w:rsid w:val="00D20C6D"/>
    <w:rsid w:val="00D21BB9"/>
    <w:rsid w:val="00D24FC4"/>
    <w:rsid w:val="00D2545F"/>
    <w:rsid w:val="00D34C4A"/>
    <w:rsid w:val="00D362E3"/>
    <w:rsid w:val="00D55F65"/>
    <w:rsid w:val="00D5645C"/>
    <w:rsid w:val="00D614F1"/>
    <w:rsid w:val="00D62AD3"/>
    <w:rsid w:val="00D67B0F"/>
    <w:rsid w:val="00D72496"/>
    <w:rsid w:val="00DA28F8"/>
    <w:rsid w:val="00DC6C78"/>
    <w:rsid w:val="00DD1B16"/>
    <w:rsid w:val="00DD55C9"/>
    <w:rsid w:val="00DE23CE"/>
    <w:rsid w:val="00DE4459"/>
    <w:rsid w:val="00DF1C71"/>
    <w:rsid w:val="00E02A2E"/>
    <w:rsid w:val="00E4012C"/>
    <w:rsid w:val="00E61F03"/>
    <w:rsid w:val="00E62BF3"/>
    <w:rsid w:val="00E70C8E"/>
    <w:rsid w:val="00E736B3"/>
    <w:rsid w:val="00E917F6"/>
    <w:rsid w:val="00EA0DC2"/>
    <w:rsid w:val="00EA1242"/>
    <w:rsid w:val="00EC3E5B"/>
    <w:rsid w:val="00EE4BA8"/>
    <w:rsid w:val="00EF029D"/>
    <w:rsid w:val="00EF58D1"/>
    <w:rsid w:val="00F02D6B"/>
    <w:rsid w:val="00F202B2"/>
    <w:rsid w:val="00F2122A"/>
    <w:rsid w:val="00F216C5"/>
    <w:rsid w:val="00F25167"/>
    <w:rsid w:val="00F33C0F"/>
    <w:rsid w:val="00F5112B"/>
    <w:rsid w:val="00F5212B"/>
    <w:rsid w:val="00F64E1B"/>
    <w:rsid w:val="00F75A3B"/>
    <w:rsid w:val="00F863E8"/>
    <w:rsid w:val="00F91686"/>
    <w:rsid w:val="00FA21A2"/>
    <w:rsid w:val="00FA790B"/>
    <w:rsid w:val="00FB5AFA"/>
    <w:rsid w:val="00FB7861"/>
    <w:rsid w:val="00FD74A4"/>
    <w:rsid w:val="00FE54D5"/>
    <w:rsid w:val="00FE712B"/>
    <w:rsid w:val="00FE7C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B83F"/>
  <w15:docId w15:val="{9017D236-36B6-4294-9EC3-4D77A3CD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36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CB6369"/>
    <w:pPr>
      <w:spacing w:before="100" w:beforeAutospacing="1" w:after="100" w:afterAutospacing="1"/>
      <w:outlineLvl w:val="0"/>
    </w:pPr>
    <w:rPr>
      <w:b/>
      <w:bCs/>
      <w:kern w:val="36"/>
      <w:sz w:val="48"/>
      <w:szCs w:val="48"/>
    </w:rPr>
  </w:style>
  <w:style w:type="paragraph" w:styleId="Nadpis2">
    <w:name w:val="heading 2"/>
    <w:basedOn w:val="Normln"/>
    <w:link w:val="Nadpis2Char"/>
    <w:qFormat/>
    <w:rsid w:val="00CB6369"/>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636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CB6369"/>
    <w:rPr>
      <w:rFonts w:ascii="Times New Roman" w:eastAsia="Times New Roman" w:hAnsi="Times New Roman" w:cs="Times New Roman"/>
      <w:b/>
      <w:bCs/>
      <w:sz w:val="36"/>
      <w:szCs w:val="36"/>
      <w:lang w:eastAsia="cs-CZ"/>
    </w:rPr>
  </w:style>
  <w:style w:type="paragraph" w:styleId="Normlnweb">
    <w:name w:val="Normal (Web)"/>
    <w:basedOn w:val="Normln"/>
    <w:rsid w:val="00CB6369"/>
    <w:pPr>
      <w:spacing w:before="100" w:beforeAutospacing="1" w:after="100" w:afterAutospacing="1"/>
    </w:pPr>
  </w:style>
  <w:style w:type="paragraph" w:customStyle="1" w:styleId="Default">
    <w:name w:val="Default"/>
    <w:basedOn w:val="Normln"/>
    <w:rsid w:val="00CB6369"/>
    <w:pPr>
      <w:suppressAutoHyphens/>
      <w:autoSpaceDE w:val="0"/>
      <w:spacing w:line="200" w:lineRule="atLeast"/>
    </w:pPr>
    <w:rPr>
      <w:color w:val="000000"/>
      <w:lang w:eastAsia="hi-IN" w:bidi="hi-IN"/>
    </w:rPr>
  </w:style>
  <w:style w:type="paragraph" w:styleId="Seznam">
    <w:name w:val="List"/>
    <w:basedOn w:val="Normln"/>
    <w:rsid w:val="00CB6369"/>
    <w:pPr>
      <w:suppressAutoHyphens/>
      <w:overflowPunct w:val="0"/>
      <w:autoSpaceDE w:val="0"/>
      <w:ind w:left="283" w:hanging="283"/>
    </w:pPr>
    <w:rPr>
      <w:sz w:val="20"/>
      <w:szCs w:val="20"/>
      <w:lang w:eastAsia="ar-SA"/>
    </w:rPr>
  </w:style>
  <w:style w:type="paragraph" w:styleId="Zkladntext">
    <w:name w:val="Body Text"/>
    <w:basedOn w:val="Normln"/>
    <w:link w:val="ZkladntextChar"/>
    <w:rsid w:val="00CB6369"/>
    <w:pPr>
      <w:widowControl w:val="0"/>
      <w:suppressAutoHyphens/>
      <w:overflowPunct w:val="0"/>
      <w:autoSpaceDE w:val="0"/>
      <w:jc w:val="both"/>
      <w:textAlignment w:val="baseline"/>
    </w:pPr>
    <w:rPr>
      <w:szCs w:val="20"/>
      <w:lang w:eastAsia="ar-SA"/>
    </w:rPr>
  </w:style>
  <w:style w:type="character" w:customStyle="1" w:styleId="ZkladntextChar">
    <w:name w:val="Základní text Char"/>
    <w:basedOn w:val="Standardnpsmoodstavce"/>
    <w:link w:val="Zkladntext"/>
    <w:rsid w:val="00CB6369"/>
    <w:rPr>
      <w:rFonts w:ascii="Times New Roman" w:eastAsia="Times New Roman" w:hAnsi="Times New Roman" w:cs="Times New Roman"/>
      <w:sz w:val="24"/>
      <w:szCs w:val="20"/>
      <w:lang w:eastAsia="ar-SA"/>
    </w:rPr>
  </w:style>
  <w:style w:type="paragraph" w:customStyle="1" w:styleId="Nadpiscentrovanynetucny">
    <w:name w:val="Nadpis centrovany netucny"/>
    <w:basedOn w:val="Normln"/>
    <w:rsid w:val="00941D75"/>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color w:val="000000"/>
      <w:sz w:val="20"/>
      <w:szCs w:val="20"/>
    </w:rPr>
  </w:style>
  <w:style w:type="paragraph" w:styleId="Zkladntextodsazen">
    <w:name w:val="Body Text Indent"/>
    <w:basedOn w:val="Normln"/>
    <w:link w:val="ZkladntextodsazenChar"/>
    <w:uiPriority w:val="99"/>
    <w:semiHidden/>
    <w:unhideWhenUsed/>
    <w:rsid w:val="00E70C8E"/>
    <w:pPr>
      <w:spacing w:after="120"/>
      <w:ind w:left="283"/>
    </w:pPr>
  </w:style>
  <w:style w:type="character" w:customStyle="1" w:styleId="ZkladntextodsazenChar">
    <w:name w:val="Základní text odsazený Char"/>
    <w:basedOn w:val="Standardnpsmoodstavce"/>
    <w:link w:val="Zkladntextodsazen"/>
    <w:uiPriority w:val="99"/>
    <w:semiHidden/>
    <w:rsid w:val="00E70C8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917F6"/>
    <w:rPr>
      <w:rFonts w:ascii="Tahoma" w:hAnsi="Tahoma" w:cs="Tahoma"/>
      <w:sz w:val="16"/>
      <w:szCs w:val="16"/>
    </w:rPr>
  </w:style>
  <w:style w:type="character" w:customStyle="1" w:styleId="TextbublinyChar">
    <w:name w:val="Text bubliny Char"/>
    <w:basedOn w:val="Standardnpsmoodstavce"/>
    <w:link w:val="Textbubliny"/>
    <w:uiPriority w:val="99"/>
    <w:semiHidden/>
    <w:rsid w:val="00E917F6"/>
    <w:rPr>
      <w:rFonts w:ascii="Tahoma" w:eastAsia="Times New Roman" w:hAnsi="Tahoma" w:cs="Tahoma"/>
      <w:sz w:val="16"/>
      <w:szCs w:val="16"/>
      <w:lang w:eastAsia="cs-CZ"/>
    </w:rPr>
  </w:style>
  <w:style w:type="paragraph" w:styleId="Odstavecseseznamem">
    <w:name w:val="List Paragraph"/>
    <w:basedOn w:val="Normln"/>
    <w:uiPriority w:val="34"/>
    <w:qFormat/>
    <w:rsid w:val="005543B4"/>
    <w:pPr>
      <w:ind w:left="720"/>
      <w:contextualSpacing/>
    </w:pPr>
  </w:style>
  <w:style w:type="paragraph" w:customStyle="1" w:styleId="Level1">
    <w:name w:val="Level 1"/>
    <w:basedOn w:val="Normln"/>
    <w:next w:val="Normln"/>
    <w:rsid w:val="001E06CA"/>
    <w:pPr>
      <w:keepNext/>
      <w:numPr>
        <w:numId w:val="1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Normln"/>
    <w:rsid w:val="001E06CA"/>
    <w:pPr>
      <w:numPr>
        <w:ilvl w:val="1"/>
        <w:numId w:val="18"/>
      </w:numPr>
      <w:spacing w:after="140" w:line="290" w:lineRule="auto"/>
      <w:jc w:val="both"/>
    </w:pPr>
    <w:rPr>
      <w:rFonts w:ascii="Arial" w:hAnsi="Arial"/>
      <w:kern w:val="20"/>
      <w:sz w:val="20"/>
      <w:szCs w:val="28"/>
      <w:lang w:val="en-GB" w:eastAsia="en-US"/>
    </w:rPr>
  </w:style>
  <w:style w:type="paragraph" w:customStyle="1" w:styleId="Level3">
    <w:name w:val="Level 3"/>
    <w:basedOn w:val="Normln"/>
    <w:rsid w:val="001E06CA"/>
    <w:pPr>
      <w:numPr>
        <w:ilvl w:val="2"/>
        <w:numId w:val="18"/>
      </w:numPr>
      <w:spacing w:after="140" w:line="290" w:lineRule="auto"/>
      <w:jc w:val="both"/>
    </w:pPr>
    <w:rPr>
      <w:rFonts w:ascii="Arial" w:hAnsi="Arial"/>
      <w:kern w:val="20"/>
      <w:sz w:val="20"/>
      <w:szCs w:val="28"/>
      <w:lang w:val="en-GB" w:eastAsia="en-US"/>
    </w:rPr>
  </w:style>
  <w:style w:type="paragraph" w:customStyle="1" w:styleId="Level4">
    <w:name w:val="Level 4"/>
    <w:basedOn w:val="Normln"/>
    <w:rsid w:val="001E06CA"/>
    <w:pPr>
      <w:numPr>
        <w:ilvl w:val="3"/>
        <w:numId w:val="18"/>
      </w:numPr>
      <w:spacing w:after="140" w:line="290" w:lineRule="auto"/>
      <w:ind w:left="2721" w:hanging="680"/>
      <w:jc w:val="both"/>
    </w:pPr>
    <w:rPr>
      <w:rFonts w:ascii="Arial" w:hAnsi="Arial"/>
      <w:kern w:val="20"/>
      <w:sz w:val="20"/>
      <w:lang w:val="en-GB" w:eastAsia="en-US"/>
    </w:rPr>
  </w:style>
  <w:style w:type="paragraph" w:customStyle="1" w:styleId="Level5">
    <w:name w:val="Level 5"/>
    <w:basedOn w:val="Normln"/>
    <w:rsid w:val="001E06CA"/>
    <w:pPr>
      <w:numPr>
        <w:ilvl w:val="4"/>
        <w:numId w:val="18"/>
      </w:numPr>
      <w:spacing w:after="140" w:line="290" w:lineRule="auto"/>
      <w:jc w:val="both"/>
    </w:pPr>
    <w:rPr>
      <w:rFonts w:ascii="Arial" w:hAnsi="Arial"/>
      <w:kern w:val="20"/>
      <w:sz w:val="20"/>
      <w:lang w:val="en-GB" w:eastAsia="en-US"/>
    </w:rPr>
  </w:style>
  <w:style w:type="paragraph" w:customStyle="1" w:styleId="Level6">
    <w:name w:val="Level 6"/>
    <w:basedOn w:val="Normln"/>
    <w:rsid w:val="001E06CA"/>
    <w:pPr>
      <w:numPr>
        <w:ilvl w:val="5"/>
        <w:numId w:val="18"/>
      </w:numPr>
      <w:spacing w:after="140" w:line="290" w:lineRule="auto"/>
      <w:jc w:val="both"/>
    </w:pPr>
    <w:rPr>
      <w:rFonts w:ascii="Arial" w:hAnsi="Arial"/>
      <w:kern w:val="20"/>
      <w:sz w:val="20"/>
      <w:lang w:val="en-GB" w:eastAsia="en-US"/>
    </w:rPr>
  </w:style>
  <w:style w:type="paragraph" w:customStyle="1" w:styleId="Level7">
    <w:name w:val="Level 7"/>
    <w:basedOn w:val="Normln"/>
    <w:rsid w:val="001E06CA"/>
    <w:pPr>
      <w:numPr>
        <w:ilvl w:val="6"/>
        <w:numId w:val="18"/>
      </w:numPr>
      <w:spacing w:after="140" w:line="290" w:lineRule="auto"/>
      <w:jc w:val="both"/>
      <w:outlineLvl w:val="6"/>
    </w:pPr>
    <w:rPr>
      <w:rFonts w:ascii="Arial" w:hAnsi="Arial"/>
      <w:kern w:val="20"/>
      <w:sz w:val="20"/>
      <w:lang w:val="en-GB" w:eastAsia="en-US"/>
    </w:rPr>
  </w:style>
  <w:style w:type="paragraph" w:customStyle="1" w:styleId="Level8">
    <w:name w:val="Level 8"/>
    <w:basedOn w:val="Normln"/>
    <w:rsid w:val="001E06CA"/>
    <w:pPr>
      <w:numPr>
        <w:ilvl w:val="7"/>
        <w:numId w:val="18"/>
      </w:numPr>
      <w:spacing w:after="140" w:line="290" w:lineRule="auto"/>
      <w:jc w:val="both"/>
      <w:outlineLvl w:val="7"/>
    </w:pPr>
    <w:rPr>
      <w:rFonts w:ascii="Arial" w:hAnsi="Arial"/>
      <w:kern w:val="20"/>
      <w:sz w:val="20"/>
      <w:lang w:val="en-GB" w:eastAsia="en-US"/>
    </w:rPr>
  </w:style>
  <w:style w:type="paragraph" w:customStyle="1" w:styleId="Level9">
    <w:name w:val="Level 9"/>
    <w:basedOn w:val="Normln"/>
    <w:rsid w:val="001E06CA"/>
    <w:pPr>
      <w:numPr>
        <w:ilvl w:val="8"/>
        <w:numId w:val="18"/>
      </w:numPr>
      <w:spacing w:after="140" w:line="290" w:lineRule="auto"/>
      <w:jc w:val="both"/>
      <w:outlineLvl w:val="8"/>
    </w:pPr>
    <w:rPr>
      <w:rFonts w:ascii="Arial" w:hAnsi="Arial"/>
      <w:kern w:val="20"/>
      <w:sz w:val="20"/>
      <w:lang w:val="en-GB" w:eastAsia="en-US"/>
    </w:rPr>
  </w:style>
  <w:style w:type="paragraph" w:styleId="Zhlav">
    <w:name w:val="header"/>
    <w:basedOn w:val="Normln"/>
    <w:link w:val="ZhlavChar"/>
    <w:uiPriority w:val="99"/>
    <w:unhideWhenUsed/>
    <w:rsid w:val="00CB4C50"/>
    <w:pPr>
      <w:tabs>
        <w:tab w:val="center" w:pos="4536"/>
        <w:tab w:val="right" w:pos="9072"/>
      </w:tabs>
    </w:pPr>
  </w:style>
  <w:style w:type="character" w:customStyle="1" w:styleId="ZhlavChar">
    <w:name w:val="Záhlaví Char"/>
    <w:basedOn w:val="Standardnpsmoodstavce"/>
    <w:link w:val="Zhlav"/>
    <w:uiPriority w:val="99"/>
    <w:rsid w:val="00CB4C5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B4C50"/>
    <w:pPr>
      <w:tabs>
        <w:tab w:val="center" w:pos="4536"/>
        <w:tab w:val="right" w:pos="9072"/>
      </w:tabs>
    </w:pPr>
  </w:style>
  <w:style w:type="character" w:customStyle="1" w:styleId="ZpatChar">
    <w:name w:val="Zápatí Char"/>
    <w:basedOn w:val="Standardnpsmoodstavce"/>
    <w:link w:val="Zpat"/>
    <w:uiPriority w:val="99"/>
    <w:rsid w:val="00CB4C50"/>
    <w:rPr>
      <w:rFonts w:ascii="Times New Roman" w:eastAsia="Times New Roman" w:hAnsi="Times New Roman" w:cs="Times New Roman"/>
      <w:sz w:val="24"/>
      <w:szCs w:val="24"/>
      <w:lang w:eastAsia="cs-CZ"/>
    </w:rPr>
  </w:style>
  <w:style w:type="character" w:styleId="Odkaznakoment">
    <w:name w:val="annotation reference"/>
    <w:basedOn w:val="Standardnpsmoodstavce"/>
    <w:unhideWhenUsed/>
    <w:rsid w:val="007F1570"/>
    <w:rPr>
      <w:sz w:val="16"/>
      <w:szCs w:val="16"/>
    </w:rPr>
  </w:style>
  <w:style w:type="paragraph" w:styleId="Textkomente">
    <w:name w:val="annotation text"/>
    <w:basedOn w:val="Normln"/>
    <w:link w:val="TextkomenteChar"/>
    <w:unhideWhenUsed/>
    <w:rsid w:val="007F1570"/>
    <w:rPr>
      <w:sz w:val="20"/>
      <w:szCs w:val="20"/>
    </w:rPr>
  </w:style>
  <w:style w:type="character" w:customStyle="1" w:styleId="TextkomenteChar">
    <w:name w:val="Text komentáře Char"/>
    <w:basedOn w:val="Standardnpsmoodstavce"/>
    <w:link w:val="Textkomente"/>
    <w:uiPriority w:val="99"/>
    <w:rsid w:val="007F157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F1570"/>
    <w:rPr>
      <w:b/>
      <w:bCs/>
    </w:rPr>
  </w:style>
  <w:style w:type="character" w:customStyle="1" w:styleId="PedmtkomenteChar">
    <w:name w:val="Předmět komentáře Char"/>
    <w:basedOn w:val="TextkomenteChar"/>
    <w:link w:val="Pedmtkomente"/>
    <w:uiPriority w:val="99"/>
    <w:semiHidden/>
    <w:rsid w:val="007F157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549606">
      <w:bodyDiv w:val="1"/>
      <w:marLeft w:val="0"/>
      <w:marRight w:val="0"/>
      <w:marTop w:val="0"/>
      <w:marBottom w:val="0"/>
      <w:divBdr>
        <w:top w:val="none" w:sz="0" w:space="0" w:color="auto"/>
        <w:left w:val="none" w:sz="0" w:space="0" w:color="auto"/>
        <w:bottom w:val="none" w:sz="0" w:space="0" w:color="auto"/>
        <w:right w:val="none" w:sz="0" w:space="0" w:color="auto"/>
      </w:divBdr>
    </w:div>
    <w:div w:id="20800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4500</Words>
  <Characters>26555</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Satalice</dc:creator>
  <cp:lastModifiedBy>Merabetova</cp:lastModifiedBy>
  <cp:revision>23</cp:revision>
  <cp:lastPrinted>2020-06-09T08:36:00Z</cp:lastPrinted>
  <dcterms:created xsi:type="dcterms:W3CDTF">2020-10-07T14:56:00Z</dcterms:created>
  <dcterms:modified xsi:type="dcterms:W3CDTF">2020-10-27T12:47:00Z</dcterms:modified>
</cp:coreProperties>
</file>