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E8" w:rsidRDefault="00DC2DE8">
      <w:pPr>
        <w:spacing w:line="240" w:lineRule="exact"/>
        <w:rPr>
          <w:sz w:val="19"/>
          <w:szCs w:val="19"/>
        </w:rPr>
      </w:pPr>
    </w:p>
    <w:p w:rsidR="00DC2DE8" w:rsidRDefault="00DC2DE8">
      <w:pPr>
        <w:spacing w:line="240" w:lineRule="exact"/>
        <w:rPr>
          <w:sz w:val="19"/>
          <w:szCs w:val="19"/>
        </w:rPr>
      </w:pPr>
    </w:p>
    <w:p w:rsidR="00DC2DE8" w:rsidRDefault="00DC2DE8">
      <w:pPr>
        <w:spacing w:line="240" w:lineRule="exact"/>
        <w:rPr>
          <w:sz w:val="19"/>
          <w:szCs w:val="19"/>
        </w:rPr>
      </w:pPr>
    </w:p>
    <w:p w:rsidR="00DC2DE8" w:rsidRDefault="00DC2DE8">
      <w:pPr>
        <w:spacing w:line="240" w:lineRule="exact"/>
        <w:rPr>
          <w:sz w:val="19"/>
          <w:szCs w:val="19"/>
        </w:rPr>
      </w:pPr>
    </w:p>
    <w:p w:rsidR="00DC2DE8" w:rsidRDefault="00DC2DE8">
      <w:pPr>
        <w:spacing w:line="240" w:lineRule="exact"/>
        <w:rPr>
          <w:sz w:val="19"/>
          <w:szCs w:val="19"/>
        </w:rPr>
      </w:pPr>
    </w:p>
    <w:p w:rsidR="00DC2DE8" w:rsidRDefault="00DC2DE8">
      <w:pPr>
        <w:spacing w:before="33" w:after="33" w:line="240" w:lineRule="exact"/>
        <w:rPr>
          <w:sz w:val="19"/>
          <w:szCs w:val="19"/>
        </w:rPr>
      </w:pPr>
    </w:p>
    <w:p w:rsidR="00DC2DE8" w:rsidRDefault="00DC2DE8">
      <w:pPr>
        <w:spacing w:line="14" w:lineRule="exact"/>
        <w:sectPr w:rsidR="00DC2D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99" w:right="0" w:bottom="326" w:left="0" w:header="0" w:footer="3" w:gutter="0"/>
          <w:pgNumType w:start="1"/>
          <w:cols w:space="720"/>
          <w:noEndnote/>
          <w:docGrid w:linePitch="360"/>
        </w:sectPr>
      </w:pPr>
    </w:p>
    <w:p w:rsidR="00DC2DE8" w:rsidRDefault="00DF3C9D">
      <w:pPr>
        <w:pStyle w:val="Zkladntext1"/>
        <w:shd w:val="clear" w:color="auto" w:fill="auto"/>
        <w:spacing w:after="0"/>
        <w:ind w:left="320" w:firstLine="40"/>
      </w:pPr>
      <w:r>
        <w:lastRenderedPageBreak/>
        <w:t>VÝZKUMNÝ ÚSTAV ROSTLINNÉ VÝROBY v.v.i.</w:t>
      </w:r>
    </w:p>
    <w:p w:rsidR="00DC2DE8" w:rsidRDefault="00DF3C9D">
      <w:pPr>
        <w:pStyle w:val="Zkladntext1"/>
        <w:shd w:val="clear" w:color="auto" w:fill="auto"/>
        <w:spacing w:after="0"/>
        <w:ind w:left="320" w:firstLine="40"/>
      </w:pPr>
      <w:r>
        <w:t>Drnovská 507</w:t>
      </w:r>
    </w:p>
    <w:p w:rsidR="00DC2DE8" w:rsidRDefault="00DF3C9D">
      <w:pPr>
        <w:pStyle w:val="Zkladntext1"/>
        <w:shd w:val="clear" w:color="auto" w:fill="auto"/>
        <w:spacing w:after="0"/>
        <w:ind w:left="320" w:firstLine="40"/>
      </w:pPr>
      <w:r>
        <w:t>161 06 Praha 6-Ruzyně</w:t>
      </w:r>
    </w:p>
    <w:p w:rsidR="00DC2DE8" w:rsidRDefault="00DF3C9D">
      <w:pPr>
        <w:pStyle w:val="Zkladntext1"/>
        <w:shd w:val="clear" w:color="auto" w:fill="auto"/>
        <w:spacing w:after="280" w:line="233" w:lineRule="auto"/>
        <w:ind w:left="320" w:firstLine="40"/>
      </w:pPr>
      <w:r>
        <w:t>telefon: 233 022 111</w:t>
      </w:r>
    </w:p>
    <w:p w:rsidR="00DC2DE8" w:rsidRDefault="00DF3C9D">
      <w:pPr>
        <w:pStyle w:val="Zkladntext1"/>
        <w:shd w:val="clear" w:color="auto" w:fill="auto"/>
        <w:spacing w:after="0"/>
        <w:ind w:left="320" w:firstLine="40"/>
      </w:pPr>
      <w:r>
        <w:t>IČO: 00027006</w:t>
      </w:r>
    </w:p>
    <w:p w:rsidR="00DC2DE8" w:rsidRDefault="00DF3C9D">
      <w:pPr>
        <w:pStyle w:val="Zkladntext1"/>
        <w:shd w:val="clear" w:color="auto" w:fill="auto"/>
        <w:spacing w:after="160"/>
        <w:ind w:left="320" w:firstLine="40"/>
      </w:pPr>
      <w:r>
        <w:t>DIČ: CZ00027006</w:t>
      </w:r>
    </w:p>
    <w:p w:rsidR="00DC2DE8" w:rsidRDefault="00DF3C9D">
      <w:pPr>
        <w:pStyle w:val="Zkladntext20"/>
        <w:shd w:val="clear" w:color="auto" w:fill="auto"/>
        <w:spacing w:line="310" w:lineRule="auto"/>
        <w:ind w:left="5040"/>
      </w:pPr>
      <w:r>
        <w:t>Objednávka číslo OB-2020-00001998</w:t>
      </w:r>
    </w:p>
    <w:p w:rsidR="00DC2DE8" w:rsidRDefault="00DF3C9D">
      <w:pPr>
        <w:pStyle w:val="Zkladntext1"/>
        <w:shd w:val="clear" w:color="auto" w:fill="auto"/>
        <w:tabs>
          <w:tab w:val="left" w:pos="3712"/>
        </w:tabs>
        <w:spacing w:after="180" w:line="418" w:lineRule="auto"/>
        <w:ind w:left="320" w:firstLine="40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DC2DE8" w:rsidRDefault="00DF3C9D">
      <w:pPr>
        <w:pStyle w:val="Zkladntext20"/>
        <w:shd w:val="clear" w:color="auto" w:fill="auto"/>
        <w:spacing w:after="80"/>
        <w:ind w:right="0"/>
        <w:jc w:val="both"/>
      </w:pPr>
      <w:r>
        <w:t>VWR International s.r.o.</w:t>
      </w:r>
    </w:p>
    <w:p w:rsidR="00DC2DE8" w:rsidRDefault="00DF3C9D">
      <w:pPr>
        <w:pStyle w:val="Zkladntext20"/>
        <w:pBdr>
          <w:bottom w:val="single" w:sz="4" w:space="0" w:color="auto"/>
        </w:pBdr>
        <w:shd w:val="clear" w:color="auto" w:fill="auto"/>
        <w:ind w:right="6800"/>
      </w:pPr>
      <w:r>
        <w:t>Pražská 442 28167 Stříbrná Skalice IČO: 63073242 DIČ: 28167 Stříbrná Skalice</w:t>
      </w:r>
    </w:p>
    <w:p w:rsidR="00DC2DE8" w:rsidRDefault="00DF3C9D">
      <w:pPr>
        <w:pStyle w:val="Zkladntext20"/>
        <w:shd w:val="clear" w:color="auto" w:fill="auto"/>
        <w:tabs>
          <w:tab w:val="left" w:pos="3712"/>
          <w:tab w:val="left" w:pos="6567"/>
          <w:tab w:val="left" w:pos="8799"/>
        </w:tabs>
        <w:spacing w:line="240" w:lineRule="auto"/>
        <w:ind w:left="1660" w:right="0" w:firstLine="0"/>
        <w:jc w:val="both"/>
      </w:pPr>
      <w:r>
        <w:rPr>
          <w:b/>
          <w:bCs/>
        </w:rPr>
        <w:t>Položka</w:t>
      </w:r>
      <w:r>
        <w:rPr>
          <w:b/>
          <w:bCs/>
        </w:rPr>
        <w:tab/>
      </w:r>
      <w:r>
        <w:rPr>
          <w:b/>
          <w:bCs/>
          <w:sz w:val="14"/>
          <w:szCs w:val="14"/>
        </w:rPr>
        <w:t>Množství jednotka</w:t>
      </w:r>
      <w:r>
        <w:rPr>
          <w:b/>
          <w:bCs/>
          <w:sz w:val="14"/>
          <w:szCs w:val="14"/>
        </w:rPr>
        <w:tab/>
      </w:r>
      <w:r>
        <w:rPr>
          <w:b/>
          <w:bCs/>
        </w:rPr>
        <w:t>Popis</w:t>
      </w:r>
      <w:r>
        <w:rPr>
          <w:b/>
          <w:bCs/>
        </w:rPr>
        <w:tab/>
        <w:t>Cena</w:t>
      </w:r>
    </w:p>
    <w:p w:rsidR="00DC2DE8" w:rsidRDefault="00DF3C9D">
      <w:pPr>
        <w:pStyle w:val="Zkladntext20"/>
        <w:pBdr>
          <w:bottom w:val="single" w:sz="4" w:space="0" w:color="auto"/>
        </w:pBdr>
        <w:shd w:val="clear" w:color="auto" w:fill="auto"/>
        <w:spacing w:after="80" w:line="233" w:lineRule="auto"/>
        <w:ind w:left="0" w:right="0" w:firstLine="0"/>
        <w:jc w:val="right"/>
      </w:pPr>
      <w:r>
        <w:t>(včetně DPH)</w:t>
      </w:r>
    </w:p>
    <w:p w:rsidR="00DC2DE8" w:rsidRDefault="00DF3C9D">
      <w:pPr>
        <w:pStyle w:val="Obsah0"/>
        <w:shd w:val="clear" w:color="auto" w:fill="auto"/>
        <w:tabs>
          <w:tab w:val="left" w:pos="4522"/>
          <w:tab w:val="left" w:pos="8449"/>
        </w:tabs>
        <w:spacing w:after="180" w:line="302" w:lineRule="auto"/>
        <w:ind w:left="480" w:right="0"/>
        <w:jc w:val="both"/>
        <w:rPr>
          <w:sz w:val="20"/>
          <w:szCs w:val="20"/>
        </w:rPr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Fonts w:ascii="Calibri" w:eastAsia="Calibri" w:hAnsi="Calibri" w:cs="Calibri"/>
          <w:sz w:val="20"/>
          <w:szCs w:val="20"/>
        </w:rPr>
        <w:t>Precast gel, IPG strips, 13 cm, Imm... 3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13180</w:t>
      </w:r>
    </w:p>
    <w:p w:rsidR="00DC2DE8" w:rsidRDefault="00DF3C9D">
      <w:pPr>
        <w:pStyle w:val="Obsah0"/>
        <w:shd w:val="clear" w:color="auto" w:fill="auto"/>
        <w:spacing w:after="0" w:line="276" w:lineRule="auto"/>
        <w:ind w:right="1660"/>
      </w:pPr>
      <w:r>
        <w:t>17-6001-14 Precast gel, IPG strips, 13 cm, Immobiline™,</w:t>
      </w:r>
    </w:p>
    <w:p w:rsidR="00DC2DE8" w:rsidRDefault="00DF3C9D">
      <w:pPr>
        <w:pStyle w:val="Obsah0"/>
        <w:pBdr>
          <w:bottom w:val="single" w:sz="4" w:space="0" w:color="auto"/>
        </w:pBdr>
        <w:shd w:val="clear" w:color="auto" w:fill="auto"/>
        <w:spacing w:line="276" w:lineRule="auto"/>
        <w:ind w:right="0"/>
      </w:pPr>
      <w:r>
        <w:t>DryStrip pH 3 -10</w:t>
      </w:r>
    </w:p>
    <w:p w:rsidR="00DC2DE8" w:rsidRDefault="00DF3C9D">
      <w:pPr>
        <w:pStyle w:val="Obsah0"/>
        <w:shd w:val="clear" w:color="auto" w:fill="auto"/>
        <w:tabs>
          <w:tab w:val="left" w:pos="4522"/>
          <w:tab w:val="left" w:pos="8449"/>
        </w:tabs>
        <w:spacing w:after="260" w:line="240" w:lineRule="auto"/>
        <w:ind w:left="480" w:right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Precast gel, IPG strips, 13 cm, Imm... 1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4 393</w:t>
      </w:r>
    </w:p>
    <w:p w:rsidR="00DC2DE8" w:rsidRDefault="00DF3C9D">
      <w:pPr>
        <w:pStyle w:val="Obsah0"/>
        <w:shd w:val="clear" w:color="auto" w:fill="auto"/>
        <w:spacing w:after="0" w:line="276" w:lineRule="auto"/>
        <w:ind w:right="1660"/>
      </w:pPr>
      <w:r>
        <w:t>17-6001-13 Precast gel, IPG strips, 13 cm, Immobiline™,</w:t>
      </w:r>
    </w:p>
    <w:p w:rsidR="00DC2DE8" w:rsidRDefault="00DF3C9D">
      <w:pPr>
        <w:pStyle w:val="Obsah0"/>
        <w:pBdr>
          <w:bottom w:val="single" w:sz="4" w:space="0" w:color="auto"/>
        </w:pBdr>
        <w:shd w:val="clear" w:color="auto" w:fill="auto"/>
        <w:spacing w:line="276" w:lineRule="auto"/>
        <w:ind w:right="0"/>
      </w:pPr>
      <w:r>
        <w:t>DryStrip pH 4 - 7</w:t>
      </w:r>
    </w:p>
    <w:p w:rsidR="00DC2DE8" w:rsidRDefault="00DF3C9D">
      <w:pPr>
        <w:pStyle w:val="Obsah0"/>
        <w:shd w:val="clear" w:color="auto" w:fill="auto"/>
        <w:tabs>
          <w:tab w:val="left" w:pos="4522"/>
          <w:tab w:val="left" w:pos="8449"/>
        </w:tabs>
        <w:spacing w:after="260" w:line="240" w:lineRule="auto"/>
        <w:ind w:left="480" w:right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Precast gel, IPG strips, 7 cm, Immo... 2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6155</w:t>
      </w:r>
    </w:p>
    <w:p w:rsidR="00DC2DE8" w:rsidRDefault="00DF3C9D">
      <w:pPr>
        <w:pStyle w:val="Obsah0"/>
        <w:shd w:val="clear" w:color="auto" w:fill="auto"/>
        <w:spacing w:after="0"/>
        <w:ind w:right="1660"/>
      </w:pPr>
      <w:r>
        <w:t>17-6001-10 Precast gel, IPG strips, 7 cm, Immobiline™,</w:t>
      </w:r>
    </w:p>
    <w:p w:rsidR="00DC2DE8" w:rsidRDefault="00DF3C9D">
      <w:pPr>
        <w:pStyle w:val="Obsah0"/>
        <w:pBdr>
          <w:bottom w:val="single" w:sz="4" w:space="0" w:color="auto"/>
        </w:pBdr>
        <w:shd w:val="clear" w:color="auto" w:fill="auto"/>
        <w:ind w:right="0"/>
      </w:pPr>
      <w:r>
        <w:t>DryStrip pH 4 - 7</w:t>
      </w:r>
    </w:p>
    <w:p w:rsidR="00DC2DE8" w:rsidRDefault="00DF3C9D">
      <w:pPr>
        <w:pStyle w:val="Obsah0"/>
        <w:shd w:val="clear" w:color="auto" w:fill="auto"/>
        <w:tabs>
          <w:tab w:val="left" w:pos="4522"/>
          <w:tab w:val="left" w:pos="8449"/>
        </w:tabs>
        <w:spacing w:after="260" w:line="240" w:lineRule="auto"/>
        <w:ind w:left="480" w:right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Precast gel, IPG strips, 7 cm, Immo... 3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9 230</w:t>
      </w:r>
    </w:p>
    <w:p w:rsidR="00DC2DE8" w:rsidRDefault="00DF3C9D">
      <w:pPr>
        <w:pStyle w:val="Obsah0"/>
        <w:shd w:val="clear" w:color="auto" w:fill="auto"/>
        <w:spacing w:after="0"/>
        <w:ind w:right="1660"/>
      </w:pPr>
      <w:r>
        <w:t>17-6001-11 Precast gel, IPG strips, 7 cm, Immobiline™,</w:t>
      </w:r>
    </w:p>
    <w:p w:rsidR="00DC2DE8" w:rsidRDefault="00DF3C9D">
      <w:pPr>
        <w:pStyle w:val="Obsah0"/>
        <w:pBdr>
          <w:bottom w:val="single" w:sz="4" w:space="0" w:color="auto"/>
        </w:pBdr>
        <w:shd w:val="clear" w:color="auto" w:fill="auto"/>
        <w:ind w:right="0"/>
      </w:pPr>
      <w:r>
        <w:t>DryStrip pH 3 -10</w:t>
      </w:r>
    </w:p>
    <w:p w:rsidR="00DC2DE8" w:rsidRDefault="00DF3C9D">
      <w:pPr>
        <w:pStyle w:val="Obsah0"/>
        <w:shd w:val="clear" w:color="auto" w:fill="auto"/>
        <w:tabs>
          <w:tab w:val="left" w:pos="3712"/>
          <w:tab w:val="left" w:pos="4522"/>
          <w:tab w:val="left" w:pos="8449"/>
        </w:tabs>
        <w:spacing w:after="280" w:line="240" w:lineRule="auto"/>
        <w:ind w:left="480" w:right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17-6000-87IPG-BUFFER PH 3-10</w:t>
      </w:r>
      <w:r>
        <w:rPr>
          <w:rFonts w:ascii="Calibri" w:eastAsia="Calibri" w:hAnsi="Calibri" w:cs="Calibri"/>
          <w:sz w:val="20"/>
          <w:szCs w:val="20"/>
        </w:rPr>
        <w:tab/>
        <w:t>2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3 520</w:t>
      </w:r>
    </w:p>
    <w:p w:rsidR="00DC2DE8" w:rsidRDefault="00DF3C9D">
      <w:pPr>
        <w:pStyle w:val="Obsah0"/>
        <w:pBdr>
          <w:bottom w:val="single" w:sz="4" w:space="0" w:color="auto"/>
        </w:pBdr>
        <w:shd w:val="clear" w:color="auto" w:fill="auto"/>
        <w:spacing w:line="295" w:lineRule="auto"/>
        <w:ind w:right="1340"/>
      </w:pPr>
      <w:r>
        <w:t>17-6000-87 IPG-BUFFER PH 3- 10</w:t>
      </w:r>
    </w:p>
    <w:p w:rsidR="00DC2DE8" w:rsidRDefault="00DF3C9D">
      <w:pPr>
        <w:pStyle w:val="Obsah0"/>
        <w:shd w:val="clear" w:color="auto" w:fill="auto"/>
        <w:tabs>
          <w:tab w:val="left" w:pos="3712"/>
          <w:tab w:val="left" w:pos="4522"/>
          <w:tab w:val="left" w:pos="8449"/>
        </w:tabs>
        <w:spacing w:after="540" w:line="240" w:lineRule="auto"/>
        <w:ind w:left="480" w:right="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PG buffer pH 4 - 7</w:t>
      </w:r>
      <w:r>
        <w:rPr>
          <w:rFonts w:ascii="Calibri" w:eastAsia="Calibri" w:hAnsi="Calibri" w:cs="Calibri"/>
          <w:sz w:val="20"/>
          <w:szCs w:val="20"/>
        </w:rPr>
        <w:tab/>
        <w:t>2</w:t>
      </w:r>
      <w:r>
        <w:rPr>
          <w:rFonts w:ascii="Calibri" w:eastAsia="Calibri" w:hAnsi="Calibri" w:cs="Calibri"/>
          <w:sz w:val="20"/>
          <w:szCs w:val="20"/>
        </w:rPr>
        <w:tab/>
        <w:t>ks</w:t>
      </w:r>
      <w:r>
        <w:rPr>
          <w:rFonts w:ascii="Calibri" w:eastAsia="Calibri" w:hAnsi="Calibri" w:cs="Calibri"/>
          <w:sz w:val="20"/>
          <w:szCs w:val="20"/>
        </w:rPr>
        <w:tab/>
        <w:t>3 520</w:t>
      </w:r>
      <w:r>
        <w:fldChar w:fldCharType="end"/>
      </w:r>
    </w:p>
    <w:p w:rsidR="00DC2DE8" w:rsidRDefault="00DF3C9D">
      <w:pPr>
        <w:pStyle w:val="Zkladntext20"/>
        <w:pBdr>
          <w:bottom w:val="single" w:sz="4" w:space="0" w:color="auto"/>
        </w:pBdr>
        <w:shd w:val="clear" w:color="auto" w:fill="auto"/>
        <w:spacing w:after="460" w:line="240" w:lineRule="auto"/>
        <w:ind w:left="6880" w:right="0" w:firstLine="0"/>
      </w:pPr>
      <w:r>
        <w:t>74618</w:t>
      </w:r>
    </w:p>
    <w:p w:rsidR="00DC2DE8" w:rsidRDefault="00DF3C9D">
      <w:pPr>
        <w:pStyle w:val="Nadpis10"/>
        <w:keepNext/>
        <w:keepLines/>
        <w:shd w:val="clear" w:color="auto" w:fill="auto"/>
        <w:spacing w:after="220"/>
        <w:ind w:left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6226810</wp:posOffset>
                </wp:positionH>
                <wp:positionV relativeFrom="paragraph">
                  <wp:posOffset>12700</wp:posOffset>
                </wp:positionV>
                <wp:extent cx="715645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4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DE8" w:rsidRDefault="00DF3C9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27.10.2020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90.30000000000001pt;margin-top:1.pt;width:56.350000000000001pt;height:15.8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3" w:history="1">
        <w:bookmarkStart w:id="0" w:name="bookmark0"/>
        <w:r>
          <w:t>https://dms.vurv.cz/sites/Uctarna/_layouts/Print.FormServer.aspx</w:t>
        </w:r>
        <w:bookmarkEnd w:id="0"/>
      </w:hyperlink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4"/>
        <w:gridCol w:w="835"/>
        <w:gridCol w:w="842"/>
        <w:gridCol w:w="3064"/>
        <w:gridCol w:w="1476"/>
      </w:tblGrid>
      <w:tr w:rsidR="00DC2DE8">
        <w:trPr>
          <w:trHeight w:hRule="exact" w:val="580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80"/>
              <w:ind w:left="0" w:right="40" w:firstLine="0"/>
              <w:jc w:val="center"/>
            </w:pPr>
            <w:r>
              <w:lastRenderedPageBreak/>
              <w:t>Položka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100"/>
              <w:ind w:left="16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100"/>
              <w:ind w:left="0" w:firstLine="14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100"/>
              <w:ind w:left="0" w:firstLine="0"/>
              <w:jc w:val="center"/>
            </w:pPr>
            <w:r>
              <w:t>Popis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spacing w:after="40"/>
              <w:ind w:left="0" w:firstLine="0"/>
              <w:jc w:val="center"/>
            </w:pPr>
            <w:r>
              <w:t>Cena</w:t>
            </w:r>
          </w:p>
          <w:p w:rsidR="00DC2DE8" w:rsidRDefault="00DF3C9D">
            <w:pPr>
              <w:pStyle w:val="Jin0"/>
              <w:shd w:val="clear" w:color="auto" w:fill="auto"/>
            </w:pPr>
            <w:r>
              <w:t>(včetně DPH)</w:t>
            </w:r>
          </w:p>
        </w:tc>
      </w:tr>
      <w:tr w:rsidR="00DC2DE8">
        <w:trPr>
          <w:trHeight w:hRule="exact" w:val="1433"/>
          <w:jc w:val="center"/>
        </w:trPr>
        <w:tc>
          <w:tcPr>
            <w:tcW w:w="942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spacing w:line="276" w:lineRule="auto"/>
              <w:ind w:left="5020" w:firstLine="0"/>
            </w:pPr>
            <w:r>
              <w:t>17-6000-86 Pufr pro elektroforézu, IPG buffer pH 4 - 7</w:t>
            </w:r>
          </w:p>
        </w:tc>
      </w:tr>
      <w:tr w:rsidR="00DC2DE8">
        <w:trPr>
          <w:trHeight w:hRule="exact" w:val="331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17-1311-01 Peroxodisíran amonný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16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0" w:firstLine="140"/>
            </w:pPr>
            <w:r>
              <w:t>ks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1250</w:t>
            </w:r>
          </w:p>
        </w:tc>
      </w:tr>
      <w:tr w:rsidR="00DC2DE8">
        <w:trPr>
          <w:trHeight w:hRule="exact" w:val="889"/>
          <w:jc w:val="center"/>
        </w:trPr>
        <w:tc>
          <w:tcPr>
            <w:tcW w:w="3204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3064" w:type="dxa"/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  <w:spacing w:line="288" w:lineRule="auto"/>
            </w:pPr>
            <w:r>
              <w:t>17-1311-01 Peroxodisíran amonný</w:t>
            </w:r>
          </w:p>
        </w:tc>
        <w:tc>
          <w:tcPr>
            <w:tcW w:w="1476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</w:tr>
      <w:tr w:rsidR="00DC2DE8">
        <w:trPr>
          <w:trHeight w:hRule="exact" w:val="313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17-6003-19 DeStreak™ Rehydratio...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160"/>
            </w:pPr>
            <w:r>
              <w:t>2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0" w:firstLine="140"/>
            </w:pPr>
            <w:r>
              <w:t>ks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8 270</w:t>
            </w:r>
          </w:p>
        </w:tc>
      </w:tr>
      <w:tr w:rsidR="00DC2DE8">
        <w:trPr>
          <w:trHeight w:hRule="exact" w:val="1595"/>
          <w:jc w:val="center"/>
        </w:trPr>
        <w:tc>
          <w:tcPr>
            <w:tcW w:w="3204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3064" w:type="dxa"/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  <w:spacing w:line="276" w:lineRule="auto"/>
            </w:pPr>
            <w:r>
              <w:t>17-6003-19 DeStreak™ Rehydration Solution Kit, including DeStreak™ Reagent and IPG strip Rehydration</w:t>
            </w:r>
          </w:p>
          <w:p w:rsidR="00DC2DE8" w:rsidRDefault="00DF3C9D">
            <w:pPr>
              <w:pStyle w:val="Jin0"/>
              <w:shd w:val="clear" w:color="auto" w:fill="auto"/>
              <w:spacing w:line="276" w:lineRule="auto"/>
            </w:pPr>
            <w:r>
              <w:t>Buffer, 5x3 ml</w:t>
            </w:r>
          </w:p>
        </w:tc>
        <w:tc>
          <w:tcPr>
            <w:tcW w:w="1476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</w:tr>
      <w:tr w:rsidR="00DC2DE8">
        <w:trPr>
          <w:trHeight w:hRule="exact" w:val="342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17-1335-01 Precast gel, Immobilin...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16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ind w:left="0" w:firstLine="140"/>
            </w:pPr>
            <w:r>
              <w:t>ks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</w:pPr>
            <w:r>
              <w:t>2 700</w:t>
            </w:r>
          </w:p>
        </w:tc>
      </w:tr>
      <w:tr w:rsidR="00DC2DE8">
        <w:trPr>
          <w:trHeight w:hRule="exact" w:val="1235"/>
          <w:jc w:val="center"/>
        </w:trPr>
        <w:tc>
          <w:tcPr>
            <w:tcW w:w="3204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3064" w:type="dxa"/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17-1335-01 Precast gel, Immobiline DryStrip cover fluid</w:t>
            </w:r>
          </w:p>
        </w:tc>
        <w:tc>
          <w:tcPr>
            <w:tcW w:w="1476" w:type="dxa"/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</w:tr>
      <w:tr w:rsidR="00DC2DE8">
        <w:trPr>
          <w:trHeight w:hRule="exact" w:val="1544"/>
          <w:jc w:val="center"/>
        </w:trPr>
        <w:tc>
          <w:tcPr>
            <w:tcW w:w="3204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80"/>
              <w:ind w:left="0" w:right="40" w:firstLine="0"/>
              <w:jc w:val="center"/>
            </w:pPr>
            <w:r>
              <w:t>RPN800E Full-Range Rainbow™ mo...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100"/>
              <w:ind w:left="160"/>
            </w:pPr>
            <w:r>
              <w:t>3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80"/>
              <w:ind w:left="0" w:firstLine="140"/>
            </w:pPr>
            <w:r>
              <w:t>ks</w:t>
            </w:r>
          </w:p>
        </w:tc>
        <w:tc>
          <w:tcPr>
            <w:tcW w:w="3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C2DE8" w:rsidRDefault="00DF3C9D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RPN800E Full-Range Rainbow™ molecular weight markers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DC2DE8" w:rsidRDefault="00DF3C9D">
            <w:pPr>
              <w:pStyle w:val="Jin0"/>
              <w:shd w:val="clear" w:color="auto" w:fill="auto"/>
              <w:spacing w:before="80"/>
            </w:pPr>
            <w:r>
              <w:t>21400</w:t>
            </w:r>
          </w:p>
        </w:tc>
      </w:tr>
      <w:tr w:rsidR="00DC2DE8">
        <w:trPr>
          <w:trHeight w:hRule="exact" w:val="428"/>
          <w:jc w:val="center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</w:pPr>
            <w:r>
              <w:t>chlazena přeprava</w:t>
            </w:r>
          </w:p>
        </w:tc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  <w:ind w:left="160"/>
            </w:pPr>
            <w:r>
              <w:t>1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  <w:ind w:left="0" w:firstLine="140"/>
            </w:pPr>
            <w:r>
              <w:t>ks</w:t>
            </w:r>
          </w:p>
        </w:tc>
        <w:tc>
          <w:tcPr>
            <w:tcW w:w="30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C2DE8" w:rsidRDefault="00DC2DE8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2DE8" w:rsidRDefault="00DF3C9D">
            <w:pPr>
              <w:pStyle w:val="Jin0"/>
              <w:shd w:val="clear" w:color="auto" w:fill="auto"/>
            </w:pPr>
            <w:r>
              <w:t>1000</w:t>
            </w:r>
          </w:p>
        </w:tc>
      </w:tr>
    </w:tbl>
    <w:p w:rsidR="00DC2DE8" w:rsidRDefault="00DF3C9D" w:rsidP="00590334">
      <w:pPr>
        <w:pStyle w:val="Titulektabulky0"/>
        <w:shd w:val="clear" w:color="auto" w:fill="auto"/>
        <w:ind w:left="6505"/>
      </w:pPr>
      <w:r>
        <w:t>74618</w:t>
      </w:r>
      <w:bookmarkStart w:id="1" w:name="_GoBack"/>
      <w:bookmarkEnd w:id="1"/>
    </w:p>
    <w:p w:rsidR="00DC2DE8" w:rsidRDefault="00DF3C9D">
      <w:pPr>
        <w:pStyle w:val="Zkladntext40"/>
        <w:shd w:val="clear" w:color="auto" w:fill="auto"/>
      </w:pPr>
      <w:r>
        <w:t>Vyřizuje:</w:t>
      </w:r>
    </w:p>
    <w:p w:rsidR="00DC2DE8" w:rsidRDefault="00DF3C9D">
      <w:pPr>
        <w:pStyle w:val="Nadpis10"/>
        <w:keepNext/>
        <w:keepLines/>
        <w:shd w:val="clear" w:color="auto" w:fill="auto"/>
        <w:tabs>
          <w:tab w:val="left" w:pos="1814"/>
        </w:tabs>
        <w:spacing w:after="560"/>
        <w:ind w:left="360"/>
        <w:jc w:val="both"/>
      </w:pPr>
      <w:bookmarkStart w:id="2" w:name="bookmark1"/>
      <w:r>
        <w:rPr>
          <w:rFonts w:ascii="Arial" w:eastAsia="Arial" w:hAnsi="Arial" w:cs="Arial"/>
          <w:sz w:val="17"/>
          <w:szCs w:val="17"/>
          <w:lang w:val="cs-CZ" w:eastAsia="cs-CZ" w:bidi="cs-CZ"/>
        </w:rPr>
        <w:t>Datum:</w:t>
      </w:r>
      <w:r>
        <w:rPr>
          <w:rFonts w:ascii="Arial" w:eastAsia="Arial" w:hAnsi="Arial" w:cs="Arial"/>
          <w:sz w:val="17"/>
          <w:szCs w:val="17"/>
          <w:lang w:val="cs-CZ" w:eastAsia="cs-CZ" w:bidi="cs-CZ"/>
        </w:rPr>
        <w:tab/>
      </w:r>
      <w:r>
        <w:rPr>
          <w:lang w:val="cs-CZ" w:eastAsia="cs-CZ" w:bidi="cs-CZ"/>
        </w:rPr>
        <w:t>26.10.2020</w:t>
      </w:r>
      <w:bookmarkEnd w:id="2"/>
    </w:p>
    <w:p w:rsidR="00DC2DE8" w:rsidRDefault="00DF3C9D">
      <w:pPr>
        <w:pStyle w:val="Zkladntext1"/>
        <w:shd w:val="clear" w:color="auto" w:fill="auto"/>
        <w:spacing w:after="0"/>
        <w:ind w:left="360" w:firstLine="0"/>
      </w:pPr>
      <w:r>
        <w:rPr>
          <w:b w:val="0"/>
          <w:bCs w:val="0"/>
        </w:rPr>
        <w:t>Fakturujte:</w:t>
      </w:r>
    </w:p>
    <w:p w:rsidR="00DC2DE8" w:rsidRDefault="00DF3C9D">
      <w:pPr>
        <w:pStyle w:val="Zkladntext1"/>
        <w:shd w:val="clear" w:color="auto" w:fill="auto"/>
        <w:spacing w:after="280"/>
        <w:ind w:left="360" w:right="6460" w:firstLine="0"/>
        <w:jc w:val="left"/>
      </w:pPr>
      <w:r>
        <w:rPr>
          <w:b w:val="0"/>
          <w:bCs w:val="0"/>
        </w:rPr>
        <w:t>Výzkumný ústav rostlinné výroby v.v.i. Dmovská 507 161 06 Praha 6</w:t>
      </w:r>
    </w:p>
    <w:p w:rsidR="00DC2DE8" w:rsidRDefault="00DF3C9D">
      <w:pPr>
        <w:pStyle w:val="Zkladntext1"/>
        <w:shd w:val="clear" w:color="auto" w:fill="auto"/>
        <w:spacing w:after="0"/>
        <w:ind w:left="360" w:firstLine="0"/>
      </w:pPr>
      <w:r>
        <w:rPr>
          <w:b w:val="0"/>
          <w:bCs w:val="0"/>
        </w:rPr>
        <w:t>IČO: 00027006</w:t>
      </w:r>
    </w:p>
    <w:p w:rsidR="00DC2DE8" w:rsidRDefault="00DF3C9D">
      <w:pPr>
        <w:pStyle w:val="Zkladntext1"/>
        <w:shd w:val="clear" w:color="auto" w:fill="auto"/>
        <w:spacing w:after="0"/>
        <w:ind w:left="360" w:firstLine="0"/>
      </w:pPr>
      <w:r>
        <w:rPr>
          <w:b w:val="0"/>
          <w:bCs w:val="0"/>
        </w:rPr>
        <w:t>DIČ: CZ 00027006</w:t>
      </w:r>
    </w:p>
    <w:p w:rsidR="00DC2DE8" w:rsidRDefault="00DF3C9D">
      <w:pPr>
        <w:pStyle w:val="Zkladntext1"/>
        <w:shd w:val="clear" w:color="auto" w:fill="auto"/>
        <w:spacing w:after="2700"/>
        <w:ind w:left="360" w:firstLine="0"/>
      </w:pPr>
      <w:r>
        <w:rPr>
          <w:b w:val="0"/>
          <w:bCs w:val="0"/>
        </w:rPr>
        <w:t>Bank.spojení: 25635061/0100</w:t>
      </w:r>
    </w:p>
    <w:p w:rsidR="00DC2DE8" w:rsidRDefault="00DF3C9D">
      <w:pPr>
        <w:pStyle w:val="Nadpis10"/>
        <w:keepNext/>
        <w:keepLines/>
        <w:shd w:val="clear" w:color="auto" w:fill="auto"/>
        <w:ind w:left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6165850</wp:posOffset>
                </wp:positionH>
                <wp:positionV relativeFrom="paragraph">
                  <wp:posOffset>12700</wp:posOffset>
                </wp:positionV>
                <wp:extent cx="69723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DE8" w:rsidRDefault="00DF3C9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27.10.2020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5.5pt;margin-top:1.pt;width:54.899999999999999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27.10.2020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14" w:history="1">
        <w:bookmarkStart w:id="3" w:name="bookmark2"/>
        <w:r>
          <w:t>https://dms.vurv.cz/sites/Uctama/_layouts/Print.FormServer.aspx</w:t>
        </w:r>
        <w:bookmarkEnd w:id="3"/>
      </w:hyperlink>
    </w:p>
    <w:sectPr w:rsidR="00DC2DE8">
      <w:type w:val="continuous"/>
      <w:pgSz w:w="11900" w:h="16840"/>
      <w:pgMar w:top="999" w:right="1106" w:bottom="326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A3E" w:rsidRDefault="00392A3E">
      <w:r>
        <w:separator/>
      </w:r>
    </w:p>
  </w:endnote>
  <w:endnote w:type="continuationSeparator" w:id="0">
    <w:p w:rsidR="00392A3E" w:rsidRDefault="0039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C1" w:rsidRDefault="00DC7E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C1" w:rsidRDefault="00DC7EC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C1" w:rsidRDefault="00DC7EC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A3E" w:rsidRDefault="00392A3E"/>
  </w:footnote>
  <w:footnote w:type="continuationSeparator" w:id="0">
    <w:p w:rsidR="00392A3E" w:rsidRDefault="00392A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C1" w:rsidRDefault="00DC7EC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DE8" w:rsidRDefault="00DF3C9D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708025</wp:posOffset>
              </wp:positionH>
              <wp:positionV relativeFrom="page">
                <wp:posOffset>131445</wp:posOffset>
              </wp:positionV>
              <wp:extent cx="6179185" cy="1530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9185" cy="1530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DE8" w:rsidRDefault="00DF3C9D">
                          <w:pPr>
                            <w:pStyle w:val="Zhlavnebozpat20"/>
                            <w:shd w:val="clear" w:color="auto" w:fill="auto"/>
                            <w:tabs>
                              <w:tab w:val="right" w:pos="973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Podklad k přípravě závazku -</w:t>
                          </w:r>
                          <w:r>
                            <w:rPr>
                              <w:sz w:val="24"/>
                              <w:szCs w:val="24"/>
                            </w:rPr>
                            <w:tab/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90334" w:rsidRPr="00590334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of2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5.75pt;margin-top:10.35pt;width:486.55pt;height:12.0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" filled="f" stroked="f">
              <v:textbox style="mso-fit-shape-to-text:t" inset="0,0,0,0">
                <w:txbxContent>
                  <w:p w:rsidR="00DC2DE8" w:rsidRDefault="00DF3C9D">
                    <w:pPr>
                      <w:pStyle w:val="Zhlavnebozpat20"/>
                      <w:shd w:val="clear" w:color="auto" w:fill="auto"/>
                      <w:tabs>
                        <w:tab w:val="right" w:pos="973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Podklad k přípravě závazku -</w:t>
                    </w:r>
                    <w:r>
                      <w:rPr>
                        <w:sz w:val="24"/>
                        <w:szCs w:val="24"/>
                      </w:rPr>
                      <w:tab/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90334" w:rsidRPr="00590334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of2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EC1" w:rsidRDefault="00DC7EC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C2DE8"/>
    <w:rsid w:val="00392A3E"/>
    <w:rsid w:val="00590334"/>
    <w:rsid w:val="00DC2DE8"/>
    <w:rsid w:val="00DC7EC1"/>
    <w:rsid w:val="00DF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2" w:lineRule="auto"/>
      <w:ind w:left="320" w:right="2840" w:firstLine="40"/>
    </w:pPr>
    <w:rPr>
      <w:rFonts w:ascii="Calibri" w:eastAsia="Calibri" w:hAnsi="Calibri" w:cs="Calibri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220" w:line="269" w:lineRule="auto"/>
      <w:ind w:left="5380" w:right="670" w:firstLine="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left="18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left="140" w:firstLine="2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60"/>
      <w:jc w:val="both"/>
    </w:pPr>
    <w:rPr>
      <w:rFonts w:ascii="Candara" w:eastAsia="Candara" w:hAnsi="Candara" w:cs="Candar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C7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EC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C7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EC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02" w:lineRule="auto"/>
      <w:ind w:left="320" w:right="2840" w:firstLine="40"/>
    </w:pPr>
    <w:rPr>
      <w:rFonts w:ascii="Calibri" w:eastAsia="Calibri" w:hAnsi="Calibri" w:cs="Calibri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after="220" w:line="269" w:lineRule="auto"/>
      <w:ind w:left="5380" w:right="670" w:firstLine="20"/>
    </w:pPr>
    <w:rPr>
      <w:rFonts w:ascii="Arial" w:eastAsia="Arial" w:hAnsi="Arial" w:cs="Arial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left="18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ind w:left="140" w:firstLine="20"/>
    </w:pPr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360"/>
      <w:jc w:val="both"/>
    </w:pPr>
    <w:rPr>
      <w:rFonts w:ascii="Candara" w:eastAsia="Candara" w:hAnsi="Candara" w:cs="Candar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DC7E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EC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C7E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E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ms.vurv.cz/sites/Uctama/_layouts/Print.FormServer.asp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2020-10-27T11:30:00Z</dcterms:created>
  <dcterms:modified xsi:type="dcterms:W3CDTF">2020-10-27T11:31:00Z</dcterms:modified>
</cp:coreProperties>
</file>