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>Ústav anorganické chemie AV ČR, v.v.i.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C00BD2" w:rsidRPr="00446398" w:rsidRDefault="00C00BD2" w:rsidP="00C00BD2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>250 68 Husinec – Řež, č.p. 1001</w:t>
      </w:r>
    </w:p>
    <w:p w:rsidR="00C00BD2" w:rsidRPr="00446398" w:rsidRDefault="00C00BD2" w:rsidP="00C00BD2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C00BD2" w:rsidP="00C00BD2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 xml:space="preserve">Tel: </w:t>
      </w:r>
      <w:r>
        <w:rPr>
          <w:rFonts w:ascii="Arial" w:hAnsi="Arial" w:cs="Arial"/>
          <w:sz w:val="20"/>
          <w:szCs w:val="20"/>
        </w:rPr>
        <w:t>311236951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pStyle w:val="DataPoznmka"/>
      </w:pPr>
      <w:r>
        <w:br w:type="column"/>
      </w:r>
    </w:p>
    <w:p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:rsidR="00446398" w:rsidRDefault="00446398" w:rsidP="00446398">
      <w:pPr>
        <w:pStyle w:val="DataPoznmka"/>
      </w:pPr>
    </w:p>
    <w:p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446398" w:rsidRDefault="00446398" w:rsidP="00446398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:rsidTr="00EE6D47">
        <w:trPr>
          <w:trHeight w:hRule="exact" w:val="680"/>
        </w:trPr>
        <w:tc>
          <w:tcPr>
            <w:tcW w:w="5670" w:type="dxa"/>
            <w:vAlign w:val="center"/>
          </w:tcPr>
          <w:p w:rsidR="00446398" w:rsidRPr="00446398" w:rsidRDefault="00EE6D47" w:rsidP="00714B6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66D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C4CE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4E0857">
              <w:rPr>
                <w:rFonts w:ascii="Arial" w:hAnsi="Arial" w:cs="Arial"/>
                <w:b/>
                <w:sz w:val="28"/>
                <w:szCs w:val="28"/>
              </w:rPr>
              <w:t>20010150</w:t>
            </w:r>
          </w:p>
        </w:tc>
      </w:tr>
    </w:tbl>
    <w:p w:rsidR="00EE6D47" w:rsidRDefault="00EE6D47" w:rsidP="00EE6D47">
      <w:pPr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3"/>
      </w:tblGrid>
      <w:tr w:rsidR="003D051D" w:rsidRPr="00CE0F6A" w:rsidTr="007403D8">
        <w:trPr>
          <w:trHeight w:hRule="exact" w:val="639"/>
        </w:trPr>
        <w:tc>
          <w:tcPr>
            <w:tcW w:w="8513" w:type="dxa"/>
          </w:tcPr>
          <w:p w:rsidR="003D051D" w:rsidRPr="00CE0F6A" w:rsidRDefault="003D051D" w:rsidP="007403D8">
            <w:pPr>
              <w:ind w:left="720" w:hanging="720"/>
            </w:pPr>
            <w:r>
              <w:rPr>
                <w:rFonts w:cs="Arial"/>
                <w:color w:val="000000"/>
              </w:rPr>
              <w:t>BDL Czech Republic sro</w:t>
            </w:r>
          </w:p>
        </w:tc>
      </w:tr>
      <w:tr w:rsidR="003D051D" w:rsidRPr="00CE0F6A" w:rsidTr="007403D8">
        <w:trPr>
          <w:trHeight w:hRule="exact" w:val="240"/>
        </w:trPr>
        <w:tc>
          <w:tcPr>
            <w:tcW w:w="8513" w:type="dxa"/>
          </w:tcPr>
          <w:p w:rsidR="003D051D" w:rsidRPr="00CE0F6A" w:rsidRDefault="003D051D" w:rsidP="007403D8">
            <w:pPr>
              <w:ind w:left="720" w:hanging="720"/>
            </w:pPr>
            <w:r>
              <w:t>Náměstí Českého ráje 2</w:t>
            </w:r>
          </w:p>
        </w:tc>
      </w:tr>
      <w:tr w:rsidR="003D051D" w:rsidRPr="00CE0F6A" w:rsidTr="007403D8">
        <w:trPr>
          <w:trHeight w:hRule="exact" w:val="240"/>
        </w:trPr>
        <w:tc>
          <w:tcPr>
            <w:tcW w:w="8513" w:type="dxa"/>
          </w:tcPr>
          <w:p w:rsidR="003D051D" w:rsidRPr="00CE0F6A" w:rsidRDefault="003D051D" w:rsidP="007403D8">
            <w:pPr>
              <w:ind w:left="720" w:hanging="720"/>
            </w:pPr>
            <w:r>
              <w:t>511 01 Turnov</w:t>
            </w:r>
          </w:p>
        </w:tc>
      </w:tr>
      <w:tr w:rsidR="003D051D" w:rsidRPr="00CE0F6A" w:rsidTr="007403D8">
        <w:trPr>
          <w:trHeight w:hRule="exact" w:val="386"/>
        </w:trPr>
        <w:tc>
          <w:tcPr>
            <w:tcW w:w="8513" w:type="dxa"/>
          </w:tcPr>
          <w:p w:rsidR="003D051D" w:rsidRPr="00CE0F6A" w:rsidRDefault="003D051D" w:rsidP="007403D8">
            <w:pPr>
              <w:ind w:left="720" w:hanging="720"/>
            </w:pPr>
            <w:r>
              <w:t xml:space="preserve">E-mail: </w:t>
            </w:r>
            <w:hyperlink r:id="rId5" w:tgtFrame="ewin" w:history="1">
              <w:r>
                <w:rPr>
                  <w:rStyle w:val="Hypertextovodkaz"/>
                </w:rPr>
                <w:t>info@bdl-cee.com</w:t>
              </w:r>
            </w:hyperlink>
          </w:p>
        </w:tc>
      </w:tr>
      <w:tr w:rsidR="003D051D" w:rsidRPr="00307F92" w:rsidTr="007403D8">
        <w:trPr>
          <w:trHeight w:hRule="exact" w:val="240"/>
        </w:trPr>
        <w:tc>
          <w:tcPr>
            <w:tcW w:w="8513" w:type="dxa"/>
          </w:tcPr>
          <w:p w:rsidR="003D051D" w:rsidRPr="00307F92" w:rsidRDefault="003D051D" w:rsidP="007403D8">
            <w:pPr>
              <w:ind w:left="720" w:hanging="720"/>
            </w:pPr>
            <w:r>
              <w:t>Fax: 481 541 032</w:t>
            </w:r>
          </w:p>
        </w:tc>
      </w:tr>
    </w:tbl>
    <w:p w:rsidR="00EE6D47" w:rsidRDefault="00EE6D47" w:rsidP="00EE6D47">
      <w:pPr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351D67" w:rsidRPr="00351D67" w:rsidRDefault="0060300E" w:rsidP="00603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60636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91FC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0636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609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:rsidR="00351D67" w:rsidRPr="00351D67" w:rsidRDefault="00D3166B" w:rsidP="00D26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161020</w:t>
            </w:r>
          </w:p>
        </w:tc>
        <w:tc>
          <w:tcPr>
            <w:tcW w:w="2609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:rsidR="00351D67" w:rsidRPr="00351D67" w:rsidRDefault="004E085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Ing. Vincencová</w:t>
            </w:r>
          </w:p>
        </w:tc>
      </w:tr>
    </w:tbl>
    <w:p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  <w:t>DPH</w:t>
      </w:r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:rsidR="00103B01" w:rsidRDefault="0060300E" w:rsidP="00891FCD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Ika RTC basic LLG</w:t>
      </w:r>
      <w:r w:rsidR="00891FCD">
        <w:rPr>
          <w:b/>
        </w:rPr>
        <w:tab/>
      </w:r>
      <w:r>
        <w:rPr>
          <w:b/>
        </w:rPr>
        <w:t>3</w:t>
      </w:r>
      <w:r w:rsidR="00A76B12">
        <w:rPr>
          <w:b/>
        </w:rPr>
        <w:tab/>
      </w:r>
      <w:r w:rsidRPr="0060300E">
        <w:rPr>
          <w:b/>
        </w:rPr>
        <w:t>38</w:t>
      </w:r>
      <w:r>
        <w:rPr>
          <w:b/>
        </w:rPr>
        <w:t xml:space="preserve"> </w:t>
      </w:r>
      <w:r w:rsidRPr="0060300E">
        <w:rPr>
          <w:b/>
        </w:rPr>
        <w:t>970</w:t>
      </w:r>
      <w:r w:rsidR="00A76B12">
        <w:rPr>
          <w:b/>
        </w:rPr>
        <w:tab/>
        <w:t>21</w:t>
      </w:r>
      <w:r w:rsidR="00A76B12">
        <w:rPr>
          <w:b/>
        </w:rPr>
        <w:tab/>
      </w:r>
      <w:r>
        <w:rPr>
          <w:b/>
        </w:rPr>
        <w:t>38970</w:t>
      </w:r>
    </w:p>
    <w:p w:rsidR="0060300E" w:rsidRDefault="0060300E" w:rsidP="00891FCD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C00BD2" w:rsidRDefault="0060300E" w:rsidP="00891FCD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Hadice Viton 6/10 a magnetická míchadla dle nabídky </w:t>
      </w:r>
      <w:r w:rsidRPr="0060300E">
        <w:rPr>
          <w:b/>
        </w:rPr>
        <w:t>20LUN00261</w:t>
      </w:r>
      <w:r w:rsidR="004E0857">
        <w:rPr>
          <w:b/>
        </w:rPr>
        <w:t xml:space="preserve">                 21                  11075</w:t>
      </w:r>
    </w:p>
    <w:p w:rsidR="0060300E" w:rsidRDefault="0060300E" w:rsidP="00891FCD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J</w:t>
      </w:r>
      <w:r w:rsidRPr="0060300E">
        <w:rPr>
          <w:b/>
        </w:rPr>
        <w:t>ednokanálová mikrolitrová pipeta LLG proMLP</w:t>
      </w:r>
      <w:r>
        <w:rPr>
          <w:b/>
        </w:rPr>
        <w:t xml:space="preserve">,  </w:t>
      </w:r>
      <w:r w:rsidRPr="0060300E">
        <w:rPr>
          <w:b/>
        </w:rPr>
        <w:t>Capacity 500-5000 µl</w:t>
      </w:r>
      <w:r>
        <w:rPr>
          <w:b/>
        </w:rPr>
        <w:t xml:space="preserve">, </w:t>
      </w:r>
      <w:r w:rsidRPr="0060300E">
        <w:rPr>
          <w:b/>
        </w:rPr>
        <w:t>6270426</w:t>
      </w:r>
      <w:r>
        <w:rPr>
          <w:b/>
        </w:rPr>
        <w:tab/>
      </w:r>
      <w:r>
        <w:rPr>
          <w:b/>
        </w:rPr>
        <w:tab/>
      </w:r>
    </w:p>
    <w:p w:rsidR="0060300E" w:rsidRDefault="0060300E" w:rsidP="00891FCD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ab/>
        <w:t>1</w:t>
      </w:r>
      <w:r>
        <w:rPr>
          <w:b/>
        </w:rPr>
        <w:tab/>
        <w:t>3730</w:t>
      </w:r>
      <w:r>
        <w:rPr>
          <w:b/>
        </w:rPr>
        <w:tab/>
        <w:t>21</w:t>
      </w:r>
      <w:r>
        <w:rPr>
          <w:b/>
        </w:rPr>
        <w:tab/>
        <w:t>3730</w:t>
      </w:r>
    </w:p>
    <w:p w:rsidR="0060300E" w:rsidRDefault="0060300E" w:rsidP="00891FCD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J</w:t>
      </w:r>
      <w:r w:rsidRPr="0060300E">
        <w:rPr>
          <w:b/>
        </w:rPr>
        <w:t>ednokanálová mikrolitrová pipeta LLG proMLP</w:t>
      </w:r>
      <w:r>
        <w:rPr>
          <w:b/>
        </w:rPr>
        <w:t xml:space="preserve">,  </w:t>
      </w:r>
      <w:r w:rsidRPr="0060300E">
        <w:rPr>
          <w:b/>
        </w:rPr>
        <w:t xml:space="preserve">Capacity </w:t>
      </w:r>
      <w:r>
        <w:rPr>
          <w:b/>
        </w:rPr>
        <w:t>1</w:t>
      </w:r>
      <w:r w:rsidRPr="0060300E">
        <w:rPr>
          <w:b/>
        </w:rPr>
        <w:t>00-</w:t>
      </w:r>
      <w:r>
        <w:rPr>
          <w:b/>
        </w:rPr>
        <w:t>1</w:t>
      </w:r>
      <w:r w:rsidRPr="0060300E">
        <w:rPr>
          <w:b/>
        </w:rPr>
        <w:t>000 µl</w:t>
      </w:r>
      <w:r>
        <w:rPr>
          <w:b/>
        </w:rPr>
        <w:t xml:space="preserve">, </w:t>
      </w:r>
      <w:r w:rsidRPr="0060300E">
        <w:rPr>
          <w:b/>
        </w:rPr>
        <w:t>6270425</w:t>
      </w:r>
    </w:p>
    <w:p w:rsidR="00EE6D47" w:rsidRDefault="0060300E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ab/>
        <w:t>1</w:t>
      </w:r>
      <w:r>
        <w:rPr>
          <w:b/>
        </w:rPr>
        <w:tab/>
        <w:t>3730</w:t>
      </w:r>
      <w:r>
        <w:rPr>
          <w:b/>
        </w:rPr>
        <w:tab/>
        <w:t>21</w:t>
      </w:r>
      <w:r>
        <w:rPr>
          <w:b/>
        </w:rPr>
        <w:tab/>
        <w:t>3730</w:t>
      </w:r>
      <w:bookmarkStart w:id="0" w:name="_GoBack"/>
      <w:bookmarkEnd w:id="0"/>
      <w:r w:rsidR="003F3805">
        <w:rPr>
          <w:b/>
        </w:rPr>
        <w:t xml:space="preserve">  </w:t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B16B2D" w:rsidRPr="00307F92" w:rsidRDefault="00B16B2D" w:rsidP="00B16B2D">
      <w:pPr>
        <w:spacing w:after="0"/>
        <w:rPr>
          <w:b/>
        </w:rPr>
      </w:pPr>
      <w:r>
        <w:rPr>
          <w:b/>
        </w:rPr>
        <w:t>Předpokládaná cena včetně DPH a recyklačního poplatku celkem Kč:</w:t>
      </w:r>
      <w:r w:rsidR="009B76C8">
        <w:rPr>
          <w:b/>
        </w:rPr>
        <w:tab/>
      </w:r>
      <w:r w:rsidR="0060300E" w:rsidRPr="0060300E">
        <w:rPr>
          <w:b/>
        </w:rPr>
        <w:t>69</w:t>
      </w:r>
      <w:r w:rsidR="0060300E">
        <w:rPr>
          <w:b/>
        </w:rPr>
        <w:t xml:space="preserve"> </w:t>
      </w:r>
      <w:r w:rsidR="0060300E" w:rsidRPr="0060300E">
        <w:rPr>
          <w:b/>
        </w:rPr>
        <w:t>581,05</w:t>
      </w:r>
      <w:r w:rsidR="00432C82">
        <w:rPr>
          <w:b/>
        </w:rPr>
        <w:t xml:space="preserve"> </w:t>
      </w:r>
      <w:r w:rsidR="00774444">
        <w:rPr>
          <w:b/>
        </w:rPr>
        <w:t>Kč</w:t>
      </w:r>
    </w:p>
    <w:p w:rsidR="00351D67" w:rsidRDefault="00351D67" w:rsidP="00446398">
      <w:pPr>
        <w:spacing w:after="0"/>
        <w:rPr>
          <w:rFonts w:ascii="Arial" w:hAnsi="Arial" w:cs="Arial"/>
          <w:sz w:val="20"/>
          <w:szCs w:val="20"/>
        </w:rPr>
      </w:pPr>
    </w:p>
    <w:p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ÚACH AV ČR, v.v.i.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tel./fx. 220 94 15 08, tel.266 17 21 86</w:t>
      </w:r>
    </w:p>
    <w:p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B16B2D" w:rsidRDefault="00B16B2D" w:rsidP="00B16B2D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>ČSOB</w:t>
      </w:r>
    </w:p>
    <w:p w:rsidR="00B16B2D" w:rsidRDefault="00B16B2D" w:rsidP="00B16B2D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>Na Poříčí 24</w:t>
      </w:r>
    </w:p>
    <w:p w:rsidR="00B16B2D" w:rsidRDefault="00B16B2D" w:rsidP="00B16B2D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>115 20  Praha 1</w:t>
      </w:r>
    </w:p>
    <w:p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  <w:r>
        <w:rPr>
          <w:i/>
          <w:sz w:val="20"/>
        </w:rPr>
        <w:t>č.ú.:679114193/0300</w:t>
      </w:r>
      <w:r w:rsidR="00AA0A53">
        <w:rPr>
          <w:i/>
          <w:sz w:val="20"/>
        </w:rPr>
        <w:tab/>
      </w:r>
      <w:r w:rsidR="00AA0A53" w:rsidRPr="00AA0A53">
        <w:rPr>
          <w:i/>
          <w:sz w:val="20"/>
        </w:rPr>
        <w:t>Ludmila Hrbková</w:t>
      </w: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 w15:restartNumberingAfterBreak="0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98"/>
    <w:rsid w:val="00093E35"/>
    <w:rsid w:val="000E259B"/>
    <w:rsid w:val="00103B01"/>
    <w:rsid w:val="00106F0B"/>
    <w:rsid w:val="00117B1E"/>
    <w:rsid w:val="00194D9F"/>
    <w:rsid w:val="001A4960"/>
    <w:rsid w:val="001F4725"/>
    <w:rsid w:val="002813D2"/>
    <w:rsid w:val="002D474F"/>
    <w:rsid w:val="00315D29"/>
    <w:rsid w:val="00351493"/>
    <w:rsid w:val="00351D67"/>
    <w:rsid w:val="003D051D"/>
    <w:rsid w:val="003F3805"/>
    <w:rsid w:val="00432C82"/>
    <w:rsid w:val="00446398"/>
    <w:rsid w:val="00454E80"/>
    <w:rsid w:val="00465CBD"/>
    <w:rsid w:val="004E0857"/>
    <w:rsid w:val="00540D8D"/>
    <w:rsid w:val="00597E16"/>
    <w:rsid w:val="005C1C0D"/>
    <w:rsid w:val="005E7793"/>
    <w:rsid w:val="0060300E"/>
    <w:rsid w:val="0060636C"/>
    <w:rsid w:val="006D2BED"/>
    <w:rsid w:val="00714B65"/>
    <w:rsid w:val="007574A4"/>
    <w:rsid w:val="00774444"/>
    <w:rsid w:val="00800E8E"/>
    <w:rsid w:val="0082299F"/>
    <w:rsid w:val="008602E9"/>
    <w:rsid w:val="00871E0A"/>
    <w:rsid w:val="00874132"/>
    <w:rsid w:val="00876B09"/>
    <w:rsid w:val="00891FCD"/>
    <w:rsid w:val="008A2511"/>
    <w:rsid w:val="008E3503"/>
    <w:rsid w:val="00964593"/>
    <w:rsid w:val="009B264A"/>
    <w:rsid w:val="009B76C8"/>
    <w:rsid w:val="00A76B12"/>
    <w:rsid w:val="00AA0A53"/>
    <w:rsid w:val="00AC4CEA"/>
    <w:rsid w:val="00B16B2D"/>
    <w:rsid w:val="00B96673"/>
    <w:rsid w:val="00BA16EB"/>
    <w:rsid w:val="00C00BD2"/>
    <w:rsid w:val="00C21514"/>
    <w:rsid w:val="00CC1FE3"/>
    <w:rsid w:val="00CF2104"/>
    <w:rsid w:val="00D0351C"/>
    <w:rsid w:val="00D133BB"/>
    <w:rsid w:val="00D2680E"/>
    <w:rsid w:val="00D276BC"/>
    <w:rsid w:val="00D27AD7"/>
    <w:rsid w:val="00D3166B"/>
    <w:rsid w:val="00EA134C"/>
    <w:rsid w:val="00EB3193"/>
    <w:rsid w:val="00EB4845"/>
    <w:rsid w:val="00EE2691"/>
    <w:rsid w:val="00EE6D47"/>
    <w:rsid w:val="00F13D41"/>
    <w:rsid w:val="00F23222"/>
    <w:rsid w:val="00F66DCC"/>
    <w:rsid w:val="00F8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7002"/>
  <w15:docId w15:val="{F880D644-EA19-45A6-B104-BA43DAEB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rsid w:val="003D051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76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l-cee.com/redirect.php?adr=info&amp;d=bdl-cee&amp;d0=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Hrbková</cp:lastModifiedBy>
  <cp:revision>4</cp:revision>
  <cp:lastPrinted>2016-01-12T11:39:00Z</cp:lastPrinted>
  <dcterms:created xsi:type="dcterms:W3CDTF">2020-10-23T13:09:00Z</dcterms:created>
  <dcterms:modified xsi:type="dcterms:W3CDTF">2020-10-23T13:09:00Z</dcterms:modified>
</cp:coreProperties>
</file>