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F787" w14:textId="77777777" w:rsidR="002D7442" w:rsidRPr="00055B36" w:rsidRDefault="002D7442" w:rsidP="002954EB">
      <w:pPr>
        <w:pageBreakBefore/>
        <w:spacing w:after="240"/>
        <w:ind w:left="680"/>
        <w:jc w:val="center"/>
        <w:rPr>
          <w:rFonts w:ascii="Times New Roman" w:hAnsi="Times New Roman"/>
          <w:sz w:val="22"/>
          <w:szCs w:val="22"/>
        </w:rPr>
      </w:pPr>
      <w:r w:rsidRPr="002954EB">
        <w:rPr>
          <w:rFonts w:ascii="Times New Roman" w:hAnsi="Times New Roman"/>
          <w:b/>
          <w:sz w:val="32"/>
          <w:szCs w:val="22"/>
        </w:rPr>
        <w:t xml:space="preserve">SMLOUVA O </w:t>
      </w:r>
      <w:r w:rsidR="00F107B2" w:rsidRPr="002954EB">
        <w:rPr>
          <w:rFonts w:ascii="Times New Roman" w:hAnsi="Times New Roman"/>
          <w:b/>
          <w:sz w:val="32"/>
          <w:szCs w:val="22"/>
        </w:rPr>
        <w:t>PRÁVU UŽÍVÁNÍ APLIKACE</w:t>
      </w:r>
      <w:r w:rsidRPr="002954EB">
        <w:rPr>
          <w:rFonts w:ascii="Times New Roman" w:hAnsi="Times New Roman"/>
          <w:b/>
          <w:sz w:val="32"/>
          <w:szCs w:val="22"/>
        </w:rPr>
        <w:t xml:space="preserve"> </w:t>
      </w:r>
      <w:r w:rsidR="0052386C" w:rsidRPr="002954EB">
        <w:rPr>
          <w:rFonts w:ascii="Times New Roman" w:hAnsi="Times New Roman"/>
          <w:b/>
          <w:sz w:val="32"/>
          <w:szCs w:val="22"/>
        </w:rPr>
        <w:t>ECONIT</w:t>
      </w:r>
      <w:r w:rsidR="003B5514" w:rsidRPr="002954EB">
        <w:rPr>
          <w:rFonts w:ascii="Times New Roman" w:hAnsi="Times New Roman"/>
          <w:b/>
          <w:sz w:val="32"/>
          <w:szCs w:val="22"/>
        </w:rPr>
        <w:t xml:space="preserve"> </w:t>
      </w:r>
    </w:p>
    <w:p w14:paraId="5B69B1AF" w14:textId="77777777" w:rsidR="00F528A3" w:rsidRDefault="00F528A3" w:rsidP="001C433F">
      <w:pPr>
        <w:spacing w:after="240"/>
        <w:ind w:left="680"/>
        <w:jc w:val="center"/>
        <w:rPr>
          <w:rFonts w:ascii="Times New Roman" w:hAnsi="Times New Roman"/>
          <w:sz w:val="22"/>
          <w:szCs w:val="22"/>
        </w:rPr>
      </w:pPr>
    </w:p>
    <w:p w14:paraId="00D276E5" w14:textId="77777777" w:rsidR="00821640" w:rsidRDefault="00F528A3" w:rsidP="001C433F">
      <w:pPr>
        <w:spacing w:after="240"/>
        <w:ind w:left="680"/>
        <w:jc w:val="center"/>
        <w:rPr>
          <w:rFonts w:ascii="Times New Roman" w:hAnsi="Times New Roman"/>
          <w:sz w:val="22"/>
          <w:szCs w:val="22"/>
        </w:rPr>
      </w:pPr>
      <w:r w:rsidRPr="00055B36">
        <w:rPr>
          <w:rFonts w:ascii="Times New Roman" w:hAnsi="Times New Roman"/>
          <w:sz w:val="22"/>
          <w:szCs w:val="22"/>
        </w:rPr>
        <w:t>(dále jen „</w:t>
      </w:r>
      <w:r w:rsidRPr="00055B36">
        <w:rPr>
          <w:rFonts w:ascii="Times New Roman" w:hAnsi="Times New Roman"/>
          <w:b/>
          <w:sz w:val="22"/>
          <w:szCs w:val="22"/>
        </w:rPr>
        <w:t>Smlouva</w:t>
      </w:r>
      <w:r w:rsidRPr="00055B36">
        <w:rPr>
          <w:rFonts w:ascii="Times New Roman" w:hAnsi="Times New Roman"/>
          <w:sz w:val="22"/>
          <w:szCs w:val="22"/>
        </w:rPr>
        <w:t>“)</w:t>
      </w:r>
      <w:r>
        <w:rPr>
          <w:rFonts w:ascii="Times New Roman" w:hAnsi="Times New Roman"/>
          <w:sz w:val="22"/>
          <w:szCs w:val="22"/>
        </w:rPr>
        <w:t xml:space="preserve"> </w:t>
      </w:r>
      <w:r w:rsidRPr="00055B36">
        <w:rPr>
          <w:rFonts w:ascii="Times New Roman" w:hAnsi="Times New Roman"/>
          <w:sz w:val="22"/>
          <w:szCs w:val="22"/>
        </w:rPr>
        <w:t xml:space="preserve"> </w:t>
      </w:r>
    </w:p>
    <w:p w14:paraId="2527ED62" w14:textId="77777777" w:rsidR="001C433F" w:rsidRDefault="001C433F" w:rsidP="001C433F">
      <w:pPr>
        <w:spacing w:after="240"/>
        <w:ind w:left="680"/>
        <w:jc w:val="center"/>
        <w:rPr>
          <w:rFonts w:ascii="Times New Roman" w:hAnsi="Times New Roman"/>
          <w:sz w:val="22"/>
          <w:szCs w:val="22"/>
        </w:rPr>
      </w:pPr>
      <w:r w:rsidRPr="00055B36">
        <w:rPr>
          <w:rFonts w:ascii="Times New Roman" w:hAnsi="Times New Roman"/>
          <w:sz w:val="22"/>
          <w:szCs w:val="22"/>
        </w:rPr>
        <w:t>byla níže uvedeného dne uzavřena v souladu s ustanoveními § 1746 odst. 2, Občanského zákoníku</w:t>
      </w:r>
    </w:p>
    <w:p w14:paraId="07CA994E" w14:textId="77777777" w:rsidR="002D7442" w:rsidRPr="00055B36" w:rsidRDefault="002D7442" w:rsidP="002D7442">
      <w:pPr>
        <w:spacing w:after="240"/>
        <w:ind w:left="680"/>
        <w:rPr>
          <w:rFonts w:ascii="Times New Roman" w:hAnsi="Times New Roman"/>
          <w:b/>
          <w:sz w:val="22"/>
          <w:szCs w:val="22"/>
        </w:rPr>
      </w:pPr>
      <w:r w:rsidRPr="00055B36">
        <w:rPr>
          <w:rFonts w:ascii="Times New Roman" w:hAnsi="Times New Roman"/>
          <w:sz w:val="22"/>
          <w:szCs w:val="22"/>
        </w:rPr>
        <w:t>MEZI</w:t>
      </w:r>
    </w:p>
    <w:p w14:paraId="0267F602" w14:textId="670DC0DD" w:rsidR="00CB4A54" w:rsidRPr="008551C6" w:rsidRDefault="008551C6" w:rsidP="002D7442">
      <w:pPr>
        <w:pStyle w:val="Seznam"/>
        <w:numPr>
          <w:ilvl w:val="0"/>
          <w:numId w:val="2"/>
        </w:numPr>
        <w:suppressAutoHyphens/>
        <w:spacing w:after="240" w:line="100" w:lineRule="atLeast"/>
        <w:ind w:left="1276" w:firstLine="0"/>
        <w:jc w:val="both"/>
        <w:rPr>
          <w:rFonts w:ascii="Times New Roman" w:hAnsi="Times New Roman"/>
          <w:sz w:val="24"/>
        </w:rPr>
      </w:pPr>
      <w:r>
        <w:rPr>
          <w:rFonts w:ascii="Times New Roman" w:hAnsi="Times New Roman"/>
          <w:b/>
          <w:sz w:val="24"/>
        </w:rPr>
        <w:tab/>
      </w:r>
      <w:r w:rsidR="006159EA" w:rsidRPr="008551C6">
        <w:rPr>
          <w:rFonts w:ascii="Times New Roman" w:hAnsi="Times New Roman"/>
          <w:b/>
          <w:sz w:val="24"/>
        </w:rPr>
        <w:t xml:space="preserve">JRK </w:t>
      </w:r>
      <w:r w:rsidR="0052386C" w:rsidRPr="008551C6">
        <w:rPr>
          <w:rFonts w:ascii="Times New Roman" w:hAnsi="Times New Roman"/>
          <w:b/>
          <w:sz w:val="24"/>
        </w:rPr>
        <w:t>Česká republika</w:t>
      </w:r>
      <w:r w:rsidR="006159EA" w:rsidRPr="008551C6">
        <w:rPr>
          <w:rFonts w:ascii="Times New Roman" w:hAnsi="Times New Roman"/>
          <w:b/>
          <w:sz w:val="24"/>
        </w:rPr>
        <w:t xml:space="preserve"> s.r.o</w:t>
      </w:r>
      <w:r w:rsidR="002D7442" w:rsidRPr="008551C6">
        <w:rPr>
          <w:rFonts w:ascii="Times New Roman" w:hAnsi="Times New Roman"/>
          <w:b/>
          <w:sz w:val="24"/>
        </w:rPr>
        <w:t>.</w:t>
      </w:r>
      <w:r w:rsidR="002D7442" w:rsidRPr="008551C6">
        <w:rPr>
          <w:rFonts w:ascii="Times New Roman" w:hAnsi="Times New Roman"/>
          <w:sz w:val="24"/>
        </w:rPr>
        <w:t>, IČ:</w:t>
      </w:r>
      <w:r w:rsidR="006159EA" w:rsidRPr="008551C6">
        <w:rPr>
          <w:rFonts w:ascii="Times New Roman" w:hAnsi="Times New Roman"/>
          <w:sz w:val="24"/>
        </w:rPr>
        <w:t xml:space="preserve"> 24853640</w:t>
      </w:r>
      <w:r w:rsidR="002D7442" w:rsidRPr="008551C6">
        <w:rPr>
          <w:rFonts w:ascii="Times New Roman" w:hAnsi="Times New Roman"/>
          <w:sz w:val="24"/>
        </w:rPr>
        <w:t>, se sídlem</w:t>
      </w:r>
      <w:r w:rsidR="006159EA" w:rsidRPr="008551C6">
        <w:rPr>
          <w:rFonts w:ascii="Times New Roman" w:hAnsi="Times New Roman"/>
          <w:sz w:val="24"/>
        </w:rPr>
        <w:t xml:space="preserve"> </w:t>
      </w:r>
      <w:r w:rsidR="0052386C" w:rsidRPr="008551C6">
        <w:rPr>
          <w:rFonts w:ascii="Times New Roman" w:hAnsi="Times New Roman"/>
          <w:sz w:val="24"/>
        </w:rPr>
        <w:t>Bolzanova 1</w:t>
      </w:r>
      <w:r w:rsidR="006159EA" w:rsidRPr="008551C6">
        <w:rPr>
          <w:rFonts w:ascii="Times New Roman" w:hAnsi="Times New Roman"/>
          <w:sz w:val="24"/>
        </w:rPr>
        <w:t xml:space="preserve">, Praha </w:t>
      </w:r>
      <w:r w:rsidR="0052386C" w:rsidRPr="008551C6">
        <w:rPr>
          <w:rFonts w:ascii="Times New Roman" w:hAnsi="Times New Roman"/>
          <w:sz w:val="24"/>
        </w:rPr>
        <w:t>1</w:t>
      </w:r>
      <w:r w:rsidR="006159EA" w:rsidRPr="008551C6">
        <w:rPr>
          <w:rFonts w:ascii="Times New Roman" w:hAnsi="Times New Roman"/>
          <w:sz w:val="24"/>
        </w:rPr>
        <w:t>, 1</w:t>
      </w:r>
      <w:r w:rsidR="0052386C" w:rsidRPr="008551C6">
        <w:rPr>
          <w:rFonts w:ascii="Times New Roman" w:hAnsi="Times New Roman"/>
          <w:sz w:val="24"/>
        </w:rPr>
        <w:t>1</w:t>
      </w:r>
      <w:r w:rsidR="006159EA" w:rsidRPr="008551C6">
        <w:rPr>
          <w:rFonts w:ascii="Times New Roman" w:hAnsi="Times New Roman"/>
          <w:sz w:val="24"/>
        </w:rPr>
        <w:t>0 00</w:t>
      </w:r>
      <w:r w:rsidR="002D7442" w:rsidRPr="008551C6">
        <w:rPr>
          <w:rFonts w:ascii="Times New Roman" w:hAnsi="Times New Roman"/>
          <w:sz w:val="24"/>
        </w:rPr>
        <w:t>, společností zapsanou v obchodním rejstříku vedeném Městským soudem v Praze, oddíl C, vložka 2</w:t>
      </w:r>
      <w:r w:rsidR="006159EA" w:rsidRPr="008551C6">
        <w:rPr>
          <w:rFonts w:ascii="Times New Roman" w:hAnsi="Times New Roman"/>
          <w:sz w:val="24"/>
        </w:rPr>
        <w:t>01706</w:t>
      </w:r>
      <w:r w:rsidR="002D7442" w:rsidRPr="008551C6">
        <w:rPr>
          <w:rFonts w:ascii="Times New Roman" w:hAnsi="Times New Roman"/>
          <w:sz w:val="24"/>
        </w:rPr>
        <w:t xml:space="preserve">, </w:t>
      </w:r>
      <w:r w:rsidR="00CB4A54" w:rsidRPr="008551C6">
        <w:rPr>
          <w:rFonts w:ascii="Times New Roman" w:hAnsi="Times New Roman"/>
          <w:sz w:val="24"/>
        </w:rPr>
        <w:t>za kterou</w:t>
      </w:r>
      <w:r w:rsidR="002D7442" w:rsidRPr="008551C6">
        <w:rPr>
          <w:rFonts w:ascii="Times New Roman" w:hAnsi="Times New Roman"/>
          <w:sz w:val="24"/>
        </w:rPr>
        <w:t xml:space="preserve"> jedná, jednatel</w:t>
      </w:r>
      <w:r w:rsidR="006159EA" w:rsidRPr="008551C6">
        <w:rPr>
          <w:rFonts w:ascii="Times New Roman" w:hAnsi="Times New Roman"/>
          <w:sz w:val="24"/>
        </w:rPr>
        <w:t xml:space="preserve"> Ing. Mojmír Jiřikovský</w:t>
      </w:r>
      <w:r w:rsidR="002D7442" w:rsidRPr="008551C6">
        <w:rPr>
          <w:rFonts w:ascii="Times New Roman" w:hAnsi="Times New Roman"/>
          <w:sz w:val="24"/>
        </w:rPr>
        <w:t xml:space="preserve"> </w:t>
      </w:r>
    </w:p>
    <w:p w14:paraId="69554A15" w14:textId="579496D1" w:rsidR="002D7442" w:rsidRDefault="002D7442" w:rsidP="00CB4A54">
      <w:pPr>
        <w:pStyle w:val="Seznam"/>
        <w:suppressAutoHyphens/>
        <w:spacing w:after="240" w:line="100" w:lineRule="atLeast"/>
        <w:ind w:left="1276" w:firstLine="0"/>
        <w:jc w:val="both"/>
        <w:rPr>
          <w:rFonts w:ascii="Times New Roman" w:hAnsi="Times New Roman"/>
          <w:sz w:val="24"/>
        </w:rPr>
      </w:pPr>
      <w:r w:rsidRPr="008551C6">
        <w:rPr>
          <w:rFonts w:ascii="Times New Roman" w:hAnsi="Times New Roman"/>
          <w:sz w:val="24"/>
        </w:rPr>
        <w:t>(dále jen „</w:t>
      </w:r>
      <w:r w:rsidRPr="008551C6">
        <w:rPr>
          <w:rFonts w:ascii="Times New Roman" w:hAnsi="Times New Roman"/>
          <w:b/>
          <w:sz w:val="24"/>
        </w:rPr>
        <w:t>Poskytovatel</w:t>
      </w:r>
      <w:r w:rsidRPr="008551C6">
        <w:rPr>
          <w:rFonts w:ascii="Times New Roman" w:hAnsi="Times New Roman"/>
          <w:sz w:val="24"/>
        </w:rPr>
        <w:t xml:space="preserve">“), na straně jedné, a </w:t>
      </w:r>
    </w:p>
    <w:p w14:paraId="7A6AAA5C" w14:textId="77777777" w:rsidR="008551C6" w:rsidRPr="008551C6" w:rsidRDefault="008551C6" w:rsidP="00CB4A54">
      <w:pPr>
        <w:pStyle w:val="Seznam"/>
        <w:suppressAutoHyphens/>
        <w:spacing w:after="240" w:line="100" w:lineRule="atLeast"/>
        <w:ind w:left="1276" w:firstLine="0"/>
        <w:jc w:val="both"/>
        <w:rPr>
          <w:rFonts w:ascii="Times New Roman" w:hAnsi="Times New Roman"/>
          <w:sz w:val="24"/>
        </w:rPr>
      </w:pPr>
    </w:p>
    <w:p w14:paraId="4645932F" w14:textId="48D8C652" w:rsidR="008551C6" w:rsidRPr="008551C6" w:rsidRDefault="008551C6" w:rsidP="008551C6">
      <w:pPr>
        <w:pStyle w:val="Seznam"/>
        <w:suppressAutoHyphens/>
        <w:spacing w:after="240" w:line="100" w:lineRule="atLeast"/>
        <w:ind w:left="1276" w:firstLine="0"/>
        <w:jc w:val="both"/>
        <w:rPr>
          <w:rFonts w:ascii="Times New Roman" w:hAnsi="Times New Roman"/>
          <w:sz w:val="24"/>
        </w:rPr>
      </w:pPr>
      <w:r>
        <w:rPr>
          <w:rFonts w:ascii="Times New Roman" w:hAnsi="Times New Roman"/>
          <w:b/>
          <w:sz w:val="24"/>
        </w:rPr>
        <w:t>(2)</w:t>
      </w:r>
      <w:r w:rsidR="00820CCE" w:rsidRPr="008551C6">
        <w:rPr>
          <w:rFonts w:ascii="Times New Roman" w:hAnsi="Times New Roman"/>
          <w:b/>
          <w:sz w:val="24"/>
        </w:rPr>
        <w:t xml:space="preserve">   </w:t>
      </w:r>
      <w:r>
        <w:rPr>
          <w:rFonts w:ascii="Times New Roman" w:hAnsi="Times New Roman"/>
          <w:b/>
          <w:sz w:val="24"/>
        </w:rPr>
        <w:tab/>
      </w:r>
      <w:r w:rsidR="00820CCE" w:rsidRPr="008551C6">
        <w:rPr>
          <w:rFonts w:ascii="Times New Roman" w:hAnsi="Times New Roman"/>
          <w:b/>
          <w:sz w:val="24"/>
        </w:rPr>
        <w:t xml:space="preserve">  </w:t>
      </w:r>
      <w:r w:rsidR="00BC4E04" w:rsidRPr="008551C6">
        <w:rPr>
          <w:rFonts w:ascii="Book Antiqua" w:hAnsi="Book Antiqua"/>
          <w:b/>
          <w:sz w:val="24"/>
        </w:rPr>
        <w:t>EKOLTES Hranice a.s.</w:t>
      </w:r>
      <w:r w:rsidR="00BC4E04" w:rsidRPr="008551C6">
        <w:rPr>
          <w:rFonts w:ascii="Book Antiqua" w:hAnsi="Book Antiqua"/>
          <w:sz w:val="24"/>
        </w:rPr>
        <w:t xml:space="preserve">, </w:t>
      </w:r>
      <w:r w:rsidR="00BC4E04" w:rsidRPr="0074534A">
        <w:rPr>
          <w:rFonts w:ascii="Times New Roman" w:hAnsi="Times New Roman"/>
          <w:sz w:val="24"/>
        </w:rPr>
        <w:t xml:space="preserve">IČ: 61974919, sídlem Zborovská 606, 753 01, zastoupená </w:t>
      </w:r>
      <w:r w:rsidR="0074534A">
        <w:rPr>
          <w:rFonts w:ascii="Times New Roman" w:hAnsi="Times New Roman"/>
          <w:sz w:val="24"/>
        </w:rPr>
        <w:t>Radkem Průchou, předsedou představenstva a Jiřím Kudláčkem, místopředsedou představenstva</w:t>
      </w:r>
      <w:r w:rsidRPr="008551C6">
        <w:rPr>
          <w:rFonts w:ascii="Times New Roman" w:hAnsi="Times New Roman"/>
          <w:sz w:val="24"/>
        </w:rPr>
        <w:t>, s</w:t>
      </w:r>
      <w:r w:rsidRPr="0074534A">
        <w:rPr>
          <w:rFonts w:ascii="Times New Roman" w:hAnsi="Times New Roman"/>
          <w:sz w:val="24"/>
        </w:rPr>
        <w:t>polečnost zapsaná v Obchodním rejstříku u Krajského soudu v Ostravě, oddíl B, vložka 1190</w:t>
      </w:r>
    </w:p>
    <w:p w14:paraId="3459EF07" w14:textId="575EA93E" w:rsidR="002D7442" w:rsidRPr="00BC4E04" w:rsidRDefault="002D7442" w:rsidP="00BC4E04">
      <w:pPr>
        <w:pStyle w:val="Seznam"/>
        <w:suppressAutoHyphens/>
        <w:spacing w:after="240" w:line="100" w:lineRule="atLeast"/>
        <w:ind w:left="1276" w:firstLine="0"/>
        <w:jc w:val="both"/>
        <w:rPr>
          <w:rFonts w:ascii="Times New Roman" w:hAnsi="Times New Roman"/>
          <w:sz w:val="22"/>
          <w:szCs w:val="22"/>
        </w:rPr>
      </w:pPr>
      <w:r w:rsidRPr="00BC4E04">
        <w:rPr>
          <w:rFonts w:ascii="Times New Roman" w:hAnsi="Times New Roman"/>
          <w:sz w:val="22"/>
          <w:szCs w:val="22"/>
        </w:rPr>
        <w:t>(dále jen „</w:t>
      </w:r>
      <w:r w:rsidRPr="00BC4E04">
        <w:rPr>
          <w:rFonts w:ascii="Times New Roman" w:hAnsi="Times New Roman"/>
          <w:b/>
          <w:sz w:val="22"/>
          <w:szCs w:val="22"/>
        </w:rPr>
        <w:t>Uživatel</w:t>
      </w:r>
      <w:r w:rsidRPr="00BC4E04">
        <w:rPr>
          <w:rFonts w:ascii="Times New Roman" w:hAnsi="Times New Roman"/>
          <w:sz w:val="22"/>
          <w:szCs w:val="22"/>
        </w:rPr>
        <w:t>“), na straně druhé,</w:t>
      </w:r>
    </w:p>
    <w:p w14:paraId="79339C88" w14:textId="77777777" w:rsidR="002D7442" w:rsidRPr="00055B36" w:rsidRDefault="002D7442" w:rsidP="002D7442">
      <w:pPr>
        <w:pStyle w:val="Seznam"/>
        <w:spacing w:after="240"/>
        <w:ind w:left="680" w:firstLine="0"/>
        <w:jc w:val="both"/>
        <w:rPr>
          <w:rFonts w:ascii="Times New Roman" w:hAnsi="Times New Roman"/>
          <w:sz w:val="22"/>
          <w:szCs w:val="22"/>
        </w:rPr>
      </w:pPr>
    </w:p>
    <w:p w14:paraId="4C090810" w14:textId="77777777" w:rsidR="002D7442" w:rsidRPr="00055B36" w:rsidRDefault="002D7442" w:rsidP="002D7442">
      <w:pPr>
        <w:pStyle w:val="Seznam"/>
        <w:spacing w:after="240"/>
        <w:ind w:left="680" w:firstLine="0"/>
        <w:jc w:val="both"/>
        <w:rPr>
          <w:rFonts w:ascii="Times New Roman" w:hAnsi="Times New Roman"/>
        </w:rPr>
      </w:pPr>
      <w:r w:rsidRPr="00055B36">
        <w:rPr>
          <w:rFonts w:ascii="Times New Roman" w:hAnsi="Times New Roman"/>
          <w:sz w:val="22"/>
          <w:szCs w:val="22"/>
        </w:rPr>
        <w:t>(Poskytovatel a Uživatel dále společně „</w:t>
      </w:r>
      <w:r w:rsidRPr="00055B36">
        <w:rPr>
          <w:rFonts w:ascii="Times New Roman" w:hAnsi="Times New Roman"/>
          <w:b/>
          <w:sz w:val="22"/>
          <w:szCs w:val="22"/>
        </w:rPr>
        <w:t>Smluvní</w:t>
      </w:r>
      <w:r w:rsidRPr="00055B36">
        <w:rPr>
          <w:rFonts w:ascii="Times New Roman" w:hAnsi="Times New Roman"/>
          <w:sz w:val="22"/>
          <w:szCs w:val="22"/>
        </w:rPr>
        <w:t xml:space="preserve"> </w:t>
      </w:r>
      <w:r w:rsidRPr="00055B36">
        <w:rPr>
          <w:rFonts w:ascii="Times New Roman" w:hAnsi="Times New Roman"/>
          <w:b/>
          <w:sz w:val="22"/>
          <w:szCs w:val="22"/>
        </w:rPr>
        <w:t>strany</w:t>
      </w:r>
      <w:r w:rsidRPr="00055B36">
        <w:rPr>
          <w:rFonts w:ascii="Times New Roman" w:hAnsi="Times New Roman"/>
          <w:sz w:val="22"/>
          <w:szCs w:val="22"/>
        </w:rPr>
        <w:t>“ a jednotlivě „</w:t>
      </w:r>
      <w:r w:rsidRPr="00055B36">
        <w:rPr>
          <w:rFonts w:ascii="Times New Roman" w:hAnsi="Times New Roman"/>
          <w:b/>
          <w:sz w:val="22"/>
          <w:szCs w:val="22"/>
        </w:rPr>
        <w:t>Smluvní strana</w:t>
      </w:r>
      <w:r w:rsidRPr="00055B36">
        <w:rPr>
          <w:rFonts w:ascii="Times New Roman" w:hAnsi="Times New Roman"/>
          <w:sz w:val="22"/>
          <w:szCs w:val="22"/>
        </w:rPr>
        <w:t>“).</w:t>
      </w:r>
    </w:p>
    <w:p w14:paraId="118734FE" w14:textId="77777777" w:rsidR="002D7442" w:rsidRPr="00055B36" w:rsidRDefault="00442EE4" w:rsidP="002D7442">
      <w:pPr>
        <w:pStyle w:val="Prvnrove"/>
        <w:rPr>
          <w:szCs w:val="22"/>
        </w:rPr>
      </w:pPr>
      <w:r w:rsidRPr="00055B36">
        <w:t>pojmy a definice</w:t>
      </w:r>
    </w:p>
    <w:p w14:paraId="66C79A88" w14:textId="083B416F" w:rsidR="00B530FF" w:rsidRPr="00A72F73" w:rsidRDefault="002D7442" w:rsidP="00A72F73">
      <w:pPr>
        <w:pStyle w:val="Seznam"/>
        <w:spacing w:after="240"/>
        <w:ind w:left="680" w:firstLine="0"/>
        <w:jc w:val="both"/>
        <w:rPr>
          <w:rFonts w:ascii="Times New Roman" w:hAnsi="Times New Roman"/>
          <w:sz w:val="22"/>
          <w:szCs w:val="22"/>
        </w:rPr>
      </w:pPr>
      <w:r w:rsidRPr="00055B36">
        <w:rPr>
          <w:rFonts w:ascii="Times New Roman" w:hAnsi="Times New Roman"/>
          <w:sz w:val="22"/>
          <w:szCs w:val="22"/>
        </w:rPr>
        <w:t>Pokud není touto Smlouvou dále uvedeno či z kontextu jednoznačně nevyplývá jinak, jsou pojmy psané s velkým písmenem v této Smlouvě používány v jednotném i množném čísle v následujících významech:</w:t>
      </w:r>
    </w:p>
    <w:p w14:paraId="12803DF5" w14:textId="77777777" w:rsidR="00B530FF" w:rsidRPr="00055B36" w:rsidRDefault="00B530FF" w:rsidP="006D0939">
      <w:pPr>
        <w:spacing w:after="240"/>
        <w:ind w:left="4395" w:hanging="3686"/>
        <w:jc w:val="both"/>
        <w:rPr>
          <w:rFonts w:ascii="Times New Roman" w:hAnsi="Times New Roman"/>
          <w:sz w:val="22"/>
          <w:szCs w:val="22"/>
        </w:rPr>
      </w:pPr>
      <w:r w:rsidRPr="00055B36">
        <w:rPr>
          <w:rFonts w:ascii="Times New Roman" w:hAnsi="Times New Roman"/>
          <w:b/>
          <w:sz w:val="22"/>
          <w:szCs w:val="22"/>
        </w:rPr>
        <w:t>Admin přístup</w:t>
      </w:r>
      <w:r w:rsidRPr="00055B36">
        <w:rPr>
          <w:rFonts w:ascii="Times New Roman" w:hAnsi="Times New Roman"/>
          <w:b/>
          <w:sz w:val="22"/>
          <w:szCs w:val="22"/>
        </w:rPr>
        <w:tab/>
      </w:r>
      <w:r w:rsidRPr="00055B36">
        <w:rPr>
          <w:rFonts w:ascii="Times New Roman" w:hAnsi="Times New Roman"/>
          <w:sz w:val="22"/>
          <w:szCs w:val="22"/>
        </w:rPr>
        <w:t>privilegovaný přístup k Aplikaci umožňující správu účtů jednotlivých Uživatelů včetně náhledu na účty jednotlivých Registrovaných občanů</w:t>
      </w:r>
      <w:r w:rsidR="006D0939" w:rsidRPr="00055B36">
        <w:rPr>
          <w:rFonts w:ascii="Times New Roman" w:hAnsi="Times New Roman"/>
          <w:sz w:val="22"/>
          <w:szCs w:val="22"/>
        </w:rPr>
        <w:t>, jakož i umožňující faktické ovládání Aplikace včetně jejího vypnutí za podmínek uvedených ve Smlouvě</w:t>
      </w:r>
      <w:r w:rsidRPr="00055B36">
        <w:rPr>
          <w:rFonts w:ascii="Times New Roman" w:hAnsi="Times New Roman"/>
          <w:sz w:val="22"/>
          <w:szCs w:val="22"/>
        </w:rPr>
        <w:t>;</w:t>
      </w:r>
    </w:p>
    <w:p w14:paraId="5CD59EB8"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Aplikace</w:t>
      </w:r>
      <w:r w:rsidRPr="00055B36">
        <w:rPr>
          <w:rFonts w:ascii="Times New Roman" w:hAnsi="Times New Roman"/>
          <w:b/>
          <w:sz w:val="22"/>
          <w:szCs w:val="22"/>
        </w:rPr>
        <w:tab/>
      </w:r>
      <w:r w:rsidRPr="00055B36">
        <w:rPr>
          <w:rFonts w:ascii="Times New Roman" w:hAnsi="Times New Roman"/>
          <w:sz w:val="22"/>
          <w:szCs w:val="22"/>
        </w:rPr>
        <w:t>elektronický prostředek</w:t>
      </w:r>
      <w:r w:rsidR="00276D8A" w:rsidRPr="00055B36">
        <w:rPr>
          <w:rFonts w:ascii="Times New Roman" w:hAnsi="Times New Roman"/>
          <w:sz w:val="22"/>
          <w:szCs w:val="22"/>
        </w:rPr>
        <w:t xml:space="preserve"> online</w:t>
      </w:r>
      <w:r w:rsidRPr="00055B36">
        <w:rPr>
          <w:rFonts w:ascii="Times New Roman" w:hAnsi="Times New Roman"/>
          <w:sz w:val="22"/>
          <w:szCs w:val="22"/>
        </w:rPr>
        <w:t xml:space="preserve"> </w:t>
      </w:r>
      <w:r w:rsidR="005B74F1" w:rsidRPr="00055B36">
        <w:rPr>
          <w:rFonts w:ascii="Times New Roman" w:hAnsi="Times New Roman"/>
          <w:sz w:val="22"/>
          <w:szCs w:val="22"/>
        </w:rPr>
        <w:t>ve výlučném vlastnictví Poskytovatele</w:t>
      </w:r>
      <w:r w:rsidR="00DE5A6C" w:rsidRPr="00055B36">
        <w:rPr>
          <w:rFonts w:ascii="Times New Roman" w:hAnsi="Times New Roman"/>
          <w:sz w:val="22"/>
          <w:szCs w:val="22"/>
        </w:rPr>
        <w:t>, obsahující</w:t>
      </w:r>
      <w:r w:rsidRPr="00055B36">
        <w:rPr>
          <w:rFonts w:ascii="Times New Roman" w:hAnsi="Times New Roman"/>
          <w:sz w:val="22"/>
          <w:szCs w:val="22"/>
        </w:rPr>
        <w:t xml:space="preserve"> nástroje k</w:t>
      </w:r>
      <w:r w:rsidR="00F107B2" w:rsidRPr="00055B36">
        <w:rPr>
          <w:rFonts w:ascii="Times New Roman" w:hAnsi="Times New Roman"/>
          <w:sz w:val="22"/>
          <w:szCs w:val="22"/>
        </w:rPr>
        <w:t xml:space="preserve"> evidenci </w:t>
      </w:r>
      <w:r w:rsidR="005B74F1" w:rsidRPr="00055B36">
        <w:rPr>
          <w:rFonts w:ascii="Times New Roman" w:hAnsi="Times New Roman"/>
          <w:sz w:val="22"/>
          <w:szCs w:val="22"/>
        </w:rPr>
        <w:t xml:space="preserve">Registrovaných občanů, odpadu a majetku potřebného k hospodaření s odpadem a jeho </w:t>
      </w:r>
      <w:r w:rsidR="00F107B2" w:rsidRPr="00055B36">
        <w:rPr>
          <w:rFonts w:ascii="Times New Roman" w:hAnsi="Times New Roman"/>
          <w:sz w:val="22"/>
          <w:szCs w:val="22"/>
        </w:rPr>
        <w:t>skladování</w:t>
      </w:r>
      <w:r w:rsidRPr="00055B36">
        <w:rPr>
          <w:rFonts w:ascii="Times New Roman" w:hAnsi="Times New Roman"/>
          <w:sz w:val="22"/>
          <w:szCs w:val="22"/>
        </w:rPr>
        <w:t>;</w:t>
      </w:r>
    </w:p>
    <w:p w14:paraId="0A36D3F6"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Ceník</w:t>
      </w:r>
      <w:r w:rsidRPr="00055B36">
        <w:rPr>
          <w:rFonts w:ascii="Times New Roman" w:hAnsi="Times New Roman"/>
          <w:b/>
          <w:sz w:val="22"/>
          <w:szCs w:val="22"/>
        </w:rPr>
        <w:tab/>
      </w:r>
      <w:r w:rsidRPr="00055B36">
        <w:rPr>
          <w:rFonts w:ascii="Times New Roman" w:hAnsi="Times New Roman"/>
          <w:sz w:val="22"/>
          <w:szCs w:val="22"/>
        </w:rPr>
        <w:t xml:space="preserve">uvádí výši odměny za Službu </w:t>
      </w:r>
      <w:r w:rsidR="0052386C">
        <w:rPr>
          <w:rFonts w:ascii="Times New Roman" w:hAnsi="Times New Roman"/>
          <w:sz w:val="22"/>
          <w:szCs w:val="22"/>
        </w:rPr>
        <w:t>ECONIT</w:t>
      </w:r>
      <w:r w:rsidRPr="00055B36">
        <w:rPr>
          <w:rFonts w:ascii="Times New Roman" w:hAnsi="Times New Roman"/>
          <w:sz w:val="22"/>
          <w:szCs w:val="22"/>
        </w:rPr>
        <w:t xml:space="preserve"> poskytovanou podle této Smlouvy Uživateli, </w:t>
      </w:r>
      <w:r w:rsidR="00F107B2" w:rsidRPr="00055B36">
        <w:rPr>
          <w:rFonts w:ascii="Times New Roman" w:hAnsi="Times New Roman"/>
          <w:sz w:val="22"/>
          <w:szCs w:val="22"/>
        </w:rPr>
        <w:t xml:space="preserve">přičemž </w:t>
      </w:r>
      <w:r w:rsidRPr="00055B36">
        <w:rPr>
          <w:rFonts w:ascii="Times New Roman" w:hAnsi="Times New Roman"/>
          <w:sz w:val="22"/>
          <w:szCs w:val="22"/>
        </w:rPr>
        <w:t xml:space="preserve">je </w:t>
      </w:r>
      <w:r w:rsidR="00F107B2" w:rsidRPr="00055B36">
        <w:rPr>
          <w:rFonts w:ascii="Times New Roman" w:hAnsi="Times New Roman"/>
          <w:sz w:val="22"/>
          <w:szCs w:val="22"/>
        </w:rPr>
        <w:t xml:space="preserve">nedílnou </w:t>
      </w:r>
      <w:r w:rsidRPr="00055B36">
        <w:rPr>
          <w:rFonts w:ascii="Times New Roman" w:hAnsi="Times New Roman"/>
          <w:sz w:val="22"/>
          <w:szCs w:val="22"/>
        </w:rPr>
        <w:t>součástí této Smlouvy;</w:t>
      </w:r>
      <w:r w:rsidRPr="00055B36">
        <w:rPr>
          <w:rFonts w:ascii="Times New Roman" w:hAnsi="Times New Roman"/>
          <w:b/>
          <w:sz w:val="22"/>
          <w:szCs w:val="22"/>
        </w:rPr>
        <w:t xml:space="preserve"> </w:t>
      </w:r>
    </w:p>
    <w:p w14:paraId="746E330B"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lastRenderedPageBreak/>
        <w:t>Občanský zákoník</w:t>
      </w:r>
      <w:r w:rsidRPr="00055B36">
        <w:rPr>
          <w:rFonts w:ascii="Times New Roman" w:hAnsi="Times New Roman"/>
          <w:sz w:val="22"/>
          <w:szCs w:val="22"/>
        </w:rPr>
        <w:tab/>
        <w:t>zákon č. 89/2012 Sb., občanský zákoník, ve znění pozdějších právních předpisů;</w:t>
      </w:r>
    </w:p>
    <w:p w14:paraId="42A9336B"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Obsah Uživatele</w:t>
      </w:r>
      <w:r w:rsidRPr="00055B36">
        <w:rPr>
          <w:rFonts w:ascii="Times New Roman" w:hAnsi="Times New Roman"/>
          <w:b/>
          <w:sz w:val="22"/>
          <w:szCs w:val="22"/>
        </w:rPr>
        <w:tab/>
      </w:r>
      <w:r w:rsidRPr="00055B36">
        <w:rPr>
          <w:rFonts w:ascii="Times New Roman" w:hAnsi="Times New Roman"/>
          <w:sz w:val="22"/>
          <w:szCs w:val="22"/>
        </w:rPr>
        <w:t>se r</w:t>
      </w:r>
      <w:r w:rsidR="005B74F1" w:rsidRPr="00055B36">
        <w:rPr>
          <w:rFonts w:ascii="Times New Roman" w:hAnsi="Times New Roman"/>
          <w:sz w:val="22"/>
          <w:szCs w:val="22"/>
        </w:rPr>
        <w:t>ozumí zejména veškeré</w:t>
      </w:r>
      <w:r w:rsidRPr="00055B36">
        <w:rPr>
          <w:rFonts w:ascii="Times New Roman" w:hAnsi="Times New Roman"/>
          <w:sz w:val="22"/>
          <w:szCs w:val="22"/>
        </w:rPr>
        <w:t xml:space="preserve"> informace používané Uživatelem v souvi</w:t>
      </w:r>
      <w:r w:rsidR="00F107B2" w:rsidRPr="00055B36">
        <w:rPr>
          <w:rFonts w:ascii="Times New Roman" w:hAnsi="Times New Roman"/>
          <w:sz w:val="22"/>
          <w:szCs w:val="22"/>
        </w:rPr>
        <w:t xml:space="preserve">slosti s užíváním Služby </w:t>
      </w:r>
      <w:r w:rsidR="0052386C">
        <w:rPr>
          <w:rFonts w:ascii="Times New Roman" w:hAnsi="Times New Roman"/>
          <w:sz w:val="22"/>
          <w:szCs w:val="22"/>
        </w:rPr>
        <w:t>ECONIT</w:t>
      </w:r>
      <w:r w:rsidRPr="00055B36">
        <w:rPr>
          <w:rFonts w:ascii="Times New Roman" w:hAnsi="Times New Roman"/>
          <w:sz w:val="22"/>
          <w:szCs w:val="22"/>
        </w:rPr>
        <w:t>, může se jednat i o díla třetích osob;</w:t>
      </w:r>
    </w:p>
    <w:p w14:paraId="7026649D"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Obsah Poskytovatele</w:t>
      </w:r>
      <w:r w:rsidRPr="00055B36">
        <w:rPr>
          <w:rFonts w:ascii="Times New Roman" w:hAnsi="Times New Roman"/>
          <w:b/>
          <w:sz w:val="22"/>
          <w:szCs w:val="22"/>
        </w:rPr>
        <w:tab/>
      </w:r>
      <w:r w:rsidRPr="00055B36">
        <w:rPr>
          <w:rFonts w:ascii="Times New Roman" w:hAnsi="Times New Roman"/>
          <w:sz w:val="22"/>
          <w:szCs w:val="22"/>
        </w:rPr>
        <w:t xml:space="preserve">se rozumí zejména veškeré informace a díla (vč. děl autorských) předkládané Poskytovatelem jako součást Služby </w:t>
      </w:r>
      <w:r w:rsidR="0052386C">
        <w:rPr>
          <w:rFonts w:ascii="Times New Roman" w:hAnsi="Times New Roman"/>
          <w:sz w:val="22"/>
          <w:szCs w:val="22"/>
        </w:rPr>
        <w:t>ECONIT</w:t>
      </w:r>
      <w:r w:rsidRPr="00055B36">
        <w:rPr>
          <w:rFonts w:ascii="Times New Roman" w:hAnsi="Times New Roman"/>
          <w:sz w:val="22"/>
          <w:szCs w:val="22"/>
        </w:rPr>
        <w:t xml:space="preserve">, která vytvářejí funkční rámec Služby </w:t>
      </w:r>
      <w:r w:rsidR="0052386C">
        <w:rPr>
          <w:rFonts w:ascii="Times New Roman" w:hAnsi="Times New Roman"/>
          <w:sz w:val="22"/>
          <w:szCs w:val="22"/>
        </w:rPr>
        <w:t>ECONIT</w:t>
      </w:r>
      <w:r w:rsidRPr="00055B36">
        <w:rPr>
          <w:rFonts w:ascii="Times New Roman" w:hAnsi="Times New Roman"/>
          <w:sz w:val="22"/>
          <w:szCs w:val="22"/>
        </w:rPr>
        <w:t>, včetně její věcné náplně;</w:t>
      </w:r>
    </w:p>
    <w:p w14:paraId="0BEEC596"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Obsah Služby</w:t>
      </w:r>
      <w:r w:rsidRPr="00055B36">
        <w:rPr>
          <w:rFonts w:ascii="Times New Roman" w:hAnsi="Times New Roman"/>
          <w:b/>
          <w:sz w:val="22"/>
          <w:szCs w:val="22"/>
        </w:rPr>
        <w:tab/>
      </w:r>
      <w:r w:rsidRPr="00055B36">
        <w:rPr>
          <w:rFonts w:ascii="Times New Roman" w:hAnsi="Times New Roman"/>
          <w:sz w:val="22"/>
          <w:szCs w:val="22"/>
        </w:rPr>
        <w:t xml:space="preserve">se rozumí soubor Obsahu </w:t>
      </w:r>
      <w:r w:rsidR="00705AB0" w:rsidRPr="00055B36">
        <w:rPr>
          <w:rFonts w:ascii="Times New Roman" w:hAnsi="Times New Roman"/>
          <w:sz w:val="22"/>
          <w:szCs w:val="22"/>
        </w:rPr>
        <w:t>P</w:t>
      </w:r>
      <w:r w:rsidRPr="00055B36">
        <w:rPr>
          <w:rFonts w:ascii="Times New Roman" w:hAnsi="Times New Roman"/>
          <w:sz w:val="22"/>
          <w:szCs w:val="22"/>
        </w:rPr>
        <w:t xml:space="preserve">oskytovatele a Obsahu </w:t>
      </w:r>
      <w:r w:rsidR="00705AB0" w:rsidRPr="00055B36">
        <w:rPr>
          <w:rFonts w:ascii="Times New Roman" w:hAnsi="Times New Roman"/>
          <w:sz w:val="22"/>
          <w:szCs w:val="22"/>
        </w:rPr>
        <w:t>U</w:t>
      </w:r>
      <w:r w:rsidRPr="00055B36">
        <w:rPr>
          <w:rFonts w:ascii="Times New Roman" w:hAnsi="Times New Roman"/>
          <w:sz w:val="22"/>
          <w:szCs w:val="22"/>
        </w:rPr>
        <w:t>živatele;</w:t>
      </w:r>
    </w:p>
    <w:p w14:paraId="621ECA5B" w14:textId="77777777" w:rsidR="002D7442" w:rsidRPr="00055B36" w:rsidRDefault="002D7442" w:rsidP="002D7442">
      <w:pPr>
        <w:spacing w:after="240"/>
        <w:ind w:left="4395" w:hanging="3715"/>
        <w:jc w:val="both"/>
        <w:rPr>
          <w:rFonts w:ascii="Times New Roman" w:hAnsi="Times New Roman"/>
          <w:sz w:val="22"/>
          <w:szCs w:val="22"/>
        </w:rPr>
      </w:pPr>
      <w:r w:rsidRPr="00055B36">
        <w:rPr>
          <w:rFonts w:ascii="Times New Roman" w:hAnsi="Times New Roman"/>
          <w:b/>
          <w:sz w:val="22"/>
          <w:szCs w:val="22"/>
        </w:rPr>
        <w:t>Odměna</w:t>
      </w:r>
      <w:r w:rsidRPr="00055B36">
        <w:rPr>
          <w:rFonts w:ascii="Times New Roman" w:hAnsi="Times New Roman"/>
          <w:b/>
          <w:sz w:val="22"/>
          <w:szCs w:val="22"/>
        </w:rPr>
        <w:tab/>
      </w:r>
      <w:r w:rsidRPr="00055B36">
        <w:rPr>
          <w:rFonts w:ascii="Times New Roman" w:hAnsi="Times New Roman"/>
          <w:sz w:val="22"/>
          <w:szCs w:val="22"/>
        </w:rPr>
        <w:t xml:space="preserve">souhrnné označení pro odměnu poskytovanou Uživatelem Poskytovateli za poskytování Služby </w:t>
      </w:r>
      <w:r w:rsidR="0052386C">
        <w:rPr>
          <w:rFonts w:ascii="Times New Roman" w:hAnsi="Times New Roman"/>
          <w:sz w:val="22"/>
          <w:szCs w:val="22"/>
        </w:rPr>
        <w:t>ECONIT</w:t>
      </w:r>
      <w:r w:rsidRPr="00055B36">
        <w:rPr>
          <w:rFonts w:ascii="Times New Roman" w:hAnsi="Times New Roman"/>
          <w:sz w:val="22"/>
          <w:szCs w:val="22"/>
        </w:rPr>
        <w:t>, jakož i odměnu za služby Servisní podpory, to vše ve výši stanovené podle platného Ceníku;</w:t>
      </w:r>
    </w:p>
    <w:p w14:paraId="5245EE1B"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Osobní údaje</w:t>
      </w:r>
      <w:r w:rsidRPr="00055B36">
        <w:rPr>
          <w:rFonts w:ascii="Times New Roman" w:hAnsi="Times New Roman"/>
          <w:b/>
          <w:sz w:val="22"/>
          <w:szCs w:val="22"/>
        </w:rPr>
        <w:tab/>
      </w:r>
      <w:r w:rsidRPr="00055B36">
        <w:rPr>
          <w:rFonts w:ascii="Times New Roman" w:hAnsi="Times New Roman"/>
          <w:sz w:val="22"/>
          <w:szCs w:val="22"/>
        </w:rPr>
        <w:t>informace o Uživateli,</w:t>
      </w:r>
      <w:r w:rsidR="005B74F1" w:rsidRPr="00055B36">
        <w:rPr>
          <w:rFonts w:ascii="Times New Roman" w:hAnsi="Times New Roman"/>
          <w:sz w:val="22"/>
          <w:szCs w:val="22"/>
        </w:rPr>
        <w:t xml:space="preserve"> případně Registrovaném občanu,</w:t>
      </w:r>
      <w:r w:rsidRPr="00055B36">
        <w:rPr>
          <w:rFonts w:ascii="Times New Roman" w:hAnsi="Times New Roman"/>
          <w:sz w:val="22"/>
          <w:szCs w:val="22"/>
        </w:rPr>
        <w:t xml:space="preserve"> </w:t>
      </w:r>
      <w:r w:rsidR="005B74F1" w:rsidRPr="00055B36">
        <w:rPr>
          <w:rFonts w:ascii="Times New Roman" w:hAnsi="Times New Roman"/>
          <w:sz w:val="22"/>
          <w:szCs w:val="22"/>
        </w:rPr>
        <w:t>na základě kterých lze tyto osoby</w:t>
      </w:r>
      <w:r w:rsidRPr="00055B36">
        <w:rPr>
          <w:rFonts w:ascii="Times New Roman" w:hAnsi="Times New Roman"/>
          <w:sz w:val="22"/>
          <w:szCs w:val="22"/>
        </w:rPr>
        <w:t xml:space="preserve"> přímo či nepřímo identifikovat;</w:t>
      </w:r>
    </w:p>
    <w:p w14:paraId="5FCC74F9"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Pracovní den</w:t>
      </w:r>
      <w:r w:rsidRPr="00055B36">
        <w:rPr>
          <w:rFonts w:ascii="Times New Roman" w:hAnsi="Times New Roman"/>
          <w:b/>
          <w:sz w:val="22"/>
          <w:szCs w:val="22"/>
        </w:rPr>
        <w:tab/>
      </w:r>
      <w:r w:rsidRPr="00055B36">
        <w:rPr>
          <w:rFonts w:ascii="Times New Roman" w:hAnsi="Times New Roman"/>
          <w:sz w:val="22"/>
          <w:szCs w:val="22"/>
        </w:rPr>
        <w:t>jakýkoli jiný den než sobota a neděle, který není státním svátkem v České republice a ve kterém jsou banky v České republice otevřeny pro poskytování služeb veřejnosti, to vše v čase od 8:00 do 18:00 hodin;</w:t>
      </w:r>
    </w:p>
    <w:p w14:paraId="41B05544" w14:textId="77777777" w:rsidR="002D7442" w:rsidRPr="00055B36" w:rsidRDefault="00736566"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Přístupové údaje</w:t>
      </w:r>
      <w:r w:rsidR="002D7442" w:rsidRPr="00055B36">
        <w:rPr>
          <w:rFonts w:ascii="Times New Roman" w:hAnsi="Times New Roman"/>
          <w:b/>
          <w:sz w:val="22"/>
          <w:szCs w:val="22"/>
        </w:rPr>
        <w:tab/>
      </w:r>
      <w:r w:rsidRPr="00055B36">
        <w:rPr>
          <w:rFonts w:ascii="Times New Roman" w:hAnsi="Times New Roman"/>
          <w:sz w:val="22"/>
          <w:szCs w:val="22"/>
        </w:rPr>
        <w:t xml:space="preserve">uživatelské jméno a heslo, které je při prvním přístupu Uživatele ke Službě </w:t>
      </w:r>
      <w:r w:rsidR="0052386C">
        <w:rPr>
          <w:rFonts w:ascii="Times New Roman" w:hAnsi="Times New Roman"/>
          <w:sz w:val="22"/>
          <w:szCs w:val="22"/>
        </w:rPr>
        <w:t>ECONIT</w:t>
      </w:r>
      <w:r w:rsidRPr="00055B36">
        <w:rPr>
          <w:rFonts w:ascii="Times New Roman" w:hAnsi="Times New Roman"/>
          <w:sz w:val="22"/>
          <w:szCs w:val="22"/>
        </w:rPr>
        <w:t xml:space="preserve"> poskytnuto Poskytovatele</w:t>
      </w:r>
      <w:r w:rsidR="00705AB0" w:rsidRPr="00055B36">
        <w:rPr>
          <w:rFonts w:ascii="Times New Roman" w:hAnsi="Times New Roman"/>
          <w:sz w:val="22"/>
          <w:szCs w:val="22"/>
        </w:rPr>
        <w:t>m</w:t>
      </w:r>
      <w:r w:rsidRPr="00055B36">
        <w:rPr>
          <w:rFonts w:ascii="Times New Roman" w:hAnsi="Times New Roman"/>
          <w:sz w:val="22"/>
          <w:szCs w:val="22"/>
        </w:rPr>
        <w:t xml:space="preserve"> a následně podle podmínek Smlouvy změněno Uživatelem</w:t>
      </w:r>
      <w:r w:rsidR="002D7442" w:rsidRPr="00055B36">
        <w:rPr>
          <w:rFonts w:ascii="Times New Roman" w:hAnsi="Times New Roman"/>
          <w:sz w:val="22"/>
          <w:szCs w:val="22"/>
        </w:rPr>
        <w:t>;</w:t>
      </w:r>
    </w:p>
    <w:p w14:paraId="24C3DF42" w14:textId="77777777" w:rsidR="002D7442" w:rsidRPr="00055B36" w:rsidRDefault="002D7442" w:rsidP="002D7442">
      <w:pPr>
        <w:spacing w:after="240"/>
        <w:ind w:left="4395" w:hanging="3715"/>
        <w:jc w:val="both"/>
        <w:rPr>
          <w:rFonts w:ascii="Times New Roman" w:hAnsi="Times New Roman"/>
          <w:b/>
          <w:sz w:val="22"/>
          <w:szCs w:val="22"/>
        </w:rPr>
      </w:pPr>
      <w:r w:rsidRPr="00055B36">
        <w:rPr>
          <w:rFonts w:ascii="Times New Roman" w:hAnsi="Times New Roman"/>
          <w:b/>
          <w:sz w:val="22"/>
          <w:szCs w:val="22"/>
        </w:rPr>
        <w:t>Servisní podpora</w:t>
      </w:r>
      <w:r w:rsidRPr="00055B36">
        <w:rPr>
          <w:rFonts w:ascii="Times New Roman" w:hAnsi="Times New Roman"/>
          <w:sz w:val="22"/>
          <w:szCs w:val="22"/>
        </w:rPr>
        <w:tab/>
        <w:t>jsou služby Poskytovatele poskytované jak</w:t>
      </w:r>
      <w:r w:rsidR="00442EE4" w:rsidRPr="00055B36">
        <w:rPr>
          <w:rFonts w:ascii="Times New Roman" w:hAnsi="Times New Roman"/>
          <w:sz w:val="22"/>
          <w:szCs w:val="22"/>
        </w:rPr>
        <w:t xml:space="preserve">o součást Práva užívat Aplikaci v rámci poskytování Služby </w:t>
      </w:r>
      <w:r w:rsidR="0052386C">
        <w:rPr>
          <w:rFonts w:ascii="Times New Roman" w:hAnsi="Times New Roman"/>
          <w:sz w:val="22"/>
          <w:szCs w:val="22"/>
        </w:rPr>
        <w:t>ECONIT</w:t>
      </w:r>
      <w:r w:rsidRPr="00055B36">
        <w:rPr>
          <w:rFonts w:ascii="Times New Roman" w:hAnsi="Times New Roman"/>
          <w:sz w:val="22"/>
          <w:szCs w:val="22"/>
        </w:rPr>
        <w:t>;</w:t>
      </w:r>
    </w:p>
    <w:p w14:paraId="09589A62" w14:textId="77777777" w:rsidR="002D7442" w:rsidRPr="00055B36" w:rsidRDefault="007F5808" w:rsidP="002D7442">
      <w:pPr>
        <w:spacing w:after="240"/>
        <w:ind w:left="4395" w:hanging="3715"/>
        <w:jc w:val="both"/>
        <w:rPr>
          <w:rFonts w:ascii="Times New Roman" w:hAnsi="Times New Roman"/>
          <w:sz w:val="22"/>
          <w:szCs w:val="22"/>
        </w:rPr>
      </w:pPr>
      <w:r w:rsidRPr="00055B36">
        <w:rPr>
          <w:rFonts w:ascii="Times New Roman" w:hAnsi="Times New Roman"/>
          <w:b/>
          <w:sz w:val="22"/>
          <w:szCs w:val="22"/>
        </w:rPr>
        <w:t xml:space="preserve">Služba </w:t>
      </w:r>
      <w:r w:rsidR="0052386C">
        <w:rPr>
          <w:rFonts w:ascii="Times New Roman" w:hAnsi="Times New Roman"/>
          <w:b/>
          <w:sz w:val="22"/>
          <w:szCs w:val="22"/>
        </w:rPr>
        <w:t>ECONIT</w:t>
      </w:r>
      <w:r w:rsidR="002D7442" w:rsidRPr="00055B36">
        <w:rPr>
          <w:rFonts w:ascii="Times New Roman" w:hAnsi="Times New Roman"/>
          <w:b/>
          <w:sz w:val="22"/>
          <w:szCs w:val="22"/>
        </w:rPr>
        <w:tab/>
      </w:r>
      <w:r w:rsidR="002D7442" w:rsidRPr="00055B36">
        <w:rPr>
          <w:rFonts w:ascii="Times New Roman" w:hAnsi="Times New Roman"/>
          <w:sz w:val="22"/>
          <w:szCs w:val="22"/>
        </w:rPr>
        <w:t>služba, která spočívá</w:t>
      </w:r>
      <w:r w:rsidR="004A2BF6" w:rsidRPr="00055B36">
        <w:rPr>
          <w:rFonts w:ascii="Times New Roman" w:hAnsi="Times New Roman"/>
          <w:sz w:val="22"/>
          <w:szCs w:val="22"/>
        </w:rPr>
        <w:t> </w:t>
      </w:r>
      <w:r w:rsidR="002D7442" w:rsidRPr="00055B36">
        <w:rPr>
          <w:rFonts w:ascii="Times New Roman" w:hAnsi="Times New Roman"/>
          <w:sz w:val="22"/>
          <w:szCs w:val="22"/>
        </w:rPr>
        <w:t>v úplatném poskytnutí elektronických nástroj</w:t>
      </w:r>
      <w:r w:rsidRPr="00055B36">
        <w:rPr>
          <w:rFonts w:ascii="Times New Roman" w:hAnsi="Times New Roman"/>
          <w:sz w:val="22"/>
          <w:szCs w:val="22"/>
        </w:rPr>
        <w:t>ů k vytvoření, vedení</w:t>
      </w:r>
      <w:r w:rsidR="002D7442" w:rsidRPr="00055B36">
        <w:rPr>
          <w:rFonts w:ascii="Times New Roman" w:hAnsi="Times New Roman"/>
          <w:sz w:val="22"/>
          <w:szCs w:val="22"/>
        </w:rPr>
        <w:t xml:space="preserve"> a správě </w:t>
      </w:r>
      <w:r w:rsidRPr="00055B36">
        <w:rPr>
          <w:rFonts w:ascii="Times New Roman" w:hAnsi="Times New Roman"/>
          <w:sz w:val="22"/>
          <w:szCs w:val="22"/>
        </w:rPr>
        <w:t>evidence odpadového hospodaření</w:t>
      </w:r>
      <w:r w:rsidR="002D7442" w:rsidRPr="00055B36">
        <w:rPr>
          <w:rFonts w:ascii="Times New Roman" w:hAnsi="Times New Roman"/>
          <w:sz w:val="22"/>
          <w:szCs w:val="22"/>
        </w:rPr>
        <w:t>, zejména, nikoli však výlučně, k</w:t>
      </w:r>
      <w:r w:rsidR="00F77C0B" w:rsidRPr="00055B36">
        <w:rPr>
          <w:rFonts w:ascii="Times New Roman" w:hAnsi="Times New Roman"/>
          <w:sz w:val="22"/>
          <w:szCs w:val="22"/>
        </w:rPr>
        <w:t> </w:t>
      </w:r>
      <w:r w:rsidRPr="00055B36">
        <w:rPr>
          <w:rFonts w:ascii="Times New Roman" w:hAnsi="Times New Roman"/>
          <w:sz w:val="22"/>
          <w:szCs w:val="22"/>
        </w:rPr>
        <w:t>evidenci</w:t>
      </w:r>
      <w:r w:rsidR="00F77C0B" w:rsidRPr="00055B36">
        <w:rPr>
          <w:rFonts w:ascii="Times New Roman" w:hAnsi="Times New Roman"/>
          <w:sz w:val="22"/>
          <w:szCs w:val="22"/>
        </w:rPr>
        <w:t xml:space="preserve"> Registrovaných občanů a informacemi souvisejících s tříděním odpadu každého Registrovaného občana, dále</w:t>
      </w:r>
      <w:r w:rsidRPr="00055B36">
        <w:rPr>
          <w:rFonts w:ascii="Times New Roman" w:hAnsi="Times New Roman"/>
          <w:sz w:val="22"/>
          <w:szCs w:val="22"/>
        </w:rPr>
        <w:t xml:space="preserve"> </w:t>
      </w:r>
      <w:r w:rsidR="00F77C0B" w:rsidRPr="00055B36">
        <w:rPr>
          <w:rFonts w:ascii="Times New Roman" w:hAnsi="Times New Roman"/>
          <w:sz w:val="22"/>
          <w:szCs w:val="22"/>
        </w:rPr>
        <w:t xml:space="preserve">celkové </w:t>
      </w:r>
      <w:r w:rsidRPr="00055B36">
        <w:rPr>
          <w:rFonts w:ascii="Times New Roman" w:hAnsi="Times New Roman"/>
          <w:sz w:val="22"/>
          <w:szCs w:val="22"/>
        </w:rPr>
        <w:t>hmotnosti jednotlivých druhů odpad</w:t>
      </w:r>
      <w:r w:rsidR="00F77C0B" w:rsidRPr="00055B36">
        <w:rPr>
          <w:rFonts w:ascii="Times New Roman" w:hAnsi="Times New Roman"/>
          <w:sz w:val="22"/>
          <w:szCs w:val="22"/>
        </w:rPr>
        <w:t>ů</w:t>
      </w:r>
      <w:r w:rsidRPr="00055B36">
        <w:rPr>
          <w:rFonts w:ascii="Times New Roman" w:hAnsi="Times New Roman"/>
          <w:sz w:val="22"/>
          <w:szCs w:val="22"/>
        </w:rPr>
        <w:t>, evidenci majetku potřebného ke sběru a skladování odpadu, jakož i k sledování, vyhodnocování a</w:t>
      </w:r>
      <w:r w:rsidR="002D7442" w:rsidRPr="00055B36">
        <w:rPr>
          <w:rFonts w:ascii="Times New Roman" w:hAnsi="Times New Roman"/>
          <w:sz w:val="22"/>
          <w:szCs w:val="22"/>
        </w:rPr>
        <w:t xml:space="preserve"> evidenci výsledků </w:t>
      </w:r>
      <w:r w:rsidRPr="00055B36">
        <w:rPr>
          <w:rFonts w:ascii="Times New Roman" w:hAnsi="Times New Roman"/>
          <w:sz w:val="22"/>
          <w:szCs w:val="22"/>
        </w:rPr>
        <w:t xml:space="preserve">odpadového řízení, </w:t>
      </w:r>
      <w:r w:rsidR="002D7442" w:rsidRPr="00055B36">
        <w:rPr>
          <w:rFonts w:ascii="Times New Roman" w:hAnsi="Times New Roman"/>
          <w:sz w:val="22"/>
          <w:szCs w:val="22"/>
        </w:rPr>
        <w:t>to</w:t>
      </w:r>
      <w:r w:rsidRPr="00055B36">
        <w:rPr>
          <w:rFonts w:ascii="Times New Roman" w:hAnsi="Times New Roman"/>
          <w:sz w:val="22"/>
          <w:szCs w:val="22"/>
        </w:rPr>
        <w:t xml:space="preserve"> vše poskytováno elektronickou formou na </w:t>
      </w:r>
      <w:r w:rsidR="002D7442" w:rsidRPr="00055B36">
        <w:rPr>
          <w:rFonts w:ascii="Times New Roman" w:hAnsi="Times New Roman"/>
          <w:sz w:val="22"/>
          <w:szCs w:val="22"/>
        </w:rPr>
        <w:t>síti Internet</w:t>
      </w:r>
      <w:r w:rsidR="004A2BF6" w:rsidRPr="00055B36">
        <w:rPr>
          <w:rFonts w:ascii="Times New Roman" w:hAnsi="Times New Roman"/>
          <w:sz w:val="22"/>
          <w:szCs w:val="22"/>
        </w:rPr>
        <w:t xml:space="preserve">, jakož i </w:t>
      </w:r>
      <w:r w:rsidR="008F6588" w:rsidRPr="00055B36">
        <w:rPr>
          <w:rFonts w:ascii="Times New Roman" w:hAnsi="Times New Roman"/>
          <w:sz w:val="22"/>
          <w:szCs w:val="22"/>
        </w:rPr>
        <w:t xml:space="preserve">v poskytnutí licence k aplikaci, nutné údržbě a </w:t>
      </w:r>
      <w:r w:rsidR="004A2BF6" w:rsidRPr="00055B36">
        <w:rPr>
          <w:rFonts w:ascii="Times New Roman" w:hAnsi="Times New Roman"/>
          <w:sz w:val="22"/>
          <w:szCs w:val="22"/>
        </w:rPr>
        <w:t>ve správě</w:t>
      </w:r>
      <w:r w:rsidRPr="00055B36">
        <w:rPr>
          <w:rFonts w:ascii="Times New Roman" w:hAnsi="Times New Roman"/>
          <w:sz w:val="22"/>
          <w:szCs w:val="22"/>
        </w:rPr>
        <w:t xml:space="preserve"> úložiště dat, které jsou považovány za Obsah Uživatele podle této</w:t>
      </w:r>
      <w:r w:rsidR="00FE0F61" w:rsidRPr="00055B36">
        <w:rPr>
          <w:rFonts w:ascii="Times New Roman" w:hAnsi="Times New Roman"/>
          <w:sz w:val="22"/>
          <w:szCs w:val="22"/>
        </w:rPr>
        <w:t xml:space="preserve"> Smlouvy</w:t>
      </w:r>
      <w:r w:rsidR="002D7442" w:rsidRPr="00055B36">
        <w:rPr>
          <w:rFonts w:ascii="Times New Roman" w:hAnsi="Times New Roman"/>
          <w:sz w:val="22"/>
          <w:szCs w:val="22"/>
        </w:rPr>
        <w:t>;</w:t>
      </w:r>
    </w:p>
    <w:p w14:paraId="272745F2" w14:textId="77777777" w:rsidR="00F77C0B" w:rsidRPr="00055B36" w:rsidRDefault="00F77C0B" w:rsidP="002D7442">
      <w:pPr>
        <w:spacing w:after="240"/>
        <w:ind w:left="4395" w:hanging="3715"/>
        <w:jc w:val="both"/>
        <w:rPr>
          <w:rFonts w:ascii="Times New Roman" w:hAnsi="Times New Roman"/>
          <w:sz w:val="22"/>
          <w:szCs w:val="22"/>
        </w:rPr>
      </w:pPr>
      <w:r w:rsidRPr="00055B36">
        <w:rPr>
          <w:rFonts w:ascii="Times New Roman" w:hAnsi="Times New Roman"/>
          <w:b/>
          <w:sz w:val="22"/>
          <w:szCs w:val="22"/>
        </w:rPr>
        <w:lastRenderedPageBreak/>
        <w:t>Registrovaný uživatel</w:t>
      </w:r>
      <w:r w:rsidRPr="00055B36">
        <w:rPr>
          <w:rFonts w:ascii="Times New Roman" w:hAnsi="Times New Roman"/>
          <w:b/>
          <w:sz w:val="22"/>
          <w:szCs w:val="22"/>
        </w:rPr>
        <w:tab/>
      </w:r>
      <w:r w:rsidRPr="00055B36">
        <w:rPr>
          <w:rFonts w:ascii="Times New Roman" w:hAnsi="Times New Roman"/>
          <w:sz w:val="22"/>
          <w:szCs w:val="22"/>
        </w:rPr>
        <w:t>koncový uživatel Aplikace, který je registrován v Aplikaci podle jména, příjmení a čísla popisného svého bydliště;</w:t>
      </w:r>
    </w:p>
    <w:p w14:paraId="28B30C10" w14:textId="77777777" w:rsidR="002D7442" w:rsidRPr="00055B36" w:rsidRDefault="002D7442" w:rsidP="00E0411A">
      <w:pPr>
        <w:spacing w:after="240"/>
        <w:ind w:left="4395" w:hanging="3715"/>
        <w:jc w:val="both"/>
        <w:rPr>
          <w:rFonts w:ascii="Times New Roman" w:hAnsi="Times New Roman"/>
          <w:b/>
          <w:sz w:val="22"/>
          <w:szCs w:val="22"/>
        </w:rPr>
      </w:pPr>
      <w:r w:rsidRPr="00055B36">
        <w:rPr>
          <w:rFonts w:ascii="Times New Roman" w:hAnsi="Times New Roman"/>
          <w:b/>
          <w:sz w:val="22"/>
          <w:szCs w:val="22"/>
        </w:rPr>
        <w:t>Uživatelský účet</w:t>
      </w:r>
      <w:r w:rsidRPr="00055B36">
        <w:rPr>
          <w:rFonts w:ascii="Times New Roman" w:hAnsi="Times New Roman"/>
          <w:b/>
          <w:sz w:val="22"/>
          <w:szCs w:val="22"/>
        </w:rPr>
        <w:tab/>
      </w:r>
      <w:r w:rsidRPr="00055B36">
        <w:rPr>
          <w:rFonts w:ascii="Times New Roman" w:hAnsi="Times New Roman"/>
          <w:sz w:val="22"/>
          <w:szCs w:val="22"/>
        </w:rPr>
        <w:t xml:space="preserve">účet k Aplikaci, zřízený za podmínek této Smlouvy výlučně </w:t>
      </w:r>
      <w:r w:rsidR="007F5808" w:rsidRPr="00055B36">
        <w:rPr>
          <w:rFonts w:ascii="Times New Roman" w:hAnsi="Times New Roman"/>
          <w:sz w:val="22"/>
          <w:szCs w:val="22"/>
        </w:rPr>
        <w:t xml:space="preserve">za účelem užívání Služby </w:t>
      </w:r>
      <w:r w:rsidR="0052386C">
        <w:rPr>
          <w:rFonts w:ascii="Times New Roman" w:hAnsi="Times New Roman"/>
          <w:sz w:val="22"/>
          <w:szCs w:val="22"/>
        </w:rPr>
        <w:t>ECONIT</w:t>
      </w:r>
      <w:r w:rsidRPr="00055B36">
        <w:rPr>
          <w:rFonts w:ascii="Times New Roman" w:hAnsi="Times New Roman"/>
          <w:sz w:val="22"/>
          <w:szCs w:val="22"/>
        </w:rPr>
        <w:t>;</w:t>
      </w:r>
      <w:r w:rsidRPr="00055B36">
        <w:rPr>
          <w:rFonts w:ascii="Times New Roman" w:hAnsi="Times New Roman"/>
          <w:b/>
          <w:sz w:val="22"/>
          <w:szCs w:val="22"/>
        </w:rPr>
        <w:t xml:space="preserve"> </w:t>
      </w:r>
    </w:p>
    <w:p w14:paraId="77E28FA9" w14:textId="6449EB01" w:rsidR="007F5808" w:rsidRPr="00055B36" w:rsidRDefault="007F5808">
      <w:pPr>
        <w:spacing w:after="200" w:line="276" w:lineRule="auto"/>
        <w:rPr>
          <w:rFonts w:ascii="Times New Roman" w:hAnsi="Times New Roman"/>
          <w:sz w:val="22"/>
          <w:szCs w:val="22"/>
        </w:rPr>
      </w:pPr>
    </w:p>
    <w:p w14:paraId="49AE3C08" w14:textId="77777777" w:rsidR="002D7442" w:rsidRPr="00055B36" w:rsidRDefault="002D7442" w:rsidP="00B33E11">
      <w:pPr>
        <w:pStyle w:val="Prvnrove"/>
        <w:rPr>
          <w:rFonts w:eastAsia="Arial"/>
        </w:rPr>
      </w:pPr>
      <w:r w:rsidRPr="00055B36">
        <w:rPr>
          <w:rFonts w:eastAsia="Arial"/>
        </w:rPr>
        <w:t>Předmět Smlouvy</w:t>
      </w:r>
    </w:p>
    <w:p w14:paraId="3C41DFA4" w14:textId="77777777" w:rsidR="002D7442" w:rsidRPr="00055B36" w:rsidRDefault="002D7442" w:rsidP="002D7442">
      <w:pPr>
        <w:pStyle w:val="Druhrove1"/>
        <w:rPr>
          <w:rFonts w:eastAsia="Arial"/>
        </w:rPr>
      </w:pPr>
      <w:r w:rsidRPr="00055B36">
        <w:rPr>
          <w:rFonts w:eastAsia="Arial"/>
        </w:rPr>
        <w:t xml:space="preserve">Poskytovatel poskytuje za podmínek uvedených v této Smlouvě </w:t>
      </w:r>
      <w:r w:rsidRPr="00055B36">
        <w:t>U</w:t>
      </w:r>
      <w:r w:rsidRPr="00055B36">
        <w:rPr>
          <w:rFonts w:eastAsia="Arial"/>
        </w:rPr>
        <w:t>živateli</w:t>
      </w:r>
      <w:r w:rsidRPr="00055B36">
        <w:t xml:space="preserve"> </w:t>
      </w:r>
      <w:r w:rsidR="007F5808" w:rsidRPr="00055B36">
        <w:rPr>
          <w:rFonts w:eastAsia="Arial"/>
        </w:rPr>
        <w:t xml:space="preserve">Službu </w:t>
      </w:r>
      <w:r w:rsidR="0052386C">
        <w:rPr>
          <w:rFonts w:eastAsia="Arial"/>
        </w:rPr>
        <w:t>ECONIT</w:t>
      </w:r>
      <w:r w:rsidRPr="00055B36">
        <w:rPr>
          <w:rFonts w:eastAsia="Arial"/>
        </w:rPr>
        <w:t xml:space="preserve">. Uživatel přijímá Službu </w:t>
      </w:r>
      <w:r w:rsidR="0052386C">
        <w:rPr>
          <w:rFonts w:eastAsia="Arial"/>
        </w:rPr>
        <w:t>ECONIT</w:t>
      </w:r>
      <w:r w:rsidRPr="00055B36">
        <w:rPr>
          <w:rFonts w:eastAsia="Arial"/>
        </w:rPr>
        <w:t xml:space="preserve"> za podmínek uvedených v této Smlouvě a za její užívání se zavazuje uhradit Poskytovateli Odměnu. </w:t>
      </w:r>
    </w:p>
    <w:p w14:paraId="462D5D29" w14:textId="77777777" w:rsidR="00945564" w:rsidRPr="00797C8C" w:rsidRDefault="00705AB0" w:rsidP="002D7442">
      <w:pPr>
        <w:pStyle w:val="Druhrove1"/>
        <w:rPr>
          <w:rFonts w:eastAsia="Arial"/>
        </w:rPr>
      </w:pPr>
      <w:r w:rsidRPr="00797C8C">
        <w:rPr>
          <w:rFonts w:eastAsia="Arial"/>
        </w:rPr>
        <w:t xml:space="preserve">Smluvní strany se dohodly, že služba </w:t>
      </w:r>
      <w:r w:rsidR="0052386C">
        <w:rPr>
          <w:rFonts w:eastAsia="Arial"/>
        </w:rPr>
        <w:t>ECONIT</w:t>
      </w:r>
      <w:r w:rsidRPr="00797C8C">
        <w:rPr>
          <w:rFonts w:eastAsia="Arial"/>
        </w:rPr>
        <w:t xml:space="preserve"> </w:t>
      </w:r>
      <w:r w:rsidR="00945564" w:rsidRPr="00797C8C">
        <w:rPr>
          <w:rFonts w:eastAsia="Arial"/>
        </w:rPr>
        <w:t>je uživateli poskytována na základě této smlouvy</w:t>
      </w:r>
      <w:r w:rsidR="00D1670A" w:rsidRPr="00797C8C">
        <w:rPr>
          <w:rFonts w:eastAsia="Arial"/>
        </w:rPr>
        <w:t>.</w:t>
      </w:r>
    </w:p>
    <w:p w14:paraId="555BCBC7" w14:textId="77777777" w:rsidR="002D7442" w:rsidRPr="00055B36" w:rsidRDefault="002D7442" w:rsidP="002D7442">
      <w:pPr>
        <w:pStyle w:val="Druhrove1"/>
      </w:pPr>
      <w:r w:rsidRPr="00055B36">
        <w:rPr>
          <w:rFonts w:eastAsia="Arial"/>
        </w:rPr>
        <w:t xml:space="preserve">Poskytováním Služby </w:t>
      </w:r>
      <w:r w:rsidR="0052386C">
        <w:rPr>
          <w:rFonts w:eastAsia="Arial"/>
        </w:rPr>
        <w:t>ECONIT</w:t>
      </w:r>
      <w:r w:rsidRPr="00055B36">
        <w:rPr>
          <w:rFonts w:eastAsia="Arial"/>
        </w:rPr>
        <w:t xml:space="preserve"> se zejména rozumí:</w:t>
      </w:r>
    </w:p>
    <w:p w14:paraId="3DA581FC" w14:textId="77777777" w:rsidR="002D7442" w:rsidRPr="00055B36" w:rsidRDefault="002D7442" w:rsidP="002D7442">
      <w:pPr>
        <w:pStyle w:val="Tetrove"/>
      </w:pPr>
      <w:r w:rsidRPr="00055B36">
        <w:t xml:space="preserve">právo Uživatele užívat Službu </w:t>
      </w:r>
      <w:r w:rsidR="0052386C">
        <w:t>ECONIT</w:t>
      </w:r>
      <w:r w:rsidRPr="00055B36">
        <w:t>;</w:t>
      </w:r>
    </w:p>
    <w:p w14:paraId="11788195" w14:textId="77777777" w:rsidR="002D7442" w:rsidRPr="00055B36" w:rsidRDefault="002D7442" w:rsidP="00B33E11">
      <w:pPr>
        <w:pStyle w:val="Tetrove"/>
      </w:pPr>
      <w:r w:rsidRPr="00055B36">
        <w:t xml:space="preserve">právo Uživatele mít zřízen </w:t>
      </w:r>
      <w:r w:rsidR="00736566" w:rsidRPr="00055B36">
        <w:t>Uživatelský ú</w:t>
      </w:r>
      <w:r w:rsidR="00266B23" w:rsidRPr="00055B36">
        <w:t>čet a</w:t>
      </w:r>
      <w:r w:rsidR="00736566" w:rsidRPr="00055B36">
        <w:t xml:space="preserve"> využívat </w:t>
      </w:r>
      <w:r w:rsidR="00B33E11" w:rsidRPr="00055B36">
        <w:t>Aplikaci</w:t>
      </w:r>
      <w:r w:rsidRPr="00055B36">
        <w:t>;</w:t>
      </w:r>
    </w:p>
    <w:p w14:paraId="570FED38" w14:textId="34889D1E" w:rsidR="002D7442" w:rsidRPr="00055B36" w:rsidRDefault="00F90AFA" w:rsidP="00BC078D">
      <w:pPr>
        <w:pStyle w:val="Tetrove"/>
        <w:rPr>
          <w:rFonts w:eastAsia="Arial"/>
        </w:rPr>
      </w:pPr>
      <w:r w:rsidRPr="00F90AFA">
        <w:t>poskytování podpory v oblasti odpadového hospodaření, třídění odpadu, sběru a skladování odpadu a minimalizace odpadů v souladu s</w:t>
      </w:r>
      <w:r w:rsidR="00A05564">
        <w:t> </w:t>
      </w:r>
      <w:r w:rsidRPr="00F90AFA">
        <w:t>Harmonogramem</w:t>
      </w:r>
      <w:r w:rsidR="00A05564">
        <w:t>, který tvoří přílohu této smlouvy</w:t>
      </w:r>
      <w:r w:rsidR="00B33E11" w:rsidRPr="00055B36">
        <w:t>;</w:t>
      </w:r>
    </w:p>
    <w:p w14:paraId="190C711C" w14:textId="77777777" w:rsidR="00B33E11" w:rsidRPr="00055B36" w:rsidRDefault="00B33E11" w:rsidP="00BC078D">
      <w:pPr>
        <w:pStyle w:val="Tetrove"/>
        <w:rPr>
          <w:rFonts w:eastAsia="Arial"/>
        </w:rPr>
      </w:pPr>
      <w:r w:rsidRPr="00055B36">
        <w:t>právo Uživatele na správu Obsahu uživatele;</w:t>
      </w:r>
    </w:p>
    <w:p w14:paraId="0D5C0B01" w14:textId="77777777" w:rsidR="002D7442" w:rsidRPr="00055B36" w:rsidRDefault="002D7442" w:rsidP="002D7442">
      <w:pPr>
        <w:pStyle w:val="Druhrove1"/>
        <w:rPr>
          <w:rFonts w:eastAsia="Arial"/>
        </w:rPr>
      </w:pPr>
      <w:r w:rsidRPr="00055B36">
        <w:rPr>
          <w:rFonts w:eastAsia="Arial"/>
        </w:rPr>
        <w:t xml:space="preserve">Poskytování Služby </w:t>
      </w:r>
      <w:r w:rsidR="0052386C">
        <w:rPr>
          <w:rFonts w:eastAsia="Arial"/>
        </w:rPr>
        <w:t>ECONIT</w:t>
      </w:r>
      <w:r w:rsidRPr="00055B36">
        <w:rPr>
          <w:rFonts w:eastAsia="Arial"/>
        </w:rPr>
        <w:t xml:space="preserve"> může být omezeno, a to ze zákonných důvodů, v případě Závad Aplikace, zejména v případě jakéhokoli </w:t>
      </w:r>
      <w:r w:rsidR="004A2BF6" w:rsidRPr="00055B36">
        <w:rPr>
          <w:rFonts w:eastAsia="Arial"/>
        </w:rPr>
        <w:t>výpadku nebo zániku některého z </w:t>
      </w:r>
      <w:r w:rsidRPr="00055B36">
        <w:rPr>
          <w:rFonts w:eastAsia="Arial"/>
        </w:rPr>
        <w:t>dodavatelů Poskytovatele, jakož i v případě nutné údržby nebo rozvoje Aplikace. Takové skutečn</w:t>
      </w:r>
      <w:r w:rsidR="00A417D7" w:rsidRPr="00055B36">
        <w:rPr>
          <w:rFonts w:eastAsia="Arial"/>
        </w:rPr>
        <w:t>osti nemají vliv na výši Odměny</w:t>
      </w:r>
      <w:r w:rsidR="00945564" w:rsidRPr="00055B36">
        <w:rPr>
          <w:rFonts w:eastAsia="Arial"/>
        </w:rPr>
        <w:t xml:space="preserve">, pokud omezení nepřesáhne </w:t>
      </w:r>
      <w:r w:rsidR="00BC0DD0">
        <w:rPr>
          <w:rFonts w:eastAsia="Arial"/>
        </w:rPr>
        <w:t>3 pracovní dny</w:t>
      </w:r>
      <w:r w:rsidR="00945564" w:rsidRPr="00055B36">
        <w:rPr>
          <w:rFonts w:eastAsia="Arial"/>
        </w:rPr>
        <w:t xml:space="preserve">; po marném uplynutí této doby a v případě, že Službu </w:t>
      </w:r>
      <w:r w:rsidR="0052386C">
        <w:rPr>
          <w:rFonts w:eastAsia="Arial"/>
        </w:rPr>
        <w:t>ECONIT</w:t>
      </w:r>
      <w:r w:rsidR="00945564" w:rsidRPr="00055B36">
        <w:rPr>
          <w:rFonts w:eastAsia="Arial"/>
        </w:rPr>
        <w:t xml:space="preserve"> nebylo možno užívat z důvodů vzniklých nikoli na straně Uživatele, vzniká uživateli nárok na vrácení zaplacené poměrné části odměny dle čl. 3 odst. 3.4.3 této smlouvy</w:t>
      </w:r>
      <w:r w:rsidR="00055B36" w:rsidRPr="00055B36">
        <w:rPr>
          <w:rFonts w:eastAsia="Arial"/>
        </w:rPr>
        <w:t>.</w:t>
      </w:r>
      <w:r w:rsidR="00A417D7" w:rsidRPr="00055B36">
        <w:rPr>
          <w:rFonts w:eastAsia="Arial"/>
        </w:rPr>
        <w:t xml:space="preserve">  </w:t>
      </w:r>
    </w:p>
    <w:p w14:paraId="1F1ED1F3" w14:textId="77777777" w:rsidR="002D7442" w:rsidRPr="00055B36" w:rsidRDefault="002D7442" w:rsidP="002D7442">
      <w:pPr>
        <w:pStyle w:val="Druhrove1"/>
        <w:rPr>
          <w:rFonts w:eastAsia="Arial"/>
        </w:rPr>
      </w:pPr>
      <w:r w:rsidRPr="00055B36">
        <w:rPr>
          <w:rFonts w:eastAsia="Arial"/>
        </w:rPr>
        <w:t>Není porušením Smlouvy, když v důsledku omezení nebo přerušení Služby </w:t>
      </w:r>
      <w:r w:rsidR="0052386C">
        <w:rPr>
          <w:rFonts w:eastAsia="Arial"/>
        </w:rPr>
        <w:t>ECONIT</w:t>
      </w:r>
      <w:r w:rsidRPr="00055B36">
        <w:rPr>
          <w:rFonts w:eastAsia="Arial"/>
        </w:rPr>
        <w:t xml:space="preserve"> ztratí Uživatel dočasně přístup k Obsahu Služby</w:t>
      </w:r>
      <w:r w:rsidR="003A7456" w:rsidRPr="00055B36">
        <w:rPr>
          <w:rFonts w:eastAsia="Arial"/>
        </w:rPr>
        <w:t xml:space="preserve">. O přerušení Služby </w:t>
      </w:r>
      <w:r w:rsidR="0052386C">
        <w:rPr>
          <w:rFonts w:eastAsia="Arial"/>
        </w:rPr>
        <w:t>ECONIT</w:t>
      </w:r>
      <w:r w:rsidR="00055B36" w:rsidRPr="00055B36">
        <w:rPr>
          <w:rFonts w:eastAsia="Arial"/>
        </w:rPr>
        <w:t xml:space="preserve"> bude Uživatel informován</w:t>
      </w:r>
      <w:r w:rsidRPr="00055B36">
        <w:rPr>
          <w:rFonts w:eastAsia="Arial"/>
        </w:rPr>
        <w:t>.</w:t>
      </w:r>
    </w:p>
    <w:p w14:paraId="7C690DAC" w14:textId="77777777" w:rsidR="002D7442" w:rsidRPr="00055B36" w:rsidRDefault="002D7442" w:rsidP="00B33E11">
      <w:pPr>
        <w:pStyle w:val="Prvnrove"/>
        <w:rPr>
          <w:rFonts w:eastAsia="Arial"/>
        </w:rPr>
      </w:pPr>
      <w:bookmarkStart w:id="0" w:name="h.gjdgxs"/>
      <w:bookmarkEnd w:id="0"/>
      <w:r w:rsidRPr="00055B36">
        <w:rPr>
          <w:rFonts w:eastAsia="Arial"/>
        </w:rPr>
        <w:t xml:space="preserve">Odměna za Službu </w:t>
      </w:r>
      <w:r w:rsidR="0052386C">
        <w:rPr>
          <w:rFonts w:eastAsia="Arial"/>
        </w:rPr>
        <w:t>ECONIT</w:t>
      </w:r>
      <w:r w:rsidRPr="00055B36">
        <w:rPr>
          <w:rFonts w:eastAsia="Arial"/>
        </w:rPr>
        <w:t xml:space="preserve"> a způsob úhrady</w:t>
      </w:r>
    </w:p>
    <w:p w14:paraId="653E7ABD" w14:textId="77777777" w:rsidR="002D7442" w:rsidRPr="00055B36" w:rsidRDefault="002D7442" w:rsidP="002D7442">
      <w:pPr>
        <w:pStyle w:val="Druhrove1"/>
      </w:pPr>
      <w:r w:rsidRPr="00055B36">
        <w:rPr>
          <w:rFonts w:eastAsia="Arial"/>
        </w:rPr>
        <w:t xml:space="preserve">Služba je poskytována za úplatu. </w:t>
      </w:r>
      <w:r w:rsidRPr="00055B36">
        <w:t xml:space="preserve">Uživatel se tímto zavazuje za poskytování Služby </w:t>
      </w:r>
      <w:r w:rsidR="0052386C">
        <w:t>ECONIT</w:t>
      </w:r>
      <w:r w:rsidRPr="00055B36">
        <w:t xml:space="preserve"> platit Poskytovateli Odměnu.</w:t>
      </w:r>
    </w:p>
    <w:p w14:paraId="28F79D39" w14:textId="7022E74B" w:rsidR="002D7442" w:rsidRPr="00E0411A" w:rsidRDefault="002D7442" w:rsidP="002D7442">
      <w:pPr>
        <w:pStyle w:val="Druhrove1"/>
        <w:rPr>
          <w:rFonts w:eastAsia="Arial"/>
        </w:rPr>
      </w:pPr>
      <w:r w:rsidRPr="00055B36">
        <w:t>Výše Odměny</w:t>
      </w:r>
      <w:r w:rsidRPr="00055B36">
        <w:rPr>
          <w:rFonts w:eastAsia="Arial"/>
        </w:rPr>
        <w:t xml:space="preserve"> je stanovena podle pla</w:t>
      </w:r>
      <w:r w:rsidRPr="00055B36">
        <w:t>tného Ceníku</w:t>
      </w:r>
      <w:r w:rsidR="004A2BF6" w:rsidRPr="00055B36">
        <w:t>, který je přílohou a nedílnou součástí této Smlouvy</w:t>
      </w:r>
      <w:r w:rsidRPr="00055B36">
        <w:rPr>
          <w:rFonts w:eastAsia="Arial"/>
        </w:rPr>
        <w:t>.</w:t>
      </w:r>
      <w:r w:rsidRPr="00055B36">
        <w:t xml:space="preserve"> Veškeré ceny v Ceníku jsou uvedeny bez DPH, kter</w:t>
      </w:r>
      <w:r w:rsidR="00B2651F">
        <w:t>é</w:t>
      </w:r>
      <w:r w:rsidRPr="00055B36">
        <w:t xml:space="preserve"> je </w:t>
      </w:r>
      <w:r w:rsidRPr="00E0411A">
        <w:t xml:space="preserve">účtováno v zákonné výši. </w:t>
      </w:r>
      <w:r w:rsidRPr="00E0411A">
        <w:rPr>
          <w:rFonts w:eastAsia="Arial"/>
        </w:rPr>
        <w:t xml:space="preserve"> </w:t>
      </w:r>
    </w:p>
    <w:p w14:paraId="3E575126" w14:textId="77777777" w:rsidR="00F07BE8" w:rsidRPr="00E0411A" w:rsidRDefault="00F07BE8" w:rsidP="002D7442">
      <w:pPr>
        <w:pStyle w:val="Druhrove1"/>
      </w:pPr>
      <w:r w:rsidRPr="00E0411A">
        <w:rPr>
          <w:rFonts w:eastAsia="Arial"/>
        </w:rPr>
        <w:t xml:space="preserve">Poskytovatel si vyhrazuje právo změnit Odměnu za jím poskytované Služby </w:t>
      </w:r>
      <w:r w:rsidR="0052386C" w:rsidRPr="00E0411A">
        <w:rPr>
          <w:rFonts w:eastAsia="Arial"/>
        </w:rPr>
        <w:t>ECONIT</w:t>
      </w:r>
      <w:r w:rsidRPr="00E0411A">
        <w:rPr>
          <w:rFonts w:eastAsia="Arial"/>
        </w:rPr>
        <w:t xml:space="preserve">, a to tak, že Uživateli zašle nový Ceník na příslušný rok. Poskytovatel je k takové změně oprávněn vždy nejpozději do </w:t>
      </w:r>
      <w:r w:rsidR="00F92650" w:rsidRPr="00E0411A">
        <w:rPr>
          <w:rFonts w:eastAsia="Arial"/>
        </w:rPr>
        <w:t>1</w:t>
      </w:r>
      <w:r w:rsidRPr="00E0411A">
        <w:rPr>
          <w:rFonts w:eastAsia="Arial"/>
        </w:rPr>
        <w:t>0. ledna toho kterého roku, pro který má nový ceník platit. Účastní</w:t>
      </w:r>
      <w:r w:rsidR="00976E5B" w:rsidRPr="00E0411A">
        <w:rPr>
          <w:rFonts w:eastAsia="Arial"/>
        </w:rPr>
        <w:t xml:space="preserve">ci této smlouvy se dohodli, že </w:t>
      </w:r>
      <w:r w:rsidRPr="00E0411A">
        <w:rPr>
          <w:rFonts w:eastAsia="Arial"/>
        </w:rPr>
        <w:t xml:space="preserve">Uživatel </w:t>
      </w:r>
      <w:r w:rsidR="00976E5B" w:rsidRPr="00E0411A">
        <w:rPr>
          <w:rFonts w:eastAsia="Arial"/>
        </w:rPr>
        <w:t>má právo</w:t>
      </w:r>
      <w:r w:rsidR="007E3A72" w:rsidRPr="00E0411A">
        <w:rPr>
          <w:rFonts w:eastAsia="Arial"/>
        </w:rPr>
        <w:t xml:space="preserve"> </w:t>
      </w:r>
      <w:r w:rsidR="00985577" w:rsidRPr="00E0411A">
        <w:rPr>
          <w:rFonts w:eastAsia="Arial"/>
        </w:rPr>
        <w:t xml:space="preserve">od této smlouvy </w:t>
      </w:r>
      <w:r w:rsidR="00985577" w:rsidRPr="00E0411A">
        <w:rPr>
          <w:rFonts w:eastAsia="Arial"/>
        </w:rPr>
        <w:lastRenderedPageBreak/>
        <w:t>odstoupit z důvodu neakceptace nového Ceníku</w:t>
      </w:r>
      <w:r w:rsidR="00976E5B" w:rsidRPr="00E0411A">
        <w:rPr>
          <w:rFonts w:eastAsia="Arial"/>
        </w:rPr>
        <w:t xml:space="preserve"> </w:t>
      </w:r>
      <w:r w:rsidRPr="00E0411A">
        <w:rPr>
          <w:rFonts w:eastAsia="Arial"/>
        </w:rPr>
        <w:t>do 1</w:t>
      </w:r>
      <w:r w:rsidR="00985577" w:rsidRPr="00E0411A">
        <w:rPr>
          <w:rFonts w:eastAsia="Arial"/>
        </w:rPr>
        <w:t xml:space="preserve">5 </w:t>
      </w:r>
      <w:r w:rsidRPr="00E0411A">
        <w:rPr>
          <w:rFonts w:eastAsia="Arial"/>
        </w:rPr>
        <w:t xml:space="preserve">dnů </w:t>
      </w:r>
      <w:r w:rsidR="00976E5B" w:rsidRPr="00E0411A">
        <w:rPr>
          <w:rFonts w:eastAsia="Arial"/>
        </w:rPr>
        <w:t xml:space="preserve">ode dne doručení nového Ceníku. Smluvní strany se dohodli, že tato lhůta je prekluzivní, tj, že pokud v této lhůtě Uživatel </w:t>
      </w:r>
      <w:r w:rsidR="005C03BE" w:rsidRPr="00E0411A">
        <w:rPr>
          <w:rFonts w:eastAsia="Arial"/>
        </w:rPr>
        <w:t>neodstoupí od této smlouvy</w:t>
      </w:r>
      <w:r w:rsidR="00976E5B" w:rsidRPr="00E0411A">
        <w:rPr>
          <w:rFonts w:eastAsia="Arial"/>
        </w:rPr>
        <w:t xml:space="preserve"> </w:t>
      </w:r>
      <w:r w:rsidRPr="00E0411A">
        <w:rPr>
          <w:rFonts w:eastAsia="Arial"/>
        </w:rPr>
        <w:t xml:space="preserve">akceptuje </w:t>
      </w:r>
      <w:r w:rsidR="00976E5B" w:rsidRPr="00E0411A">
        <w:rPr>
          <w:rFonts w:eastAsia="Arial"/>
        </w:rPr>
        <w:t xml:space="preserve">nový Ceník </w:t>
      </w:r>
      <w:r w:rsidRPr="00E0411A">
        <w:rPr>
          <w:rFonts w:eastAsia="Arial"/>
        </w:rPr>
        <w:t xml:space="preserve">bez výhrad. </w:t>
      </w:r>
    </w:p>
    <w:p w14:paraId="36D0F68C" w14:textId="2BFB33DB" w:rsidR="002D7442" w:rsidRPr="00055B36" w:rsidRDefault="00175496" w:rsidP="00BC078D">
      <w:pPr>
        <w:pStyle w:val="Druhrove1"/>
        <w:rPr>
          <w:rFonts w:eastAsia="Arial"/>
        </w:rPr>
      </w:pPr>
      <w:bookmarkStart w:id="1" w:name="_Ref450217363"/>
      <w:r w:rsidRPr="00055B36">
        <w:t>Z</w:t>
      </w:r>
      <w:r w:rsidR="002D7442" w:rsidRPr="00055B36">
        <w:t xml:space="preserve">působ úhrady Odměny za </w:t>
      </w:r>
      <w:r w:rsidRPr="00055B36">
        <w:t xml:space="preserve">užívání Aplikace </w:t>
      </w:r>
      <w:r w:rsidR="00BC078D" w:rsidRPr="00055B36">
        <w:t xml:space="preserve">(a/nebo jakékoli její části) </w:t>
      </w:r>
      <w:r w:rsidRPr="00055B36">
        <w:t>je stanoven tak, že Odměna bude uhrazena</w:t>
      </w:r>
      <w:r w:rsidRPr="00055B36">
        <w:rPr>
          <w:rFonts w:eastAsia="Arial"/>
        </w:rPr>
        <w:t xml:space="preserve"> na základě faktury vystavené Poskytovatelem se splatností </w:t>
      </w:r>
      <w:r w:rsidRPr="00055B36">
        <w:t>14</w:t>
      </w:r>
      <w:r w:rsidRPr="00055B36">
        <w:rPr>
          <w:rFonts w:eastAsia="Arial"/>
        </w:rPr>
        <w:t xml:space="preserve"> dnů ode dne vystavení. Faktura je v den vystavení zaslána emailem Uživateli</w:t>
      </w:r>
      <w:r w:rsidR="00705AB0" w:rsidRPr="00055B36">
        <w:rPr>
          <w:rFonts w:eastAsia="Arial"/>
        </w:rPr>
        <w:t xml:space="preserve"> na jeho adres</w:t>
      </w:r>
      <w:r w:rsidR="00797C8C">
        <w:rPr>
          <w:rFonts w:eastAsia="Arial"/>
        </w:rPr>
        <w:t>u</w:t>
      </w:r>
      <w:r w:rsidR="00705AB0" w:rsidRPr="00055B36">
        <w:rPr>
          <w:rFonts w:eastAsia="Arial"/>
        </w:rPr>
        <w:t>:</w:t>
      </w:r>
      <w:r w:rsidR="007E4F66">
        <w:rPr>
          <w:rFonts w:eastAsia="Arial"/>
        </w:rPr>
        <w:t xml:space="preserve"> </w:t>
      </w:r>
      <w:r w:rsidR="00924A74">
        <w:rPr>
          <w:rFonts w:eastAsia="Arial"/>
        </w:rPr>
        <w:t>xxx</w:t>
      </w:r>
      <w:r w:rsidR="00BC4E04">
        <w:rPr>
          <w:rFonts w:eastAsia="Arial"/>
        </w:rPr>
        <w:t xml:space="preserve"> </w:t>
      </w:r>
      <w:r w:rsidRPr="00055B36">
        <w:rPr>
          <w:rFonts w:eastAsia="Arial"/>
        </w:rPr>
        <w:t>když tímto okam</w:t>
      </w:r>
      <w:r w:rsidR="00BC078D" w:rsidRPr="00055B36">
        <w:rPr>
          <w:rFonts w:eastAsia="Arial"/>
        </w:rPr>
        <w:t>žikem se považuje za doručenou</w:t>
      </w:r>
      <w:r w:rsidR="002D7442" w:rsidRPr="00055B36">
        <w:rPr>
          <w:rFonts w:eastAsia="Arial"/>
        </w:rPr>
        <w:t>.</w:t>
      </w:r>
      <w:bookmarkEnd w:id="1"/>
      <w:r w:rsidR="00BF2ECD" w:rsidRPr="00055B36">
        <w:rPr>
          <w:rFonts w:eastAsia="Arial"/>
        </w:rPr>
        <w:t xml:space="preserve"> Pro účely této smlouvy je pojmem </w:t>
      </w:r>
      <w:r w:rsidR="00797C8C">
        <w:rPr>
          <w:rFonts w:eastAsia="Arial"/>
        </w:rPr>
        <w:t>čtvrtletí</w:t>
      </w:r>
      <w:r w:rsidR="00BF2ECD" w:rsidRPr="00055B36">
        <w:rPr>
          <w:rFonts w:eastAsia="Arial"/>
        </w:rPr>
        <w:t xml:space="preserve"> myšlen časový úsek o délce </w:t>
      </w:r>
      <w:r w:rsidR="00797C8C">
        <w:rPr>
          <w:rFonts w:eastAsia="Arial"/>
        </w:rPr>
        <w:t>3</w:t>
      </w:r>
      <w:r w:rsidR="00BF2ECD" w:rsidRPr="00055B36">
        <w:rPr>
          <w:rFonts w:eastAsia="Arial"/>
        </w:rPr>
        <w:t xml:space="preserve"> měsíců počínající běžet ode dne podpisu této smlouvy.</w:t>
      </w:r>
    </w:p>
    <w:p w14:paraId="098F273D" w14:textId="77777777" w:rsidR="002D7442" w:rsidRPr="00055B36" w:rsidRDefault="002D7442" w:rsidP="002D7442">
      <w:pPr>
        <w:pStyle w:val="Druhrove1"/>
        <w:rPr>
          <w:rFonts w:eastAsia="Arial"/>
        </w:rPr>
      </w:pPr>
      <w:r w:rsidRPr="00055B36">
        <w:t xml:space="preserve">Pro případ prodlení se zaplacením Odměny nebo jakékoli její části </w:t>
      </w:r>
      <w:r w:rsidR="00BF2ECD" w:rsidRPr="00055B36">
        <w:t xml:space="preserve">vyzve Poskytovatel Uživatele ke zjednání nápravy ve lhůtě </w:t>
      </w:r>
      <w:r w:rsidRPr="00055B36">
        <w:t>5</w:t>
      </w:r>
      <w:r w:rsidR="00BF2ECD" w:rsidRPr="00055B36">
        <w:t xml:space="preserve"> pracovních</w:t>
      </w:r>
      <w:r w:rsidRPr="00055B36">
        <w:t> dní</w:t>
      </w:r>
      <w:r w:rsidR="00BF2ECD" w:rsidRPr="00055B36">
        <w:t>; pokud Uživatel v této lhůtě nezjedná nápravu je Poskytovatel</w:t>
      </w:r>
      <w:r w:rsidR="00B61C9E" w:rsidRPr="00055B36">
        <w:t xml:space="preserve"> </w:t>
      </w:r>
      <w:r w:rsidRPr="00055B36">
        <w:t>oprávněn odepřít Uživateli Právo užívání Aplikace podle této Smlouvy a opět jej obnovit až po uhrazení dlužné Odměny</w:t>
      </w:r>
      <w:r w:rsidR="00BC078D" w:rsidRPr="00055B36">
        <w:t xml:space="preserve"> nebo jakékoli její části</w:t>
      </w:r>
      <w:r w:rsidRPr="00055B36">
        <w:t>.</w:t>
      </w:r>
      <w:r w:rsidR="00371E29" w:rsidRPr="00055B36">
        <w:t xml:space="preserve"> </w:t>
      </w:r>
    </w:p>
    <w:p w14:paraId="53E1027C" w14:textId="77777777" w:rsidR="002D7442" w:rsidRPr="00055B36" w:rsidRDefault="002D7442" w:rsidP="00B33E11">
      <w:pPr>
        <w:pStyle w:val="Prvnrove"/>
        <w:rPr>
          <w:rFonts w:eastAsia="Arial"/>
        </w:rPr>
      </w:pPr>
      <w:r w:rsidRPr="00055B36">
        <w:rPr>
          <w:rFonts w:eastAsia="Arial"/>
        </w:rPr>
        <w:t>Práva a povinnosti Uživatele</w:t>
      </w:r>
    </w:p>
    <w:p w14:paraId="7A293924" w14:textId="77777777" w:rsidR="002D7442" w:rsidRPr="00055B36" w:rsidRDefault="002D7442" w:rsidP="002D7442">
      <w:pPr>
        <w:pStyle w:val="Druhrove1"/>
        <w:rPr>
          <w:rFonts w:eastAsia="Arial"/>
        </w:rPr>
      </w:pPr>
      <w:r w:rsidRPr="00055B36">
        <w:rPr>
          <w:rFonts w:eastAsia="Arial"/>
        </w:rPr>
        <w:t xml:space="preserve">Uživatel se zavazuje, že: </w:t>
      </w:r>
    </w:p>
    <w:p w14:paraId="1A822213" w14:textId="77777777" w:rsidR="002D7442" w:rsidRPr="00055B36" w:rsidRDefault="002D7442" w:rsidP="002D7442">
      <w:pPr>
        <w:pStyle w:val="Tetrove"/>
        <w:rPr>
          <w:rFonts w:eastAsia="Arial"/>
        </w:rPr>
      </w:pPr>
      <w:bookmarkStart w:id="2" w:name="_Ref446320791"/>
      <w:r w:rsidRPr="00055B36">
        <w:rPr>
          <w:rFonts w:eastAsia="Arial"/>
        </w:rPr>
        <w:t xml:space="preserve">neuskuteční žádné takové jednání, které by bylo schopno narušit nebo poškodit Aplikaci a ohrozit nebo znemožnit poskytování Služby </w:t>
      </w:r>
      <w:r w:rsidR="0052386C">
        <w:rPr>
          <w:rFonts w:eastAsia="Arial"/>
        </w:rPr>
        <w:t>ECONIT</w:t>
      </w:r>
      <w:r w:rsidRPr="00055B36">
        <w:rPr>
          <w:rFonts w:eastAsia="Arial"/>
        </w:rPr>
        <w:t>;</w:t>
      </w:r>
      <w:bookmarkEnd w:id="2"/>
    </w:p>
    <w:p w14:paraId="0D620075" w14:textId="77777777" w:rsidR="0067765B" w:rsidRPr="00055B36" w:rsidRDefault="0067765B" w:rsidP="002D7442">
      <w:pPr>
        <w:pStyle w:val="Tetrove"/>
        <w:rPr>
          <w:rFonts w:eastAsia="Arial"/>
        </w:rPr>
      </w:pPr>
      <w:bookmarkStart w:id="3" w:name="_Ref446320793"/>
      <w:r w:rsidRPr="00055B36">
        <w:rPr>
          <w:rFonts w:eastAsia="Arial"/>
        </w:rPr>
        <w:t>změní Přístupové údaje k Aplikaci poskytnuté Poskytovatele</w:t>
      </w:r>
      <w:r w:rsidR="00705AB0" w:rsidRPr="00055B36">
        <w:rPr>
          <w:rFonts w:eastAsia="Arial"/>
        </w:rPr>
        <w:t>m</w:t>
      </w:r>
      <w:r w:rsidRPr="00055B36">
        <w:rPr>
          <w:rFonts w:eastAsia="Arial"/>
        </w:rPr>
        <w:t xml:space="preserve"> tak, aby splňovaly bezpečnostní doporučení k vlastnostem Přístupových údajů</w:t>
      </w:r>
      <w:r w:rsidR="00705AB0" w:rsidRPr="00055B36">
        <w:rPr>
          <w:rFonts w:eastAsia="Arial"/>
        </w:rPr>
        <w:t>,</w:t>
      </w:r>
      <w:r w:rsidRPr="00055B36">
        <w:rPr>
          <w:rFonts w:eastAsia="Arial"/>
        </w:rPr>
        <w:t xml:space="preserve"> a to neprodleně po jejich poskytnutí Uživateli;</w:t>
      </w:r>
    </w:p>
    <w:p w14:paraId="03B83BE9" w14:textId="77777777" w:rsidR="002D7442" w:rsidRPr="00055B36" w:rsidRDefault="002D7442" w:rsidP="002D7442">
      <w:pPr>
        <w:pStyle w:val="Tetrove"/>
        <w:rPr>
          <w:rFonts w:eastAsia="Arial"/>
        </w:rPr>
      </w:pPr>
      <w:r w:rsidRPr="00055B36">
        <w:rPr>
          <w:rFonts w:eastAsia="Arial"/>
        </w:rPr>
        <w:t xml:space="preserve">pro přístup ke Službě </w:t>
      </w:r>
      <w:r w:rsidR="0052386C">
        <w:rPr>
          <w:rFonts w:eastAsia="Arial"/>
        </w:rPr>
        <w:t>ECONIT</w:t>
      </w:r>
      <w:r w:rsidRPr="00055B36">
        <w:rPr>
          <w:rFonts w:eastAsia="Arial"/>
        </w:rPr>
        <w:t xml:space="preserve"> se ani nepokusí ani nebude využívat jiné rozhraní než rozhraní poskytnuté za tím účelem Poskytovatelem;</w:t>
      </w:r>
      <w:bookmarkEnd w:id="3"/>
    </w:p>
    <w:p w14:paraId="4DDEFDFC" w14:textId="77777777" w:rsidR="002D7442" w:rsidRPr="00055B36" w:rsidRDefault="002D7442" w:rsidP="00BC078D">
      <w:pPr>
        <w:pStyle w:val="Tetrove"/>
        <w:rPr>
          <w:rFonts w:eastAsia="Arial"/>
        </w:rPr>
      </w:pPr>
      <w:bookmarkStart w:id="4" w:name="_Ref446320796"/>
      <w:r w:rsidRPr="00055B36">
        <w:rPr>
          <w:rFonts w:eastAsia="Arial"/>
        </w:rPr>
        <w:t xml:space="preserve">všechny identifikační údaje a hesla nezbytná pro přístup Uživatele ke Službě </w:t>
      </w:r>
      <w:r w:rsidR="0052386C">
        <w:rPr>
          <w:rFonts w:eastAsia="Arial"/>
        </w:rPr>
        <w:t>ECONIT</w:t>
      </w:r>
      <w:r w:rsidRPr="00055B36">
        <w:rPr>
          <w:rFonts w:eastAsia="Arial"/>
        </w:rPr>
        <w:t xml:space="preserve"> nesdělí žádné třetí osobě a pokud by zneužití svých identifikačních údajů a hesel jakoukoli třetí osobou zjisti</w:t>
      </w:r>
      <w:r w:rsidR="00705AB0" w:rsidRPr="00055B36">
        <w:rPr>
          <w:rFonts w:eastAsia="Arial"/>
        </w:rPr>
        <w:t>l</w:t>
      </w:r>
      <w:r w:rsidRPr="00055B36">
        <w:rPr>
          <w:rFonts w:eastAsia="Arial"/>
        </w:rPr>
        <w:t>, neprodleně tuto skutečnost sdělí Poskytovateli</w:t>
      </w:r>
      <w:bookmarkEnd w:id="4"/>
      <w:r w:rsidRPr="00055B36">
        <w:rPr>
          <w:rFonts w:eastAsia="Arial"/>
        </w:rPr>
        <w:t xml:space="preserve">. </w:t>
      </w:r>
    </w:p>
    <w:p w14:paraId="7EC28A0E" w14:textId="3348E868" w:rsidR="002D7442" w:rsidRPr="00055B36" w:rsidRDefault="002D7442" w:rsidP="00BC078D">
      <w:pPr>
        <w:pStyle w:val="Druhrove1"/>
        <w:rPr>
          <w:rFonts w:eastAsia="Arial"/>
          <w:strike/>
        </w:rPr>
      </w:pPr>
      <w:r w:rsidRPr="00055B36">
        <w:rPr>
          <w:rFonts w:eastAsia="Arial"/>
        </w:rPr>
        <w:t xml:space="preserve">Uživatel je v rámci užívání Služby </w:t>
      </w:r>
      <w:r w:rsidR="0052386C">
        <w:rPr>
          <w:rFonts w:eastAsia="Arial"/>
        </w:rPr>
        <w:t>ECONIT</w:t>
      </w:r>
      <w:r w:rsidRPr="00055B36">
        <w:rPr>
          <w:rFonts w:eastAsia="Arial"/>
        </w:rPr>
        <w:t xml:space="preserve"> povinen zachovávat práva Poskytovatele a třetích osob, zejména při nakládání autorskými díly a jinými předměty práv duševního vlastnictví. Služba, jakož i veškerý software s ní související jsou duševním vlastnictvím Poskytovatele. Tato smlouva představuje pouze ujednání o podmínkách poskytování </w:t>
      </w:r>
      <w:r w:rsidR="002E0019" w:rsidRPr="00055B36">
        <w:rPr>
          <w:rFonts w:eastAsia="Arial"/>
        </w:rPr>
        <w:t xml:space="preserve">a užívání </w:t>
      </w:r>
      <w:r w:rsidRPr="00055B36">
        <w:rPr>
          <w:rFonts w:eastAsia="Arial"/>
        </w:rPr>
        <w:t>Služby</w:t>
      </w:r>
      <w:r w:rsidR="002E0019" w:rsidRPr="00055B36">
        <w:rPr>
          <w:rFonts w:eastAsia="Arial"/>
        </w:rPr>
        <w:t xml:space="preserve"> </w:t>
      </w:r>
      <w:r w:rsidR="0052386C">
        <w:rPr>
          <w:rFonts w:eastAsia="Arial"/>
        </w:rPr>
        <w:t>ECONIT</w:t>
      </w:r>
      <w:r w:rsidRPr="00055B36">
        <w:rPr>
          <w:rFonts w:eastAsia="Arial"/>
        </w:rPr>
        <w:t xml:space="preserve">, v žádném případě </w:t>
      </w:r>
      <w:r w:rsidR="00B61C9E" w:rsidRPr="00055B36">
        <w:rPr>
          <w:rFonts w:eastAsia="Arial"/>
        </w:rPr>
        <w:t>nezakládá žádná jiná</w:t>
      </w:r>
      <w:r w:rsidRPr="00055B36">
        <w:rPr>
          <w:rFonts w:eastAsia="Arial"/>
        </w:rPr>
        <w:t xml:space="preserve"> práv</w:t>
      </w:r>
      <w:r w:rsidR="00B61C9E" w:rsidRPr="00055B36">
        <w:rPr>
          <w:rFonts w:eastAsia="Arial"/>
        </w:rPr>
        <w:t>a</w:t>
      </w:r>
      <w:r w:rsidRPr="00055B36">
        <w:rPr>
          <w:rFonts w:eastAsia="Arial"/>
        </w:rPr>
        <w:t xml:space="preserve"> Uživatele </w:t>
      </w:r>
      <w:r w:rsidR="00B61C9E" w:rsidRPr="00055B36">
        <w:rPr>
          <w:rFonts w:eastAsia="Arial"/>
        </w:rPr>
        <w:t xml:space="preserve">k softwaru a aplikaci Služby </w:t>
      </w:r>
      <w:r w:rsidR="0052386C">
        <w:rPr>
          <w:rFonts w:eastAsia="Arial"/>
        </w:rPr>
        <w:t>ECONIT</w:t>
      </w:r>
      <w:r w:rsidR="00B61C9E" w:rsidRPr="00055B36">
        <w:rPr>
          <w:rFonts w:eastAsia="Arial"/>
        </w:rPr>
        <w:t xml:space="preserve"> </w:t>
      </w:r>
      <w:r w:rsidRPr="00055B36">
        <w:rPr>
          <w:rFonts w:eastAsia="Arial"/>
        </w:rPr>
        <w:t xml:space="preserve">jako např. </w:t>
      </w:r>
      <w:r w:rsidR="00B61C9E" w:rsidRPr="00055B36">
        <w:rPr>
          <w:rFonts w:eastAsia="Arial"/>
        </w:rPr>
        <w:t>l</w:t>
      </w:r>
      <w:r w:rsidRPr="00055B36">
        <w:rPr>
          <w:rFonts w:eastAsia="Arial"/>
        </w:rPr>
        <w:t>icenční</w:t>
      </w:r>
      <w:r w:rsidR="00B61C9E" w:rsidRPr="00055B36">
        <w:rPr>
          <w:rFonts w:eastAsia="Arial"/>
        </w:rPr>
        <w:t xml:space="preserve"> či podlicenční práva</w:t>
      </w:r>
      <w:r w:rsidRPr="00055B36">
        <w:rPr>
          <w:rFonts w:eastAsia="Arial"/>
        </w:rPr>
        <w:t xml:space="preserve"> k softwar</w:t>
      </w:r>
      <w:r w:rsidR="00B61C9E" w:rsidRPr="00055B36">
        <w:rPr>
          <w:rFonts w:eastAsia="Arial"/>
        </w:rPr>
        <w:t>u</w:t>
      </w:r>
      <w:r w:rsidRPr="00055B36">
        <w:rPr>
          <w:rFonts w:eastAsia="Arial"/>
        </w:rPr>
        <w:t>, Aplikaci či jiné obdobné právo.</w:t>
      </w:r>
      <w:r w:rsidR="00371E29" w:rsidRPr="00055B36">
        <w:rPr>
          <w:rFonts w:eastAsia="Arial"/>
        </w:rPr>
        <w:t xml:space="preserve"> </w:t>
      </w:r>
      <w:r w:rsidR="00B61C9E" w:rsidRPr="00055B36">
        <w:rPr>
          <w:rFonts w:eastAsia="Arial"/>
        </w:rPr>
        <w:t xml:space="preserve">Uživatel je tak oprávněn užívat Službu </w:t>
      </w:r>
      <w:r w:rsidR="0052386C">
        <w:rPr>
          <w:rFonts w:eastAsia="Arial"/>
        </w:rPr>
        <w:t>ECONIT</w:t>
      </w:r>
      <w:r w:rsidR="00B61C9E" w:rsidRPr="00055B36">
        <w:rPr>
          <w:rFonts w:eastAsia="Arial"/>
        </w:rPr>
        <w:t xml:space="preserve"> resp. aplikaci Služby </w:t>
      </w:r>
      <w:r w:rsidR="0052386C">
        <w:rPr>
          <w:rFonts w:eastAsia="Arial"/>
        </w:rPr>
        <w:t>ECONIT</w:t>
      </w:r>
      <w:r w:rsidR="00B61C9E" w:rsidRPr="00055B36">
        <w:rPr>
          <w:rFonts w:eastAsia="Arial"/>
        </w:rPr>
        <w:t xml:space="preserve"> v souladu s touto smlouvou a k naplnění účelu</w:t>
      </w:r>
      <w:r w:rsidR="002E0019" w:rsidRPr="00055B36">
        <w:rPr>
          <w:rFonts w:eastAsia="Arial"/>
        </w:rPr>
        <w:t xml:space="preserve"> této </w:t>
      </w:r>
      <w:r w:rsidR="00B2651F">
        <w:rPr>
          <w:rFonts w:eastAsia="Arial"/>
        </w:rPr>
        <w:t>S</w:t>
      </w:r>
      <w:r w:rsidR="002E0019" w:rsidRPr="00055B36">
        <w:rPr>
          <w:rFonts w:eastAsia="Arial"/>
        </w:rPr>
        <w:t xml:space="preserve">lužby, tj. k využívání poskytnutých </w:t>
      </w:r>
      <w:r w:rsidR="002E0019" w:rsidRPr="00055B36">
        <w:rPr>
          <w:szCs w:val="22"/>
        </w:rPr>
        <w:t>elektronických nástrojů k vytvoření, vedení a správě evidence odpadového hospodaření v rámci poskytnuté aplikace, zejména, nikoli však výlučně, k evidenci Reg</w:t>
      </w:r>
      <w:r w:rsidR="00705AB0" w:rsidRPr="00055B36">
        <w:rPr>
          <w:szCs w:val="22"/>
        </w:rPr>
        <w:t>istrovaných občanů a informací</w:t>
      </w:r>
      <w:r w:rsidR="002E0019" w:rsidRPr="00055B36">
        <w:rPr>
          <w:szCs w:val="22"/>
        </w:rPr>
        <w:t xml:space="preserve"> souvisejících s tříděním odpadu každého Registrovaného občana, dále celkové hmotnosti jednotlivých druhů odpadů, evidenci majetku potřebného ke sběru a skladování odpadu, jakož i k sledování, vyhodnocování a evidenci výsledků odpadového řízení</w:t>
      </w:r>
      <w:r w:rsidR="00055B36" w:rsidRPr="00055B36">
        <w:rPr>
          <w:szCs w:val="22"/>
        </w:rPr>
        <w:t>.</w:t>
      </w:r>
      <w:r w:rsidRPr="00055B36">
        <w:rPr>
          <w:rFonts w:eastAsia="Arial"/>
          <w:strike/>
        </w:rPr>
        <w:t xml:space="preserve"> </w:t>
      </w:r>
      <w:bookmarkStart w:id="5" w:name="_Ref415048119"/>
      <w:bookmarkEnd w:id="5"/>
    </w:p>
    <w:p w14:paraId="08372F4E" w14:textId="77777777" w:rsidR="002D7442" w:rsidRPr="00055B36" w:rsidRDefault="002D7442" w:rsidP="002D7442">
      <w:pPr>
        <w:pStyle w:val="Druhrove1"/>
        <w:rPr>
          <w:rFonts w:eastAsia="Arial"/>
          <w:strike/>
        </w:rPr>
      </w:pPr>
      <w:bookmarkStart w:id="6" w:name="h.30j0zll"/>
      <w:bookmarkEnd w:id="6"/>
      <w:r w:rsidRPr="00055B36">
        <w:rPr>
          <w:rFonts w:eastAsia="Arial"/>
        </w:rPr>
        <w:t>Pro případ, že Obsah uživatele bude v rozporu s pravidly podle této Smlouvy,</w:t>
      </w:r>
      <w:r w:rsidR="004660D4" w:rsidRPr="00055B36">
        <w:rPr>
          <w:rFonts w:eastAsia="Arial"/>
        </w:rPr>
        <w:t xml:space="preserve"> vyzve Poskytovatel Uživatele ke zjednání nápravy ve lhůtě 5 dnů, pokud uživatel v této lhůtě nezjedná nápravu</w:t>
      </w:r>
      <w:r w:rsidR="00705AB0" w:rsidRPr="00055B36">
        <w:rPr>
          <w:rFonts w:eastAsia="Arial"/>
        </w:rPr>
        <w:t>,</w:t>
      </w:r>
      <w:r w:rsidRPr="00055B36">
        <w:rPr>
          <w:rFonts w:eastAsia="Arial"/>
        </w:rPr>
        <w:t xml:space="preserve"> je Poskytovatel oprávněn bez </w:t>
      </w:r>
      <w:r w:rsidR="004660D4" w:rsidRPr="00055B36">
        <w:rPr>
          <w:rFonts w:eastAsia="Arial"/>
        </w:rPr>
        <w:t>dalšího</w:t>
      </w:r>
      <w:r w:rsidRPr="00055B36">
        <w:rPr>
          <w:rFonts w:eastAsia="Arial"/>
        </w:rPr>
        <w:t xml:space="preserve"> zcela a okamžitě zastavit poskytování Služby Uživateli.</w:t>
      </w:r>
      <w:r w:rsidR="00371E29" w:rsidRPr="00055B36">
        <w:rPr>
          <w:rFonts w:eastAsia="Arial"/>
        </w:rPr>
        <w:t xml:space="preserve"> </w:t>
      </w:r>
    </w:p>
    <w:p w14:paraId="481E6C52" w14:textId="77777777" w:rsidR="002D7442" w:rsidRPr="00055B36" w:rsidRDefault="002D7442" w:rsidP="002D7442">
      <w:pPr>
        <w:pStyle w:val="Druhrove1"/>
        <w:rPr>
          <w:rFonts w:eastAsia="Arial"/>
        </w:rPr>
      </w:pPr>
      <w:r w:rsidRPr="00055B36">
        <w:rPr>
          <w:rFonts w:eastAsia="Arial"/>
        </w:rPr>
        <w:lastRenderedPageBreak/>
        <w:t>Uživatel je povinen si zajistit odpovídající technické vybavení, které mu umož</w:t>
      </w:r>
      <w:r w:rsidR="009A0526" w:rsidRPr="00055B36">
        <w:rPr>
          <w:rFonts w:eastAsia="Arial"/>
        </w:rPr>
        <w:t>ní</w:t>
      </w:r>
      <w:r w:rsidRPr="00055B36">
        <w:rPr>
          <w:rFonts w:eastAsia="Arial"/>
        </w:rPr>
        <w:t xml:space="preserve"> využívat vlastnosti Služby </w:t>
      </w:r>
      <w:r w:rsidR="0052386C">
        <w:rPr>
          <w:rFonts w:eastAsia="Arial"/>
        </w:rPr>
        <w:t>ECONIT</w:t>
      </w:r>
      <w:r w:rsidR="00BC078D" w:rsidRPr="00055B36">
        <w:rPr>
          <w:rFonts w:eastAsia="Arial"/>
        </w:rPr>
        <w:t xml:space="preserve"> </w:t>
      </w:r>
      <w:r w:rsidRPr="00055B36">
        <w:rPr>
          <w:rFonts w:eastAsia="Arial"/>
        </w:rPr>
        <w:t>podle této Smlouvy.</w:t>
      </w:r>
    </w:p>
    <w:p w14:paraId="522E6D57" w14:textId="77777777" w:rsidR="002D7442" w:rsidRPr="00055B36" w:rsidRDefault="002D7442" w:rsidP="002D7442">
      <w:pPr>
        <w:pStyle w:val="Druhrove1"/>
        <w:rPr>
          <w:rFonts w:eastAsia="Arial"/>
        </w:rPr>
      </w:pPr>
      <w:r w:rsidRPr="00055B36">
        <w:rPr>
          <w:rFonts w:eastAsia="Arial"/>
        </w:rPr>
        <w:t>Uživatel zcela odpovídá za Obsah Uživatele, který může být do Aplikace vložen pouze</w:t>
      </w:r>
      <w:r w:rsidR="009A0526" w:rsidRPr="00055B36">
        <w:rPr>
          <w:rFonts w:eastAsia="Arial"/>
        </w:rPr>
        <w:t xml:space="preserve"> tehdy</w:t>
      </w:r>
      <w:r w:rsidRPr="00055B36">
        <w:rPr>
          <w:rFonts w:eastAsia="Arial"/>
        </w:rPr>
        <w:t>, pokud odpovídá platným právním předpisům a této Smlouvě. Není porušením této smlouvy, pokud Služba není poskytována řádně z důvodu nekvalitního, neúplného nebo dokonce nelegálního Obsahu Uživatele. Uživatel odpovídá za dodržení práv třetích osob (zejména prá</w:t>
      </w:r>
      <w:r w:rsidR="00BC078D" w:rsidRPr="00055B36">
        <w:rPr>
          <w:rFonts w:eastAsia="Arial"/>
        </w:rPr>
        <w:t>v na ochranu osobních údajů) ve </w:t>
      </w:r>
      <w:r w:rsidRPr="00055B36">
        <w:rPr>
          <w:rFonts w:eastAsia="Arial"/>
        </w:rPr>
        <w:t xml:space="preserve">vztahu k informacím používaných při užívání Služby </w:t>
      </w:r>
      <w:r w:rsidR="0052386C">
        <w:rPr>
          <w:rFonts w:eastAsia="Arial"/>
        </w:rPr>
        <w:t>ECONIT</w:t>
      </w:r>
      <w:r w:rsidRPr="00055B36">
        <w:rPr>
          <w:rFonts w:eastAsia="Arial"/>
        </w:rPr>
        <w:t>.</w:t>
      </w:r>
    </w:p>
    <w:p w14:paraId="5A257D7E" w14:textId="77777777" w:rsidR="002D7442" w:rsidRPr="00055B36" w:rsidRDefault="002D7442" w:rsidP="002D7442">
      <w:pPr>
        <w:pStyle w:val="Druhrove1"/>
        <w:rPr>
          <w:rFonts w:eastAsia="Arial"/>
        </w:rPr>
      </w:pPr>
      <w:r w:rsidRPr="00055B36">
        <w:rPr>
          <w:rFonts w:eastAsia="Arial"/>
        </w:rPr>
        <w:t xml:space="preserve">Není porušením této Smlouvy, pokud není Služba poskytována v důsledku </w:t>
      </w:r>
      <w:r w:rsidR="00BC078D" w:rsidRPr="00055B36">
        <w:rPr>
          <w:rFonts w:eastAsia="Arial"/>
        </w:rPr>
        <w:t>toho, že </w:t>
      </w:r>
      <w:r w:rsidRPr="00055B36">
        <w:rPr>
          <w:rFonts w:eastAsia="Arial"/>
        </w:rPr>
        <w:t>Uživatel porušil některou z podmínek této Smlouvy.</w:t>
      </w:r>
    </w:p>
    <w:p w14:paraId="6B4C3146" w14:textId="77777777" w:rsidR="002D7442" w:rsidRPr="00055B36" w:rsidRDefault="002D7442" w:rsidP="002D7442">
      <w:pPr>
        <w:pStyle w:val="Druhrove1"/>
        <w:rPr>
          <w:rFonts w:eastAsia="Arial"/>
        </w:rPr>
      </w:pPr>
      <w:r w:rsidRPr="00055B36">
        <w:rPr>
          <w:rFonts w:eastAsia="Arial"/>
        </w:rPr>
        <w:t xml:space="preserve">Uživatel je povinen bezodkladně oznámit Poskytovateli jakékoli zneužití nebo i jen pokus o zneužití jeho přístupových údajů a současně je povinen zvolit si bezodkladně nové přístupové údaje k Uživatelskému účtu. </w:t>
      </w:r>
    </w:p>
    <w:p w14:paraId="650B36D9" w14:textId="77777777" w:rsidR="002D7442" w:rsidRPr="00055B36" w:rsidRDefault="002D7442" w:rsidP="00B33E11">
      <w:pPr>
        <w:pStyle w:val="Prvnrove"/>
      </w:pPr>
      <w:r w:rsidRPr="00055B36">
        <w:rPr>
          <w:rFonts w:eastAsia="Arial"/>
        </w:rPr>
        <w:t xml:space="preserve">Práva a povinnosti Poskytovatele </w:t>
      </w:r>
    </w:p>
    <w:p w14:paraId="7A441CBD" w14:textId="5BA18A22" w:rsidR="00BC078D" w:rsidRPr="00055B36" w:rsidRDefault="00BC078D" w:rsidP="002D7442">
      <w:pPr>
        <w:pStyle w:val="Druhrove1"/>
        <w:rPr>
          <w:rFonts w:eastAsia="Arial"/>
          <w:strike/>
        </w:rPr>
      </w:pPr>
      <w:r w:rsidRPr="00055B36">
        <w:rPr>
          <w:rFonts w:eastAsia="Arial"/>
        </w:rPr>
        <w:t>Poskytovatel</w:t>
      </w:r>
      <w:r w:rsidR="00C745BD" w:rsidRPr="00055B36">
        <w:rPr>
          <w:rFonts w:eastAsia="Arial"/>
        </w:rPr>
        <w:t xml:space="preserve"> je povinen poskytovat Uživateli za podmínek sjednaných touto Smlouvou </w:t>
      </w:r>
      <w:r w:rsidR="00B2651F">
        <w:rPr>
          <w:rFonts w:eastAsia="Arial"/>
        </w:rPr>
        <w:t>S</w:t>
      </w:r>
      <w:r w:rsidR="00C745BD" w:rsidRPr="00055B36">
        <w:rPr>
          <w:rFonts w:eastAsia="Arial"/>
        </w:rPr>
        <w:t xml:space="preserve">lužbu </w:t>
      </w:r>
      <w:r w:rsidR="0052386C">
        <w:rPr>
          <w:rFonts w:eastAsia="Arial"/>
        </w:rPr>
        <w:t>ECONIT</w:t>
      </w:r>
      <w:r w:rsidR="00C745BD" w:rsidRPr="00055B36">
        <w:rPr>
          <w:rFonts w:eastAsia="Arial"/>
        </w:rPr>
        <w:t xml:space="preserve"> resp. </w:t>
      </w:r>
      <w:r w:rsidRPr="00055B36">
        <w:rPr>
          <w:rFonts w:eastAsia="Arial"/>
        </w:rPr>
        <w:t>má povinnost poskytnout Uživate</w:t>
      </w:r>
      <w:r w:rsidR="002145F9" w:rsidRPr="00055B36">
        <w:rPr>
          <w:rFonts w:eastAsia="Arial"/>
        </w:rPr>
        <w:t xml:space="preserve">li Přístupové údaje k Aplikaci, a </w:t>
      </w:r>
      <w:r w:rsidR="0067765B" w:rsidRPr="00055B36">
        <w:rPr>
          <w:rFonts w:eastAsia="Arial"/>
        </w:rPr>
        <w:t xml:space="preserve">to </w:t>
      </w:r>
      <w:r w:rsidR="002145F9" w:rsidRPr="00055B36">
        <w:rPr>
          <w:rFonts w:eastAsia="Arial"/>
        </w:rPr>
        <w:t xml:space="preserve">neprodleně po úhradě </w:t>
      </w:r>
      <w:r w:rsidR="00662DAB">
        <w:rPr>
          <w:rFonts w:eastAsia="Arial"/>
        </w:rPr>
        <w:t>Čtvrtletního</w:t>
      </w:r>
      <w:r w:rsidR="004660D4" w:rsidRPr="00055B36">
        <w:rPr>
          <w:rFonts w:eastAsia="Arial"/>
        </w:rPr>
        <w:t xml:space="preserve"> poplatku </w:t>
      </w:r>
      <w:r w:rsidR="00662DAB" w:rsidRPr="00055B36">
        <w:rPr>
          <w:rFonts w:eastAsia="Arial"/>
        </w:rPr>
        <w:t xml:space="preserve">za užívání Aplikace </w:t>
      </w:r>
      <w:r w:rsidR="004660D4" w:rsidRPr="00055B36">
        <w:rPr>
          <w:rFonts w:eastAsia="Arial"/>
        </w:rPr>
        <w:t>za správu Obsahu uživatele za příslušný rok</w:t>
      </w:r>
      <w:r w:rsidR="002145F9" w:rsidRPr="00055B36">
        <w:rPr>
          <w:rFonts w:eastAsia="Arial"/>
        </w:rPr>
        <w:t>.</w:t>
      </w:r>
      <w:r w:rsidR="00C745BD" w:rsidRPr="00055B36">
        <w:rPr>
          <w:rFonts w:eastAsia="Arial"/>
        </w:rPr>
        <w:t xml:space="preserve"> </w:t>
      </w:r>
    </w:p>
    <w:p w14:paraId="220F6CCF" w14:textId="77777777" w:rsidR="002145F9" w:rsidRPr="00055B36" w:rsidRDefault="002145F9" w:rsidP="002D7442">
      <w:pPr>
        <w:pStyle w:val="Druhrove1"/>
        <w:rPr>
          <w:rFonts w:eastAsia="Arial"/>
        </w:rPr>
      </w:pPr>
      <w:r w:rsidRPr="00055B36">
        <w:rPr>
          <w:rFonts w:eastAsia="Arial"/>
        </w:rPr>
        <w:t xml:space="preserve">Přístupové údaje k Aplikaci předá Poskytovatel Uživateli </w:t>
      </w:r>
      <w:r w:rsidR="00E02F4A" w:rsidRPr="005D5E60">
        <w:rPr>
          <w:rFonts w:eastAsia="Arial"/>
        </w:rPr>
        <w:t>osobně</w:t>
      </w:r>
      <w:r w:rsidRPr="005D5E60">
        <w:rPr>
          <w:rFonts w:eastAsia="Arial"/>
        </w:rPr>
        <w:t>.</w:t>
      </w:r>
      <w:r w:rsidRPr="00055B36">
        <w:rPr>
          <w:rFonts w:eastAsia="Arial"/>
        </w:rPr>
        <w:t xml:space="preserve"> </w:t>
      </w:r>
    </w:p>
    <w:p w14:paraId="44CDF546" w14:textId="77777777" w:rsidR="006D0939" w:rsidRPr="00055B36" w:rsidRDefault="006D0939" w:rsidP="002D7442">
      <w:pPr>
        <w:pStyle w:val="Druhrove1"/>
        <w:rPr>
          <w:rFonts w:eastAsia="Arial"/>
        </w:rPr>
      </w:pPr>
      <w:r w:rsidRPr="00055B36">
        <w:t>Poskytovatel má právo užívat Admin přístup k Aplikaci.</w:t>
      </w:r>
    </w:p>
    <w:p w14:paraId="2C47617D" w14:textId="77777777" w:rsidR="002D7442" w:rsidRPr="00055B36" w:rsidRDefault="002D7442" w:rsidP="00B22952">
      <w:pPr>
        <w:pStyle w:val="Druhrove1"/>
        <w:ind w:left="1708"/>
      </w:pPr>
      <w:r w:rsidRPr="00055B36">
        <w:t>Poskytovatel nenese odpovědnost za neúmyslné výpadky provozu Služby, je však povinen vyvinout maximální úsilí, aby v co nejkratším možném čase za</w:t>
      </w:r>
      <w:r w:rsidR="0067765B" w:rsidRPr="00055B36">
        <w:t>jistil znovu zprovoznění Služby</w:t>
      </w:r>
      <w:r w:rsidRPr="00055B36">
        <w:t>.</w:t>
      </w:r>
    </w:p>
    <w:p w14:paraId="4973B0D5" w14:textId="77777777" w:rsidR="001B675A" w:rsidRDefault="002D7442" w:rsidP="001B675A">
      <w:pPr>
        <w:pStyle w:val="Druhrove1"/>
      </w:pPr>
      <w:r w:rsidRPr="00055B36">
        <w:t>Poskytovatel si vyhrazuje právo v odůvodněných případech poruch technické povahy na straně Uživatele či v síti Internet omezit či dočasně zastavit poskytování Služby, o čemž bude informovat Uživatele bez zbytečného odkladu.</w:t>
      </w:r>
      <w:r w:rsidR="001B675A" w:rsidRPr="001B675A">
        <w:t xml:space="preserve"> </w:t>
      </w:r>
    </w:p>
    <w:p w14:paraId="7653AC99" w14:textId="77777777" w:rsidR="001B675A" w:rsidRDefault="001B675A" w:rsidP="001B675A">
      <w:pPr>
        <w:pStyle w:val="Druhrove1"/>
      </w:pPr>
      <w:r w:rsidRPr="001B675A">
        <w:t>Uživatel souhlasí s anonymním užitím a/nebo zveřejněním registračních a statistických údajů Poskytovatelem pro rozvoj a provoz poskytované Služby</w:t>
      </w:r>
      <w:r>
        <w:t xml:space="preserve"> a současně i za účelem prezentace Poskytovatele. </w:t>
      </w:r>
      <w:r w:rsidRPr="001B675A">
        <w:t xml:space="preserve">Statistické údaje a jejich sestavy nebudou obsahovat osobní údaje takového charakteru, které by mohly na základě jednoho, či více těchto údajů, přímo či nepřímo identifikovat Uživatele nebo které by umožnily jakékoli třetí osobě Uživatele kontaktovat. Poskytovatel je oprávněn použít data shromážděná aplikací pro analytické účely, kdy výstupy z těchto analýz je Poskytovatel oprávněn užít za referenčním účelem a za účelem propagace jeho jména a Služby ECONIT. Poskytovatel je oprávněn veřejně za účelem referencí a propagace užít i obecné a veřejně známe informace o Uživateli pouze s písemným souhlasem statutárního orgánu Uživatele. </w:t>
      </w:r>
    </w:p>
    <w:p w14:paraId="031165E4" w14:textId="77777777" w:rsidR="002D7442" w:rsidRPr="00055B36" w:rsidRDefault="001B675A" w:rsidP="001B675A">
      <w:pPr>
        <w:pStyle w:val="Druhrove1"/>
      </w:pPr>
      <w:r w:rsidRPr="001B675A">
        <w:t>Poskytovatel je oprávněn veřejně za účelem referencí a propagace užít i obecné a veřejně známe informace o Uživateli pouze s</w:t>
      </w:r>
      <w:r>
        <w:t>e</w:t>
      </w:r>
      <w:r w:rsidRPr="001B675A">
        <w:t xml:space="preserve"> souhlasem statutárního orgánu Uživatele. </w:t>
      </w:r>
    </w:p>
    <w:p w14:paraId="4D7E9C7E" w14:textId="77777777" w:rsidR="002D7442" w:rsidRPr="00055B36" w:rsidRDefault="002D7442" w:rsidP="002D7442">
      <w:pPr>
        <w:pStyle w:val="Druhrove1"/>
        <w:rPr>
          <w:rFonts w:eastAsia="Arial"/>
        </w:rPr>
      </w:pPr>
      <w:r w:rsidRPr="00055B36">
        <w:t>Poskytovatel má právo Službu omezit nebo neposkytnout a zablokovat Účet uživatele včetně jeho Obsahu, zejména pokud by:</w:t>
      </w:r>
    </w:p>
    <w:p w14:paraId="0D465E41" w14:textId="77777777" w:rsidR="002D7442" w:rsidRPr="00055B36" w:rsidRDefault="000C4413" w:rsidP="002D7442">
      <w:pPr>
        <w:pStyle w:val="Tetrove"/>
        <w:rPr>
          <w:rFonts w:eastAsia="Arial"/>
        </w:rPr>
      </w:pPr>
      <w:r w:rsidRPr="00055B36">
        <w:rPr>
          <w:rFonts w:eastAsia="Arial"/>
        </w:rPr>
        <w:lastRenderedPageBreak/>
        <w:t>Uživatel postupoval</w:t>
      </w:r>
      <w:r w:rsidR="002D7442" w:rsidRPr="00055B36">
        <w:rPr>
          <w:rFonts w:eastAsia="Arial"/>
        </w:rPr>
        <w:t xml:space="preserve"> v rozporu s touto Smlouvou; </w:t>
      </w:r>
    </w:p>
    <w:p w14:paraId="5F9A8AE0" w14:textId="77777777" w:rsidR="002D7442" w:rsidRPr="00055B36" w:rsidRDefault="002D7442" w:rsidP="002D7442">
      <w:pPr>
        <w:pStyle w:val="Tetrove"/>
        <w:rPr>
          <w:rFonts w:eastAsia="Arial"/>
        </w:rPr>
      </w:pPr>
      <w:bookmarkStart w:id="7" w:name="_Ref450214545"/>
      <w:r w:rsidRPr="00055B36">
        <w:rPr>
          <w:rFonts w:eastAsia="Arial"/>
        </w:rPr>
        <w:t xml:space="preserve">Uživatel užíval Službu </w:t>
      </w:r>
      <w:r w:rsidR="0052386C">
        <w:rPr>
          <w:rFonts w:eastAsia="Arial"/>
        </w:rPr>
        <w:t>ECONIT</w:t>
      </w:r>
      <w:r w:rsidRPr="00055B36">
        <w:rPr>
          <w:rFonts w:eastAsia="Arial"/>
        </w:rPr>
        <w:t xml:space="preserve"> způsobem způsobilým poškodit Poskytovatele, a/nebo se i jen pokusil zneužívat, blokovat,</w:t>
      </w:r>
      <w:r w:rsidR="000C4413" w:rsidRPr="00055B36">
        <w:rPr>
          <w:rFonts w:eastAsia="Arial"/>
        </w:rPr>
        <w:t xml:space="preserve"> kopírovat,</w:t>
      </w:r>
      <w:r w:rsidRPr="00055B36">
        <w:rPr>
          <w:rFonts w:eastAsia="Arial"/>
        </w:rPr>
        <w:t xml:space="preserve"> modifikovat či jinak měnit jakoukoliv součást </w:t>
      </w:r>
      <w:r w:rsidR="000C4413" w:rsidRPr="00055B36">
        <w:rPr>
          <w:rFonts w:eastAsia="Arial"/>
        </w:rPr>
        <w:t>Aplikace;</w:t>
      </w:r>
      <w:bookmarkEnd w:id="7"/>
    </w:p>
    <w:p w14:paraId="46CE941B" w14:textId="77777777" w:rsidR="000C4413" w:rsidRPr="00055B36" w:rsidRDefault="000C4413" w:rsidP="002D7442">
      <w:pPr>
        <w:pStyle w:val="Tetrove"/>
        <w:rPr>
          <w:rFonts w:eastAsia="Arial"/>
        </w:rPr>
      </w:pPr>
      <w:bookmarkStart w:id="8" w:name="_Ref450214548"/>
      <w:r w:rsidRPr="00055B36">
        <w:rPr>
          <w:rFonts w:eastAsia="Arial"/>
        </w:rPr>
        <w:t xml:space="preserve">Uživatel vyvíjel jakoukoli snahu nebo se i jen pokusil Aplikaci či jakoukoli část Služby </w:t>
      </w:r>
      <w:r w:rsidR="0052386C">
        <w:rPr>
          <w:rFonts w:eastAsia="Arial"/>
        </w:rPr>
        <w:t>ECONIT</w:t>
      </w:r>
      <w:r w:rsidRPr="00055B36">
        <w:rPr>
          <w:rFonts w:eastAsia="Arial"/>
        </w:rPr>
        <w:t xml:space="preserve"> poskytovat dalším subjektům;</w:t>
      </w:r>
      <w:bookmarkEnd w:id="8"/>
    </w:p>
    <w:p w14:paraId="7E14BCC0" w14:textId="77777777" w:rsidR="002D7442" w:rsidRPr="00055B36" w:rsidRDefault="002D7442" w:rsidP="002D7442">
      <w:pPr>
        <w:pStyle w:val="Tetrove"/>
        <w:rPr>
          <w:rFonts w:eastAsia="Arial"/>
        </w:rPr>
      </w:pPr>
      <w:bookmarkStart w:id="9" w:name="_Ref450214551"/>
      <w:r w:rsidRPr="00055B36">
        <w:rPr>
          <w:rFonts w:eastAsia="Arial"/>
        </w:rPr>
        <w:t xml:space="preserve">Uživatel se i jen pokusil získat přihlašovací jména a/nebo hesla jiných uživatelů Služby </w:t>
      </w:r>
      <w:r w:rsidR="0052386C">
        <w:rPr>
          <w:rFonts w:eastAsia="Arial"/>
        </w:rPr>
        <w:t>ECONIT</w:t>
      </w:r>
      <w:r w:rsidRPr="00055B36">
        <w:rPr>
          <w:rFonts w:eastAsia="Arial"/>
        </w:rPr>
        <w:t xml:space="preserve"> i služeb a produktů třetích osob;</w:t>
      </w:r>
      <w:bookmarkEnd w:id="9"/>
    </w:p>
    <w:p w14:paraId="7C9A15FF" w14:textId="77777777" w:rsidR="002D7442" w:rsidRPr="00055B36" w:rsidRDefault="002D7442" w:rsidP="002D7442">
      <w:pPr>
        <w:pStyle w:val="Tetrove"/>
        <w:rPr>
          <w:rFonts w:eastAsia="Arial"/>
        </w:rPr>
      </w:pPr>
      <w:r w:rsidRPr="00055B36">
        <w:rPr>
          <w:rFonts w:eastAsia="Arial"/>
        </w:rPr>
        <w:t>Uživatel se i jen pokusil porušovat jakákoli práva Poskytovatele nebo třetích osob i jiným než v této Smlouvě výslovně uvedeným způsobem.</w:t>
      </w:r>
      <w:r w:rsidR="00C745BD" w:rsidRPr="00055B36">
        <w:rPr>
          <w:rFonts w:eastAsia="Arial"/>
        </w:rPr>
        <w:t xml:space="preserve"> </w:t>
      </w:r>
    </w:p>
    <w:p w14:paraId="3E4AC867" w14:textId="77777777" w:rsidR="002D7442" w:rsidRPr="004055E9" w:rsidRDefault="008850E4" w:rsidP="004055E9">
      <w:pPr>
        <w:pStyle w:val="Druhrove1"/>
        <w:ind w:left="1708"/>
        <w:rPr>
          <w:rFonts w:eastAsia="Arial"/>
        </w:rPr>
      </w:pPr>
      <w:r w:rsidRPr="00055B36">
        <w:rPr>
          <w:rFonts w:eastAsia="Arial"/>
        </w:rPr>
        <w:t>V</w:t>
      </w:r>
      <w:r w:rsidR="009A0526" w:rsidRPr="00055B36">
        <w:rPr>
          <w:rFonts w:eastAsia="Arial"/>
        </w:rPr>
        <w:t> </w:t>
      </w:r>
      <w:r w:rsidRPr="00055B36">
        <w:rPr>
          <w:rFonts w:eastAsia="Arial"/>
        </w:rPr>
        <w:t>případě</w:t>
      </w:r>
      <w:r w:rsidR="009A0526" w:rsidRPr="00055B36">
        <w:rPr>
          <w:rFonts w:eastAsia="Arial"/>
        </w:rPr>
        <w:t>,</w:t>
      </w:r>
      <w:r w:rsidRPr="00055B36">
        <w:rPr>
          <w:rFonts w:eastAsia="Arial"/>
        </w:rPr>
        <w:t xml:space="preserve"> kdy Uživatel postupuje v rozporu s touto Smlouvou ve smyslu odst. 5.12.1 </w:t>
      </w:r>
      <w:r w:rsidR="00D44CE5" w:rsidRPr="00055B36">
        <w:rPr>
          <w:rFonts w:eastAsia="Arial"/>
        </w:rPr>
        <w:t>a odst. 5.12.5. této Smlouvy</w:t>
      </w:r>
      <w:r w:rsidR="009A0526" w:rsidRPr="00055B36">
        <w:rPr>
          <w:rFonts w:eastAsia="Arial"/>
        </w:rPr>
        <w:t>,</w:t>
      </w:r>
      <w:r w:rsidR="00D44CE5" w:rsidRPr="00055B36">
        <w:rPr>
          <w:rFonts w:eastAsia="Arial"/>
        </w:rPr>
        <w:t xml:space="preserve"> </w:t>
      </w:r>
      <w:r w:rsidRPr="00055B36">
        <w:rPr>
          <w:rFonts w:eastAsia="Arial"/>
        </w:rPr>
        <w:t xml:space="preserve">je Poskytovatel povinen Uživatele nejdříve vyzvat ke zjednání nápravy a poskytnout mu lhůtu alespoň 5 dnů; pokud Uživatel nápravu nezjedná ani v této dodatečné lhůtě, je Poskytovatel oprávněn bez dalšího postupovat dle odst. 5.12 této Smlouvy. </w:t>
      </w:r>
    </w:p>
    <w:p w14:paraId="55F6FF7E" w14:textId="77777777" w:rsidR="002F2A9D" w:rsidRPr="00055B36" w:rsidRDefault="002F2A9D" w:rsidP="002F2A9D">
      <w:pPr>
        <w:pStyle w:val="Prvnrove"/>
      </w:pPr>
      <w:bookmarkStart w:id="10" w:name="_Ref412060652"/>
      <w:r w:rsidRPr="00055B36">
        <w:t>KOMUNIKACE SMLUVNÍCH STRAN</w:t>
      </w:r>
      <w:bookmarkEnd w:id="10"/>
    </w:p>
    <w:p w14:paraId="7FB46A13" w14:textId="77777777" w:rsidR="002F2A9D" w:rsidRPr="00055B36" w:rsidRDefault="002F2A9D" w:rsidP="002F2A9D">
      <w:pPr>
        <w:pStyle w:val="Druhrove1"/>
      </w:pPr>
      <w:r w:rsidRPr="00055B36">
        <w:t xml:space="preserve">Smluvní strany budou komunikovat v rámci provozního styku při sjednání jakéhokoli závazku ze Smlouvy písemnou formou a prostřednictvím oprávněných osob. </w:t>
      </w:r>
    </w:p>
    <w:p w14:paraId="47564AEC" w14:textId="77777777" w:rsidR="002F2A9D" w:rsidRPr="00055B36" w:rsidRDefault="002F2A9D" w:rsidP="002F2A9D">
      <w:pPr>
        <w:pStyle w:val="Druhrove1"/>
      </w:pPr>
      <w:r w:rsidRPr="00055B36">
        <w:t>Smluvní strany se dohodly na určení odpovědných zástupců za každou Stranu pro běžný provozní styk při poskytování Služby a pro jednání o plnění závazků vyplývajících z této Smlouvy prostřednictvím oprávněných osob zde uvedených:</w:t>
      </w:r>
    </w:p>
    <w:p w14:paraId="5485087D" w14:textId="77777777" w:rsidR="002F2A9D" w:rsidRPr="007E4F66" w:rsidRDefault="002F2A9D" w:rsidP="002F2A9D">
      <w:pPr>
        <w:pStyle w:val="Druhrove1"/>
        <w:numPr>
          <w:ilvl w:val="0"/>
          <w:numId w:val="0"/>
        </w:numPr>
        <w:ind w:left="1567"/>
      </w:pPr>
      <w:r w:rsidRPr="007E4F66">
        <w:t>Za Poskytovatele:</w:t>
      </w:r>
    </w:p>
    <w:p w14:paraId="0EA38B90" w14:textId="1A5CDA2B" w:rsidR="00E97FF1" w:rsidRPr="007E4F66" w:rsidRDefault="009E05E8" w:rsidP="002F2A9D">
      <w:pPr>
        <w:pStyle w:val="Druhrove1"/>
        <w:numPr>
          <w:ilvl w:val="0"/>
          <w:numId w:val="0"/>
        </w:numPr>
        <w:ind w:left="1567"/>
      </w:pPr>
      <w:r>
        <w:t>Zdeněk Polanský</w:t>
      </w:r>
    </w:p>
    <w:p w14:paraId="332DD939" w14:textId="05F9C991" w:rsidR="00E97FF1" w:rsidRPr="007E4F66" w:rsidRDefault="004055E9" w:rsidP="002F2A9D">
      <w:pPr>
        <w:pStyle w:val="Druhrove1"/>
        <w:numPr>
          <w:ilvl w:val="0"/>
          <w:numId w:val="0"/>
        </w:numPr>
        <w:ind w:left="1567"/>
      </w:pPr>
      <w:r w:rsidRPr="007E4F66">
        <w:t xml:space="preserve">Email: </w:t>
      </w:r>
      <w:r w:rsidR="00924A74">
        <w:t>xxx</w:t>
      </w:r>
    </w:p>
    <w:p w14:paraId="00F3253F" w14:textId="7DB0743A" w:rsidR="00E97FF1" w:rsidRPr="007E4F66" w:rsidRDefault="00E97FF1" w:rsidP="002F2A9D">
      <w:pPr>
        <w:pStyle w:val="Druhrove1"/>
        <w:numPr>
          <w:ilvl w:val="0"/>
          <w:numId w:val="0"/>
        </w:numPr>
        <w:ind w:left="1567"/>
      </w:pPr>
      <w:r w:rsidRPr="007E4F66">
        <w:t>+ 420</w:t>
      </w:r>
      <w:r w:rsidR="009E05E8">
        <w:t> </w:t>
      </w:r>
      <w:r w:rsidR="00924A74">
        <w:t>xxx</w:t>
      </w:r>
    </w:p>
    <w:p w14:paraId="0AE88495" w14:textId="77777777" w:rsidR="009D6E2E" w:rsidRPr="007E4F66" w:rsidRDefault="002F2A9D" w:rsidP="002F2A9D">
      <w:pPr>
        <w:pStyle w:val="Druhrove1"/>
        <w:numPr>
          <w:ilvl w:val="0"/>
          <w:numId w:val="0"/>
        </w:numPr>
        <w:ind w:left="1567"/>
      </w:pPr>
      <w:r w:rsidRPr="007E4F66">
        <w:t>Za Uživatele:</w:t>
      </w:r>
      <w:r w:rsidRPr="007E4F66">
        <w:tab/>
      </w:r>
      <w:r w:rsidRPr="007E4F66">
        <w:tab/>
      </w:r>
      <w:r w:rsidRPr="007E4F66">
        <w:tab/>
      </w:r>
    </w:p>
    <w:p w14:paraId="1FE90C7B" w14:textId="77777777" w:rsidR="00BC4E04" w:rsidRDefault="00BC4E04" w:rsidP="00C6600C">
      <w:pPr>
        <w:pStyle w:val="Druhrove1"/>
        <w:numPr>
          <w:ilvl w:val="0"/>
          <w:numId w:val="0"/>
        </w:numPr>
        <w:ind w:left="1567"/>
      </w:pPr>
      <w:r>
        <w:t>Václav Laurin</w:t>
      </w:r>
    </w:p>
    <w:p w14:paraId="607DDFE2" w14:textId="14B552F2" w:rsidR="009D6E2E" w:rsidRPr="007E4F66" w:rsidRDefault="004055E9" w:rsidP="00C6600C">
      <w:pPr>
        <w:pStyle w:val="Druhrove1"/>
        <w:numPr>
          <w:ilvl w:val="0"/>
          <w:numId w:val="0"/>
        </w:numPr>
        <w:ind w:left="1567"/>
      </w:pPr>
      <w:r w:rsidRPr="007E4F66">
        <w:rPr>
          <w:rStyle w:val="Hypertextovodkaz"/>
        </w:rPr>
        <w:t>Email</w:t>
      </w:r>
      <w:r w:rsidR="00BC4E04">
        <w:rPr>
          <w:rStyle w:val="Hypertextovodkaz"/>
        </w:rPr>
        <w:t xml:space="preserve">: </w:t>
      </w:r>
      <w:r w:rsidR="00924A74">
        <w:rPr>
          <w:rStyle w:val="Hypertextovodkaz"/>
        </w:rPr>
        <w:t>xxx</w:t>
      </w:r>
    </w:p>
    <w:p w14:paraId="5802DD25" w14:textId="0F4CFD5C" w:rsidR="002F2A9D" w:rsidRPr="00055B36" w:rsidRDefault="009D6E2E" w:rsidP="002F2A9D">
      <w:pPr>
        <w:pStyle w:val="Druhrove1"/>
        <w:numPr>
          <w:ilvl w:val="0"/>
          <w:numId w:val="0"/>
        </w:numPr>
        <w:ind w:left="1567"/>
      </w:pPr>
      <w:r w:rsidRPr="007E4F66">
        <w:t>+ 420</w:t>
      </w:r>
      <w:r w:rsidR="00BC4E04">
        <w:t> </w:t>
      </w:r>
      <w:r w:rsidR="00924A74">
        <w:t>xxx</w:t>
      </w:r>
    </w:p>
    <w:p w14:paraId="00EAB627" w14:textId="77777777" w:rsidR="002F2A9D" w:rsidRPr="00055B36" w:rsidRDefault="002F2A9D" w:rsidP="002F2A9D">
      <w:pPr>
        <w:pStyle w:val="Druhrove1"/>
      </w:pPr>
      <w:bookmarkStart w:id="11" w:name="_Ref412061076"/>
      <w:r w:rsidRPr="00055B36">
        <w:t>Za běžný styk z této Smlouvy se nepovažuje změna podmínek této Smlouvy. K jednání o změně této smlouvy jsou oprávněni pouze členové statutárního orgánu Smluvních stran.</w:t>
      </w:r>
      <w:bookmarkEnd w:id="11"/>
    </w:p>
    <w:p w14:paraId="475AA440" w14:textId="77777777" w:rsidR="002D7442" w:rsidRPr="00055B36" w:rsidRDefault="002D7442" w:rsidP="002D7442">
      <w:pPr>
        <w:pStyle w:val="Prvnrove"/>
      </w:pPr>
      <w:r w:rsidRPr="00055B36">
        <w:rPr>
          <w:rFonts w:eastAsia="Arial"/>
        </w:rPr>
        <w:t>Ukončení Smlouvy</w:t>
      </w:r>
    </w:p>
    <w:p w14:paraId="7B5BF9EC" w14:textId="77777777" w:rsidR="006B43B2" w:rsidRDefault="002D7442" w:rsidP="006B43B2">
      <w:pPr>
        <w:pStyle w:val="Druhrove1"/>
      </w:pPr>
      <w:r w:rsidRPr="00055B36">
        <w:t xml:space="preserve">Tato Smlouva se uzavírá </w:t>
      </w:r>
      <w:r w:rsidR="006B43B2">
        <w:t xml:space="preserve">na dobu </w:t>
      </w:r>
      <w:r w:rsidR="00FB079E">
        <w:t>ne</w:t>
      </w:r>
      <w:r w:rsidR="006B43B2">
        <w:t xml:space="preserve">určitou. </w:t>
      </w:r>
    </w:p>
    <w:p w14:paraId="128FD3C4" w14:textId="77777777" w:rsidR="002D7442" w:rsidRPr="006D7660" w:rsidRDefault="002D7442" w:rsidP="006D7660">
      <w:pPr>
        <w:pStyle w:val="Druhrove1"/>
      </w:pPr>
      <w:r w:rsidRPr="00055B36">
        <w:t>Poskytovatel i Uživatel mají právo jednostranně vypovědět tuto Smlouvu bez udání důvodu. Smlouva se považuje za uko</w:t>
      </w:r>
      <w:r w:rsidR="006E53CB">
        <w:t>nčenou k</w:t>
      </w:r>
      <w:r w:rsidR="0056635B">
        <w:t xml:space="preserve"> 90. </w:t>
      </w:r>
      <w:r w:rsidR="006E53CB">
        <w:t xml:space="preserve">dni </w:t>
      </w:r>
      <w:r w:rsidR="0056635B">
        <w:t>ode dne,</w:t>
      </w:r>
      <w:r w:rsidRPr="00055B36">
        <w:t xml:space="preserve"> </w:t>
      </w:r>
      <w:r w:rsidR="0056635B">
        <w:t>kdy</w:t>
      </w:r>
      <w:r w:rsidRPr="00055B36">
        <w:t xml:space="preserve"> byla výpověď doručena druhé Smluvní straně. </w:t>
      </w:r>
    </w:p>
    <w:p w14:paraId="32BBB196" w14:textId="77777777" w:rsidR="00B33E11" w:rsidRPr="00055B36" w:rsidRDefault="00B33E11" w:rsidP="00B33E11">
      <w:pPr>
        <w:pStyle w:val="Prvnrove"/>
        <w:rPr>
          <w:rFonts w:eastAsia="Arial"/>
        </w:rPr>
      </w:pPr>
      <w:r w:rsidRPr="00055B36">
        <w:rPr>
          <w:rFonts w:eastAsia="Arial"/>
        </w:rPr>
        <w:lastRenderedPageBreak/>
        <w:t>Registrovaný občan</w:t>
      </w:r>
    </w:p>
    <w:p w14:paraId="6598A7D9" w14:textId="77777777" w:rsidR="00ED428A" w:rsidRPr="00ED428A" w:rsidRDefault="00ED428A" w:rsidP="00ED428A">
      <w:pPr>
        <w:pStyle w:val="Druhrove1"/>
        <w:rPr>
          <w:rFonts w:eastAsia="Arial"/>
        </w:rPr>
      </w:pPr>
      <w:r w:rsidRPr="00B23F28">
        <w:rPr>
          <w:rFonts w:eastAsia="Arial"/>
        </w:rPr>
        <w:t xml:space="preserve">Registrace </w:t>
      </w:r>
      <w:r>
        <w:rPr>
          <w:rFonts w:eastAsia="Arial"/>
        </w:rPr>
        <w:t>domácnosti</w:t>
      </w:r>
      <w:r w:rsidRPr="00B91D8B">
        <w:rPr>
          <w:rFonts w:eastAsia="Arial"/>
        </w:rPr>
        <w:t xml:space="preserve"> je nutnou podmínkou k řádnému využívání Služby </w:t>
      </w:r>
      <w:r>
        <w:rPr>
          <w:rFonts w:eastAsia="Arial"/>
        </w:rPr>
        <w:t>ECONIT</w:t>
      </w:r>
      <w:r w:rsidRPr="00B91D8B">
        <w:rPr>
          <w:rFonts w:eastAsia="Arial"/>
        </w:rPr>
        <w:t xml:space="preserve"> Registrované </w:t>
      </w:r>
      <w:r>
        <w:rPr>
          <w:rFonts w:eastAsia="Arial"/>
        </w:rPr>
        <w:t>domácnosti</w:t>
      </w:r>
      <w:r w:rsidRPr="00B91D8B">
        <w:rPr>
          <w:rFonts w:eastAsia="Arial"/>
        </w:rPr>
        <w:t xml:space="preserve">; Uživatel bere na vědomí, že řádná registrace </w:t>
      </w:r>
      <w:r>
        <w:rPr>
          <w:rFonts w:eastAsia="Arial"/>
        </w:rPr>
        <w:t>domácnosti</w:t>
      </w:r>
      <w:r w:rsidRPr="00B91D8B">
        <w:rPr>
          <w:rFonts w:eastAsia="Arial"/>
        </w:rPr>
        <w:t>, kter</w:t>
      </w:r>
      <w:r>
        <w:rPr>
          <w:rFonts w:eastAsia="Arial"/>
        </w:rPr>
        <w:t>á</w:t>
      </w:r>
      <w:r w:rsidRPr="00B91D8B">
        <w:rPr>
          <w:rFonts w:eastAsia="Arial"/>
        </w:rPr>
        <w:t xml:space="preserve"> se chce zapojit do třídění odpadu, je podmínkou k řádnému využívání Služby </w:t>
      </w:r>
      <w:r>
        <w:rPr>
          <w:rFonts w:eastAsia="Arial"/>
        </w:rPr>
        <w:t>ECONIT</w:t>
      </w:r>
      <w:r w:rsidRPr="00B91D8B">
        <w:rPr>
          <w:rFonts w:eastAsia="Arial"/>
        </w:rPr>
        <w:t>.</w:t>
      </w:r>
    </w:p>
    <w:p w14:paraId="2C6C204D" w14:textId="77777777" w:rsidR="002D7442" w:rsidRPr="00055B36" w:rsidRDefault="002D7442" w:rsidP="002D7442">
      <w:pPr>
        <w:pStyle w:val="Prvnrove"/>
      </w:pPr>
      <w:r w:rsidRPr="00055B36">
        <w:rPr>
          <w:rFonts w:eastAsia="Arial"/>
        </w:rPr>
        <w:t>Závěrečná ustanovení</w:t>
      </w:r>
    </w:p>
    <w:p w14:paraId="4B1FF619" w14:textId="77777777" w:rsidR="002D7442" w:rsidRPr="00055B36" w:rsidRDefault="002D7442" w:rsidP="002D7442">
      <w:pPr>
        <w:pStyle w:val="Druhrove1"/>
      </w:pPr>
      <w:r w:rsidRPr="00055B36">
        <w:t xml:space="preserve">Tato Smlouva se řídí právním řádem České republiky, zejména Občanským zákoníkem. </w:t>
      </w:r>
    </w:p>
    <w:p w14:paraId="24310BE7" w14:textId="77777777" w:rsidR="002D7442" w:rsidRPr="00055B36" w:rsidRDefault="002D7442" w:rsidP="002D7442">
      <w:pPr>
        <w:pStyle w:val="Druhrove1"/>
      </w:pPr>
      <w:r w:rsidRPr="00055B36">
        <w:t>Tato Smlouva nabývá platnosti a účinnosti podpisem oběma Smluvními stranami.</w:t>
      </w:r>
    </w:p>
    <w:p w14:paraId="08A26933" w14:textId="77777777" w:rsidR="00736566" w:rsidRPr="00055B36" w:rsidRDefault="00736566" w:rsidP="002D7442">
      <w:pPr>
        <w:pStyle w:val="Druhrove1"/>
      </w:pPr>
      <w:r w:rsidRPr="00055B36">
        <w:t xml:space="preserve">Změnu této </w:t>
      </w:r>
      <w:r w:rsidR="00AE05D9" w:rsidRPr="00055B36">
        <w:t>S</w:t>
      </w:r>
      <w:r w:rsidRPr="00055B36">
        <w:t xml:space="preserve">mlouvy je možné provést pouze písemně ve formě číslovaného dodatku. </w:t>
      </w:r>
    </w:p>
    <w:p w14:paraId="59AA798E" w14:textId="77777777" w:rsidR="00CB6A90" w:rsidRPr="00055B36" w:rsidRDefault="002D7442" w:rsidP="00CB6A90">
      <w:pPr>
        <w:pStyle w:val="Druhrove1"/>
      </w:pPr>
      <w:r w:rsidRPr="00055B36">
        <w:t>Tato Smlouva, spolu se svými přílohami, představuje úplnou dohodu Smluvních stran a nahrazuje jakékoli předchozí návrhy, prohlášení, dohody či ujednání učiněná mezi Smluvními stranami, ať již písemně, ústně či konkludentně, týkající se předmětu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14:paraId="131268B1" w14:textId="1CB8E3CC" w:rsidR="00CB6A90" w:rsidRPr="00055B36" w:rsidRDefault="00CB6A90" w:rsidP="00BC4E04">
      <w:pPr>
        <w:pStyle w:val="Druhrove1"/>
      </w:pPr>
      <w:r w:rsidRPr="007E4F66">
        <w:rPr>
          <w:szCs w:val="22"/>
        </w:rPr>
        <w:t>Mezi Poskytovatelem a Uživatelem byla dne</w:t>
      </w:r>
      <w:r w:rsidR="007E4F66" w:rsidRPr="007E4F66">
        <w:rPr>
          <w:szCs w:val="22"/>
        </w:rPr>
        <w:t xml:space="preserve"> 1.</w:t>
      </w:r>
      <w:r w:rsidR="00BC4E04">
        <w:rPr>
          <w:szCs w:val="22"/>
        </w:rPr>
        <w:t>9</w:t>
      </w:r>
      <w:r w:rsidR="007E4F66" w:rsidRPr="007E4F66">
        <w:rPr>
          <w:szCs w:val="22"/>
        </w:rPr>
        <w:t>.2020</w:t>
      </w:r>
      <w:r w:rsidRPr="007E4F66">
        <w:rPr>
          <w:szCs w:val="22"/>
        </w:rPr>
        <w:t xml:space="preserve"> sepsána Smlouva o servisní podpoře k aplikaci </w:t>
      </w:r>
      <w:r w:rsidR="0052386C" w:rsidRPr="007E4F66">
        <w:rPr>
          <w:szCs w:val="22"/>
        </w:rPr>
        <w:t>ECONIT</w:t>
      </w:r>
      <w:r w:rsidRPr="007E4F66">
        <w:rPr>
          <w:szCs w:val="22"/>
        </w:rPr>
        <w:t xml:space="preserve"> a reklamační řád; účastníci shodně prohlašují, že se jedná o smlouvy na sobě závislé</w:t>
      </w:r>
      <w:r w:rsidR="009C6182" w:rsidRPr="007E4F66">
        <w:rPr>
          <w:szCs w:val="22"/>
        </w:rPr>
        <w:t xml:space="preserve"> ve smyslu § 1727 zákona č. 89/2012 Sb., občanský zákoník.</w:t>
      </w:r>
    </w:p>
    <w:p w14:paraId="44470B5E" w14:textId="77777777" w:rsidR="002D7442" w:rsidRPr="00055B36" w:rsidRDefault="002D7442" w:rsidP="002D7442">
      <w:pPr>
        <w:rPr>
          <w:rFonts w:ascii="Times New Roman" w:hAnsi="Times New Roman"/>
        </w:rPr>
      </w:pPr>
    </w:p>
    <w:tbl>
      <w:tblPr>
        <w:tblStyle w:val="Mkatabulky"/>
        <w:tblW w:w="7938"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055B36" w:rsidRPr="00055B36" w14:paraId="1620D685" w14:textId="77777777" w:rsidTr="005B74F1">
        <w:tc>
          <w:tcPr>
            <w:tcW w:w="3969" w:type="dxa"/>
          </w:tcPr>
          <w:p w14:paraId="748BF069" w14:textId="59F5FE59" w:rsidR="005B74F1" w:rsidRPr="00055B36" w:rsidRDefault="005B74F1">
            <w:pPr>
              <w:rPr>
                <w:rFonts w:ascii="Times New Roman" w:hAnsi="Times New Roman"/>
                <w:sz w:val="22"/>
              </w:rPr>
            </w:pPr>
            <w:r w:rsidRPr="00055B36">
              <w:rPr>
                <w:rFonts w:ascii="Times New Roman" w:hAnsi="Times New Roman"/>
                <w:sz w:val="22"/>
              </w:rPr>
              <w:t>V</w:t>
            </w:r>
            <w:r w:rsidR="008E24CE">
              <w:rPr>
                <w:rFonts w:ascii="Times New Roman" w:hAnsi="Times New Roman"/>
                <w:sz w:val="22"/>
              </w:rPr>
              <w:t xml:space="preserve"> Ostravě </w:t>
            </w:r>
            <w:r w:rsidRPr="00055B36">
              <w:rPr>
                <w:rFonts w:ascii="Times New Roman" w:hAnsi="Times New Roman"/>
                <w:sz w:val="22"/>
              </w:rPr>
              <w:t>dne</w:t>
            </w:r>
            <w:r w:rsidR="008E24CE">
              <w:rPr>
                <w:rFonts w:ascii="Times New Roman" w:hAnsi="Times New Roman"/>
                <w:sz w:val="22"/>
              </w:rPr>
              <w:t xml:space="preserve"> 1.9.2020</w:t>
            </w:r>
          </w:p>
        </w:tc>
        <w:tc>
          <w:tcPr>
            <w:tcW w:w="3969" w:type="dxa"/>
          </w:tcPr>
          <w:p w14:paraId="3792CF20" w14:textId="58FA23C5" w:rsidR="005B74F1" w:rsidRPr="00055B36" w:rsidRDefault="005B74F1">
            <w:pPr>
              <w:rPr>
                <w:rFonts w:ascii="Times New Roman" w:hAnsi="Times New Roman"/>
                <w:sz w:val="22"/>
              </w:rPr>
            </w:pPr>
            <w:r w:rsidRPr="00055B36">
              <w:rPr>
                <w:rFonts w:ascii="Times New Roman" w:hAnsi="Times New Roman"/>
                <w:sz w:val="22"/>
              </w:rPr>
              <w:t xml:space="preserve">V </w:t>
            </w:r>
            <w:r w:rsidR="008E24CE">
              <w:rPr>
                <w:rFonts w:ascii="Times New Roman" w:hAnsi="Times New Roman"/>
                <w:sz w:val="22"/>
              </w:rPr>
              <w:t xml:space="preserve"> Hranicích </w:t>
            </w:r>
            <w:r w:rsidRPr="00055B36">
              <w:rPr>
                <w:rFonts w:ascii="Times New Roman" w:hAnsi="Times New Roman"/>
                <w:sz w:val="22"/>
              </w:rPr>
              <w:t>dne</w:t>
            </w:r>
            <w:r w:rsidR="008E24CE">
              <w:rPr>
                <w:rFonts w:ascii="Times New Roman" w:hAnsi="Times New Roman"/>
                <w:sz w:val="22"/>
              </w:rPr>
              <w:t xml:space="preserve"> 1</w:t>
            </w:r>
            <w:r w:rsidR="0074534A">
              <w:rPr>
                <w:rFonts w:ascii="Times New Roman" w:hAnsi="Times New Roman"/>
                <w:sz w:val="22"/>
              </w:rPr>
              <w:t>4</w:t>
            </w:r>
            <w:r w:rsidR="008E24CE">
              <w:rPr>
                <w:rFonts w:ascii="Times New Roman" w:hAnsi="Times New Roman"/>
                <w:sz w:val="22"/>
              </w:rPr>
              <w:t>.</w:t>
            </w:r>
            <w:r w:rsidR="0074534A">
              <w:rPr>
                <w:rFonts w:ascii="Times New Roman" w:hAnsi="Times New Roman"/>
                <w:sz w:val="22"/>
              </w:rPr>
              <w:t>9</w:t>
            </w:r>
            <w:r w:rsidR="008E24CE">
              <w:rPr>
                <w:rFonts w:ascii="Times New Roman" w:hAnsi="Times New Roman"/>
                <w:sz w:val="22"/>
              </w:rPr>
              <w:t>.2020</w:t>
            </w:r>
          </w:p>
        </w:tc>
      </w:tr>
      <w:tr w:rsidR="005B74F1" w:rsidRPr="00055B36" w14:paraId="7069EBBA" w14:textId="77777777" w:rsidTr="005B74F1">
        <w:tc>
          <w:tcPr>
            <w:tcW w:w="3969" w:type="dxa"/>
          </w:tcPr>
          <w:p w14:paraId="04D26245" w14:textId="77777777" w:rsidR="005B74F1" w:rsidRPr="00055B36" w:rsidRDefault="005B74F1">
            <w:pPr>
              <w:pBdr>
                <w:bottom w:val="single" w:sz="12" w:space="1" w:color="auto"/>
              </w:pBdr>
              <w:rPr>
                <w:rFonts w:ascii="Times New Roman" w:hAnsi="Times New Roman"/>
                <w:sz w:val="22"/>
              </w:rPr>
            </w:pPr>
          </w:p>
          <w:p w14:paraId="16109C27" w14:textId="77777777" w:rsidR="005B74F1" w:rsidRPr="00055B36" w:rsidRDefault="005B74F1">
            <w:pPr>
              <w:pBdr>
                <w:bottom w:val="single" w:sz="12" w:space="1" w:color="auto"/>
              </w:pBdr>
              <w:rPr>
                <w:rFonts w:ascii="Times New Roman" w:hAnsi="Times New Roman"/>
                <w:sz w:val="22"/>
              </w:rPr>
            </w:pPr>
            <w:r w:rsidRPr="00055B36">
              <w:rPr>
                <w:rFonts w:ascii="Times New Roman" w:hAnsi="Times New Roman"/>
                <w:sz w:val="22"/>
              </w:rPr>
              <w:t>Za Poskytovatele,</w:t>
            </w:r>
          </w:p>
          <w:p w14:paraId="164348A8" w14:textId="77777777" w:rsidR="005B74F1" w:rsidRPr="00055B36" w:rsidRDefault="005B74F1">
            <w:pPr>
              <w:pBdr>
                <w:bottom w:val="single" w:sz="12" w:space="1" w:color="auto"/>
              </w:pBdr>
              <w:rPr>
                <w:rFonts w:ascii="Times New Roman" w:hAnsi="Times New Roman"/>
                <w:sz w:val="22"/>
              </w:rPr>
            </w:pPr>
          </w:p>
          <w:p w14:paraId="2E470942" w14:textId="77777777" w:rsidR="005B74F1" w:rsidRPr="00055B36" w:rsidRDefault="005B74F1">
            <w:pPr>
              <w:pBdr>
                <w:bottom w:val="single" w:sz="12" w:space="1" w:color="auto"/>
              </w:pBdr>
              <w:rPr>
                <w:rFonts w:ascii="Times New Roman" w:hAnsi="Times New Roman"/>
                <w:sz w:val="22"/>
              </w:rPr>
            </w:pPr>
          </w:p>
          <w:p w14:paraId="763AF39A" w14:textId="77777777" w:rsidR="005B74F1" w:rsidRPr="00055B36" w:rsidRDefault="005B74F1">
            <w:pPr>
              <w:pBdr>
                <w:bottom w:val="single" w:sz="12" w:space="1" w:color="auto"/>
              </w:pBdr>
              <w:rPr>
                <w:rFonts w:ascii="Times New Roman" w:hAnsi="Times New Roman"/>
                <w:sz w:val="22"/>
              </w:rPr>
            </w:pPr>
          </w:p>
          <w:p w14:paraId="4EA057DA" w14:textId="77777777" w:rsidR="005B74F1" w:rsidRPr="00055B36" w:rsidRDefault="005B74F1">
            <w:pPr>
              <w:rPr>
                <w:rFonts w:ascii="Times New Roman" w:hAnsi="Times New Roman"/>
                <w:sz w:val="22"/>
              </w:rPr>
            </w:pPr>
          </w:p>
        </w:tc>
        <w:tc>
          <w:tcPr>
            <w:tcW w:w="3969" w:type="dxa"/>
          </w:tcPr>
          <w:p w14:paraId="7857183D" w14:textId="77777777" w:rsidR="005B74F1" w:rsidRPr="00055B36" w:rsidRDefault="005B74F1" w:rsidP="005B74F1">
            <w:pPr>
              <w:pBdr>
                <w:bottom w:val="single" w:sz="12" w:space="1" w:color="auto"/>
              </w:pBdr>
              <w:rPr>
                <w:rFonts w:ascii="Times New Roman" w:hAnsi="Times New Roman"/>
                <w:sz w:val="22"/>
              </w:rPr>
            </w:pPr>
          </w:p>
          <w:p w14:paraId="4049D864" w14:textId="77777777" w:rsidR="005B74F1" w:rsidRPr="00055B36" w:rsidRDefault="005B74F1" w:rsidP="005B74F1">
            <w:pPr>
              <w:pBdr>
                <w:bottom w:val="single" w:sz="12" w:space="1" w:color="auto"/>
              </w:pBdr>
              <w:rPr>
                <w:rFonts w:ascii="Times New Roman" w:hAnsi="Times New Roman"/>
                <w:sz w:val="22"/>
              </w:rPr>
            </w:pPr>
            <w:r w:rsidRPr="00055B36">
              <w:rPr>
                <w:rFonts w:ascii="Times New Roman" w:hAnsi="Times New Roman"/>
                <w:sz w:val="22"/>
              </w:rPr>
              <w:t>Za Uživatele,</w:t>
            </w:r>
          </w:p>
          <w:p w14:paraId="6BFF5475" w14:textId="77777777" w:rsidR="005B74F1" w:rsidRPr="00055B36" w:rsidRDefault="005B74F1" w:rsidP="005B74F1">
            <w:pPr>
              <w:pBdr>
                <w:bottom w:val="single" w:sz="12" w:space="1" w:color="auto"/>
              </w:pBdr>
              <w:rPr>
                <w:rFonts w:ascii="Times New Roman" w:hAnsi="Times New Roman"/>
                <w:sz w:val="22"/>
              </w:rPr>
            </w:pPr>
          </w:p>
          <w:p w14:paraId="3D580E6E" w14:textId="77777777" w:rsidR="005B74F1" w:rsidRPr="00055B36" w:rsidRDefault="005B74F1" w:rsidP="005B74F1">
            <w:pPr>
              <w:pBdr>
                <w:bottom w:val="single" w:sz="12" w:space="1" w:color="auto"/>
              </w:pBdr>
              <w:rPr>
                <w:rFonts w:ascii="Times New Roman" w:hAnsi="Times New Roman"/>
                <w:sz w:val="22"/>
              </w:rPr>
            </w:pPr>
          </w:p>
          <w:p w14:paraId="762E6A99" w14:textId="77777777" w:rsidR="005B74F1" w:rsidRPr="00055B36" w:rsidRDefault="005B74F1" w:rsidP="005B74F1">
            <w:pPr>
              <w:pBdr>
                <w:bottom w:val="single" w:sz="12" w:space="1" w:color="auto"/>
              </w:pBdr>
              <w:rPr>
                <w:rFonts w:ascii="Times New Roman" w:hAnsi="Times New Roman"/>
                <w:sz w:val="22"/>
              </w:rPr>
            </w:pPr>
          </w:p>
          <w:p w14:paraId="6DBC6B36" w14:textId="77777777" w:rsidR="005B74F1" w:rsidRPr="00055B36" w:rsidRDefault="005B74F1">
            <w:pPr>
              <w:rPr>
                <w:rFonts w:ascii="Times New Roman" w:hAnsi="Times New Roman"/>
                <w:sz w:val="22"/>
              </w:rPr>
            </w:pPr>
          </w:p>
        </w:tc>
      </w:tr>
    </w:tbl>
    <w:p w14:paraId="2A853B2D" w14:textId="77777777" w:rsidR="00AA3BCB" w:rsidRPr="00055B36" w:rsidRDefault="00AA3BCB">
      <w:pPr>
        <w:rPr>
          <w:rFonts w:ascii="Times New Roman" w:hAnsi="Times New Roman"/>
        </w:rPr>
      </w:pPr>
    </w:p>
    <w:p w14:paraId="543C09E2" w14:textId="77777777" w:rsidR="00AA3BCB" w:rsidRPr="00055B36" w:rsidRDefault="00AA3BCB">
      <w:pPr>
        <w:spacing w:after="200" w:line="276" w:lineRule="auto"/>
        <w:rPr>
          <w:rFonts w:ascii="Times New Roman" w:hAnsi="Times New Roman"/>
          <w:sz w:val="22"/>
          <w:szCs w:val="22"/>
        </w:rPr>
      </w:pPr>
      <w:r w:rsidRPr="00055B36">
        <w:rPr>
          <w:rFonts w:ascii="Times New Roman" w:hAnsi="Times New Roman"/>
        </w:rPr>
        <w:br w:type="page"/>
      </w:r>
    </w:p>
    <w:p w14:paraId="1E540975" w14:textId="77777777" w:rsidR="00BC101C" w:rsidRPr="00055B36" w:rsidRDefault="00AA3BCB">
      <w:pPr>
        <w:rPr>
          <w:rFonts w:ascii="Times New Roman" w:hAnsi="Times New Roman"/>
          <w:sz w:val="22"/>
          <w:szCs w:val="22"/>
        </w:rPr>
      </w:pPr>
      <w:r w:rsidRPr="00055B36">
        <w:rPr>
          <w:rFonts w:ascii="Times New Roman" w:hAnsi="Times New Roman"/>
          <w:sz w:val="22"/>
          <w:szCs w:val="22"/>
        </w:rPr>
        <w:lastRenderedPageBreak/>
        <w:t xml:space="preserve">Příloha č. 1 Smlouvy </w:t>
      </w:r>
    </w:p>
    <w:p w14:paraId="18FB85A1" w14:textId="77777777" w:rsidR="00AA3BCB" w:rsidRPr="00055B36" w:rsidRDefault="00AA3BCB">
      <w:pPr>
        <w:rPr>
          <w:rFonts w:ascii="Times New Roman" w:hAnsi="Times New Roman"/>
          <w:sz w:val="22"/>
          <w:szCs w:val="22"/>
        </w:rPr>
      </w:pPr>
    </w:p>
    <w:p w14:paraId="044226D7" w14:textId="77777777" w:rsidR="00AA3BCB" w:rsidRPr="00055B36" w:rsidRDefault="00AA3BCB">
      <w:pPr>
        <w:rPr>
          <w:rFonts w:ascii="Times New Roman" w:hAnsi="Times New Roman"/>
          <w:sz w:val="22"/>
          <w:szCs w:val="22"/>
        </w:rPr>
      </w:pPr>
      <w:r w:rsidRPr="00055B36">
        <w:rPr>
          <w:rFonts w:ascii="Times New Roman" w:hAnsi="Times New Roman"/>
          <w:sz w:val="22"/>
          <w:szCs w:val="22"/>
        </w:rPr>
        <w:t>CENÍK</w:t>
      </w:r>
    </w:p>
    <w:p w14:paraId="78D8C62B" w14:textId="77777777" w:rsidR="00AA3BCB" w:rsidRPr="00055B36" w:rsidRDefault="00AA3BCB">
      <w:pPr>
        <w:rPr>
          <w:rFonts w:ascii="Times New Roman" w:hAnsi="Times New Roman"/>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4"/>
      </w:tblGrid>
      <w:tr w:rsidR="00055B36" w:rsidRPr="00055B36" w14:paraId="1F4EA552" w14:textId="77777777" w:rsidTr="00251A71">
        <w:tc>
          <w:tcPr>
            <w:tcW w:w="4546" w:type="dxa"/>
          </w:tcPr>
          <w:p w14:paraId="2F374513" w14:textId="77777777" w:rsidR="00AA3BCB" w:rsidRPr="00055B36" w:rsidRDefault="00AA3BCB">
            <w:pPr>
              <w:rPr>
                <w:rFonts w:ascii="Times New Roman" w:hAnsi="Times New Roman"/>
                <w:sz w:val="22"/>
              </w:rPr>
            </w:pPr>
          </w:p>
        </w:tc>
        <w:tc>
          <w:tcPr>
            <w:tcW w:w="4524" w:type="dxa"/>
          </w:tcPr>
          <w:p w14:paraId="7661C1A4" w14:textId="7ADF6AC9" w:rsidR="00AA3BCB" w:rsidRPr="00055B36" w:rsidRDefault="00924A74">
            <w:pPr>
              <w:rPr>
                <w:rFonts w:ascii="Times New Roman" w:hAnsi="Times New Roman"/>
                <w:sz w:val="22"/>
              </w:rPr>
            </w:pPr>
            <w:r>
              <w:rPr>
                <w:rFonts w:ascii="Times New Roman" w:hAnsi="Times New Roman"/>
                <w:sz w:val="22"/>
              </w:rPr>
              <w:t>xxx</w:t>
            </w:r>
            <w:r w:rsidR="007E4F66" w:rsidRPr="007E4F66">
              <w:rPr>
                <w:rFonts w:ascii="Times New Roman" w:hAnsi="Times New Roman"/>
                <w:sz w:val="22"/>
              </w:rPr>
              <w:t xml:space="preserve"> </w:t>
            </w:r>
            <w:r w:rsidR="00AA3BCB" w:rsidRPr="007E4F66">
              <w:rPr>
                <w:rFonts w:ascii="Times New Roman" w:hAnsi="Times New Roman"/>
                <w:sz w:val="22"/>
              </w:rPr>
              <w:t>Kč bez DPH</w:t>
            </w:r>
          </w:p>
        </w:tc>
      </w:tr>
      <w:tr w:rsidR="00055B36" w:rsidRPr="00055B36" w14:paraId="637279F5" w14:textId="77777777" w:rsidTr="00251A71">
        <w:trPr>
          <w:trHeight w:val="2564"/>
        </w:trPr>
        <w:tc>
          <w:tcPr>
            <w:tcW w:w="4546" w:type="dxa"/>
          </w:tcPr>
          <w:p w14:paraId="2728EE44" w14:textId="77777777" w:rsidR="009E3707" w:rsidRPr="00055B36" w:rsidRDefault="00662DAB" w:rsidP="00055B36">
            <w:pPr>
              <w:pStyle w:val="Odstavecseseznamem"/>
              <w:numPr>
                <w:ilvl w:val="0"/>
                <w:numId w:val="10"/>
              </w:numPr>
              <w:ind w:left="426"/>
              <w:rPr>
                <w:rFonts w:ascii="Times New Roman" w:hAnsi="Times New Roman"/>
                <w:sz w:val="22"/>
              </w:rPr>
            </w:pPr>
            <w:r>
              <w:rPr>
                <w:rFonts w:ascii="Times New Roman" w:eastAsia="Arial" w:hAnsi="Times New Roman"/>
                <w:sz w:val="22"/>
              </w:rPr>
              <w:t>Čtvrtletní poplatek</w:t>
            </w:r>
            <w:r w:rsidR="009E3707" w:rsidRPr="00055B36">
              <w:rPr>
                <w:rFonts w:ascii="Times New Roman" w:eastAsia="Arial" w:hAnsi="Times New Roman"/>
              </w:rPr>
              <w:t xml:space="preserve"> </w:t>
            </w:r>
            <w:r w:rsidR="009E3707" w:rsidRPr="00055B36">
              <w:rPr>
                <w:rFonts w:ascii="Times New Roman" w:hAnsi="Times New Roman"/>
                <w:sz w:val="22"/>
              </w:rPr>
              <w:t>za užívání</w:t>
            </w:r>
            <w:r w:rsidR="00AA3BCB" w:rsidRPr="00055B36">
              <w:rPr>
                <w:rFonts w:ascii="Times New Roman" w:hAnsi="Times New Roman"/>
                <w:sz w:val="22"/>
              </w:rPr>
              <w:t xml:space="preserve"> aplikac</w:t>
            </w:r>
            <w:r w:rsidR="009E3707" w:rsidRPr="00055B36">
              <w:rPr>
                <w:rFonts w:ascii="Times New Roman" w:hAnsi="Times New Roman"/>
                <w:sz w:val="22"/>
              </w:rPr>
              <w:t>e</w:t>
            </w:r>
            <w:r>
              <w:rPr>
                <w:rFonts w:ascii="Times New Roman" w:hAnsi="Times New Roman"/>
                <w:sz w:val="22"/>
              </w:rPr>
              <w:t xml:space="preserve"> a za správu dat</w:t>
            </w:r>
          </w:p>
          <w:p w14:paraId="6849785F" w14:textId="77777777" w:rsidR="009E3707" w:rsidRPr="00055B36" w:rsidRDefault="009E3707" w:rsidP="009E3707">
            <w:pPr>
              <w:rPr>
                <w:rFonts w:ascii="Times New Roman" w:hAnsi="Times New Roman"/>
                <w:sz w:val="22"/>
              </w:rPr>
            </w:pPr>
          </w:p>
          <w:p w14:paraId="659BD443" w14:textId="77777777" w:rsidR="009E3707" w:rsidRPr="00055B36" w:rsidRDefault="009E3707" w:rsidP="00055B36">
            <w:pPr>
              <w:ind w:left="426"/>
              <w:rPr>
                <w:rFonts w:ascii="Times New Roman" w:hAnsi="Times New Roman"/>
                <w:sz w:val="22"/>
              </w:rPr>
            </w:pPr>
            <w:r w:rsidRPr="00055B36">
              <w:rPr>
                <w:rFonts w:ascii="Times New Roman" w:hAnsi="Times New Roman"/>
                <w:sz w:val="22"/>
              </w:rPr>
              <w:t>(</w:t>
            </w:r>
            <w:r w:rsidRPr="00055B36">
              <w:rPr>
                <w:rFonts w:ascii="Times New Roman" w:eastAsia="Arial" w:hAnsi="Times New Roman"/>
              </w:rPr>
              <w:t>instalaci, registraci samosprávy do systému, registraci domácností do systému a zaškolené personálu v rozsahu 3 hodin</w:t>
            </w:r>
            <w:r w:rsidR="00662DAB">
              <w:rPr>
                <w:rFonts w:ascii="Times New Roman" w:eastAsia="Arial" w:hAnsi="Times New Roman"/>
              </w:rPr>
              <w:t xml:space="preserve">, </w:t>
            </w:r>
            <w:r w:rsidR="00662DAB" w:rsidRPr="00055B36">
              <w:rPr>
                <w:rFonts w:ascii="Times New Roman" w:hAnsi="Times New Roman"/>
              </w:rPr>
              <w:t>zahrnující v sobě pravidelný servis, nutno</w:t>
            </w:r>
            <w:r w:rsidR="00662DAB">
              <w:rPr>
                <w:rFonts w:ascii="Times New Roman" w:hAnsi="Times New Roman"/>
              </w:rPr>
              <w:t>u údržbu a licenci vždy na 3 měsíce)</w:t>
            </w:r>
            <w:r w:rsidR="00662DAB">
              <w:rPr>
                <w:rFonts w:ascii="Times New Roman" w:hAnsi="Times New Roman"/>
                <w:sz w:val="22"/>
              </w:rPr>
              <w:t xml:space="preserve"> </w:t>
            </w:r>
          </w:p>
          <w:p w14:paraId="262B02EE" w14:textId="77777777" w:rsidR="00AA3BCB" w:rsidRPr="00055B36" w:rsidRDefault="00AA3BCB" w:rsidP="009E3707">
            <w:pPr>
              <w:rPr>
                <w:rFonts w:ascii="Times New Roman" w:hAnsi="Times New Roman"/>
                <w:sz w:val="22"/>
              </w:rPr>
            </w:pPr>
          </w:p>
        </w:tc>
        <w:tc>
          <w:tcPr>
            <w:tcW w:w="4524" w:type="dxa"/>
          </w:tcPr>
          <w:p w14:paraId="5B1C3036" w14:textId="77777777" w:rsidR="00AA3BCB" w:rsidRPr="00055B36" w:rsidRDefault="00AA3BCB">
            <w:pPr>
              <w:rPr>
                <w:rFonts w:ascii="Times New Roman" w:hAnsi="Times New Roman"/>
                <w:sz w:val="22"/>
              </w:rPr>
            </w:pPr>
          </w:p>
        </w:tc>
      </w:tr>
    </w:tbl>
    <w:p w14:paraId="39BD8CE3" w14:textId="77777777" w:rsidR="00AA3BCB" w:rsidRPr="00055B36" w:rsidRDefault="00AA3BCB">
      <w:pPr>
        <w:rPr>
          <w:rFonts w:ascii="Times New Roman" w:hAnsi="Times New Roman"/>
          <w:sz w:val="22"/>
          <w:szCs w:val="22"/>
        </w:rPr>
      </w:pPr>
    </w:p>
    <w:p w14:paraId="37D2B4FC" w14:textId="77777777" w:rsidR="00AA3BCB" w:rsidRPr="00055B36" w:rsidRDefault="00AA3BCB">
      <w:pPr>
        <w:rPr>
          <w:rFonts w:ascii="Times New Roman" w:hAnsi="Times New Roman"/>
          <w:sz w:val="22"/>
          <w:szCs w:val="22"/>
        </w:rPr>
      </w:pPr>
    </w:p>
    <w:p w14:paraId="2975FD31" w14:textId="77777777" w:rsidR="00AA3BCB" w:rsidRPr="00055B36" w:rsidRDefault="00AA3BCB">
      <w:pPr>
        <w:rPr>
          <w:rFonts w:ascii="Times New Roman" w:hAnsi="Times New Roman"/>
          <w:sz w:val="22"/>
          <w:szCs w:val="22"/>
        </w:rPr>
      </w:pPr>
    </w:p>
    <w:p w14:paraId="5AF790BA" w14:textId="19B65A4E" w:rsidR="00AA3BCB" w:rsidRPr="00055B36" w:rsidRDefault="00AA3BCB" w:rsidP="00BB1397">
      <w:pPr>
        <w:spacing w:after="200" w:line="276" w:lineRule="auto"/>
        <w:rPr>
          <w:rFonts w:ascii="Times New Roman" w:hAnsi="Times New Roman"/>
          <w:sz w:val="22"/>
          <w:szCs w:val="22"/>
        </w:rPr>
      </w:pPr>
    </w:p>
    <w:sectPr w:rsidR="00AA3BCB" w:rsidRPr="00055B36" w:rsidSect="00F77C0B">
      <w:headerReference w:type="default" r:id="rId8"/>
      <w:footerReference w:type="default" r:id="rId9"/>
      <w:pgSz w:w="11906" w:h="16838"/>
      <w:pgMar w:top="1418" w:right="1418" w:bottom="1418"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09ED7" w14:textId="77777777" w:rsidR="00271145" w:rsidRDefault="00271145" w:rsidP="00A72B03">
      <w:r>
        <w:separator/>
      </w:r>
    </w:p>
  </w:endnote>
  <w:endnote w:type="continuationSeparator" w:id="0">
    <w:p w14:paraId="4598ADC2" w14:textId="77777777" w:rsidR="00271145" w:rsidRDefault="00271145" w:rsidP="00A7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455787"/>
      <w:docPartObj>
        <w:docPartGallery w:val="Page Numbers (Bottom of Page)"/>
        <w:docPartUnique/>
      </w:docPartObj>
    </w:sdtPr>
    <w:sdtEndPr/>
    <w:sdtContent>
      <w:sdt>
        <w:sdtPr>
          <w:id w:val="37899295"/>
          <w:docPartObj>
            <w:docPartGallery w:val="Page Numbers (Top of Page)"/>
            <w:docPartUnique/>
          </w:docPartObj>
        </w:sdtPr>
        <w:sdtEndPr/>
        <w:sdtContent>
          <w:p w14:paraId="5153E415" w14:textId="77777777" w:rsidR="00F07BE8" w:rsidRDefault="001E34B8">
            <w:pPr>
              <w:pStyle w:val="Zpat"/>
              <w:jc w:val="center"/>
            </w:pPr>
            <w:r w:rsidRPr="00C87998">
              <w:rPr>
                <w:rFonts w:ascii="Times New Roman" w:hAnsi="Times New Roman"/>
                <w:szCs w:val="20"/>
              </w:rPr>
              <w:fldChar w:fldCharType="begin"/>
            </w:r>
            <w:r w:rsidR="00F07BE8" w:rsidRPr="00C87998">
              <w:rPr>
                <w:rFonts w:ascii="Times New Roman" w:hAnsi="Times New Roman"/>
                <w:szCs w:val="20"/>
              </w:rPr>
              <w:instrText>PAGE</w:instrText>
            </w:r>
            <w:r w:rsidRPr="00C87998">
              <w:rPr>
                <w:rFonts w:ascii="Times New Roman" w:hAnsi="Times New Roman"/>
                <w:szCs w:val="20"/>
              </w:rPr>
              <w:fldChar w:fldCharType="separate"/>
            </w:r>
            <w:r w:rsidR="004B5A49">
              <w:rPr>
                <w:rFonts w:ascii="Times New Roman" w:hAnsi="Times New Roman"/>
                <w:noProof/>
                <w:szCs w:val="20"/>
              </w:rPr>
              <w:t>13</w:t>
            </w:r>
            <w:r w:rsidRPr="00C87998">
              <w:rPr>
                <w:rFonts w:ascii="Times New Roman" w:hAnsi="Times New Roman"/>
                <w:szCs w:val="20"/>
              </w:rPr>
              <w:fldChar w:fldCharType="end"/>
            </w:r>
            <w:r w:rsidR="00F07BE8" w:rsidRPr="00C87998">
              <w:rPr>
                <w:rFonts w:ascii="Times New Roman" w:hAnsi="Times New Roman"/>
                <w:szCs w:val="20"/>
              </w:rPr>
              <w:t xml:space="preserve"> / </w:t>
            </w:r>
            <w:r w:rsidRPr="00C87998">
              <w:rPr>
                <w:rFonts w:ascii="Times New Roman" w:hAnsi="Times New Roman"/>
                <w:szCs w:val="20"/>
              </w:rPr>
              <w:fldChar w:fldCharType="begin"/>
            </w:r>
            <w:r w:rsidR="00F07BE8" w:rsidRPr="00C87998">
              <w:rPr>
                <w:rFonts w:ascii="Times New Roman" w:hAnsi="Times New Roman"/>
                <w:szCs w:val="20"/>
              </w:rPr>
              <w:instrText>NUMPAGES</w:instrText>
            </w:r>
            <w:r w:rsidRPr="00C87998">
              <w:rPr>
                <w:rFonts w:ascii="Times New Roman" w:hAnsi="Times New Roman"/>
                <w:szCs w:val="20"/>
              </w:rPr>
              <w:fldChar w:fldCharType="separate"/>
            </w:r>
            <w:r w:rsidR="004B5A49">
              <w:rPr>
                <w:rFonts w:ascii="Times New Roman" w:hAnsi="Times New Roman"/>
                <w:noProof/>
                <w:szCs w:val="20"/>
              </w:rPr>
              <w:t>22</w:t>
            </w:r>
            <w:r w:rsidRPr="00C87998">
              <w:rPr>
                <w:rFonts w:ascii="Times New Roman" w:hAnsi="Times New Roman"/>
                <w:szCs w:val="20"/>
              </w:rPr>
              <w:fldChar w:fldCharType="end"/>
            </w:r>
          </w:p>
        </w:sdtContent>
      </w:sdt>
    </w:sdtContent>
  </w:sdt>
  <w:p w14:paraId="1A61CDC7" w14:textId="77777777" w:rsidR="00F07BE8" w:rsidRPr="00895FC2" w:rsidRDefault="00F07BE8" w:rsidP="00F77C0B">
    <w:pPr>
      <w:pStyle w:val="Zpat"/>
      <w:jc w:val="center"/>
      <w:rPr>
        <w:rFonts w:ascii="Times New Roman" w:hAnsi="Times New Roman"/>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0DD38" w14:textId="77777777" w:rsidR="00271145" w:rsidRDefault="00271145" w:rsidP="00A72B03">
      <w:r>
        <w:separator/>
      </w:r>
    </w:p>
  </w:footnote>
  <w:footnote w:type="continuationSeparator" w:id="0">
    <w:p w14:paraId="318078E0" w14:textId="77777777" w:rsidR="00271145" w:rsidRDefault="00271145" w:rsidP="00A72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FBB89" w14:textId="77777777" w:rsidR="00F07BE8" w:rsidRDefault="00F07BE8">
    <w:pPr>
      <w:pStyle w:val="Zhlav"/>
      <w:jc w:val="both"/>
      <w:rPr>
        <w:i/>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8"/>
    <w:lvl w:ilvl="0">
      <w:start w:val="1"/>
      <w:numFmt w:val="decimal"/>
      <w:lvlText w:val="(%1)"/>
      <w:lvlJc w:val="left"/>
      <w:pPr>
        <w:tabs>
          <w:tab w:val="num" w:pos="1558"/>
        </w:tabs>
        <w:ind w:left="3195" w:hanging="360"/>
      </w:pPr>
      <w:rPr>
        <w:rFonts w:cs="Times New Roman"/>
        <w:b/>
      </w:rPr>
    </w:lvl>
    <w:lvl w:ilvl="1">
      <w:start w:val="1"/>
      <w:numFmt w:val="lowerLetter"/>
      <w:lvlText w:val="%2."/>
      <w:lvlJc w:val="left"/>
      <w:pPr>
        <w:tabs>
          <w:tab w:val="num" w:pos="0"/>
        </w:tabs>
        <w:ind w:left="2357" w:hanging="360"/>
      </w:pPr>
      <w:rPr>
        <w:rFonts w:cs="Times New Roman"/>
      </w:rPr>
    </w:lvl>
    <w:lvl w:ilvl="2">
      <w:start w:val="1"/>
      <w:numFmt w:val="lowerRoman"/>
      <w:lvlText w:val="%2.%3."/>
      <w:lvlJc w:val="right"/>
      <w:pPr>
        <w:tabs>
          <w:tab w:val="num" w:pos="0"/>
        </w:tabs>
        <w:ind w:left="3077" w:hanging="180"/>
      </w:pPr>
      <w:rPr>
        <w:rFonts w:cs="Times New Roman"/>
      </w:rPr>
    </w:lvl>
    <w:lvl w:ilvl="3">
      <w:start w:val="1"/>
      <w:numFmt w:val="decimal"/>
      <w:lvlText w:val="%2.%3.%4."/>
      <w:lvlJc w:val="left"/>
      <w:pPr>
        <w:tabs>
          <w:tab w:val="num" w:pos="0"/>
        </w:tabs>
        <w:ind w:left="3797" w:hanging="360"/>
      </w:pPr>
      <w:rPr>
        <w:rFonts w:cs="Times New Roman"/>
      </w:rPr>
    </w:lvl>
    <w:lvl w:ilvl="4">
      <w:start w:val="1"/>
      <w:numFmt w:val="lowerLetter"/>
      <w:lvlText w:val="%2.%3.%4.%5."/>
      <w:lvlJc w:val="left"/>
      <w:pPr>
        <w:tabs>
          <w:tab w:val="num" w:pos="0"/>
        </w:tabs>
        <w:ind w:left="4517" w:hanging="360"/>
      </w:pPr>
      <w:rPr>
        <w:rFonts w:cs="Times New Roman"/>
      </w:rPr>
    </w:lvl>
    <w:lvl w:ilvl="5">
      <w:start w:val="1"/>
      <w:numFmt w:val="lowerRoman"/>
      <w:lvlText w:val="%2.%3.%4.%5.%6."/>
      <w:lvlJc w:val="right"/>
      <w:pPr>
        <w:tabs>
          <w:tab w:val="num" w:pos="0"/>
        </w:tabs>
        <w:ind w:left="5237" w:hanging="180"/>
      </w:pPr>
      <w:rPr>
        <w:rFonts w:cs="Times New Roman"/>
      </w:rPr>
    </w:lvl>
    <w:lvl w:ilvl="6">
      <w:start w:val="1"/>
      <w:numFmt w:val="decimal"/>
      <w:lvlText w:val="%2.%3.%4.%5.%6.%7."/>
      <w:lvlJc w:val="left"/>
      <w:pPr>
        <w:tabs>
          <w:tab w:val="num" w:pos="0"/>
        </w:tabs>
        <w:ind w:left="5957" w:hanging="360"/>
      </w:pPr>
      <w:rPr>
        <w:rFonts w:cs="Times New Roman"/>
      </w:rPr>
    </w:lvl>
    <w:lvl w:ilvl="7">
      <w:start w:val="1"/>
      <w:numFmt w:val="lowerLetter"/>
      <w:lvlText w:val="%2.%3.%4.%5.%6.%7.%8."/>
      <w:lvlJc w:val="left"/>
      <w:pPr>
        <w:tabs>
          <w:tab w:val="num" w:pos="0"/>
        </w:tabs>
        <w:ind w:left="6677" w:hanging="360"/>
      </w:pPr>
      <w:rPr>
        <w:rFonts w:cs="Times New Roman"/>
      </w:rPr>
    </w:lvl>
    <w:lvl w:ilvl="8">
      <w:start w:val="1"/>
      <w:numFmt w:val="lowerRoman"/>
      <w:lvlText w:val="%2.%3.%4.%5.%6.%7.%8.%9."/>
      <w:lvlJc w:val="right"/>
      <w:pPr>
        <w:tabs>
          <w:tab w:val="num" w:pos="0"/>
        </w:tabs>
        <w:ind w:left="7397" w:hanging="180"/>
      </w:pPr>
      <w:rPr>
        <w:rFonts w:cs="Times New Roman"/>
      </w:rPr>
    </w:lvl>
  </w:abstractNum>
  <w:abstractNum w:abstractNumId="1" w15:restartNumberingAfterBreak="0">
    <w:nsid w:val="01677145"/>
    <w:multiLevelType w:val="hybridMultilevel"/>
    <w:tmpl w:val="7D188D1C"/>
    <w:lvl w:ilvl="0" w:tplc="04050001">
      <w:start w:val="1"/>
      <w:numFmt w:val="bullet"/>
      <w:lvlText w:val=""/>
      <w:lvlJc w:val="left"/>
      <w:pPr>
        <w:ind w:left="2287" w:hanging="360"/>
      </w:pPr>
      <w:rPr>
        <w:rFonts w:ascii="Symbol" w:hAnsi="Symbol" w:hint="default"/>
      </w:rPr>
    </w:lvl>
    <w:lvl w:ilvl="1" w:tplc="04050003" w:tentative="1">
      <w:start w:val="1"/>
      <w:numFmt w:val="bullet"/>
      <w:lvlText w:val="o"/>
      <w:lvlJc w:val="left"/>
      <w:pPr>
        <w:ind w:left="3007" w:hanging="360"/>
      </w:pPr>
      <w:rPr>
        <w:rFonts w:ascii="Courier New" w:hAnsi="Courier New" w:cs="Courier New" w:hint="default"/>
      </w:rPr>
    </w:lvl>
    <w:lvl w:ilvl="2" w:tplc="04050005" w:tentative="1">
      <w:start w:val="1"/>
      <w:numFmt w:val="bullet"/>
      <w:lvlText w:val=""/>
      <w:lvlJc w:val="left"/>
      <w:pPr>
        <w:ind w:left="3727" w:hanging="360"/>
      </w:pPr>
      <w:rPr>
        <w:rFonts w:ascii="Wingdings" w:hAnsi="Wingdings" w:hint="default"/>
      </w:rPr>
    </w:lvl>
    <w:lvl w:ilvl="3" w:tplc="04050001" w:tentative="1">
      <w:start w:val="1"/>
      <w:numFmt w:val="bullet"/>
      <w:lvlText w:val=""/>
      <w:lvlJc w:val="left"/>
      <w:pPr>
        <w:ind w:left="4447" w:hanging="360"/>
      </w:pPr>
      <w:rPr>
        <w:rFonts w:ascii="Symbol" w:hAnsi="Symbol" w:hint="default"/>
      </w:rPr>
    </w:lvl>
    <w:lvl w:ilvl="4" w:tplc="04050003" w:tentative="1">
      <w:start w:val="1"/>
      <w:numFmt w:val="bullet"/>
      <w:lvlText w:val="o"/>
      <w:lvlJc w:val="left"/>
      <w:pPr>
        <w:ind w:left="5167" w:hanging="360"/>
      </w:pPr>
      <w:rPr>
        <w:rFonts w:ascii="Courier New" w:hAnsi="Courier New" w:cs="Courier New" w:hint="default"/>
      </w:rPr>
    </w:lvl>
    <w:lvl w:ilvl="5" w:tplc="04050005" w:tentative="1">
      <w:start w:val="1"/>
      <w:numFmt w:val="bullet"/>
      <w:lvlText w:val=""/>
      <w:lvlJc w:val="left"/>
      <w:pPr>
        <w:ind w:left="5887" w:hanging="360"/>
      </w:pPr>
      <w:rPr>
        <w:rFonts w:ascii="Wingdings" w:hAnsi="Wingdings" w:hint="default"/>
      </w:rPr>
    </w:lvl>
    <w:lvl w:ilvl="6" w:tplc="04050001" w:tentative="1">
      <w:start w:val="1"/>
      <w:numFmt w:val="bullet"/>
      <w:lvlText w:val=""/>
      <w:lvlJc w:val="left"/>
      <w:pPr>
        <w:ind w:left="6607" w:hanging="360"/>
      </w:pPr>
      <w:rPr>
        <w:rFonts w:ascii="Symbol" w:hAnsi="Symbol" w:hint="default"/>
      </w:rPr>
    </w:lvl>
    <w:lvl w:ilvl="7" w:tplc="04050003" w:tentative="1">
      <w:start w:val="1"/>
      <w:numFmt w:val="bullet"/>
      <w:lvlText w:val="o"/>
      <w:lvlJc w:val="left"/>
      <w:pPr>
        <w:ind w:left="7327" w:hanging="360"/>
      </w:pPr>
      <w:rPr>
        <w:rFonts w:ascii="Courier New" w:hAnsi="Courier New" w:cs="Courier New" w:hint="default"/>
      </w:rPr>
    </w:lvl>
    <w:lvl w:ilvl="8" w:tplc="04050005" w:tentative="1">
      <w:start w:val="1"/>
      <w:numFmt w:val="bullet"/>
      <w:lvlText w:val=""/>
      <w:lvlJc w:val="left"/>
      <w:pPr>
        <w:ind w:left="8047" w:hanging="360"/>
      </w:pPr>
      <w:rPr>
        <w:rFonts w:ascii="Wingdings" w:hAnsi="Wingdings" w:hint="default"/>
      </w:rPr>
    </w:lvl>
  </w:abstractNum>
  <w:abstractNum w:abstractNumId="2" w15:restartNumberingAfterBreak="0">
    <w:nsid w:val="0ADD6360"/>
    <w:multiLevelType w:val="hybridMultilevel"/>
    <w:tmpl w:val="3FEEDCBA"/>
    <w:lvl w:ilvl="0" w:tplc="45C62048">
      <w:start w:val="1"/>
      <w:numFmt w:val="decimal"/>
      <w:lvlText w:val="4.%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0F3F2438"/>
    <w:multiLevelType w:val="hybridMultilevel"/>
    <w:tmpl w:val="6AA2387E"/>
    <w:lvl w:ilvl="0" w:tplc="C1741AAC">
      <w:start w:val="1"/>
      <w:numFmt w:val="decimal"/>
      <w:lvlText w:val="(%1)"/>
      <w:lvlJc w:val="left"/>
      <w:pPr>
        <w:ind w:left="1068" w:hanging="360"/>
      </w:pPr>
      <w:rPr>
        <w:rFonts w:ascii="Times New Roman" w:hAnsi="Times New Roman" w:cs="Times New Roman" w:hint="default"/>
        <w:b/>
      </w:rPr>
    </w:lvl>
    <w:lvl w:ilvl="1" w:tplc="04050019">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4" w15:restartNumberingAfterBreak="0">
    <w:nsid w:val="1BEF5427"/>
    <w:multiLevelType w:val="hybridMultilevel"/>
    <w:tmpl w:val="9684C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42ABE"/>
    <w:multiLevelType w:val="hybridMultilevel"/>
    <w:tmpl w:val="02140A2C"/>
    <w:lvl w:ilvl="0" w:tplc="956497E8">
      <w:start w:val="1"/>
      <w:numFmt w:val="decimal"/>
      <w:lvlText w:val="5.%1."/>
      <w:lvlJc w:val="left"/>
      <w:pPr>
        <w:ind w:left="1855" w:hanging="360"/>
      </w:pPr>
      <w:rPr>
        <w:rFonts w:hint="default"/>
      </w:rPr>
    </w:lvl>
    <w:lvl w:ilvl="1" w:tplc="956497E8">
      <w:start w:val="1"/>
      <w:numFmt w:val="decimal"/>
      <w:lvlText w:val="5.%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AC6F36"/>
    <w:multiLevelType w:val="hybridMultilevel"/>
    <w:tmpl w:val="985467BE"/>
    <w:lvl w:ilvl="0" w:tplc="EBB4088C">
      <w:start w:val="7"/>
      <w:numFmt w:val="decimal"/>
      <w:lvlText w:val="4.%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BE3F53"/>
    <w:multiLevelType w:val="hybridMultilevel"/>
    <w:tmpl w:val="993E5A02"/>
    <w:lvl w:ilvl="0" w:tplc="3906F1B6">
      <w:numFmt w:val="bullet"/>
      <w:lvlText w:val="-"/>
      <w:lvlJc w:val="left"/>
      <w:pPr>
        <w:ind w:left="1927" w:hanging="360"/>
      </w:pPr>
      <w:rPr>
        <w:rFonts w:ascii="Times New Roman" w:eastAsia="Times New Roman" w:hAnsi="Times New Roman" w:cs="Times New Roman" w:hint="default"/>
        <w:color w:val="FF0000"/>
      </w:rPr>
    </w:lvl>
    <w:lvl w:ilvl="1" w:tplc="04050003" w:tentative="1">
      <w:start w:val="1"/>
      <w:numFmt w:val="bullet"/>
      <w:lvlText w:val="o"/>
      <w:lvlJc w:val="left"/>
      <w:pPr>
        <w:ind w:left="2647" w:hanging="360"/>
      </w:pPr>
      <w:rPr>
        <w:rFonts w:ascii="Courier New" w:hAnsi="Courier New" w:cs="Courier New" w:hint="default"/>
      </w:rPr>
    </w:lvl>
    <w:lvl w:ilvl="2" w:tplc="04050005" w:tentative="1">
      <w:start w:val="1"/>
      <w:numFmt w:val="bullet"/>
      <w:lvlText w:val=""/>
      <w:lvlJc w:val="left"/>
      <w:pPr>
        <w:ind w:left="3367" w:hanging="360"/>
      </w:pPr>
      <w:rPr>
        <w:rFonts w:ascii="Wingdings" w:hAnsi="Wingdings" w:hint="default"/>
      </w:rPr>
    </w:lvl>
    <w:lvl w:ilvl="3" w:tplc="04050001" w:tentative="1">
      <w:start w:val="1"/>
      <w:numFmt w:val="bullet"/>
      <w:lvlText w:val=""/>
      <w:lvlJc w:val="left"/>
      <w:pPr>
        <w:ind w:left="4087" w:hanging="360"/>
      </w:pPr>
      <w:rPr>
        <w:rFonts w:ascii="Symbol" w:hAnsi="Symbol" w:hint="default"/>
      </w:rPr>
    </w:lvl>
    <w:lvl w:ilvl="4" w:tplc="04050003" w:tentative="1">
      <w:start w:val="1"/>
      <w:numFmt w:val="bullet"/>
      <w:lvlText w:val="o"/>
      <w:lvlJc w:val="left"/>
      <w:pPr>
        <w:ind w:left="4807" w:hanging="360"/>
      </w:pPr>
      <w:rPr>
        <w:rFonts w:ascii="Courier New" w:hAnsi="Courier New" w:cs="Courier New" w:hint="default"/>
      </w:rPr>
    </w:lvl>
    <w:lvl w:ilvl="5" w:tplc="04050005" w:tentative="1">
      <w:start w:val="1"/>
      <w:numFmt w:val="bullet"/>
      <w:lvlText w:val=""/>
      <w:lvlJc w:val="left"/>
      <w:pPr>
        <w:ind w:left="5527" w:hanging="360"/>
      </w:pPr>
      <w:rPr>
        <w:rFonts w:ascii="Wingdings" w:hAnsi="Wingdings" w:hint="default"/>
      </w:rPr>
    </w:lvl>
    <w:lvl w:ilvl="6" w:tplc="04050001" w:tentative="1">
      <w:start w:val="1"/>
      <w:numFmt w:val="bullet"/>
      <w:lvlText w:val=""/>
      <w:lvlJc w:val="left"/>
      <w:pPr>
        <w:ind w:left="6247" w:hanging="360"/>
      </w:pPr>
      <w:rPr>
        <w:rFonts w:ascii="Symbol" w:hAnsi="Symbol" w:hint="default"/>
      </w:rPr>
    </w:lvl>
    <w:lvl w:ilvl="7" w:tplc="04050003" w:tentative="1">
      <w:start w:val="1"/>
      <w:numFmt w:val="bullet"/>
      <w:lvlText w:val="o"/>
      <w:lvlJc w:val="left"/>
      <w:pPr>
        <w:ind w:left="6967" w:hanging="360"/>
      </w:pPr>
      <w:rPr>
        <w:rFonts w:ascii="Courier New" w:hAnsi="Courier New" w:cs="Courier New" w:hint="default"/>
      </w:rPr>
    </w:lvl>
    <w:lvl w:ilvl="8" w:tplc="04050005" w:tentative="1">
      <w:start w:val="1"/>
      <w:numFmt w:val="bullet"/>
      <w:lvlText w:val=""/>
      <w:lvlJc w:val="left"/>
      <w:pPr>
        <w:ind w:left="7687" w:hanging="360"/>
      </w:pPr>
      <w:rPr>
        <w:rFonts w:ascii="Wingdings" w:hAnsi="Wingdings" w:hint="default"/>
      </w:rPr>
    </w:lvl>
  </w:abstractNum>
  <w:abstractNum w:abstractNumId="8" w15:restartNumberingAfterBreak="0">
    <w:nsid w:val="304B634E"/>
    <w:multiLevelType w:val="hybridMultilevel"/>
    <w:tmpl w:val="4A2E1FF0"/>
    <w:lvl w:ilvl="0" w:tplc="956497E8">
      <w:start w:val="1"/>
      <w:numFmt w:val="decimal"/>
      <w:lvlText w:val="5.%1."/>
      <w:lvlJc w:val="left"/>
      <w:pPr>
        <w:ind w:left="1855" w:hanging="360"/>
      </w:pPr>
      <w:rPr>
        <w:rFonts w:hint="default"/>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9" w15:restartNumberingAfterBreak="0">
    <w:nsid w:val="3ACF5CCC"/>
    <w:multiLevelType w:val="hybridMultilevel"/>
    <w:tmpl w:val="98D81A7A"/>
    <w:lvl w:ilvl="0" w:tplc="45C62048">
      <w:start w:val="1"/>
      <w:numFmt w:val="decimal"/>
      <w:lvlText w:val="4.%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15:restartNumberingAfterBreak="0">
    <w:nsid w:val="3B56081D"/>
    <w:multiLevelType w:val="hybridMultilevel"/>
    <w:tmpl w:val="B71EA868"/>
    <w:lvl w:ilvl="0" w:tplc="DB48EEA2">
      <w:start w:val="4"/>
      <w:numFmt w:val="decimal"/>
      <w:lvlText w:val="5.%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9218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FF605D"/>
    <w:multiLevelType w:val="hybridMultilevel"/>
    <w:tmpl w:val="42DC7962"/>
    <w:lvl w:ilvl="0" w:tplc="04050001">
      <w:start w:val="1"/>
      <w:numFmt w:val="bullet"/>
      <w:lvlText w:val=""/>
      <w:lvlJc w:val="left"/>
      <w:pPr>
        <w:ind w:left="2287" w:hanging="360"/>
      </w:pPr>
      <w:rPr>
        <w:rFonts w:ascii="Symbol" w:hAnsi="Symbol" w:hint="default"/>
      </w:rPr>
    </w:lvl>
    <w:lvl w:ilvl="1" w:tplc="04050003" w:tentative="1">
      <w:start w:val="1"/>
      <w:numFmt w:val="bullet"/>
      <w:lvlText w:val="o"/>
      <w:lvlJc w:val="left"/>
      <w:pPr>
        <w:ind w:left="3007" w:hanging="360"/>
      </w:pPr>
      <w:rPr>
        <w:rFonts w:ascii="Courier New" w:hAnsi="Courier New" w:cs="Courier New" w:hint="default"/>
      </w:rPr>
    </w:lvl>
    <w:lvl w:ilvl="2" w:tplc="04050005" w:tentative="1">
      <w:start w:val="1"/>
      <w:numFmt w:val="bullet"/>
      <w:lvlText w:val=""/>
      <w:lvlJc w:val="left"/>
      <w:pPr>
        <w:ind w:left="3727" w:hanging="360"/>
      </w:pPr>
      <w:rPr>
        <w:rFonts w:ascii="Wingdings" w:hAnsi="Wingdings" w:hint="default"/>
      </w:rPr>
    </w:lvl>
    <w:lvl w:ilvl="3" w:tplc="04050001" w:tentative="1">
      <w:start w:val="1"/>
      <w:numFmt w:val="bullet"/>
      <w:lvlText w:val=""/>
      <w:lvlJc w:val="left"/>
      <w:pPr>
        <w:ind w:left="4447" w:hanging="360"/>
      </w:pPr>
      <w:rPr>
        <w:rFonts w:ascii="Symbol" w:hAnsi="Symbol" w:hint="default"/>
      </w:rPr>
    </w:lvl>
    <w:lvl w:ilvl="4" w:tplc="04050003" w:tentative="1">
      <w:start w:val="1"/>
      <w:numFmt w:val="bullet"/>
      <w:lvlText w:val="o"/>
      <w:lvlJc w:val="left"/>
      <w:pPr>
        <w:ind w:left="5167" w:hanging="360"/>
      </w:pPr>
      <w:rPr>
        <w:rFonts w:ascii="Courier New" w:hAnsi="Courier New" w:cs="Courier New" w:hint="default"/>
      </w:rPr>
    </w:lvl>
    <w:lvl w:ilvl="5" w:tplc="04050005" w:tentative="1">
      <w:start w:val="1"/>
      <w:numFmt w:val="bullet"/>
      <w:lvlText w:val=""/>
      <w:lvlJc w:val="left"/>
      <w:pPr>
        <w:ind w:left="5887" w:hanging="360"/>
      </w:pPr>
      <w:rPr>
        <w:rFonts w:ascii="Wingdings" w:hAnsi="Wingdings" w:hint="default"/>
      </w:rPr>
    </w:lvl>
    <w:lvl w:ilvl="6" w:tplc="04050001" w:tentative="1">
      <w:start w:val="1"/>
      <w:numFmt w:val="bullet"/>
      <w:lvlText w:val=""/>
      <w:lvlJc w:val="left"/>
      <w:pPr>
        <w:ind w:left="6607" w:hanging="360"/>
      </w:pPr>
      <w:rPr>
        <w:rFonts w:ascii="Symbol" w:hAnsi="Symbol" w:hint="default"/>
      </w:rPr>
    </w:lvl>
    <w:lvl w:ilvl="7" w:tplc="04050003" w:tentative="1">
      <w:start w:val="1"/>
      <w:numFmt w:val="bullet"/>
      <w:lvlText w:val="o"/>
      <w:lvlJc w:val="left"/>
      <w:pPr>
        <w:ind w:left="7327" w:hanging="360"/>
      </w:pPr>
      <w:rPr>
        <w:rFonts w:ascii="Courier New" w:hAnsi="Courier New" w:cs="Courier New" w:hint="default"/>
      </w:rPr>
    </w:lvl>
    <w:lvl w:ilvl="8" w:tplc="04050005" w:tentative="1">
      <w:start w:val="1"/>
      <w:numFmt w:val="bullet"/>
      <w:lvlText w:val=""/>
      <w:lvlJc w:val="left"/>
      <w:pPr>
        <w:ind w:left="8047" w:hanging="360"/>
      </w:pPr>
      <w:rPr>
        <w:rFonts w:ascii="Wingdings" w:hAnsi="Wingdings" w:hint="default"/>
      </w:rPr>
    </w:lvl>
  </w:abstractNum>
  <w:abstractNum w:abstractNumId="13" w15:restartNumberingAfterBreak="0">
    <w:nsid w:val="468C1991"/>
    <w:multiLevelType w:val="multilevel"/>
    <w:tmpl w:val="AD7631D0"/>
    <w:lvl w:ilvl="0">
      <w:start w:val="3"/>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14" w15:restartNumberingAfterBreak="0">
    <w:nsid w:val="489C5B5B"/>
    <w:multiLevelType w:val="hybridMultilevel"/>
    <w:tmpl w:val="DFCAFEC8"/>
    <w:lvl w:ilvl="0" w:tplc="956497E8">
      <w:start w:val="1"/>
      <w:numFmt w:val="decimal"/>
      <w:lvlText w:val="5.%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4B14787B"/>
    <w:multiLevelType w:val="hybridMultilevel"/>
    <w:tmpl w:val="A252AF4E"/>
    <w:lvl w:ilvl="0" w:tplc="F702B5CA">
      <w:start w:val="1"/>
      <w:numFmt w:val="decimal"/>
      <w:lvlText w:val="4.%1."/>
      <w:lvlJc w:val="left"/>
      <w:pPr>
        <w:ind w:left="299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3602E7"/>
    <w:multiLevelType w:val="hybridMultilevel"/>
    <w:tmpl w:val="FC62C6F0"/>
    <w:lvl w:ilvl="0" w:tplc="45C62048">
      <w:start w:val="1"/>
      <w:numFmt w:val="decimal"/>
      <w:lvlText w:val="4.%1."/>
      <w:lvlJc w:val="left"/>
      <w:pPr>
        <w:ind w:left="1855" w:hanging="360"/>
      </w:pPr>
      <w:rPr>
        <w:rFonts w:hint="default"/>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7" w15:restartNumberingAfterBreak="0">
    <w:nsid w:val="614555E3"/>
    <w:multiLevelType w:val="hybridMultilevel"/>
    <w:tmpl w:val="E272DD16"/>
    <w:lvl w:ilvl="0" w:tplc="04050015">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912EA5"/>
    <w:multiLevelType w:val="multilevel"/>
    <w:tmpl w:val="643E3434"/>
    <w:lvl w:ilvl="0">
      <w:start w:val="1"/>
      <w:numFmt w:val="decimal"/>
      <w:pStyle w:val="Prvnrove"/>
      <w:lvlText w:val="%1."/>
      <w:lvlJc w:val="left"/>
      <w:pPr>
        <w:ind w:left="1068"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Druhrove1"/>
      <w:lvlText w:val="%1.%2."/>
      <w:lvlJc w:val="left"/>
      <w:pPr>
        <w:ind w:left="1708" w:hanging="4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Tetrove"/>
      <w:lvlText w:val="%1.%2.%3."/>
      <w:lvlJc w:val="left"/>
      <w:pPr>
        <w:ind w:left="1922" w:hanging="504"/>
      </w:pPr>
      <w:rPr>
        <w:rFonts w:hint="default"/>
        <w:b w:val="0"/>
        <w:strike w:val="0"/>
      </w:rPr>
    </w:lvl>
    <w:lvl w:ilvl="3">
      <w:start w:val="1"/>
      <w:numFmt w:val="decimal"/>
      <w:lvlText w:val="%1.%2.%3.%4."/>
      <w:lvlJc w:val="left"/>
      <w:pPr>
        <w:ind w:left="2431" w:hanging="648"/>
      </w:pPr>
      <w:rPr>
        <w:rFonts w:hint="default"/>
      </w:rPr>
    </w:lvl>
    <w:lvl w:ilvl="4">
      <w:start w:val="1"/>
      <w:numFmt w:val="decimal"/>
      <w:lvlText w:val="%1.%2.%3.%4.%5."/>
      <w:lvlJc w:val="left"/>
      <w:pPr>
        <w:ind w:left="2935" w:hanging="792"/>
      </w:pPr>
      <w:rPr>
        <w:rFonts w:hint="default"/>
      </w:rPr>
    </w:lvl>
    <w:lvl w:ilvl="5">
      <w:start w:val="1"/>
      <w:numFmt w:val="decimal"/>
      <w:lvlText w:val="%1.%2.%3.%4.%5.%6."/>
      <w:lvlJc w:val="left"/>
      <w:pPr>
        <w:ind w:left="3439" w:hanging="936"/>
      </w:pPr>
      <w:rPr>
        <w:rFonts w:hint="default"/>
      </w:rPr>
    </w:lvl>
    <w:lvl w:ilvl="6">
      <w:start w:val="1"/>
      <w:numFmt w:val="decimal"/>
      <w:lvlText w:val="%1.%2.%3.%4.%5.%6.%7."/>
      <w:lvlJc w:val="left"/>
      <w:pPr>
        <w:ind w:left="3943" w:hanging="1080"/>
      </w:pPr>
      <w:rPr>
        <w:rFonts w:hint="default"/>
      </w:rPr>
    </w:lvl>
    <w:lvl w:ilvl="7">
      <w:start w:val="1"/>
      <w:numFmt w:val="decimal"/>
      <w:lvlText w:val="%1.%2.%3.%4.%5.%6.%7.%8."/>
      <w:lvlJc w:val="left"/>
      <w:pPr>
        <w:ind w:left="4447" w:hanging="1224"/>
      </w:pPr>
      <w:rPr>
        <w:rFonts w:hint="default"/>
      </w:rPr>
    </w:lvl>
    <w:lvl w:ilvl="8">
      <w:start w:val="1"/>
      <w:numFmt w:val="decimal"/>
      <w:lvlText w:val="%1.%2.%3.%4.%5.%6.%7.%8.%9."/>
      <w:lvlJc w:val="left"/>
      <w:pPr>
        <w:ind w:left="5023" w:hanging="1440"/>
      </w:pPr>
      <w:rPr>
        <w:rFonts w:hint="default"/>
      </w:rPr>
    </w:lvl>
  </w:abstractNum>
  <w:abstractNum w:abstractNumId="19" w15:restartNumberingAfterBreak="0">
    <w:nsid w:val="64C93C5A"/>
    <w:multiLevelType w:val="hybridMultilevel"/>
    <w:tmpl w:val="ED660060"/>
    <w:lvl w:ilvl="0" w:tplc="04050017">
      <w:start w:val="1"/>
      <w:numFmt w:val="lowerLetter"/>
      <w:lvlText w:val="%1)"/>
      <w:lvlJc w:val="left"/>
      <w:pPr>
        <w:ind w:left="2287" w:hanging="360"/>
      </w:pPr>
    </w:lvl>
    <w:lvl w:ilvl="1" w:tplc="04050019" w:tentative="1">
      <w:start w:val="1"/>
      <w:numFmt w:val="lowerLetter"/>
      <w:lvlText w:val="%2."/>
      <w:lvlJc w:val="left"/>
      <w:pPr>
        <w:ind w:left="3007" w:hanging="360"/>
      </w:pPr>
    </w:lvl>
    <w:lvl w:ilvl="2" w:tplc="0405001B" w:tentative="1">
      <w:start w:val="1"/>
      <w:numFmt w:val="lowerRoman"/>
      <w:lvlText w:val="%3."/>
      <w:lvlJc w:val="right"/>
      <w:pPr>
        <w:ind w:left="3727" w:hanging="180"/>
      </w:pPr>
    </w:lvl>
    <w:lvl w:ilvl="3" w:tplc="0405000F" w:tentative="1">
      <w:start w:val="1"/>
      <w:numFmt w:val="decimal"/>
      <w:lvlText w:val="%4."/>
      <w:lvlJc w:val="left"/>
      <w:pPr>
        <w:ind w:left="4447" w:hanging="360"/>
      </w:pPr>
    </w:lvl>
    <w:lvl w:ilvl="4" w:tplc="04050019" w:tentative="1">
      <w:start w:val="1"/>
      <w:numFmt w:val="lowerLetter"/>
      <w:lvlText w:val="%5."/>
      <w:lvlJc w:val="left"/>
      <w:pPr>
        <w:ind w:left="5167" w:hanging="360"/>
      </w:pPr>
    </w:lvl>
    <w:lvl w:ilvl="5" w:tplc="0405001B" w:tentative="1">
      <w:start w:val="1"/>
      <w:numFmt w:val="lowerRoman"/>
      <w:lvlText w:val="%6."/>
      <w:lvlJc w:val="right"/>
      <w:pPr>
        <w:ind w:left="5887" w:hanging="180"/>
      </w:pPr>
    </w:lvl>
    <w:lvl w:ilvl="6" w:tplc="0405000F" w:tentative="1">
      <w:start w:val="1"/>
      <w:numFmt w:val="decimal"/>
      <w:lvlText w:val="%7."/>
      <w:lvlJc w:val="left"/>
      <w:pPr>
        <w:ind w:left="6607" w:hanging="360"/>
      </w:pPr>
    </w:lvl>
    <w:lvl w:ilvl="7" w:tplc="04050019" w:tentative="1">
      <w:start w:val="1"/>
      <w:numFmt w:val="lowerLetter"/>
      <w:lvlText w:val="%8."/>
      <w:lvlJc w:val="left"/>
      <w:pPr>
        <w:ind w:left="7327" w:hanging="360"/>
      </w:pPr>
    </w:lvl>
    <w:lvl w:ilvl="8" w:tplc="0405001B" w:tentative="1">
      <w:start w:val="1"/>
      <w:numFmt w:val="lowerRoman"/>
      <w:lvlText w:val="%9."/>
      <w:lvlJc w:val="right"/>
      <w:pPr>
        <w:ind w:left="8047" w:hanging="180"/>
      </w:pPr>
    </w:lvl>
  </w:abstractNum>
  <w:abstractNum w:abstractNumId="20" w15:restartNumberingAfterBreak="0">
    <w:nsid w:val="792975F5"/>
    <w:multiLevelType w:val="hybridMultilevel"/>
    <w:tmpl w:val="1248BF2A"/>
    <w:lvl w:ilvl="0" w:tplc="B1548CFA">
      <w:start w:val="1"/>
      <w:numFmt w:val="decimal"/>
      <w:lvlText w:val="5.%1."/>
      <w:lvlJc w:val="left"/>
      <w:pPr>
        <w:ind w:left="342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4E1C31"/>
    <w:multiLevelType w:val="hybridMultilevel"/>
    <w:tmpl w:val="8EFE30FE"/>
    <w:lvl w:ilvl="0" w:tplc="96EAF322">
      <w:start w:val="4"/>
      <w:numFmt w:val="decimal"/>
      <w:lvlText w:val="4.%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21"/>
  </w:num>
  <w:num w:numId="16">
    <w:abstractNumId w:val="16"/>
  </w:num>
  <w:num w:numId="17">
    <w:abstractNumId w:val="15"/>
  </w:num>
  <w:num w:numId="18">
    <w:abstractNumId w:val="9"/>
  </w:num>
  <w:num w:numId="19">
    <w:abstractNumId w:val="5"/>
  </w:num>
  <w:num w:numId="20">
    <w:abstractNumId w:val="20"/>
  </w:num>
  <w:num w:numId="21">
    <w:abstractNumId w:val="14"/>
  </w:num>
  <w:num w:numId="22">
    <w:abstractNumId w:val="10"/>
  </w:num>
  <w:num w:numId="23">
    <w:abstractNumId w:val="8"/>
  </w:num>
  <w:num w:numId="24">
    <w:abstractNumId w:val="11"/>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63"/>
    <w:rsid w:val="00007EC8"/>
    <w:rsid w:val="00055B36"/>
    <w:rsid w:val="000565F9"/>
    <w:rsid w:val="000667F1"/>
    <w:rsid w:val="00072B7D"/>
    <w:rsid w:val="00093939"/>
    <w:rsid w:val="00095209"/>
    <w:rsid w:val="00097E89"/>
    <w:rsid w:val="000C4413"/>
    <w:rsid w:val="000C67C9"/>
    <w:rsid w:val="000E14DF"/>
    <w:rsid w:val="00121E1B"/>
    <w:rsid w:val="00162063"/>
    <w:rsid w:val="00170A3B"/>
    <w:rsid w:val="001724A6"/>
    <w:rsid w:val="00175496"/>
    <w:rsid w:val="00194ADE"/>
    <w:rsid w:val="001A041B"/>
    <w:rsid w:val="001A707F"/>
    <w:rsid w:val="001B3985"/>
    <w:rsid w:val="001B675A"/>
    <w:rsid w:val="001C433F"/>
    <w:rsid w:val="001C7C7A"/>
    <w:rsid w:val="001E34B8"/>
    <w:rsid w:val="00205EFA"/>
    <w:rsid w:val="00207E5E"/>
    <w:rsid w:val="002145F9"/>
    <w:rsid w:val="002162B4"/>
    <w:rsid w:val="00250981"/>
    <w:rsid w:val="00251A71"/>
    <w:rsid w:val="00255747"/>
    <w:rsid w:val="00266B23"/>
    <w:rsid w:val="00271145"/>
    <w:rsid w:val="00276D8A"/>
    <w:rsid w:val="002954EB"/>
    <w:rsid w:val="002A48DC"/>
    <w:rsid w:val="002A6749"/>
    <w:rsid w:val="002D7442"/>
    <w:rsid w:val="002E0019"/>
    <w:rsid w:val="002F2A9D"/>
    <w:rsid w:val="002F4F89"/>
    <w:rsid w:val="00335EE9"/>
    <w:rsid w:val="00371DE1"/>
    <w:rsid w:val="00371E29"/>
    <w:rsid w:val="00380DF8"/>
    <w:rsid w:val="00390E0B"/>
    <w:rsid w:val="003A7456"/>
    <w:rsid w:val="003B5514"/>
    <w:rsid w:val="003E2A1E"/>
    <w:rsid w:val="003F1569"/>
    <w:rsid w:val="00400E1B"/>
    <w:rsid w:val="004055E9"/>
    <w:rsid w:val="004141DE"/>
    <w:rsid w:val="004232B3"/>
    <w:rsid w:val="00425BDA"/>
    <w:rsid w:val="00442EE4"/>
    <w:rsid w:val="00453CF8"/>
    <w:rsid w:val="004660D4"/>
    <w:rsid w:val="00486169"/>
    <w:rsid w:val="004A2BF6"/>
    <w:rsid w:val="004A3EDF"/>
    <w:rsid w:val="004A5772"/>
    <w:rsid w:val="004B2F23"/>
    <w:rsid w:val="004B5A49"/>
    <w:rsid w:val="004C32CC"/>
    <w:rsid w:val="004C57C3"/>
    <w:rsid w:val="004D0B44"/>
    <w:rsid w:val="004D40C3"/>
    <w:rsid w:val="004E103D"/>
    <w:rsid w:val="004E15D2"/>
    <w:rsid w:val="004E68E7"/>
    <w:rsid w:val="00513E33"/>
    <w:rsid w:val="0052386C"/>
    <w:rsid w:val="00546E97"/>
    <w:rsid w:val="0056492B"/>
    <w:rsid w:val="0056635B"/>
    <w:rsid w:val="005B4903"/>
    <w:rsid w:val="005B74F1"/>
    <w:rsid w:val="005C03BE"/>
    <w:rsid w:val="005C045F"/>
    <w:rsid w:val="005C538F"/>
    <w:rsid w:val="005D1A4C"/>
    <w:rsid w:val="005D3330"/>
    <w:rsid w:val="005D5E60"/>
    <w:rsid w:val="005E5952"/>
    <w:rsid w:val="006159EA"/>
    <w:rsid w:val="00627EC6"/>
    <w:rsid w:val="006300F1"/>
    <w:rsid w:val="00630EBC"/>
    <w:rsid w:val="00662DAB"/>
    <w:rsid w:val="00667861"/>
    <w:rsid w:val="0067765B"/>
    <w:rsid w:val="006B43B2"/>
    <w:rsid w:val="006C3185"/>
    <w:rsid w:val="006D0939"/>
    <w:rsid w:val="006D7660"/>
    <w:rsid w:val="006E53CB"/>
    <w:rsid w:val="00705AB0"/>
    <w:rsid w:val="00713012"/>
    <w:rsid w:val="00723816"/>
    <w:rsid w:val="00736566"/>
    <w:rsid w:val="0074534A"/>
    <w:rsid w:val="00797C8C"/>
    <w:rsid w:val="007B2FB8"/>
    <w:rsid w:val="007B32E1"/>
    <w:rsid w:val="007C1F51"/>
    <w:rsid w:val="007E3A72"/>
    <w:rsid w:val="007E4F66"/>
    <w:rsid w:val="007F1976"/>
    <w:rsid w:val="007F1FA1"/>
    <w:rsid w:val="007F5808"/>
    <w:rsid w:val="008070C0"/>
    <w:rsid w:val="00820CCE"/>
    <w:rsid w:val="00821640"/>
    <w:rsid w:val="00854FF6"/>
    <w:rsid w:val="008551C6"/>
    <w:rsid w:val="0086072B"/>
    <w:rsid w:val="00871A4A"/>
    <w:rsid w:val="00884211"/>
    <w:rsid w:val="008850E4"/>
    <w:rsid w:val="008A43B1"/>
    <w:rsid w:val="008A4E3E"/>
    <w:rsid w:val="008B4E2A"/>
    <w:rsid w:val="008E24CE"/>
    <w:rsid w:val="008E2BAF"/>
    <w:rsid w:val="008F6588"/>
    <w:rsid w:val="00903F46"/>
    <w:rsid w:val="0091073F"/>
    <w:rsid w:val="0092048A"/>
    <w:rsid w:val="00924A74"/>
    <w:rsid w:val="00924D02"/>
    <w:rsid w:val="00936CB5"/>
    <w:rsid w:val="009373BF"/>
    <w:rsid w:val="00945564"/>
    <w:rsid w:val="00963DAE"/>
    <w:rsid w:val="0096643F"/>
    <w:rsid w:val="00976E5B"/>
    <w:rsid w:val="00984906"/>
    <w:rsid w:val="00985577"/>
    <w:rsid w:val="009A0526"/>
    <w:rsid w:val="009C6182"/>
    <w:rsid w:val="009D6310"/>
    <w:rsid w:val="009D6E2E"/>
    <w:rsid w:val="009E05E8"/>
    <w:rsid w:val="009E3707"/>
    <w:rsid w:val="009F16C0"/>
    <w:rsid w:val="009F746A"/>
    <w:rsid w:val="009F7CEC"/>
    <w:rsid w:val="00A05564"/>
    <w:rsid w:val="00A060A7"/>
    <w:rsid w:val="00A417D7"/>
    <w:rsid w:val="00A63441"/>
    <w:rsid w:val="00A72B03"/>
    <w:rsid w:val="00A72F73"/>
    <w:rsid w:val="00AA267F"/>
    <w:rsid w:val="00AA3BCB"/>
    <w:rsid w:val="00AD1C57"/>
    <w:rsid w:val="00AE05D9"/>
    <w:rsid w:val="00B22952"/>
    <w:rsid w:val="00B2651F"/>
    <w:rsid w:val="00B33E11"/>
    <w:rsid w:val="00B530FF"/>
    <w:rsid w:val="00B61C9E"/>
    <w:rsid w:val="00B62401"/>
    <w:rsid w:val="00B86DCA"/>
    <w:rsid w:val="00BA2169"/>
    <w:rsid w:val="00BB1397"/>
    <w:rsid w:val="00BC078D"/>
    <w:rsid w:val="00BC0DD0"/>
    <w:rsid w:val="00BC101C"/>
    <w:rsid w:val="00BC404A"/>
    <w:rsid w:val="00BC45BB"/>
    <w:rsid w:val="00BC4E04"/>
    <w:rsid w:val="00BF2ECD"/>
    <w:rsid w:val="00BF3E9C"/>
    <w:rsid w:val="00BF79E7"/>
    <w:rsid w:val="00C447BB"/>
    <w:rsid w:val="00C63BB9"/>
    <w:rsid w:val="00C6600C"/>
    <w:rsid w:val="00C745BD"/>
    <w:rsid w:val="00CB4A54"/>
    <w:rsid w:val="00CB6A90"/>
    <w:rsid w:val="00CC365C"/>
    <w:rsid w:val="00D1670A"/>
    <w:rsid w:val="00D271EC"/>
    <w:rsid w:val="00D37269"/>
    <w:rsid w:val="00D44CE5"/>
    <w:rsid w:val="00D62DDA"/>
    <w:rsid w:val="00D91967"/>
    <w:rsid w:val="00DA1191"/>
    <w:rsid w:val="00DB5BA7"/>
    <w:rsid w:val="00DE4DA5"/>
    <w:rsid w:val="00DE5A6C"/>
    <w:rsid w:val="00DF688B"/>
    <w:rsid w:val="00E02F4A"/>
    <w:rsid w:val="00E0411A"/>
    <w:rsid w:val="00E7242F"/>
    <w:rsid w:val="00E87C10"/>
    <w:rsid w:val="00E9048E"/>
    <w:rsid w:val="00E97FF1"/>
    <w:rsid w:val="00EB0684"/>
    <w:rsid w:val="00ED428A"/>
    <w:rsid w:val="00ED64EC"/>
    <w:rsid w:val="00F07BE8"/>
    <w:rsid w:val="00F107B2"/>
    <w:rsid w:val="00F23416"/>
    <w:rsid w:val="00F44CB8"/>
    <w:rsid w:val="00F528A3"/>
    <w:rsid w:val="00F55CE7"/>
    <w:rsid w:val="00F77C0B"/>
    <w:rsid w:val="00F86BA1"/>
    <w:rsid w:val="00F90AFA"/>
    <w:rsid w:val="00F91B86"/>
    <w:rsid w:val="00F92650"/>
    <w:rsid w:val="00F93E5D"/>
    <w:rsid w:val="00F94620"/>
    <w:rsid w:val="00FB079E"/>
    <w:rsid w:val="00FB07BA"/>
    <w:rsid w:val="00FB652C"/>
    <w:rsid w:val="00FC1649"/>
    <w:rsid w:val="00FE0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4B9F"/>
  <w15:docId w15:val="{C4A1D563-5531-C440-AC5B-DCE9BC54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7442"/>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2F2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A3BCB"/>
    <w:pPr>
      <w:keepNext/>
      <w:spacing w:before="120"/>
      <w:jc w:val="center"/>
      <w:outlineLvl w:val="1"/>
    </w:pPr>
    <w:rPr>
      <w:rFonts w:ascii="Times New Roman" w:hAnsi="Times New Roman"/>
      <w:b/>
      <w:sz w:val="32"/>
      <w:szCs w:val="32"/>
    </w:rPr>
  </w:style>
  <w:style w:type="paragraph" w:styleId="Nadpis4">
    <w:name w:val="heading 4"/>
    <w:basedOn w:val="Normln"/>
    <w:next w:val="Normln"/>
    <w:link w:val="Nadpis4Char"/>
    <w:uiPriority w:val="99"/>
    <w:qFormat/>
    <w:rsid w:val="00AA3BC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2D7442"/>
    <w:pPr>
      <w:tabs>
        <w:tab w:val="center" w:pos="4536"/>
        <w:tab w:val="right" w:pos="9072"/>
      </w:tabs>
    </w:pPr>
  </w:style>
  <w:style w:type="character" w:customStyle="1" w:styleId="ZhlavChar">
    <w:name w:val="Záhlaví Char"/>
    <w:basedOn w:val="Standardnpsmoodstavce"/>
    <w:link w:val="Zhlav"/>
    <w:semiHidden/>
    <w:rsid w:val="002D7442"/>
    <w:rPr>
      <w:rFonts w:ascii="Arial" w:eastAsia="Times New Roman" w:hAnsi="Arial" w:cs="Times New Roman"/>
      <w:sz w:val="20"/>
      <w:szCs w:val="24"/>
      <w:lang w:eastAsia="cs-CZ"/>
    </w:rPr>
  </w:style>
  <w:style w:type="paragraph" w:styleId="Zpat">
    <w:name w:val="footer"/>
    <w:basedOn w:val="Normln"/>
    <w:link w:val="ZpatChar"/>
    <w:uiPriority w:val="99"/>
    <w:rsid w:val="002D7442"/>
    <w:pPr>
      <w:tabs>
        <w:tab w:val="center" w:pos="4536"/>
        <w:tab w:val="right" w:pos="9072"/>
      </w:tabs>
    </w:pPr>
  </w:style>
  <w:style w:type="character" w:customStyle="1" w:styleId="ZpatChar">
    <w:name w:val="Zápatí Char"/>
    <w:basedOn w:val="Standardnpsmoodstavce"/>
    <w:link w:val="Zpat"/>
    <w:uiPriority w:val="99"/>
    <w:rsid w:val="002D7442"/>
    <w:rPr>
      <w:rFonts w:ascii="Arial" w:eastAsia="Times New Roman" w:hAnsi="Arial" w:cs="Times New Roman"/>
      <w:sz w:val="20"/>
      <w:szCs w:val="24"/>
      <w:lang w:eastAsia="cs-CZ"/>
    </w:rPr>
  </w:style>
  <w:style w:type="paragraph" w:styleId="Seznam">
    <w:name w:val="List"/>
    <w:basedOn w:val="Normln"/>
    <w:uiPriority w:val="99"/>
    <w:semiHidden/>
    <w:rsid w:val="002D7442"/>
    <w:pPr>
      <w:ind w:left="283" w:hanging="283"/>
    </w:pPr>
  </w:style>
  <w:style w:type="paragraph" w:customStyle="1" w:styleId="Prvnrove">
    <w:name w:val="První úroveň"/>
    <w:basedOn w:val="Normln"/>
    <w:uiPriority w:val="99"/>
    <w:qFormat/>
    <w:rsid w:val="00442EE4"/>
    <w:pPr>
      <w:keepNext/>
      <w:numPr>
        <w:numId w:val="1"/>
      </w:numPr>
      <w:spacing w:before="360" w:after="240"/>
      <w:ind w:left="1070"/>
      <w:jc w:val="both"/>
    </w:pPr>
    <w:rPr>
      <w:rFonts w:ascii="Times New Roman" w:hAnsi="Times New Roman"/>
      <w:b/>
      <w:caps/>
      <w:sz w:val="22"/>
      <w:szCs w:val="20"/>
      <w:lang w:eastAsia="en-US"/>
    </w:rPr>
  </w:style>
  <w:style w:type="paragraph" w:customStyle="1" w:styleId="Tetrove">
    <w:name w:val="Třetí úroveň"/>
    <w:basedOn w:val="Normln"/>
    <w:uiPriority w:val="99"/>
    <w:qFormat/>
    <w:rsid w:val="002D7442"/>
    <w:pPr>
      <w:numPr>
        <w:ilvl w:val="2"/>
        <w:numId w:val="1"/>
      </w:numPr>
      <w:spacing w:after="120"/>
      <w:jc w:val="both"/>
    </w:pPr>
    <w:rPr>
      <w:rFonts w:ascii="Times New Roman" w:hAnsi="Times New Roman"/>
      <w:sz w:val="22"/>
      <w:szCs w:val="20"/>
      <w:lang w:eastAsia="en-US"/>
    </w:rPr>
  </w:style>
  <w:style w:type="paragraph" w:customStyle="1" w:styleId="Druhrove1">
    <w:name w:val="Druhá úroveň 1"/>
    <w:basedOn w:val="Normln"/>
    <w:qFormat/>
    <w:rsid w:val="002D7442"/>
    <w:pPr>
      <w:numPr>
        <w:ilvl w:val="1"/>
        <w:numId w:val="1"/>
      </w:numPr>
      <w:spacing w:after="240"/>
      <w:ind w:left="1567"/>
      <w:jc w:val="both"/>
    </w:pPr>
    <w:rPr>
      <w:rFonts w:ascii="Times New Roman" w:hAnsi="Times New Roman"/>
      <w:sz w:val="22"/>
      <w:szCs w:val="20"/>
      <w:lang w:eastAsia="en-US"/>
    </w:rPr>
  </w:style>
  <w:style w:type="paragraph" w:styleId="Zkladntext">
    <w:name w:val="Body Text"/>
    <w:basedOn w:val="Normln"/>
    <w:link w:val="ZkladntextChar"/>
    <w:uiPriority w:val="99"/>
    <w:semiHidden/>
    <w:unhideWhenUsed/>
    <w:rsid w:val="002D7442"/>
    <w:pPr>
      <w:spacing w:after="120"/>
    </w:pPr>
  </w:style>
  <w:style w:type="character" w:customStyle="1" w:styleId="ZkladntextChar">
    <w:name w:val="Základní text Char"/>
    <w:basedOn w:val="Standardnpsmoodstavce"/>
    <w:link w:val="Zkladntext"/>
    <w:uiPriority w:val="99"/>
    <w:semiHidden/>
    <w:rsid w:val="002D7442"/>
    <w:rPr>
      <w:rFonts w:ascii="Arial" w:eastAsia="Times New Roman" w:hAnsi="Arial" w:cs="Times New Roman"/>
      <w:sz w:val="20"/>
      <w:szCs w:val="24"/>
      <w:lang w:eastAsia="cs-CZ"/>
    </w:rPr>
  </w:style>
  <w:style w:type="character" w:styleId="Hypertextovodkaz">
    <w:name w:val="Hyperlink"/>
    <w:rsid w:val="002D7442"/>
    <w:rPr>
      <w:color w:val="000080"/>
      <w:u w:val="single"/>
    </w:rPr>
  </w:style>
  <w:style w:type="paragraph" w:customStyle="1" w:styleId="Normln1">
    <w:name w:val="Normální1"/>
    <w:rsid w:val="002D7442"/>
    <w:pPr>
      <w:suppressAutoHyphens/>
      <w:spacing w:after="0" w:line="360" w:lineRule="auto"/>
      <w:jc w:val="both"/>
    </w:pPr>
    <w:rPr>
      <w:rFonts w:ascii="Arial" w:eastAsia="Arial" w:hAnsi="Arial" w:cs="Arial"/>
      <w:sz w:val="20"/>
      <w:szCs w:val="20"/>
      <w:lang w:eastAsia="ar-SA"/>
    </w:rPr>
  </w:style>
  <w:style w:type="table" w:styleId="Mkatabulky">
    <w:name w:val="Table Grid"/>
    <w:basedOn w:val="Normlntabulka"/>
    <w:uiPriority w:val="59"/>
    <w:rsid w:val="005B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AA3BCB"/>
    <w:rPr>
      <w:rFonts w:ascii="Times New Roman" w:eastAsia="Times New Roman" w:hAnsi="Times New Roman" w:cs="Times New Roman"/>
      <w:b/>
      <w:sz w:val="32"/>
      <w:szCs w:val="32"/>
      <w:lang w:eastAsia="cs-CZ"/>
    </w:rPr>
  </w:style>
  <w:style w:type="character" w:customStyle="1" w:styleId="Nadpis4Char">
    <w:name w:val="Nadpis 4 Char"/>
    <w:basedOn w:val="Standardnpsmoodstavce"/>
    <w:link w:val="Nadpis4"/>
    <w:uiPriority w:val="99"/>
    <w:rsid w:val="00AA3BCB"/>
    <w:rPr>
      <w:rFonts w:ascii="Cambria" w:eastAsia="Times New Roman" w:hAnsi="Cambria" w:cs="Times New Roman"/>
      <w:b/>
      <w:bCs/>
      <w:i/>
      <w:iCs/>
      <w:color w:val="4F81BD"/>
      <w:sz w:val="20"/>
      <w:szCs w:val="24"/>
      <w:lang w:eastAsia="cs-CZ"/>
    </w:rPr>
  </w:style>
  <w:style w:type="paragraph" w:customStyle="1" w:styleId="Odstavecseseznamem1">
    <w:name w:val="Odstavec se seznamem1"/>
    <w:basedOn w:val="Normln"/>
    <w:uiPriority w:val="99"/>
    <w:rsid w:val="00AA3BCB"/>
    <w:pPr>
      <w:spacing w:after="40"/>
      <w:ind w:left="720"/>
      <w:contextualSpacing/>
      <w:jc w:val="both"/>
    </w:pPr>
    <w:rPr>
      <w:rFonts w:ascii="Calibri" w:hAnsi="Calibri"/>
    </w:rPr>
  </w:style>
  <w:style w:type="character" w:customStyle="1" w:styleId="Nadpis1Char">
    <w:name w:val="Nadpis 1 Char"/>
    <w:basedOn w:val="Standardnpsmoodstavce"/>
    <w:link w:val="Nadpis1"/>
    <w:uiPriority w:val="9"/>
    <w:rsid w:val="002F2A9D"/>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093939"/>
    <w:rPr>
      <w:rFonts w:ascii="Tahoma" w:hAnsi="Tahoma" w:cs="Tahoma"/>
      <w:sz w:val="16"/>
      <w:szCs w:val="16"/>
    </w:rPr>
  </w:style>
  <w:style w:type="character" w:customStyle="1" w:styleId="TextbublinyChar">
    <w:name w:val="Text bubliny Char"/>
    <w:basedOn w:val="Standardnpsmoodstavce"/>
    <w:link w:val="Textbubliny"/>
    <w:uiPriority w:val="99"/>
    <w:semiHidden/>
    <w:rsid w:val="0009393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F3E9C"/>
    <w:rPr>
      <w:sz w:val="16"/>
      <w:szCs w:val="16"/>
    </w:rPr>
  </w:style>
  <w:style w:type="paragraph" w:styleId="Textkomente">
    <w:name w:val="annotation text"/>
    <w:basedOn w:val="Normln"/>
    <w:link w:val="TextkomenteChar"/>
    <w:uiPriority w:val="99"/>
    <w:semiHidden/>
    <w:unhideWhenUsed/>
    <w:rsid w:val="00BF3E9C"/>
    <w:rPr>
      <w:szCs w:val="20"/>
    </w:rPr>
  </w:style>
  <w:style w:type="character" w:customStyle="1" w:styleId="TextkomenteChar">
    <w:name w:val="Text komentáře Char"/>
    <w:basedOn w:val="Standardnpsmoodstavce"/>
    <w:link w:val="Textkomente"/>
    <w:uiPriority w:val="99"/>
    <w:semiHidden/>
    <w:rsid w:val="00BF3E9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3E9C"/>
    <w:rPr>
      <w:b/>
      <w:bCs/>
    </w:rPr>
  </w:style>
  <w:style w:type="character" w:customStyle="1" w:styleId="PedmtkomenteChar">
    <w:name w:val="Předmět komentáře Char"/>
    <w:basedOn w:val="TextkomenteChar"/>
    <w:link w:val="Pedmtkomente"/>
    <w:uiPriority w:val="99"/>
    <w:semiHidden/>
    <w:rsid w:val="00BF3E9C"/>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9E3707"/>
    <w:pPr>
      <w:ind w:left="720"/>
      <w:contextualSpacing/>
    </w:pPr>
  </w:style>
  <w:style w:type="character" w:customStyle="1" w:styleId="Nevyeenzmnka1">
    <w:name w:val="Nevyřešená zmínka1"/>
    <w:basedOn w:val="Standardnpsmoodstavce"/>
    <w:uiPriority w:val="99"/>
    <w:rsid w:val="00C6600C"/>
    <w:rPr>
      <w:color w:val="605E5C"/>
      <w:shd w:val="clear" w:color="auto" w:fill="E1DFDD"/>
    </w:rPr>
  </w:style>
  <w:style w:type="paragraph" w:styleId="Revize">
    <w:name w:val="Revision"/>
    <w:hidden/>
    <w:uiPriority w:val="99"/>
    <w:semiHidden/>
    <w:rsid w:val="003F1569"/>
    <w:pPr>
      <w:spacing w:after="0" w:line="240" w:lineRule="auto"/>
    </w:pPr>
    <w:rPr>
      <w:rFonts w:ascii="Arial" w:eastAsia="Times New Roman" w:hAnsi="Arial" w:cs="Times New Roman"/>
      <w:sz w:val="20"/>
      <w:szCs w:val="24"/>
      <w:lang w:eastAsia="cs-CZ"/>
    </w:rPr>
  </w:style>
  <w:style w:type="paragraph" w:customStyle="1" w:styleId="lnek">
    <w:name w:val="článek"/>
    <w:basedOn w:val="Nadpis2"/>
    <w:rsid w:val="00C447BB"/>
    <w:pPr>
      <w:keepNext w:val="0"/>
      <w:suppressAutoHyphens/>
      <w:spacing w:before="240" w:after="60" w:line="240" w:lineRule="atLeast"/>
      <w:jc w:val="left"/>
    </w:pPr>
    <w:rPr>
      <w:rFonts w:cs="Calibri"/>
      <w:b w:val="0"/>
      <w:kern w:val="1"/>
      <w:sz w:val="22"/>
      <w:szCs w:val="22"/>
      <w:lang w:eastAsia="ar-SA"/>
    </w:rPr>
  </w:style>
  <w:style w:type="character" w:styleId="Nevyeenzmnka">
    <w:name w:val="Unresolved Mention"/>
    <w:basedOn w:val="Standardnpsmoodstavce"/>
    <w:uiPriority w:val="99"/>
    <w:semiHidden/>
    <w:unhideWhenUsed/>
    <w:rsid w:val="00BC4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849B9-1A15-4428-9E97-99813C14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2285</Words>
  <Characters>13483</Characters>
  <Application>Microsoft Office Word</Application>
  <DocSecurity>0</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Adriana Pazderová</cp:lastModifiedBy>
  <cp:revision>8</cp:revision>
  <cp:lastPrinted>2016-08-12T11:56:00Z</cp:lastPrinted>
  <dcterms:created xsi:type="dcterms:W3CDTF">2020-08-28T11:41:00Z</dcterms:created>
  <dcterms:modified xsi:type="dcterms:W3CDTF">2020-10-26T14:07:00Z</dcterms:modified>
</cp:coreProperties>
</file>