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F4" w:rsidRDefault="005217F5">
      <w:pPr>
        <w:pStyle w:val="Zkladntext30"/>
        <w:shd w:val="clear" w:color="auto" w:fill="auto"/>
        <w:spacing w:after="527"/>
        <w:ind w:left="420"/>
      </w:pPr>
      <w:bookmarkStart w:id="0" w:name="_GoBack"/>
      <w:bookmarkEnd w:id="0"/>
      <w:r>
        <w:t>Smlouva o spolupráci v oblasti zprostředkování a správě pojištění</w:t>
      </w:r>
    </w:p>
    <w:p w:rsidR="00C168F4" w:rsidRDefault="005217F5">
      <w:pPr>
        <w:pStyle w:val="Titulektabulky0"/>
        <w:framePr w:w="8672" w:wrap="notBeside" w:vAnchor="text" w:hAnchor="text" w:xAlign="center" w:y="1"/>
        <w:shd w:val="clear" w:color="auto" w:fill="auto"/>
      </w:pPr>
      <w:r>
        <w:t>Klient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96"/>
        <w:gridCol w:w="4097"/>
        <w:gridCol w:w="2779"/>
      </w:tblGrid>
      <w:tr w:rsidR="00C168F4">
        <w:tblPrEx>
          <w:tblCellMar>
            <w:top w:w="0" w:type="dxa"/>
            <w:bottom w:w="0" w:type="dxa"/>
          </w:tblCellMar>
        </w:tblPrEx>
        <w:trPr>
          <w:trHeight w:hRule="exact" w:val="317"/>
          <w:jc w:val="center"/>
        </w:trPr>
        <w:tc>
          <w:tcPr>
            <w:tcW w:w="1796" w:type="dxa"/>
            <w:tcBorders>
              <w:top w:val="single" w:sz="4" w:space="0" w:color="auto"/>
              <w:left w:val="single" w:sz="4" w:space="0" w:color="auto"/>
            </w:tcBorders>
            <w:shd w:val="clear" w:color="auto" w:fill="FFFFFF"/>
            <w:vAlign w:val="bottom"/>
          </w:tcPr>
          <w:p w:rsidR="00C168F4" w:rsidRDefault="005217F5">
            <w:pPr>
              <w:pStyle w:val="Zkladntext20"/>
              <w:framePr w:w="8672" w:wrap="notBeside" w:vAnchor="text" w:hAnchor="text" w:xAlign="center" w:y="1"/>
              <w:shd w:val="clear" w:color="auto" w:fill="auto"/>
              <w:spacing w:before="0" w:after="0"/>
              <w:ind w:firstLine="0"/>
              <w:jc w:val="left"/>
            </w:pPr>
            <w:r>
              <w:rPr>
                <w:rStyle w:val="Zkladntext21"/>
              </w:rPr>
              <w:t>Společnost:</w:t>
            </w:r>
          </w:p>
        </w:tc>
        <w:tc>
          <w:tcPr>
            <w:tcW w:w="4097" w:type="dxa"/>
            <w:tcBorders>
              <w:top w:val="single" w:sz="4" w:space="0" w:color="auto"/>
            </w:tcBorders>
            <w:shd w:val="clear" w:color="auto" w:fill="FFFFFF"/>
            <w:vAlign w:val="bottom"/>
          </w:tcPr>
          <w:p w:rsidR="00C168F4" w:rsidRDefault="005217F5">
            <w:pPr>
              <w:pStyle w:val="Zkladntext20"/>
              <w:framePr w:w="8672" w:wrap="notBeside" w:vAnchor="text" w:hAnchor="text" w:xAlign="center" w:y="1"/>
              <w:shd w:val="clear" w:color="auto" w:fill="auto"/>
              <w:spacing w:before="0" w:after="0"/>
              <w:ind w:firstLine="0"/>
            </w:pPr>
            <w:r>
              <w:rPr>
                <w:rStyle w:val="Zkladntext21"/>
              </w:rPr>
              <w:t>Vodárna Káraný, a.s.</w:t>
            </w:r>
          </w:p>
        </w:tc>
        <w:tc>
          <w:tcPr>
            <w:tcW w:w="2779" w:type="dxa"/>
            <w:tcBorders>
              <w:top w:val="single" w:sz="4" w:space="0" w:color="auto"/>
              <w:right w:val="single" w:sz="4" w:space="0" w:color="auto"/>
            </w:tcBorders>
            <w:shd w:val="clear" w:color="auto" w:fill="FFFFFF"/>
          </w:tcPr>
          <w:p w:rsidR="00C168F4" w:rsidRDefault="00C168F4">
            <w:pPr>
              <w:framePr w:w="8672" w:wrap="notBeside" w:vAnchor="text" w:hAnchor="text" w:xAlign="center" w:y="1"/>
              <w:rPr>
                <w:sz w:val="10"/>
                <w:szCs w:val="10"/>
              </w:rPr>
            </w:pPr>
          </w:p>
        </w:tc>
      </w:tr>
      <w:tr w:rsidR="00C168F4">
        <w:tblPrEx>
          <w:tblCellMar>
            <w:top w:w="0" w:type="dxa"/>
            <w:bottom w:w="0" w:type="dxa"/>
          </w:tblCellMar>
        </w:tblPrEx>
        <w:trPr>
          <w:trHeight w:hRule="exact" w:val="281"/>
          <w:jc w:val="center"/>
        </w:trPr>
        <w:tc>
          <w:tcPr>
            <w:tcW w:w="1796" w:type="dxa"/>
            <w:tcBorders>
              <w:left w:val="single" w:sz="4" w:space="0" w:color="auto"/>
            </w:tcBorders>
            <w:shd w:val="clear" w:color="auto" w:fill="FFFFFF"/>
          </w:tcPr>
          <w:p w:rsidR="00C168F4" w:rsidRDefault="005217F5">
            <w:pPr>
              <w:pStyle w:val="Zkladntext20"/>
              <w:framePr w:w="8672" w:wrap="notBeside" w:vAnchor="text" w:hAnchor="text" w:xAlign="center" w:y="1"/>
              <w:shd w:val="clear" w:color="auto" w:fill="auto"/>
              <w:spacing w:before="0" w:after="0"/>
              <w:ind w:firstLine="0"/>
              <w:jc w:val="left"/>
            </w:pPr>
            <w:r>
              <w:rPr>
                <w:rStyle w:val="Zkladntext21"/>
              </w:rPr>
              <w:t>Sídlo:</w:t>
            </w:r>
          </w:p>
        </w:tc>
        <w:tc>
          <w:tcPr>
            <w:tcW w:w="4097" w:type="dxa"/>
            <w:shd w:val="clear" w:color="auto" w:fill="FFFFFF"/>
          </w:tcPr>
          <w:p w:rsidR="00C168F4" w:rsidRDefault="005217F5">
            <w:pPr>
              <w:pStyle w:val="Zkladntext20"/>
              <w:framePr w:w="8672" w:wrap="notBeside" w:vAnchor="text" w:hAnchor="text" w:xAlign="center" w:y="1"/>
              <w:shd w:val="clear" w:color="auto" w:fill="auto"/>
              <w:spacing w:before="0" w:after="0"/>
              <w:ind w:firstLine="0"/>
            </w:pPr>
            <w:r>
              <w:rPr>
                <w:rStyle w:val="Zkladntext21"/>
              </w:rPr>
              <w:t>Žatecká 110/2, Staré Město, 110 00 Praha 1</w:t>
            </w:r>
          </w:p>
        </w:tc>
        <w:tc>
          <w:tcPr>
            <w:tcW w:w="2779" w:type="dxa"/>
            <w:tcBorders>
              <w:right w:val="single" w:sz="4" w:space="0" w:color="auto"/>
            </w:tcBorders>
            <w:shd w:val="clear" w:color="auto" w:fill="FFFFFF"/>
          </w:tcPr>
          <w:p w:rsidR="00C168F4" w:rsidRDefault="00C168F4">
            <w:pPr>
              <w:framePr w:w="8672" w:wrap="notBeside" w:vAnchor="text" w:hAnchor="text" w:xAlign="center" w:y="1"/>
              <w:rPr>
                <w:sz w:val="10"/>
                <w:szCs w:val="10"/>
              </w:rPr>
            </w:pPr>
          </w:p>
        </w:tc>
      </w:tr>
      <w:tr w:rsidR="00C168F4">
        <w:tblPrEx>
          <w:tblCellMar>
            <w:top w:w="0" w:type="dxa"/>
            <w:bottom w:w="0" w:type="dxa"/>
          </w:tblCellMar>
        </w:tblPrEx>
        <w:trPr>
          <w:trHeight w:hRule="exact" w:val="551"/>
          <w:jc w:val="center"/>
        </w:trPr>
        <w:tc>
          <w:tcPr>
            <w:tcW w:w="1796" w:type="dxa"/>
            <w:tcBorders>
              <w:left w:val="single" w:sz="4" w:space="0" w:color="auto"/>
            </w:tcBorders>
            <w:shd w:val="clear" w:color="auto" w:fill="FFFFFF"/>
          </w:tcPr>
          <w:p w:rsidR="00C168F4" w:rsidRDefault="005217F5">
            <w:pPr>
              <w:pStyle w:val="Zkladntext20"/>
              <w:framePr w:w="8672" w:wrap="notBeside" w:vAnchor="text" w:hAnchor="text" w:xAlign="center" w:y="1"/>
              <w:shd w:val="clear" w:color="auto" w:fill="auto"/>
              <w:spacing w:before="0" w:after="0"/>
              <w:ind w:firstLine="0"/>
              <w:jc w:val="left"/>
            </w:pPr>
            <w:r>
              <w:rPr>
                <w:rStyle w:val="Zkladntext21"/>
              </w:rPr>
              <w:t>Zastupuje:</w:t>
            </w:r>
          </w:p>
        </w:tc>
        <w:tc>
          <w:tcPr>
            <w:tcW w:w="4097" w:type="dxa"/>
            <w:shd w:val="clear" w:color="auto" w:fill="FFFFFF"/>
            <w:vAlign w:val="bottom"/>
          </w:tcPr>
          <w:p w:rsidR="00C168F4" w:rsidRDefault="005217F5">
            <w:pPr>
              <w:pStyle w:val="Zkladntext20"/>
              <w:framePr w:w="8672" w:wrap="notBeside" w:vAnchor="text" w:hAnchor="text" w:xAlign="center" w:y="1"/>
              <w:shd w:val="clear" w:color="auto" w:fill="auto"/>
              <w:spacing w:before="0" w:after="0"/>
              <w:ind w:firstLine="0"/>
            </w:pPr>
            <w:r>
              <w:rPr>
                <w:rStyle w:val="Zkladntext21"/>
              </w:rPr>
              <w:t>Jan Kučera, předseda představenstva</w:t>
            </w:r>
          </w:p>
          <w:p w:rsidR="00C168F4" w:rsidRDefault="005217F5">
            <w:pPr>
              <w:pStyle w:val="Zkladntext20"/>
              <w:framePr w:w="8672" w:wrap="notBeside" w:vAnchor="text" w:hAnchor="text" w:xAlign="center" w:y="1"/>
              <w:shd w:val="clear" w:color="auto" w:fill="auto"/>
              <w:spacing w:before="0" w:after="0"/>
              <w:ind w:firstLine="0"/>
            </w:pPr>
            <w:r>
              <w:rPr>
                <w:rStyle w:val="Zkladntext21"/>
              </w:rPr>
              <w:t>Mgr. Marek Skalický, člen představenstva</w:t>
            </w:r>
          </w:p>
        </w:tc>
        <w:tc>
          <w:tcPr>
            <w:tcW w:w="2779" w:type="dxa"/>
            <w:vMerge w:val="restart"/>
            <w:tcBorders>
              <w:right w:val="single" w:sz="4" w:space="0" w:color="auto"/>
            </w:tcBorders>
            <w:shd w:val="clear" w:color="auto" w:fill="FFFFFF"/>
            <w:vAlign w:val="bottom"/>
          </w:tcPr>
          <w:p w:rsidR="00C168F4" w:rsidRDefault="005217F5">
            <w:pPr>
              <w:pStyle w:val="Zkladntext20"/>
              <w:framePr w:w="8672" w:wrap="notBeside" w:vAnchor="text" w:hAnchor="text" w:xAlign="center" w:y="1"/>
              <w:shd w:val="clear" w:color="auto" w:fill="auto"/>
              <w:spacing w:before="0" w:after="0" w:line="1020" w:lineRule="exact"/>
              <w:ind w:firstLine="0"/>
            </w:pPr>
            <w:r>
              <w:rPr>
                <w:rStyle w:val="Zkladntext2Tahoma10ptKurzvadkovn6pt"/>
              </w:rPr>
              <w:t xml:space="preserve">U. </w:t>
            </w:r>
            <w:r>
              <w:rPr>
                <w:rStyle w:val="Zkladntext2CourierNew45ptKurzva"/>
              </w:rPr>
              <w:t xml:space="preserve">W </w:t>
            </w:r>
            <w:r>
              <w:rPr>
                <w:rStyle w:val="Zkladntext232ptKurzva"/>
              </w:rPr>
              <w:t>d0£O</w:t>
            </w:r>
          </w:p>
        </w:tc>
      </w:tr>
      <w:tr w:rsidR="00C168F4">
        <w:tblPrEx>
          <w:tblCellMar>
            <w:top w:w="0" w:type="dxa"/>
            <w:bottom w:w="0" w:type="dxa"/>
          </w:tblCellMar>
        </w:tblPrEx>
        <w:trPr>
          <w:trHeight w:hRule="exact" w:val="414"/>
          <w:jc w:val="center"/>
        </w:trPr>
        <w:tc>
          <w:tcPr>
            <w:tcW w:w="1796" w:type="dxa"/>
            <w:tcBorders>
              <w:left w:val="single" w:sz="4" w:space="0" w:color="auto"/>
            </w:tcBorders>
            <w:shd w:val="clear" w:color="auto" w:fill="FFFFFF"/>
          </w:tcPr>
          <w:p w:rsidR="00C168F4" w:rsidRDefault="005217F5">
            <w:pPr>
              <w:pStyle w:val="Zkladntext20"/>
              <w:framePr w:w="8672" w:wrap="notBeside" w:vAnchor="text" w:hAnchor="text" w:xAlign="center" w:y="1"/>
              <w:shd w:val="clear" w:color="auto" w:fill="auto"/>
              <w:spacing w:before="0" w:after="0"/>
              <w:ind w:firstLine="0"/>
              <w:jc w:val="left"/>
            </w:pPr>
            <w:r>
              <w:rPr>
                <w:rStyle w:val="Zkladntext21"/>
              </w:rPr>
              <w:t>IČO / DIČ:</w:t>
            </w:r>
          </w:p>
        </w:tc>
        <w:tc>
          <w:tcPr>
            <w:tcW w:w="4097" w:type="dxa"/>
            <w:shd w:val="clear" w:color="auto" w:fill="FFFFFF"/>
          </w:tcPr>
          <w:p w:rsidR="00C168F4" w:rsidRDefault="005217F5">
            <w:pPr>
              <w:pStyle w:val="Zkladntext20"/>
              <w:framePr w:w="8672" w:wrap="notBeside" w:vAnchor="text" w:hAnchor="text" w:xAlign="center" w:y="1"/>
              <w:shd w:val="clear" w:color="auto" w:fill="auto"/>
              <w:tabs>
                <w:tab w:val="left" w:pos="3794"/>
              </w:tabs>
              <w:spacing w:before="0" w:after="0"/>
              <w:ind w:firstLine="0"/>
            </w:pPr>
            <w:r>
              <w:rPr>
                <w:rStyle w:val="Zkladntext21"/>
              </w:rPr>
              <w:t>29148 995 / CZ29148995</w:t>
            </w:r>
            <w:r>
              <w:rPr>
                <w:rStyle w:val="Zkladntext21"/>
              </w:rPr>
              <w:tab/>
            </w:r>
            <w:r>
              <w:rPr>
                <w:rStyle w:val="Zkladntext2Tahoma10ptKurzvadkovn6pt"/>
              </w:rPr>
              <w:t>,</w:t>
            </w:r>
          </w:p>
        </w:tc>
        <w:tc>
          <w:tcPr>
            <w:tcW w:w="2779" w:type="dxa"/>
            <w:vMerge/>
            <w:tcBorders>
              <w:right w:val="single" w:sz="4" w:space="0" w:color="auto"/>
            </w:tcBorders>
            <w:shd w:val="clear" w:color="auto" w:fill="FFFFFF"/>
            <w:vAlign w:val="bottom"/>
          </w:tcPr>
          <w:p w:rsidR="00C168F4" w:rsidRDefault="00C168F4">
            <w:pPr>
              <w:framePr w:w="8672" w:wrap="notBeside" w:vAnchor="text" w:hAnchor="text" w:xAlign="center" w:y="1"/>
            </w:pPr>
          </w:p>
        </w:tc>
      </w:tr>
      <w:tr w:rsidR="00C168F4">
        <w:tblPrEx>
          <w:tblCellMar>
            <w:top w:w="0" w:type="dxa"/>
            <w:bottom w:w="0" w:type="dxa"/>
          </w:tblCellMar>
        </w:tblPrEx>
        <w:trPr>
          <w:trHeight w:hRule="exact" w:val="238"/>
          <w:jc w:val="center"/>
        </w:trPr>
        <w:tc>
          <w:tcPr>
            <w:tcW w:w="1796" w:type="dxa"/>
            <w:tcBorders>
              <w:left w:val="single" w:sz="4" w:space="0" w:color="auto"/>
            </w:tcBorders>
            <w:shd w:val="clear" w:color="auto" w:fill="FFFFFF"/>
          </w:tcPr>
          <w:p w:rsidR="00C168F4" w:rsidRDefault="005217F5">
            <w:pPr>
              <w:pStyle w:val="Zkladntext20"/>
              <w:framePr w:w="8672" w:wrap="notBeside" w:vAnchor="text" w:hAnchor="text" w:xAlign="center" w:y="1"/>
              <w:shd w:val="clear" w:color="auto" w:fill="auto"/>
              <w:spacing w:before="0" w:after="0"/>
              <w:ind w:firstLine="0"/>
              <w:jc w:val="left"/>
            </w:pPr>
            <w:r>
              <w:rPr>
                <w:rStyle w:val="Zkladntext21"/>
              </w:rPr>
              <w:t>Bank. spojení:</w:t>
            </w:r>
          </w:p>
        </w:tc>
        <w:tc>
          <w:tcPr>
            <w:tcW w:w="4097" w:type="dxa"/>
            <w:shd w:val="clear" w:color="auto" w:fill="FFFFFF"/>
          </w:tcPr>
          <w:p w:rsidR="00C168F4" w:rsidRDefault="005217F5">
            <w:pPr>
              <w:pStyle w:val="Zkladntext20"/>
              <w:framePr w:w="8672" w:wrap="notBeside" w:vAnchor="text" w:hAnchor="text" w:xAlign="center" w:y="1"/>
              <w:shd w:val="clear" w:color="auto" w:fill="auto"/>
              <w:tabs>
                <w:tab w:val="left" w:pos="3733"/>
              </w:tabs>
              <w:spacing w:before="0" w:after="0"/>
              <w:ind w:firstLine="0"/>
            </w:pPr>
            <w:r>
              <w:rPr>
                <w:rStyle w:val="Zkladntext21"/>
              </w:rPr>
              <w:t>2108457431/2700</w:t>
            </w:r>
            <w:r>
              <w:rPr>
                <w:rStyle w:val="Zkladntext21"/>
              </w:rPr>
              <w:tab/>
              <w:t>C</w:t>
            </w:r>
          </w:p>
        </w:tc>
        <w:tc>
          <w:tcPr>
            <w:tcW w:w="2779" w:type="dxa"/>
            <w:vMerge/>
            <w:tcBorders>
              <w:right w:val="single" w:sz="4" w:space="0" w:color="auto"/>
            </w:tcBorders>
            <w:shd w:val="clear" w:color="auto" w:fill="FFFFFF"/>
            <w:vAlign w:val="bottom"/>
          </w:tcPr>
          <w:p w:rsidR="00C168F4" w:rsidRDefault="00C168F4">
            <w:pPr>
              <w:framePr w:w="8672" w:wrap="notBeside" w:vAnchor="text" w:hAnchor="text" w:xAlign="center" w:y="1"/>
            </w:pPr>
          </w:p>
        </w:tc>
      </w:tr>
      <w:tr w:rsidR="00C168F4">
        <w:tblPrEx>
          <w:tblCellMar>
            <w:top w:w="0" w:type="dxa"/>
            <w:bottom w:w="0" w:type="dxa"/>
          </w:tblCellMar>
        </w:tblPrEx>
        <w:trPr>
          <w:trHeight w:hRule="exact" w:val="292"/>
          <w:jc w:val="center"/>
        </w:trPr>
        <w:tc>
          <w:tcPr>
            <w:tcW w:w="1796" w:type="dxa"/>
            <w:tcBorders>
              <w:left w:val="single" w:sz="4" w:space="0" w:color="auto"/>
            </w:tcBorders>
            <w:shd w:val="clear" w:color="auto" w:fill="FFFFFF"/>
          </w:tcPr>
          <w:p w:rsidR="00C168F4" w:rsidRDefault="005217F5">
            <w:pPr>
              <w:pStyle w:val="Zkladntext20"/>
              <w:framePr w:w="8672" w:wrap="notBeside" w:vAnchor="text" w:hAnchor="text" w:xAlign="center" w:y="1"/>
              <w:shd w:val="clear" w:color="auto" w:fill="auto"/>
              <w:spacing w:before="0" w:after="0"/>
              <w:ind w:firstLine="0"/>
              <w:jc w:val="left"/>
            </w:pPr>
            <w:r>
              <w:rPr>
                <w:rStyle w:val="Zkladntext21"/>
              </w:rPr>
              <w:t>Číslo účtu:</w:t>
            </w:r>
          </w:p>
        </w:tc>
        <w:tc>
          <w:tcPr>
            <w:tcW w:w="4097" w:type="dxa"/>
            <w:shd w:val="clear" w:color="auto" w:fill="FFFFFF"/>
          </w:tcPr>
          <w:p w:rsidR="00C168F4" w:rsidRDefault="005217F5">
            <w:pPr>
              <w:pStyle w:val="Zkladntext20"/>
              <w:framePr w:w="8672" w:wrap="notBeside" w:vAnchor="text" w:hAnchor="text" w:xAlign="center" w:y="1"/>
              <w:shd w:val="clear" w:color="auto" w:fill="auto"/>
              <w:tabs>
                <w:tab w:val="left" w:pos="3690"/>
              </w:tabs>
              <w:spacing w:before="0" w:after="0"/>
              <w:ind w:firstLine="0"/>
            </w:pPr>
            <w:r>
              <w:rPr>
                <w:rStyle w:val="Zkladntext21"/>
              </w:rPr>
              <w:t>UniCredit Bank Czech Republic, a.s.</w:t>
            </w:r>
            <w:r>
              <w:rPr>
                <w:rStyle w:val="Zkladntext21"/>
              </w:rPr>
              <w:tab/>
              <w:t>\</w:t>
            </w:r>
          </w:p>
        </w:tc>
        <w:tc>
          <w:tcPr>
            <w:tcW w:w="2779" w:type="dxa"/>
            <w:tcBorders>
              <w:right w:val="single" w:sz="4" w:space="0" w:color="auto"/>
            </w:tcBorders>
            <w:shd w:val="clear" w:color="auto" w:fill="FFFFFF"/>
          </w:tcPr>
          <w:p w:rsidR="00C168F4" w:rsidRDefault="005217F5">
            <w:pPr>
              <w:pStyle w:val="Zkladntext20"/>
              <w:framePr w:w="8672" w:wrap="notBeside" w:vAnchor="text" w:hAnchor="text" w:xAlign="center" w:y="1"/>
              <w:shd w:val="clear" w:color="auto" w:fill="auto"/>
              <w:tabs>
                <w:tab w:val="left" w:pos="1127"/>
              </w:tabs>
              <w:spacing w:before="0" w:after="0" w:line="782" w:lineRule="exact"/>
              <w:ind w:firstLine="0"/>
            </w:pPr>
            <w:r>
              <w:rPr>
                <w:rStyle w:val="Zkladntext232ptKurzva"/>
              </w:rPr>
              <w:t>J</w:t>
            </w:r>
            <w:r>
              <w:rPr>
                <w:rStyle w:val="Zkladntext232pt"/>
              </w:rPr>
              <w:tab/>
              <w:t>'</w:t>
            </w:r>
          </w:p>
        </w:tc>
      </w:tr>
      <w:tr w:rsidR="00C168F4">
        <w:tblPrEx>
          <w:tblCellMar>
            <w:top w:w="0" w:type="dxa"/>
            <w:bottom w:w="0" w:type="dxa"/>
          </w:tblCellMar>
        </w:tblPrEx>
        <w:trPr>
          <w:trHeight w:hRule="exact" w:val="554"/>
          <w:jc w:val="center"/>
        </w:trPr>
        <w:tc>
          <w:tcPr>
            <w:tcW w:w="8672" w:type="dxa"/>
            <w:gridSpan w:val="3"/>
            <w:tcBorders>
              <w:left w:val="single" w:sz="4" w:space="0" w:color="auto"/>
              <w:bottom w:val="single" w:sz="4" w:space="0" w:color="auto"/>
              <w:right w:val="single" w:sz="4" w:space="0" w:color="auto"/>
            </w:tcBorders>
            <w:shd w:val="clear" w:color="auto" w:fill="FFFFFF"/>
            <w:vAlign w:val="bottom"/>
          </w:tcPr>
          <w:p w:rsidR="00C168F4" w:rsidRDefault="005217F5">
            <w:pPr>
              <w:pStyle w:val="Zkladntext20"/>
              <w:framePr w:w="8672" w:wrap="notBeside" w:vAnchor="text" w:hAnchor="text" w:xAlign="center" w:y="1"/>
              <w:shd w:val="clear" w:color="auto" w:fill="auto"/>
              <w:spacing w:before="0" w:after="0"/>
              <w:ind w:firstLine="0"/>
              <w:jc w:val="left"/>
            </w:pPr>
            <w:r>
              <w:rPr>
                <w:rStyle w:val="Zkladntext21"/>
              </w:rPr>
              <w:t>Zapsaná v obchodním rejstříku vedeném Městským soudem v Praze, spisová značka B 18857.</w:t>
            </w:r>
          </w:p>
          <w:p w:rsidR="00C168F4" w:rsidRDefault="005217F5">
            <w:pPr>
              <w:pStyle w:val="Zkladntext20"/>
              <w:framePr w:w="8672" w:wrap="notBeside" w:vAnchor="text" w:hAnchor="text" w:xAlign="center" w:y="1"/>
              <w:shd w:val="clear" w:color="auto" w:fill="auto"/>
              <w:spacing w:before="0" w:after="0"/>
              <w:ind w:firstLine="0"/>
              <w:jc w:val="left"/>
            </w:pPr>
            <w:r>
              <w:rPr>
                <w:rStyle w:val="Zkladntext21"/>
              </w:rPr>
              <w:t>(dále jen "Klient")</w:t>
            </w:r>
          </w:p>
        </w:tc>
      </w:tr>
    </w:tbl>
    <w:p w:rsidR="00C168F4" w:rsidRDefault="00C168F4">
      <w:pPr>
        <w:framePr w:w="8672" w:wrap="notBeside" w:vAnchor="text" w:hAnchor="text" w:xAlign="center" w:y="1"/>
        <w:rPr>
          <w:sz w:val="2"/>
          <w:szCs w:val="2"/>
        </w:rPr>
      </w:pPr>
    </w:p>
    <w:p w:rsidR="00C168F4" w:rsidRDefault="00C168F4">
      <w:pPr>
        <w:spacing w:line="480" w:lineRule="exact"/>
      </w:pPr>
    </w:p>
    <w:p w:rsidR="00C168F4" w:rsidRDefault="005217F5">
      <w:pPr>
        <w:pStyle w:val="Titulektabulky0"/>
        <w:framePr w:w="8662" w:wrap="notBeside" w:vAnchor="text" w:hAnchor="text" w:xAlign="center" w:y="1"/>
        <w:shd w:val="clear" w:color="auto" w:fill="auto"/>
      </w:pPr>
      <w:r>
        <w:t>Makléř</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8"/>
        <w:gridCol w:w="6664"/>
      </w:tblGrid>
      <w:tr w:rsidR="00C168F4">
        <w:tblPrEx>
          <w:tblCellMar>
            <w:top w:w="0" w:type="dxa"/>
            <w:bottom w:w="0" w:type="dxa"/>
          </w:tblCellMar>
        </w:tblPrEx>
        <w:trPr>
          <w:trHeight w:hRule="exact" w:val="317"/>
          <w:jc w:val="center"/>
        </w:trPr>
        <w:tc>
          <w:tcPr>
            <w:tcW w:w="1998" w:type="dxa"/>
            <w:tcBorders>
              <w:top w:val="single" w:sz="4" w:space="0" w:color="auto"/>
              <w:left w:val="single" w:sz="4" w:space="0" w:color="auto"/>
            </w:tcBorders>
            <w:shd w:val="clear" w:color="auto" w:fill="FFFFFF"/>
            <w:vAlign w:val="bottom"/>
          </w:tcPr>
          <w:p w:rsidR="00C168F4" w:rsidRDefault="005217F5">
            <w:pPr>
              <w:pStyle w:val="Zkladntext20"/>
              <w:framePr w:w="8662" w:wrap="notBeside" w:vAnchor="text" w:hAnchor="text" w:xAlign="center" w:y="1"/>
              <w:shd w:val="clear" w:color="auto" w:fill="auto"/>
              <w:spacing w:before="0" w:after="0"/>
              <w:ind w:firstLine="0"/>
              <w:jc w:val="left"/>
            </w:pPr>
            <w:r>
              <w:rPr>
                <w:rStyle w:val="Zkladntext21"/>
              </w:rPr>
              <w:t>Společnost:</w:t>
            </w:r>
          </w:p>
        </w:tc>
        <w:tc>
          <w:tcPr>
            <w:tcW w:w="6664" w:type="dxa"/>
            <w:tcBorders>
              <w:top w:val="single" w:sz="4" w:space="0" w:color="auto"/>
              <w:right w:val="single" w:sz="4" w:space="0" w:color="auto"/>
            </w:tcBorders>
            <w:shd w:val="clear" w:color="auto" w:fill="FFFFFF"/>
            <w:vAlign w:val="bottom"/>
          </w:tcPr>
          <w:p w:rsidR="00C168F4" w:rsidRDefault="005217F5">
            <w:pPr>
              <w:pStyle w:val="Zkladntext20"/>
              <w:framePr w:w="8662" w:wrap="notBeside" w:vAnchor="text" w:hAnchor="text" w:xAlign="center" w:y="1"/>
              <w:shd w:val="clear" w:color="auto" w:fill="auto"/>
              <w:spacing w:before="0" w:after="0"/>
              <w:ind w:firstLine="0"/>
              <w:jc w:val="left"/>
            </w:pPr>
            <w:r>
              <w:rPr>
                <w:rStyle w:val="Zkladntext21"/>
              </w:rPr>
              <w:t>MARSH, s.r.o.</w:t>
            </w:r>
          </w:p>
        </w:tc>
      </w:tr>
      <w:tr w:rsidR="00C168F4">
        <w:tblPrEx>
          <w:tblCellMar>
            <w:top w:w="0" w:type="dxa"/>
            <w:bottom w:w="0" w:type="dxa"/>
          </w:tblCellMar>
        </w:tblPrEx>
        <w:trPr>
          <w:trHeight w:hRule="exact" w:val="284"/>
          <w:jc w:val="center"/>
        </w:trPr>
        <w:tc>
          <w:tcPr>
            <w:tcW w:w="1998" w:type="dxa"/>
            <w:tcBorders>
              <w:left w:val="single" w:sz="4" w:space="0" w:color="auto"/>
            </w:tcBorders>
            <w:shd w:val="clear" w:color="auto" w:fill="FFFFFF"/>
          </w:tcPr>
          <w:p w:rsidR="00C168F4" w:rsidRDefault="005217F5">
            <w:pPr>
              <w:pStyle w:val="Zkladntext20"/>
              <w:framePr w:w="8662" w:wrap="notBeside" w:vAnchor="text" w:hAnchor="text" w:xAlign="center" w:y="1"/>
              <w:shd w:val="clear" w:color="auto" w:fill="auto"/>
              <w:spacing w:before="0" w:after="0"/>
              <w:ind w:firstLine="0"/>
              <w:jc w:val="left"/>
            </w:pPr>
            <w:r>
              <w:rPr>
                <w:rStyle w:val="Zkladntext21"/>
              </w:rPr>
              <w:t>Sídlo:</w:t>
            </w:r>
          </w:p>
        </w:tc>
        <w:tc>
          <w:tcPr>
            <w:tcW w:w="6664" w:type="dxa"/>
            <w:tcBorders>
              <w:right w:val="single" w:sz="4" w:space="0" w:color="auto"/>
            </w:tcBorders>
            <w:shd w:val="clear" w:color="auto" w:fill="FFFFFF"/>
          </w:tcPr>
          <w:p w:rsidR="00C168F4" w:rsidRDefault="005217F5">
            <w:pPr>
              <w:pStyle w:val="Zkladntext20"/>
              <w:framePr w:w="8662" w:wrap="notBeside" w:vAnchor="text" w:hAnchor="text" w:xAlign="center" w:y="1"/>
              <w:shd w:val="clear" w:color="auto" w:fill="auto"/>
              <w:spacing w:before="0" w:after="0"/>
              <w:ind w:firstLine="0"/>
              <w:jc w:val="left"/>
            </w:pPr>
            <w:r>
              <w:rPr>
                <w:rStyle w:val="Zkladntext21"/>
              </w:rPr>
              <w:t>Vinohradská 2828/151, Žižkov, 130 00 Praha 3</w:t>
            </w:r>
          </w:p>
        </w:tc>
      </w:tr>
      <w:tr w:rsidR="00C168F4">
        <w:tblPrEx>
          <w:tblCellMar>
            <w:top w:w="0" w:type="dxa"/>
            <w:bottom w:w="0" w:type="dxa"/>
          </w:tblCellMar>
        </w:tblPrEx>
        <w:trPr>
          <w:trHeight w:hRule="exact" w:val="310"/>
          <w:jc w:val="center"/>
        </w:trPr>
        <w:tc>
          <w:tcPr>
            <w:tcW w:w="1998" w:type="dxa"/>
            <w:tcBorders>
              <w:left w:val="single" w:sz="4" w:space="0" w:color="auto"/>
            </w:tcBorders>
            <w:shd w:val="clear" w:color="auto" w:fill="FFFFFF"/>
            <w:vAlign w:val="bottom"/>
          </w:tcPr>
          <w:p w:rsidR="00C168F4" w:rsidRDefault="005217F5">
            <w:pPr>
              <w:pStyle w:val="Zkladntext20"/>
              <w:framePr w:w="8662" w:wrap="notBeside" w:vAnchor="text" w:hAnchor="text" w:xAlign="center" w:y="1"/>
              <w:shd w:val="clear" w:color="auto" w:fill="auto"/>
              <w:spacing w:before="0" w:after="0"/>
              <w:ind w:firstLine="0"/>
              <w:jc w:val="left"/>
            </w:pPr>
            <w:r>
              <w:rPr>
                <w:rStyle w:val="Zkladntext21"/>
              </w:rPr>
              <w:t>Zastoupuje:</w:t>
            </w:r>
          </w:p>
        </w:tc>
        <w:tc>
          <w:tcPr>
            <w:tcW w:w="6664" w:type="dxa"/>
            <w:tcBorders>
              <w:right w:val="single" w:sz="4" w:space="0" w:color="auto"/>
            </w:tcBorders>
            <w:shd w:val="clear" w:color="auto" w:fill="FFFFFF"/>
            <w:vAlign w:val="bottom"/>
          </w:tcPr>
          <w:p w:rsidR="00C168F4" w:rsidRDefault="005217F5">
            <w:pPr>
              <w:pStyle w:val="Zkladntext20"/>
              <w:framePr w:w="8662" w:wrap="notBeside" w:vAnchor="text" w:hAnchor="text" w:xAlign="center" w:y="1"/>
              <w:shd w:val="clear" w:color="auto" w:fill="auto"/>
              <w:spacing w:before="0" w:after="0"/>
              <w:ind w:firstLine="0"/>
              <w:jc w:val="left"/>
            </w:pPr>
            <w:r>
              <w:rPr>
                <w:rStyle w:val="Zkladntext21"/>
              </w:rPr>
              <w:t>ing. Marek Kalbáč (jednatel)</w:t>
            </w:r>
          </w:p>
        </w:tc>
      </w:tr>
      <w:tr w:rsidR="00C168F4">
        <w:tblPrEx>
          <w:tblCellMar>
            <w:top w:w="0" w:type="dxa"/>
            <w:bottom w:w="0" w:type="dxa"/>
          </w:tblCellMar>
        </w:tblPrEx>
        <w:trPr>
          <w:trHeight w:hRule="exact" w:val="302"/>
          <w:jc w:val="center"/>
        </w:trPr>
        <w:tc>
          <w:tcPr>
            <w:tcW w:w="1998" w:type="dxa"/>
            <w:tcBorders>
              <w:left w:val="single" w:sz="4" w:space="0" w:color="auto"/>
            </w:tcBorders>
            <w:shd w:val="clear" w:color="auto" w:fill="FFFFFF"/>
          </w:tcPr>
          <w:p w:rsidR="00C168F4" w:rsidRDefault="00C168F4">
            <w:pPr>
              <w:framePr w:w="8662" w:wrap="notBeside" w:vAnchor="text" w:hAnchor="text" w:xAlign="center" w:y="1"/>
              <w:rPr>
                <w:sz w:val="10"/>
                <w:szCs w:val="10"/>
              </w:rPr>
            </w:pPr>
          </w:p>
        </w:tc>
        <w:tc>
          <w:tcPr>
            <w:tcW w:w="6664" w:type="dxa"/>
            <w:tcBorders>
              <w:right w:val="single" w:sz="4" w:space="0" w:color="auto"/>
            </w:tcBorders>
            <w:shd w:val="clear" w:color="auto" w:fill="FFFFFF"/>
          </w:tcPr>
          <w:p w:rsidR="00C168F4" w:rsidRDefault="005217F5">
            <w:pPr>
              <w:pStyle w:val="Zkladntext20"/>
              <w:framePr w:w="8662" w:wrap="notBeside" w:vAnchor="text" w:hAnchor="text" w:xAlign="center" w:y="1"/>
              <w:shd w:val="clear" w:color="auto" w:fill="auto"/>
              <w:spacing w:before="0" w:after="0"/>
              <w:ind w:firstLine="0"/>
              <w:jc w:val="left"/>
            </w:pPr>
            <w:r>
              <w:rPr>
                <w:rStyle w:val="Zkladntext21"/>
              </w:rPr>
              <w:t>Ing. Petr Báný (jednatel)</w:t>
            </w:r>
          </w:p>
        </w:tc>
      </w:tr>
      <w:tr w:rsidR="00C168F4">
        <w:tblPrEx>
          <w:tblCellMar>
            <w:top w:w="0" w:type="dxa"/>
            <w:bottom w:w="0" w:type="dxa"/>
          </w:tblCellMar>
        </w:tblPrEx>
        <w:trPr>
          <w:trHeight w:hRule="exact" w:val="281"/>
          <w:jc w:val="center"/>
        </w:trPr>
        <w:tc>
          <w:tcPr>
            <w:tcW w:w="1998" w:type="dxa"/>
            <w:tcBorders>
              <w:left w:val="single" w:sz="4" w:space="0" w:color="auto"/>
            </w:tcBorders>
            <w:shd w:val="clear" w:color="auto" w:fill="FFFFFF"/>
          </w:tcPr>
          <w:p w:rsidR="00C168F4" w:rsidRDefault="005217F5">
            <w:pPr>
              <w:pStyle w:val="Zkladntext20"/>
              <w:framePr w:w="8662" w:wrap="notBeside" w:vAnchor="text" w:hAnchor="text" w:xAlign="center" w:y="1"/>
              <w:shd w:val="clear" w:color="auto" w:fill="auto"/>
              <w:spacing w:before="0" w:after="0"/>
              <w:ind w:firstLine="0"/>
              <w:jc w:val="left"/>
            </w:pPr>
            <w:r>
              <w:rPr>
                <w:rStyle w:val="Zkladntext21"/>
              </w:rPr>
              <w:t>IČO/DIČ:</w:t>
            </w:r>
          </w:p>
        </w:tc>
        <w:tc>
          <w:tcPr>
            <w:tcW w:w="6664" w:type="dxa"/>
            <w:tcBorders>
              <w:right w:val="single" w:sz="4" w:space="0" w:color="auto"/>
            </w:tcBorders>
            <w:shd w:val="clear" w:color="auto" w:fill="FFFFFF"/>
          </w:tcPr>
          <w:p w:rsidR="00C168F4" w:rsidRDefault="005217F5">
            <w:pPr>
              <w:pStyle w:val="Zkladntext20"/>
              <w:framePr w:w="8662" w:wrap="notBeside" w:vAnchor="text" w:hAnchor="text" w:xAlign="center" w:y="1"/>
              <w:shd w:val="clear" w:color="auto" w:fill="auto"/>
              <w:spacing w:before="0" w:after="0"/>
              <w:ind w:firstLine="0"/>
              <w:jc w:val="left"/>
            </w:pPr>
            <w:r>
              <w:rPr>
                <w:rStyle w:val="Zkladntext21"/>
              </w:rPr>
              <w:t>45306541 / CZ699003499</w:t>
            </w:r>
          </w:p>
        </w:tc>
      </w:tr>
      <w:tr w:rsidR="00C168F4">
        <w:tblPrEx>
          <w:tblCellMar>
            <w:top w:w="0" w:type="dxa"/>
            <w:bottom w:w="0" w:type="dxa"/>
          </w:tblCellMar>
        </w:tblPrEx>
        <w:trPr>
          <w:trHeight w:hRule="exact" w:val="313"/>
          <w:jc w:val="center"/>
        </w:trPr>
        <w:tc>
          <w:tcPr>
            <w:tcW w:w="1998" w:type="dxa"/>
            <w:tcBorders>
              <w:left w:val="single" w:sz="4" w:space="0" w:color="auto"/>
            </w:tcBorders>
            <w:shd w:val="clear" w:color="auto" w:fill="FFFFFF"/>
            <w:vAlign w:val="bottom"/>
          </w:tcPr>
          <w:p w:rsidR="00C168F4" w:rsidRDefault="005217F5">
            <w:pPr>
              <w:pStyle w:val="Zkladntext20"/>
              <w:framePr w:w="8662" w:wrap="notBeside" w:vAnchor="text" w:hAnchor="text" w:xAlign="center" w:y="1"/>
              <w:shd w:val="clear" w:color="auto" w:fill="auto"/>
              <w:spacing w:before="0" w:after="0"/>
              <w:ind w:firstLine="0"/>
              <w:jc w:val="left"/>
            </w:pPr>
            <w:r>
              <w:rPr>
                <w:rStyle w:val="Zkladntext21"/>
              </w:rPr>
              <w:t>Bank. spojení:</w:t>
            </w:r>
          </w:p>
        </w:tc>
        <w:tc>
          <w:tcPr>
            <w:tcW w:w="6664" w:type="dxa"/>
            <w:tcBorders>
              <w:right w:val="single" w:sz="4" w:space="0" w:color="auto"/>
            </w:tcBorders>
            <w:shd w:val="clear" w:color="auto" w:fill="FFFFFF"/>
            <w:vAlign w:val="bottom"/>
          </w:tcPr>
          <w:p w:rsidR="00C168F4" w:rsidRDefault="005217F5">
            <w:pPr>
              <w:pStyle w:val="Zkladntext20"/>
              <w:framePr w:w="8662" w:wrap="notBeside" w:vAnchor="text" w:hAnchor="text" w:xAlign="center" w:y="1"/>
              <w:shd w:val="clear" w:color="auto" w:fill="auto"/>
              <w:spacing w:before="0" w:after="0"/>
              <w:ind w:firstLine="0"/>
              <w:jc w:val="left"/>
            </w:pPr>
            <w:r>
              <w:rPr>
                <w:rStyle w:val="Zkladntext21"/>
              </w:rPr>
              <w:t>Citibank Europe plc, organizační složka</w:t>
            </w:r>
          </w:p>
        </w:tc>
      </w:tr>
      <w:tr w:rsidR="00C168F4">
        <w:tblPrEx>
          <w:tblCellMar>
            <w:top w:w="0" w:type="dxa"/>
            <w:bottom w:w="0" w:type="dxa"/>
          </w:tblCellMar>
        </w:tblPrEx>
        <w:trPr>
          <w:trHeight w:hRule="exact" w:val="292"/>
          <w:jc w:val="center"/>
        </w:trPr>
        <w:tc>
          <w:tcPr>
            <w:tcW w:w="1998" w:type="dxa"/>
            <w:tcBorders>
              <w:left w:val="single" w:sz="4" w:space="0" w:color="auto"/>
            </w:tcBorders>
            <w:shd w:val="clear" w:color="auto" w:fill="FFFFFF"/>
          </w:tcPr>
          <w:p w:rsidR="00C168F4" w:rsidRDefault="005217F5">
            <w:pPr>
              <w:pStyle w:val="Zkladntext20"/>
              <w:framePr w:w="8662" w:wrap="notBeside" w:vAnchor="text" w:hAnchor="text" w:xAlign="center" w:y="1"/>
              <w:shd w:val="clear" w:color="auto" w:fill="auto"/>
              <w:spacing w:before="0" w:after="0"/>
              <w:ind w:firstLine="0"/>
              <w:jc w:val="left"/>
            </w:pPr>
            <w:r>
              <w:rPr>
                <w:rStyle w:val="Zkladntext21"/>
              </w:rPr>
              <w:t>Čísla účtů:</w:t>
            </w:r>
          </w:p>
        </w:tc>
        <w:tc>
          <w:tcPr>
            <w:tcW w:w="6664" w:type="dxa"/>
            <w:tcBorders>
              <w:right w:val="single" w:sz="4" w:space="0" w:color="auto"/>
            </w:tcBorders>
            <w:shd w:val="clear" w:color="auto" w:fill="FFFFFF"/>
          </w:tcPr>
          <w:p w:rsidR="00C168F4" w:rsidRDefault="005217F5">
            <w:pPr>
              <w:pStyle w:val="Zkladntext20"/>
              <w:framePr w:w="8662" w:wrap="notBeside" w:vAnchor="text" w:hAnchor="text" w:xAlign="center" w:y="1"/>
              <w:shd w:val="clear" w:color="auto" w:fill="auto"/>
              <w:spacing w:before="0" w:after="0"/>
              <w:ind w:firstLine="0"/>
              <w:jc w:val="left"/>
            </w:pPr>
            <w:r>
              <w:rPr>
                <w:rStyle w:val="Zkladntext21"/>
              </w:rPr>
              <w:t>2049900308/2600 (svěřovací)</w:t>
            </w:r>
          </w:p>
        </w:tc>
      </w:tr>
      <w:tr w:rsidR="00C168F4">
        <w:tblPrEx>
          <w:tblCellMar>
            <w:top w:w="0" w:type="dxa"/>
            <w:bottom w:w="0" w:type="dxa"/>
          </w:tblCellMar>
        </w:tblPrEx>
        <w:trPr>
          <w:trHeight w:hRule="exact" w:val="450"/>
          <w:jc w:val="center"/>
        </w:trPr>
        <w:tc>
          <w:tcPr>
            <w:tcW w:w="1998" w:type="dxa"/>
            <w:tcBorders>
              <w:left w:val="single" w:sz="4" w:space="0" w:color="auto"/>
            </w:tcBorders>
            <w:shd w:val="clear" w:color="auto" w:fill="FFFFFF"/>
          </w:tcPr>
          <w:p w:rsidR="00C168F4" w:rsidRDefault="00C168F4">
            <w:pPr>
              <w:framePr w:w="8662" w:wrap="notBeside" w:vAnchor="text" w:hAnchor="text" w:xAlign="center" w:y="1"/>
              <w:rPr>
                <w:sz w:val="10"/>
                <w:szCs w:val="10"/>
              </w:rPr>
            </w:pPr>
          </w:p>
        </w:tc>
        <w:tc>
          <w:tcPr>
            <w:tcW w:w="6664" w:type="dxa"/>
            <w:tcBorders>
              <w:right w:val="single" w:sz="4" w:space="0" w:color="auto"/>
            </w:tcBorders>
            <w:shd w:val="clear" w:color="auto" w:fill="FFFFFF"/>
          </w:tcPr>
          <w:p w:rsidR="00C168F4" w:rsidRDefault="005217F5">
            <w:pPr>
              <w:pStyle w:val="Zkladntext20"/>
              <w:framePr w:w="8662" w:wrap="notBeside" w:vAnchor="text" w:hAnchor="text" w:xAlign="center" w:y="1"/>
              <w:shd w:val="clear" w:color="auto" w:fill="auto"/>
              <w:spacing w:before="0" w:after="0"/>
              <w:ind w:firstLine="0"/>
              <w:jc w:val="left"/>
            </w:pPr>
            <w:r>
              <w:rPr>
                <w:rStyle w:val="Zkladntext21"/>
              </w:rPr>
              <w:t>2049900404/2600 (korporátní)</w:t>
            </w:r>
          </w:p>
        </w:tc>
      </w:tr>
      <w:tr w:rsidR="00C168F4">
        <w:tblPrEx>
          <w:tblCellMar>
            <w:top w:w="0" w:type="dxa"/>
            <w:bottom w:w="0" w:type="dxa"/>
          </w:tblCellMar>
        </w:tblPrEx>
        <w:trPr>
          <w:trHeight w:hRule="exact" w:val="443"/>
          <w:jc w:val="center"/>
        </w:trPr>
        <w:tc>
          <w:tcPr>
            <w:tcW w:w="1998" w:type="dxa"/>
            <w:tcBorders>
              <w:left w:val="single" w:sz="4" w:space="0" w:color="auto"/>
            </w:tcBorders>
            <w:shd w:val="clear" w:color="auto" w:fill="FFFFFF"/>
            <w:vAlign w:val="bottom"/>
          </w:tcPr>
          <w:p w:rsidR="00C168F4" w:rsidRDefault="005217F5">
            <w:pPr>
              <w:pStyle w:val="Zkladntext20"/>
              <w:framePr w:w="8662" w:wrap="notBeside" w:vAnchor="text" w:hAnchor="text" w:xAlign="center" w:y="1"/>
              <w:shd w:val="clear" w:color="auto" w:fill="auto"/>
              <w:spacing w:before="0" w:after="0"/>
              <w:ind w:firstLine="0"/>
              <w:jc w:val="left"/>
            </w:pPr>
            <w:r>
              <w:rPr>
                <w:rStyle w:val="Zkladntext21"/>
              </w:rPr>
              <w:t>Zapsaná v obchodním</w:t>
            </w:r>
          </w:p>
        </w:tc>
        <w:tc>
          <w:tcPr>
            <w:tcW w:w="6664" w:type="dxa"/>
            <w:tcBorders>
              <w:right w:val="single" w:sz="4" w:space="0" w:color="auto"/>
            </w:tcBorders>
            <w:shd w:val="clear" w:color="auto" w:fill="FFFFFF"/>
            <w:vAlign w:val="bottom"/>
          </w:tcPr>
          <w:p w:rsidR="00C168F4" w:rsidRDefault="005217F5">
            <w:pPr>
              <w:pStyle w:val="Zkladntext20"/>
              <w:framePr w:w="8662" w:wrap="notBeside" w:vAnchor="text" w:hAnchor="text" w:xAlign="center" w:y="1"/>
              <w:shd w:val="clear" w:color="auto" w:fill="auto"/>
              <w:spacing w:before="0" w:after="0"/>
              <w:ind w:firstLine="0"/>
              <w:jc w:val="left"/>
            </w:pPr>
            <w:r>
              <w:rPr>
                <w:rStyle w:val="Zkladntext21"/>
              </w:rPr>
              <w:t>rejstříku vedeném Městským soudem v Praze, spisová značka C 7847,</w:t>
            </w:r>
          </w:p>
        </w:tc>
      </w:tr>
      <w:tr w:rsidR="00C168F4">
        <w:tblPrEx>
          <w:tblCellMar>
            <w:top w:w="0" w:type="dxa"/>
            <w:bottom w:w="0" w:type="dxa"/>
          </w:tblCellMar>
        </w:tblPrEx>
        <w:trPr>
          <w:trHeight w:hRule="exact" w:val="324"/>
          <w:jc w:val="center"/>
        </w:trPr>
        <w:tc>
          <w:tcPr>
            <w:tcW w:w="1998" w:type="dxa"/>
            <w:tcBorders>
              <w:left w:val="single" w:sz="4" w:space="0" w:color="auto"/>
              <w:bottom w:val="single" w:sz="4" w:space="0" w:color="auto"/>
            </w:tcBorders>
            <w:shd w:val="clear" w:color="auto" w:fill="FFFFFF"/>
          </w:tcPr>
          <w:p w:rsidR="00C168F4" w:rsidRDefault="005217F5">
            <w:pPr>
              <w:pStyle w:val="Zkladntext20"/>
              <w:framePr w:w="8662" w:wrap="notBeside" w:vAnchor="text" w:hAnchor="text" w:xAlign="center" w:y="1"/>
              <w:shd w:val="clear" w:color="auto" w:fill="auto"/>
              <w:spacing w:before="0" w:after="0"/>
              <w:ind w:firstLine="0"/>
              <w:jc w:val="left"/>
            </w:pPr>
            <w:r>
              <w:rPr>
                <w:rStyle w:val="Zkladntext21"/>
              </w:rPr>
              <w:t>(dále jen „Makléř")</w:t>
            </w:r>
          </w:p>
        </w:tc>
        <w:tc>
          <w:tcPr>
            <w:tcW w:w="6664" w:type="dxa"/>
            <w:tcBorders>
              <w:bottom w:val="single" w:sz="4" w:space="0" w:color="auto"/>
              <w:right w:val="single" w:sz="4" w:space="0" w:color="auto"/>
            </w:tcBorders>
            <w:shd w:val="clear" w:color="auto" w:fill="FFFFFF"/>
          </w:tcPr>
          <w:p w:rsidR="00C168F4" w:rsidRDefault="00C168F4">
            <w:pPr>
              <w:framePr w:w="8662" w:wrap="notBeside" w:vAnchor="text" w:hAnchor="text" w:xAlign="center" w:y="1"/>
              <w:rPr>
                <w:sz w:val="10"/>
                <w:szCs w:val="10"/>
              </w:rPr>
            </w:pPr>
          </w:p>
        </w:tc>
      </w:tr>
    </w:tbl>
    <w:p w:rsidR="00C168F4" w:rsidRDefault="00C168F4">
      <w:pPr>
        <w:framePr w:w="8662" w:wrap="notBeside" w:vAnchor="text" w:hAnchor="text" w:xAlign="center" w:y="1"/>
        <w:rPr>
          <w:sz w:val="2"/>
          <w:szCs w:val="2"/>
        </w:rPr>
      </w:pPr>
    </w:p>
    <w:p w:rsidR="00C168F4" w:rsidRDefault="00C168F4">
      <w:pPr>
        <w:rPr>
          <w:sz w:val="2"/>
          <w:szCs w:val="2"/>
        </w:rPr>
      </w:pPr>
    </w:p>
    <w:p w:rsidR="00C168F4" w:rsidRDefault="005217F5">
      <w:pPr>
        <w:pStyle w:val="Zkladntext20"/>
        <w:shd w:val="clear" w:color="auto" w:fill="auto"/>
        <w:spacing w:before="437" w:after="169"/>
        <w:ind w:left="420"/>
      </w:pPr>
      <w:r>
        <w:t xml:space="preserve">(dále Makléř a Klient společně dále jen „Smluvní strany" a jednotlivě dále jen </w:t>
      </w:r>
      <w:r>
        <w:t>„Smluvní strana")</w:t>
      </w:r>
    </w:p>
    <w:p w:rsidR="00C168F4" w:rsidRDefault="005217F5">
      <w:pPr>
        <w:pStyle w:val="Zkladntext20"/>
        <w:shd w:val="clear" w:color="auto" w:fill="auto"/>
        <w:spacing w:before="0" w:after="631" w:line="295" w:lineRule="exact"/>
        <w:ind w:firstLine="0"/>
      </w:pPr>
      <w:r>
        <w:t xml:space="preserve">uzavírají níže uvedeného dne, měsíce a roku v souladu s ustanovením § 1746 odst. 2. zákona č.89/2012 Sb., občanský zákoník, ve znění pozdějších předpisů (dále jen „Občanský zákoník") a ustanovením § 12 zákona č.170/2018 Sb., o distribuci </w:t>
      </w:r>
      <w:r>
        <w:t>pojištění a zajištění, ve znění pozdějších předpisů (dále jen „Zákon o distribuci pojištění") tuto smlouvu (dále jen „Smlouva"):</w:t>
      </w:r>
    </w:p>
    <w:p w:rsidR="00C168F4" w:rsidRDefault="005217F5">
      <w:pPr>
        <w:pStyle w:val="Zkladntext20"/>
        <w:numPr>
          <w:ilvl w:val="0"/>
          <w:numId w:val="1"/>
        </w:numPr>
        <w:shd w:val="clear" w:color="auto" w:fill="auto"/>
        <w:tabs>
          <w:tab w:val="left" w:pos="3950"/>
        </w:tabs>
        <w:spacing w:before="0" w:after="169"/>
        <w:ind w:left="3280" w:firstLine="0"/>
        <w:jc w:val="left"/>
      </w:pPr>
      <w:r>
        <w:t>Předmět Smlouvy</w:t>
      </w:r>
    </w:p>
    <w:p w:rsidR="00C168F4" w:rsidRDefault="005217F5">
      <w:pPr>
        <w:pStyle w:val="Zkladntext20"/>
        <w:numPr>
          <w:ilvl w:val="0"/>
          <w:numId w:val="2"/>
        </w:numPr>
        <w:shd w:val="clear" w:color="auto" w:fill="auto"/>
        <w:tabs>
          <w:tab w:val="left" w:pos="346"/>
        </w:tabs>
        <w:spacing w:before="0" w:after="0" w:line="295" w:lineRule="exact"/>
        <w:ind w:left="420"/>
      </w:pPr>
      <w:r>
        <w:t xml:space="preserve">Předmětem této Smlouvy je závazek Makléře dle Rozsahu služeb sjednaného v Příloze 1 (dále jen „Rozsah služeb") </w:t>
      </w:r>
      <w:r>
        <w:t xml:space="preserve">poskytovat Klientovi odborné poradenství a doporučení v souvislosti s pojištěním Klienta, zprostředkovávat sjednání a uzavření pojistných a zajistných smluv či zajistit správu Makléřem zprostředkovaných nebo Makléři do správy předaných pojistných smluv ve </w:t>
      </w:r>
      <w:r>
        <w:t>prospěch Klienta (dále jen „Pojištění"), zabezpečovat pomoc při správě Pojištění včetně inkasa pojistného a zajistného a doporučovat provedení změn Pojištění, obnovení či jeho ukončení. Pojistnými smlouvami předanými Makléři do správy se rozumí pojistné sm</w:t>
      </w:r>
      <w:r>
        <w:t>louvy předané Makléři Klientem po předchozí vzájemné dohodě o jejich převzetí do správy.</w:t>
      </w:r>
    </w:p>
    <w:p w:rsidR="00C168F4" w:rsidRDefault="005217F5">
      <w:pPr>
        <w:pStyle w:val="Zkladntext20"/>
        <w:numPr>
          <w:ilvl w:val="0"/>
          <w:numId w:val="2"/>
        </w:numPr>
        <w:shd w:val="clear" w:color="auto" w:fill="auto"/>
        <w:tabs>
          <w:tab w:val="left" w:pos="342"/>
        </w:tabs>
        <w:spacing w:before="0" w:after="300" w:line="295" w:lineRule="exact"/>
        <w:ind w:left="400" w:hanging="400"/>
      </w:pPr>
      <w:r>
        <w:lastRenderedPageBreak/>
        <w:t>Předmětem Smlouvy je dále závazek Makléře poskytovat Klientovi veškerou pomoc a součinnost při uplatňování práv z Pojištění dle Rozsahu služeb. Makléř je oprávněn přij</w:t>
      </w:r>
      <w:r>
        <w:t>ímat pojistné plnění od pojišťovny nebo zajišťovny pouze na základě Klientova zmocnění.</w:t>
      </w:r>
    </w:p>
    <w:p w:rsidR="00C168F4" w:rsidRDefault="005217F5">
      <w:pPr>
        <w:pStyle w:val="Zkladntext20"/>
        <w:numPr>
          <w:ilvl w:val="0"/>
          <w:numId w:val="2"/>
        </w:numPr>
        <w:shd w:val="clear" w:color="auto" w:fill="auto"/>
        <w:tabs>
          <w:tab w:val="left" w:pos="342"/>
        </w:tabs>
        <w:spacing w:before="0" w:after="300" w:line="295" w:lineRule="exact"/>
        <w:ind w:left="400" w:hanging="400"/>
      </w:pPr>
      <w:r>
        <w:t>Makléř po dohodě s Klientem poskytne Klientovi doplňkové služby nad rámec Rozsahu služeb (dále jen „Doplňkové služby"). Rozsah Doplňkových služeb a odměna Makléře za Do</w:t>
      </w:r>
      <w:r>
        <w:t>plňkové služby budou ujednány v dodatku či v příloze Smlouvy, případně bude-li to vyžadovat charakter Doplňkové služby samostatnou smlouvou.</w:t>
      </w:r>
    </w:p>
    <w:p w:rsidR="00C168F4" w:rsidRDefault="005217F5">
      <w:pPr>
        <w:pStyle w:val="Zkladntext20"/>
        <w:numPr>
          <w:ilvl w:val="0"/>
          <w:numId w:val="2"/>
        </w:numPr>
        <w:shd w:val="clear" w:color="auto" w:fill="auto"/>
        <w:tabs>
          <w:tab w:val="left" w:pos="342"/>
        </w:tabs>
        <w:spacing w:before="0" w:after="471" w:line="295" w:lineRule="exact"/>
        <w:ind w:left="400" w:hanging="400"/>
      </w:pPr>
      <w:r>
        <w:t>Poskytování služeb Makléře se řídí Smluvními podmínkami poskytování služeb Makléře (dále jen „Smluvní podmínky"), s</w:t>
      </w:r>
      <w:r>
        <w:t>e kterým byl Klient seznámen. Pokud Smlouva a Smluvní podmínky jsou v rozporu, má ujednání Smlouvy přednost před ustanovením Smluvních podmínek.</w:t>
      </w:r>
    </w:p>
    <w:p w:rsidR="00C168F4" w:rsidRDefault="005217F5">
      <w:pPr>
        <w:pStyle w:val="Zkladntext20"/>
        <w:numPr>
          <w:ilvl w:val="0"/>
          <w:numId w:val="1"/>
        </w:numPr>
        <w:shd w:val="clear" w:color="auto" w:fill="auto"/>
        <w:tabs>
          <w:tab w:val="left" w:pos="3850"/>
        </w:tabs>
        <w:spacing w:before="0" w:after="169"/>
        <w:ind w:left="3180" w:firstLine="0"/>
        <w:jc w:val="left"/>
      </w:pPr>
      <w:r>
        <w:t>Povinnosti Makléře</w:t>
      </w:r>
    </w:p>
    <w:p w:rsidR="00C168F4" w:rsidRDefault="005217F5">
      <w:pPr>
        <w:pStyle w:val="Zkladntext20"/>
        <w:shd w:val="clear" w:color="auto" w:fill="auto"/>
        <w:spacing w:before="0" w:after="300" w:line="295" w:lineRule="exact"/>
        <w:ind w:left="400" w:hanging="400"/>
      </w:pPr>
      <w:r>
        <w:t>1} Makléř se zavazuje vykonávat veškerou činnost dle této Smlouvy s odbornou péčí a odborným</w:t>
      </w:r>
      <w:r>
        <w:t>i znalostmi, kvalifikovaně, čestně, spravedlivě, podle požadavků Klienta a v jeho nejlepším zájmu, v souladu s touto Smlouvou a zejména v souladu s příslušnými ustanoveními Zákona o distribuci pojištění.</w:t>
      </w:r>
    </w:p>
    <w:p w:rsidR="00C168F4" w:rsidRDefault="005217F5">
      <w:pPr>
        <w:pStyle w:val="Zkladntext20"/>
        <w:numPr>
          <w:ilvl w:val="0"/>
          <w:numId w:val="3"/>
        </w:numPr>
        <w:shd w:val="clear" w:color="auto" w:fill="auto"/>
        <w:tabs>
          <w:tab w:val="left" w:pos="342"/>
        </w:tabs>
        <w:spacing w:before="0" w:after="300" w:line="295" w:lineRule="exact"/>
        <w:ind w:left="400" w:hanging="400"/>
      </w:pPr>
      <w:r>
        <w:t>Makléř se zavazuje k aktuálně platným Pojištěním Kli</w:t>
      </w:r>
      <w:r>
        <w:t>enta a při obnově Pojištění Klienta poskytovat služby v sjednaném Rozsahu služeb a Doplňkových služeb.</w:t>
      </w:r>
    </w:p>
    <w:p w:rsidR="00C168F4" w:rsidRDefault="005217F5">
      <w:pPr>
        <w:pStyle w:val="Zkladntext20"/>
        <w:numPr>
          <w:ilvl w:val="0"/>
          <w:numId w:val="3"/>
        </w:numPr>
        <w:shd w:val="clear" w:color="auto" w:fill="auto"/>
        <w:tabs>
          <w:tab w:val="left" w:pos="342"/>
        </w:tabs>
        <w:spacing w:before="0" w:after="631" w:line="295" w:lineRule="exact"/>
        <w:ind w:left="400" w:hanging="400"/>
      </w:pPr>
      <w:r>
        <w:t>Makléř se zavazuje postupovat při zařizování záležitostí podle této Smlouvy dle pokynů Klienta a v souladu s jeho zájmy. Makléř je povinen oznámit Klientovi všechny okolnosti, které zjistil při zařizování záležitostí a jež mohou mít vliv na změnu pokynu Kl</w:t>
      </w:r>
      <w:r>
        <w:t xml:space="preserve">ienta, Od pokynu Klienta se může Makléř odchýlit jen, je-li to nezbytné v zájmu Klienta a Makléř nemůže </w:t>
      </w:r>
      <w:r>
        <w:rPr>
          <w:rStyle w:val="Zkladntext2Tahoma10ptKurzvadkovn6pt0"/>
        </w:rPr>
        <w:t>z</w:t>
      </w:r>
      <w:r>
        <w:t xml:space="preserve"> objektivních důvodů včas obdržet jeho souhlas. Makléř se zavazuje bez zbytečného odkladu písemně informovat Klienta, že se při zařizování jeho záležit</w:t>
      </w:r>
      <w:r>
        <w:t>ostí dle této Smlouvy odchýlil od jeho pokynu a písemně sdělit Klientovi veškeré potřebné informace a detaily týkající se odchylného postupu Makléře. Má se za to, že Klient překročení schválil, pokud neoznámí Makléři svůj nesouhlas do 5 (slovy: pěti) praco</w:t>
      </w:r>
      <w:r>
        <w:t>vních dní ode dne, co mu bylo písemné oznámení Makléře o takovém jednání prokazatelně doručeno.</w:t>
      </w:r>
    </w:p>
    <w:p w:rsidR="00C168F4" w:rsidRDefault="005217F5">
      <w:pPr>
        <w:pStyle w:val="Zkladntext20"/>
        <w:numPr>
          <w:ilvl w:val="0"/>
          <w:numId w:val="1"/>
        </w:numPr>
        <w:shd w:val="clear" w:color="auto" w:fill="auto"/>
        <w:tabs>
          <w:tab w:val="left" w:pos="3370"/>
        </w:tabs>
        <w:spacing w:before="0"/>
        <w:ind w:left="2700" w:firstLine="0"/>
        <w:jc w:val="left"/>
      </w:pPr>
      <w:r>
        <w:t>Prohlášení a povinnosti Klienta</w:t>
      </w:r>
    </w:p>
    <w:p w:rsidR="00C168F4" w:rsidRDefault="005217F5">
      <w:pPr>
        <w:pStyle w:val="Zkladntext20"/>
        <w:numPr>
          <w:ilvl w:val="0"/>
          <w:numId w:val="4"/>
        </w:numPr>
        <w:shd w:val="clear" w:color="auto" w:fill="auto"/>
        <w:tabs>
          <w:tab w:val="left" w:pos="342"/>
        </w:tabs>
        <w:spacing w:before="0" w:after="269"/>
        <w:ind w:left="400" w:hanging="400"/>
      </w:pPr>
      <w:r>
        <w:t>Klient se zavazuje:</w:t>
      </w:r>
    </w:p>
    <w:p w:rsidR="00C168F4" w:rsidRDefault="005217F5">
      <w:pPr>
        <w:pStyle w:val="Zkladntext20"/>
        <w:numPr>
          <w:ilvl w:val="0"/>
          <w:numId w:val="5"/>
        </w:numPr>
        <w:shd w:val="clear" w:color="auto" w:fill="auto"/>
        <w:tabs>
          <w:tab w:val="left" w:pos="741"/>
        </w:tabs>
        <w:spacing w:before="0" w:after="0" w:line="295" w:lineRule="exact"/>
        <w:ind w:left="760" w:hanging="360"/>
        <w:jc w:val="left"/>
      </w:pPr>
      <w:r>
        <w:t>Vystavit Makléři plnou moc k zastupování Klienta pro plnění úkolů spojených s činností Makléře dle této Smlo</w:t>
      </w:r>
      <w:r>
        <w:t>uvy;</w:t>
      </w:r>
    </w:p>
    <w:p w:rsidR="00C168F4" w:rsidRDefault="005217F5">
      <w:pPr>
        <w:pStyle w:val="Zkladntext20"/>
        <w:numPr>
          <w:ilvl w:val="0"/>
          <w:numId w:val="5"/>
        </w:numPr>
        <w:shd w:val="clear" w:color="auto" w:fill="auto"/>
        <w:tabs>
          <w:tab w:val="left" w:pos="741"/>
        </w:tabs>
        <w:spacing w:before="0" w:after="0" w:line="295" w:lineRule="exact"/>
        <w:ind w:left="760" w:hanging="360"/>
        <w:jc w:val="left"/>
      </w:pPr>
      <w:r>
        <w:t>Nejednat v otázkách předmětu této Smlouvy přímo s pojišťovnou či zajišťovnou;</w:t>
      </w:r>
    </w:p>
    <w:p w:rsidR="00C168F4" w:rsidRDefault="005217F5">
      <w:pPr>
        <w:pStyle w:val="Zkladntext20"/>
        <w:numPr>
          <w:ilvl w:val="0"/>
          <w:numId w:val="5"/>
        </w:numPr>
        <w:shd w:val="clear" w:color="auto" w:fill="auto"/>
        <w:tabs>
          <w:tab w:val="left" w:pos="741"/>
        </w:tabs>
        <w:spacing w:before="0" w:after="0" w:line="295" w:lineRule="exact"/>
        <w:ind w:left="760" w:hanging="360"/>
        <w:jc w:val="left"/>
      </w:pPr>
      <w:r>
        <w:t>Poskytovat Makléři v rámci dohodnutých lhůt informace a dokumentaci o riziku, které Makléř pro jednání s pojišťovnami a zajišťovnami v rozumné a dostačující míře vyžaduje;</w:t>
      </w:r>
    </w:p>
    <w:p w:rsidR="00C168F4" w:rsidRDefault="005217F5">
      <w:pPr>
        <w:pStyle w:val="Zkladntext20"/>
        <w:numPr>
          <w:ilvl w:val="0"/>
          <w:numId w:val="5"/>
        </w:numPr>
        <w:shd w:val="clear" w:color="auto" w:fill="auto"/>
        <w:tabs>
          <w:tab w:val="left" w:pos="734"/>
        </w:tabs>
        <w:spacing w:before="0" w:after="0" w:line="295" w:lineRule="exact"/>
        <w:ind w:left="720" w:hanging="340"/>
      </w:pPr>
      <w:r>
        <w:t>V</w:t>
      </w:r>
      <w:r>
        <w:t>čas informovat Makléře o změnách rizika vždy, když se o nich v rámci své činnosti dozví (nejlépe před faktickou realizací takových změn), aby, bude-li to nutné, měl Makléř možnost informovat pojišťovnu;</w:t>
      </w:r>
    </w:p>
    <w:p w:rsidR="00C168F4" w:rsidRDefault="005217F5">
      <w:pPr>
        <w:pStyle w:val="Zkladntext20"/>
        <w:numPr>
          <w:ilvl w:val="0"/>
          <w:numId w:val="5"/>
        </w:numPr>
        <w:shd w:val="clear" w:color="auto" w:fill="auto"/>
        <w:tabs>
          <w:tab w:val="left" w:pos="734"/>
        </w:tabs>
        <w:spacing w:before="0" w:after="0" w:line="295" w:lineRule="exact"/>
        <w:ind w:left="720" w:hanging="340"/>
      </w:pPr>
      <w:r>
        <w:lastRenderedPageBreak/>
        <w:t>Poskytovat v potřebné míře součinnost požadovanou Mak</w:t>
      </w:r>
      <w:r>
        <w:t>léřem, včetně určení kontaktních osob ze strany Klienta, aby měl Makléř možnost prostřednictvím těchto kontaktních osob vykonávat své povinnosti ujednané touto Smlouvou;</w:t>
      </w:r>
    </w:p>
    <w:p w:rsidR="00C168F4" w:rsidRDefault="005217F5">
      <w:pPr>
        <w:pStyle w:val="Zkladntext20"/>
        <w:numPr>
          <w:ilvl w:val="0"/>
          <w:numId w:val="5"/>
        </w:numPr>
        <w:shd w:val="clear" w:color="auto" w:fill="auto"/>
        <w:tabs>
          <w:tab w:val="left" w:pos="734"/>
        </w:tabs>
        <w:spacing w:before="0" w:after="0" w:line="295" w:lineRule="exact"/>
        <w:ind w:left="720" w:hanging="340"/>
      </w:pPr>
      <w:r>
        <w:t>Poskytovat Makléři podstatné a úplné informace potřebné pro výkon činnosti dle této Sm</w:t>
      </w:r>
      <w:r>
        <w:t>louvy, Nesdělení některých skutečností může vést k odstoupení pojišťovny od Pojištění nebo odmítnutí plnění;</w:t>
      </w:r>
    </w:p>
    <w:p w:rsidR="00C168F4" w:rsidRDefault="005217F5">
      <w:pPr>
        <w:pStyle w:val="Zkladntext20"/>
        <w:numPr>
          <w:ilvl w:val="0"/>
          <w:numId w:val="5"/>
        </w:numPr>
        <w:shd w:val="clear" w:color="auto" w:fill="auto"/>
        <w:tabs>
          <w:tab w:val="left" w:pos="734"/>
        </w:tabs>
        <w:spacing w:before="0" w:after="0" w:line="295" w:lineRule="exact"/>
        <w:ind w:left="720" w:hanging="340"/>
      </w:pPr>
      <w:r>
        <w:t>Hradit pojistné ve lhůtě uvedené ve faktuře Makiéře či předpisu pojistného od pojišťovny;</w:t>
      </w:r>
    </w:p>
    <w:p w:rsidR="00C168F4" w:rsidRDefault="005217F5">
      <w:pPr>
        <w:pStyle w:val="Zkladntext20"/>
        <w:numPr>
          <w:ilvl w:val="0"/>
          <w:numId w:val="5"/>
        </w:numPr>
        <w:shd w:val="clear" w:color="auto" w:fill="auto"/>
        <w:tabs>
          <w:tab w:val="left" w:pos="734"/>
        </w:tabs>
        <w:spacing w:before="0" w:after="0" w:line="295" w:lineRule="exact"/>
        <w:ind w:left="720" w:hanging="340"/>
      </w:pPr>
      <w:r>
        <w:t xml:space="preserve">Bez zbytečného odkladu zkontrolovat veškeré dokumenty, </w:t>
      </w:r>
      <w:r>
        <w:t>které obdržel od Makléře nebo od pojišťovny. Na základě kontroly těchto dokumentů je Klient povinen Makléře bez zbytečného odkladu upozornit na veškeré skutečnosti, které jsou v rozporu s instrukcemi či požadavky Klienta;</w:t>
      </w:r>
    </w:p>
    <w:p w:rsidR="00C168F4" w:rsidRDefault="005217F5">
      <w:pPr>
        <w:pStyle w:val="Zkladntext20"/>
        <w:numPr>
          <w:ilvl w:val="0"/>
          <w:numId w:val="5"/>
        </w:numPr>
        <w:shd w:val="clear" w:color="auto" w:fill="auto"/>
        <w:tabs>
          <w:tab w:val="left" w:pos="734"/>
        </w:tabs>
        <w:spacing w:before="0" w:after="0" w:line="295" w:lineRule="exact"/>
        <w:ind w:left="720" w:hanging="340"/>
      </w:pPr>
      <w:r>
        <w:t>Dodržovat veškerá práva a povinnos</w:t>
      </w:r>
      <w:r>
        <w:t>ti vyplývající ze smluvního vztahu založeného na základě zprostředkovaného Pojištění;</w:t>
      </w:r>
    </w:p>
    <w:p w:rsidR="00C168F4" w:rsidRDefault="005217F5">
      <w:pPr>
        <w:pStyle w:val="Zkladntext20"/>
        <w:numPr>
          <w:ilvl w:val="0"/>
          <w:numId w:val="5"/>
        </w:numPr>
        <w:shd w:val="clear" w:color="auto" w:fill="auto"/>
        <w:tabs>
          <w:tab w:val="left" w:pos="734"/>
        </w:tabs>
        <w:spacing w:before="0" w:after="331" w:line="295" w:lineRule="exact"/>
        <w:ind w:left="720" w:hanging="340"/>
      </w:pPr>
      <w:r>
        <w:t>Jednat v otázkách předmětu této Smlouvy výhradně prostřednictvím Makléře.</w:t>
      </w:r>
    </w:p>
    <w:p w:rsidR="00C168F4" w:rsidRDefault="005217F5">
      <w:pPr>
        <w:pStyle w:val="Zkladntext20"/>
        <w:numPr>
          <w:ilvl w:val="0"/>
          <w:numId w:val="4"/>
        </w:numPr>
        <w:shd w:val="clear" w:color="auto" w:fill="auto"/>
        <w:tabs>
          <w:tab w:val="left" w:pos="336"/>
        </w:tabs>
        <w:spacing w:before="0" w:after="480"/>
        <w:ind w:left="380" w:hanging="380"/>
      </w:pPr>
      <w:r>
        <w:t>Smluvní strany prohlašují, že uzavírají tuto Smlouvu jako podnikatelé.</w:t>
      </w:r>
    </w:p>
    <w:p w:rsidR="00C168F4" w:rsidRDefault="005217F5">
      <w:pPr>
        <w:pStyle w:val="Zkladntext20"/>
        <w:numPr>
          <w:ilvl w:val="0"/>
          <w:numId w:val="1"/>
        </w:numPr>
        <w:shd w:val="clear" w:color="auto" w:fill="auto"/>
        <w:tabs>
          <w:tab w:val="left" w:pos="3930"/>
        </w:tabs>
        <w:spacing w:before="0" w:after="166"/>
        <w:ind w:left="3260" w:firstLine="0"/>
        <w:jc w:val="left"/>
      </w:pPr>
      <w:r>
        <w:t>Odměna Makléře</w:t>
      </w:r>
    </w:p>
    <w:p w:rsidR="00C168F4" w:rsidRDefault="005217F5">
      <w:pPr>
        <w:pStyle w:val="Zkladntext20"/>
        <w:numPr>
          <w:ilvl w:val="0"/>
          <w:numId w:val="6"/>
        </w:numPr>
        <w:shd w:val="clear" w:color="auto" w:fill="auto"/>
        <w:tabs>
          <w:tab w:val="left" w:pos="336"/>
        </w:tabs>
        <w:spacing w:before="0" w:after="303" w:line="299" w:lineRule="exact"/>
        <w:ind w:left="380" w:hanging="380"/>
      </w:pPr>
      <w:r>
        <w:t>Za činnost</w:t>
      </w:r>
      <w:r>
        <w:t xml:space="preserve"> Makléře dle této Smlouvy se sjednává odměna, která je jako provize vyplácena pojišťovnou nebo zajišťovnou, a to v případě, že Klient uzavře pojistnou smlouvu prostřednictvím Makléře.</w:t>
      </w:r>
    </w:p>
    <w:p w:rsidR="00C168F4" w:rsidRDefault="005217F5">
      <w:pPr>
        <w:pStyle w:val="Zkladntext20"/>
        <w:numPr>
          <w:ilvl w:val="0"/>
          <w:numId w:val="6"/>
        </w:numPr>
        <w:shd w:val="clear" w:color="auto" w:fill="auto"/>
        <w:tabs>
          <w:tab w:val="left" w:pos="336"/>
        </w:tabs>
        <w:spacing w:before="0" w:after="631" w:line="295" w:lineRule="exact"/>
        <w:ind w:left="380" w:hanging="380"/>
      </w:pPr>
      <w:r>
        <w:t xml:space="preserve">V případě, že Klient ukončí tuto Smlouvu v průběhu prvního pojistného </w:t>
      </w:r>
      <w:r>
        <w:t>roku zprostředkovaného Pojištění z jiného důvodu než pro porušení povinností Makléře, zavazuje se Klient poskytnout veškerou potřebnou součinnost k vyplacení sjednané provize ze strany pojišťovny nebo zajišťovny,</w:t>
      </w:r>
    </w:p>
    <w:p w:rsidR="00C168F4" w:rsidRDefault="005217F5">
      <w:pPr>
        <w:pStyle w:val="Zkladntext20"/>
        <w:numPr>
          <w:ilvl w:val="0"/>
          <w:numId w:val="1"/>
        </w:numPr>
        <w:shd w:val="clear" w:color="auto" w:fill="auto"/>
        <w:tabs>
          <w:tab w:val="left" w:pos="3284"/>
        </w:tabs>
        <w:spacing w:before="0" w:after="166"/>
        <w:ind w:left="2600" w:firstLine="0"/>
        <w:jc w:val="left"/>
      </w:pPr>
      <w:r>
        <w:t>Duševní vlastnictví a mlčenlivost</w:t>
      </w:r>
    </w:p>
    <w:p w:rsidR="00C168F4" w:rsidRDefault="005217F5">
      <w:pPr>
        <w:pStyle w:val="Zkladntext20"/>
        <w:numPr>
          <w:ilvl w:val="0"/>
          <w:numId w:val="7"/>
        </w:numPr>
        <w:shd w:val="clear" w:color="auto" w:fill="auto"/>
        <w:tabs>
          <w:tab w:val="left" w:pos="336"/>
        </w:tabs>
        <w:spacing w:before="0" w:after="303" w:line="299" w:lineRule="exact"/>
        <w:ind w:left="380" w:hanging="380"/>
      </w:pPr>
      <w:r>
        <w:t>Údaje, kt</w:t>
      </w:r>
      <w:r>
        <w:t>eré si Smluvní strany sdělily za účelem uzavření této Smlouvy, se považují za důvěrné ve smyslu ustanovení § 1730 Občanského zákoníku.</w:t>
      </w:r>
    </w:p>
    <w:p w:rsidR="00C168F4" w:rsidRDefault="005217F5">
      <w:pPr>
        <w:pStyle w:val="Zkladntext20"/>
        <w:numPr>
          <w:ilvl w:val="0"/>
          <w:numId w:val="7"/>
        </w:numPr>
        <w:shd w:val="clear" w:color="auto" w:fill="auto"/>
        <w:tabs>
          <w:tab w:val="left" w:pos="336"/>
        </w:tabs>
        <w:spacing w:before="0" w:after="0" w:line="295" w:lineRule="exact"/>
        <w:ind w:left="380" w:hanging="380"/>
      </w:pPr>
      <w:r>
        <w:t>Jakékoliv podklady, informace a materiály ze vzájemné spolupráce dle této Smlouvy (dále jen „Informace") zpracované či po</w:t>
      </w:r>
      <w:r>
        <w:t>skytnuté si Smluvními stranami jsou považovány za obchodní tajemství dle ustanovení § 504 Občanského zákoníku. Smluvní strany se zavazují zachovávat vůči třetím osobám mlčenlivost o Informacích týkajících se druhé Smluvní strany. Smluvní strany jsou oprávn</w:t>
      </w:r>
      <w:r>
        <w:t>ěny poskytnout, sdělit nebo zpřístupnit třetí straně Informace pouze (i) po předchozím souhlasu druhé Smluvní strany, (ii) při pínění povinnosti stanovené právním předpisem či rozhodnutím orgánu veřejné moci nebo (iii) za účelem plnění této Smlouvy a uplat</w:t>
      </w:r>
      <w:r>
        <w:t>nění práv z této Smlouvy,</w:t>
      </w:r>
    </w:p>
    <w:p w:rsidR="00C168F4" w:rsidRDefault="005217F5">
      <w:pPr>
        <w:pStyle w:val="Zkladntext20"/>
        <w:numPr>
          <w:ilvl w:val="0"/>
          <w:numId w:val="7"/>
        </w:numPr>
        <w:shd w:val="clear" w:color="auto" w:fill="auto"/>
        <w:tabs>
          <w:tab w:val="left" w:pos="340"/>
        </w:tabs>
        <w:spacing w:before="0" w:after="631" w:line="295" w:lineRule="exact"/>
        <w:ind w:left="400" w:hanging="400"/>
      </w:pPr>
      <w:r>
        <w:t xml:space="preserve">Makléř je vlastníkem všech Informací poskytnutých Klientovi (zejména pojistný program či jeho návrh, analýza pojistných smluv Klienta, riziková zpráva, přístup do webových aplikací či databází Makléře a informace z nich získané). </w:t>
      </w:r>
      <w:r>
        <w:t>Klient je oprávněn využít Informace zpracované čí poskytnuté Makléřem pouze pro sebe a není oprávněn je zpřístupnit třetí straně, s výjimkou jiných odborných poradců Klienta, jako např. banky, advokáti či advokátní kanceláře, techničtí poradci, apod., kteř</w:t>
      </w:r>
      <w:r>
        <w:t xml:space="preserve">í </w:t>
      </w:r>
      <w:r>
        <w:lastRenderedPageBreak/>
        <w:t>jsou povinni dodržovat mlčenlivost ve stejném rozsahu. Výjimka se netýká jiných pojišťovacích zprostředkovatelů (makléřů, agentů atp.). Po ukončení této Smlouvy Klient není oprávněn užívat webové aplikace či databáze Makléře.</w:t>
      </w:r>
    </w:p>
    <w:p w:rsidR="00C168F4" w:rsidRDefault="005217F5">
      <w:pPr>
        <w:pStyle w:val="Zkladntext20"/>
        <w:numPr>
          <w:ilvl w:val="0"/>
          <w:numId w:val="1"/>
        </w:numPr>
        <w:shd w:val="clear" w:color="auto" w:fill="auto"/>
        <w:tabs>
          <w:tab w:val="left" w:pos="3724"/>
        </w:tabs>
        <w:spacing w:before="0" w:after="169"/>
        <w:ind w:left="3040" w:firstLine="0"/>
        <w:jc w:val="left"/>
      </w:pPr>
      <w:r>
        <w:t>Závěrečná ustanovení</w:t>
      </w:r>
    </w:p>
    <w:p w:rsidR="00C168F4" w:rsidRDefault="005217F5">
      <w:pPr>
        <w:pStyle w:val="Zkladntext20"/>
        <w:numPr>
          <w:ilvl w:val="0"/>
          <w:numId w:val="8"/>
        </w:numPr>
        <w:shd w:val="clear" w:color="auto" w:fill="auto"/>
        <w:tabs>
          <w:tab w:val="left" w:pos="340"/>
        </w:tabs>
        <w:spacing w:before="0" w:after="280" w:line="295" w:lineRule="exact"/>
        <w:ind w:left="400" w:hanging="400"/>
      </w:pPr>
      <w:r>
        <w:t>Smlouva</w:t>
      </w:r>
      <w:r>
        <w:t xml:space="preserve"> nabývá účinnosti okamžikem jejího podpisu poslední ze Smluvních stran. Smlouva se sjednává na dobu neurčitou, a lze ji ukončit výpovědí s tříměsíční výpovědní dobou kteroukoliv Smluvní stranou bez udání důvodu. Výpovědní doba počíná běžet od prvního dne m</w:t>
      </w:r>
      <w:r>
        <w:t>ěsíce následujícího po obdržení výpovědi druhou Smluvní stranou.</w:t>
      </w:r>
    </w:p>
    <w:p w:rsidR="00C168F4" w:rsidRDefault="005217F5">
      <w:pPr>
        <w:pStyle w:val="Zkladntext20"/>
        <w:numPr>
          <w:ilvl w:val="0"/>
          <w:numId w:val="8"/>
        </w:numPr>
        <w:shd w:val="clear" w:color="auto" w:fill="auto"/>
        <w:tabs>
          <w:tab w:val="left" w:pos="340"/>
        </w:tabs>
        <w:spacing w:before="0" w:after="277" w:line="295" w:lineRule="exact"/>
        <w:ind w:left="400" w:hanging="400"/>
      </w:pPr>
      <w:r>
        <w:t>Klient je oprávněn odvolat plnou moc udělenou Makléři pouze z důvodu ukončení této Smlouvy. Odvolání plné moci je účinné dnem ukončení této Smlouvy.</w:t>
      </w:r>
    </w:p>
    <w:p w:rsidR="00C168F4" w:rsidRDefault="005217F5">
      <w:pPr>
        <w:pStyle w:val="Zkladntext20"/>
        <w:numPr>
          <w:ilvl w:val="0"/>
          <w:numId w:val="8"/>
        </w:numPr>
        <w:shd w:val="clear" w:color="auto" w:fill="auto"/>
        <w:tabs>
          <w:tab w:val="left" w:pos="340"/>
        </w:tabs>
        <w:spacing w:before="0" w:after="283" w:line="299" w:lineRule="exact"/>
        <w:ind w:left="400" w:hanging="400"/>
      </w:pPr>
      <w:r>
        <w:t>Zánikem této Smlouvy však nezanikají ujedn</w:t>
      </w:r>
      <w:r>
        <w:t>ání, která mají vzhledem ke své povaze zavazovat Smluvní strany i po zániku této Smlouvy.</w:t>
      </w:r>
    </w:p>
    <w:p w:rsidR="00C168F4" w:rsidRDefault="005217F5">
      <w:pPr>
        <w:pStyle w:val="Zkladntext20"/>
        <w:numPr>
          <w:ilvl w:val="0"/>
          <w:numId w:val="8"/>
        </w:numPr>
        <w:shd w:val="clear" w:color="auto" w:fill="auto"/>
        <w:tabs>
          <w:tab w:val="left" w:pos="340"/>
        </w:tabs>
        <w:spacing w:before="0" w:after="280" w:line="295" w:lineRule="exact"/>
        <w:ind w:left="400" w:hanging="400"/>
      </w:pPr>
      <w:r>
        <w:t>Pokud dojde ke sjednání pojistné smlouvy Klienta prostřednictvím Makléře, Klient souhlasí, že Makléř je oprávněn uvádět jeho jméno, logo a základní všeobecné informac</w:t>
      </w:r>
      <w:r>
        <w:t>e o předmětu a rozsahu pojištění bez uvádění konkrétních parametrů pojištění či citlivých údajů o Klientovi či jeho majetku, při prezentaci obchodní činnosti Makléře na webových prezentacích, marketingových materiálech a obchodních nabídkách Makléře a zpro</w:t>
      </w:r>
      <w:r>
        <w:t>šťuje Makléře v tomto rozsahu povinnosti mlčenlivosti.</w:t>
      </w:r>
    </w:p>
    <w:p w:rsidR="00C168F4" w:rsidRDefault="005217F5">
      <w:pPr>
        <w:pStyle w:val="Zkladntext20"/>
        <w:numPr>
          <w:ilvl w:val="0"/>
          <w:numId w:val="8"/>
        </w:numPr>
        <w:shd w:val="clear" w:color="auto" w:fill="auto"/>
        <w:tabs>
          <w:tab w:val="left" w:pos="340"/>
        </w:tabs>
        <w:spacing w:before="0" w:after="0" w:line="295" w:lineRule="exact"/>
        <w:ind w:left="400" w:hanging="400"/>
      </w:pPr>
      <w:r>
        <w:t>Smluvní strany ujednávají, že mohou spolu komunikovat i elektronicky, a to na následující emailové</w:t>
      </w:r>
    </w:p>
    <w:p w:rsidR="00C168F4" w:rsidRDefault="005217F5">
      <w:pPr>
        <w:pStyle w:val="Zkladntext20"/>
        <w:shd w:val="clear" w:color="auto" w:fill="auto"/>
        <w:tabs>
          <w:tab w:val="left" w:pos="3255"/>
        </w:tabs>
        <w:spacing w:before="0" w:after="0" w:line="295" w:lineRule="exact"/>
        <w:ind w:left="400" w:firstLine="0"/>
      </w:pPr>
      <w:r>
        <w:t xml:space="preserve">adresy kontaktních osob Smluvních stran: emailové adresy kontaktních osob Klienta: </w:t>
      </w:r>
      <w:hyperlink r:id="rId7" w:history="1">
        <w:r>
          <w:rPr>
            <w:rStyle w:val="Zkladntext22"/>
          </w:rPr>
          <w:t>skaiickv@vodarnakaranv.cz</w:t>
        </w:r>
      </w:hyperlink>
      <w:r>
        <w:rPr>
          <w:rStyle w:val="Zkladntext22"/>
        </w:rPr>
        <w:t>:</w:t>
      </w:r>
      <w:r>
        <w:rPr>
          <w:lang w:val="en-US" w:eastAsia="en-US" w:bidi="en-US"/>
        </w:rPr>
        <w:tab/>
      </w:r>
      <w:r>
        <w:t>emailové adresy kontaktních osob Makléře:</w:t>
      </w:r>
    </w:p>
    <w:p w:rsidR="00C168F4" w:rsidRDefault="005217F5">
      <w:pPr>
        <w:pStyle w:val="Zkladntext20"/>
        <w:shd w:val="clear" w:color="auto" w:fill="auto"/>
        <w:spacing w:before="0" w:after="280" w:line="295" w:lineRule="exact"/>
        <w:ind w:left="400" w:firstLine="0"/>
      </w:pPr>
      <w:r>
        <w:rPr>
          <w:rStyle w:val="Zkladntext22"/>
        </w:rPr>
        <w:t>m</w:t>
      </w:r>
      <w:hyperlink r:id="rId8" w:history="1">
        <w:r>
          <w:rPr>
            <w:rStyle w:val="Zkladntext22"/>
          </w:rPr>
          <w:t>arketa.bilanova@marsh.com</w:t>
        </w:r>
      </w:hyperlink>
      <w:r>
        <w:rPr>
          <w:rStyle w:val="Zkladntext22"/>
        </w:rPr>
        <w:t xml:space="preserve">: </w:t>
      </w:r>
      <w:hyperlink r:id="rId9" w:history="1">
        <w:r>
          <w:rPr>
            <w:rStyle w:val="Zkladntext22"/>
          </w:rPr>
          <w:t>barbora.marsikova@marsh.com</w:t>
        </w:r>
      </w:hyperlink>
      <w:r>
        <w:rPr>
          <w:rStyle w:val="Zkladntext22"/>
        </w:rPr>
        <w:t xml:space="preserve">: </w:t>
      </w:r>
      <w:hyperlink r:id="rId10" w:history="1">
        <w:r>
          <w:rPr>
            <w:rStyle w:val="Zkladntext22"/>
          </w:rPr>
          <w:t>kamil.faldvn@marsh.com</w:t>
        </w:r>
      </w:hyperlink>
      <w:r>
        <w:rPr>
          <w:lang w:val="en-US" w:eastAsia="en-US" w:bidi="en-US"/>
        </w:rPr>
        <w:t xml:space="preserve">. </w:t>
      </w:r>
      <w:r>
        <w:t>Tím není dotčeno ustanovení článku VI. odst. 12) níže. Povinné informace a záznamy zjednání poskytne Makléř Klientovi na trvalém nosiči dat a na žádost Klienta také v listinné podobě.</w:t>
      </w:r>
    </w:p>
    <w:p w:rsidR="00C168F4" w:rsidRDefault="005217F5">
      <w:pPr>
        <w:pStyle w:val="Zkladntext20"/>
        <w:numPr>
          <w:ilvl w:val="0"/>
          <w:numId w:val="8"/>
        </w:numPr>
        <w:shd w:val="clear" w:color="auto" w:fill="auto"/>
        <w:tabs>
          <w:tab w:val="left" w:pos="340"/>
        </w:tabs>
        <w:spacing w:before="0" w:after="0" w:line="295" w:lineRule="exact"/>
        <w:ind w:left="400" w:hanging="400"/>
      </w:pPr>
      <w:r>
        <w:t>Je-li nebo stane-li se některé ustanovení této Smlouvy neplatným, nevymahatelným nebo neúčinným, nedotýká se tato neplatnost, nevymahatelnost či neúčinnost ostatních ustanovení této Smlouvy. Smluvní strany se zavazují nahradit do 5 (pěti) pracovních dnů po</w:t>
      </w:r>
      <w:r>
        <w:t xml:space="preserve"> doručení výzvy druhé Smluvní strany neplatné, nevymahatelné nebo neúčinné ustanovení ustanovením platným, vymahatelným a účinným se stejným nebo obdobným obchodním a právním smyslem, případně uzavřít novou smlouvu.</w:t>
      </w:r>
      <w:r>
        <w:br w:type="page"/>
      </w:r>
    </w:p>
    <w:p w:rsidR="00C168F4" w:rsidRDefault="005217F5">
      <w:pPr>
        <w:pStyle w:val="Zkladntext20"/>
        <w:numPr>
          <w:ilvl w:val="0"/>
          <w:numId w:val="8"/>
        </w:numPr>
        <w:shd w:val="clear" w:color="auto" w:fill="auto"/>
        <w:tabs>
          <w:tab w:val="left" w:pos="333"/>
        </w:tabs>
        <w:spacing w:before="0" w:after="266" w:line="281" w:lineRule="exact"/>
        <w:ind w:left="380" w:hanging="380"/>
      </w:pPr>
      <w:r>
        <w:lastRenderedPageBreak/>
        <w:t>Veškeré případné spory mezi Smluvními s</w:t>
      </w:r>
      <w:r>
        <w:t>tranami budou řešeny v prvé řadě smírně a dohodou. V případě neúspěchu těchto jednání se kterákoli ze Smluvních stran může obrátit na soud České republiky.</w:t>
      </w:r>
    </w:p>
    <w:p w:rsidR="00C168F4" w:rsidRDefault="005217F5">
      <w:pPr>
        <w:pStyle w:val="Zkladntext20"/>
        <w:numPr>
          <w:ilvl w:val="0"/>
          <w:numId w:val="8"/>
        </w:numPr>
        <w:shd w:val="clear" w:color="auto" w:fill="auto"/>
        <w:tabs>
          <w:tab w:val="left" w:pos="333"/>
        </w:tabs>
        <w:spacing w:before="0" w:after="314" w:line="299" w:lineRule="exact"/>
        <w:ind w:left="380" w:hanging="380"/>
      </w:pPr>
      <w:r>
        <w:t>Smluvní strany prohlašují, že tato Smlouva byla sepsána dle jejich pravé a svobodné vůle, projevy vů</w:t>
      </w:r>
      <w:r>
        <w:t>le obou Smluvních stran byly učiněny vážně a srozumitelně, nikoli v omylu nebo tísni, a na důkaz toho připojují níže své podpisy.</w:t>
      </w:r>
    </w:p>
    <w:p w:rsidR="00C168F4" w:rsidRDefault="005217F5">
      <w:pPr>
        <w:pStyle w:val="Zkladntext20"/>
        <w:numPr>
          <w:ilvl w:val="0"/>
          <w:numId w:val="8"/>
        </w:numPr>
        <w:shd w:val="clear" w:color="auto" w:fill="auto"/>
        <w:tabs>
          <w:tab w:val="left" w:pos="333"/>
        </w:tabs>
        <w:spacing w:before="0" w:after="260"/>
        <w:ind w:left="380" w:hanging="380"/>
      </w:pPr>
      <w:r>
        <w:t>Součástí Smlouvy jsou její Přílohy v ní uvedené.</w:t>
      </w:r>
    </w:p>
    <w:p w:rsidR="00C168F4" w:rsidRDefault="005217F5">
      <w:pPr>
        <w:pStyle w:val="Zkladntext20"/>
        <w:numPr>
          <w:ilvl w:val="0"/>
          <w:numId w:val="8"/>
        </w:numPr>
        <w:shd w:val="clear" w:color="auto" w:fill="auto"/>
        <w:tabs>
          <w:tab w:val="left" w:pos="392"/>
        </w:tabs>
        <w:spacing w:before="0" w:after="280" w:line="281" w:lineRule="exact"/>
        <w:ind w:left="380" w:hanging="380"/>
      </w:pPr>
      <w:r>
        <w:t>Klient před podpisem této Smlouvy převzal od Makléře Základní informace o zpr</w:t>
      </w:r>
      <w:r>
        <w:t xml:space="preserve">acování osobních údajů a byl s těmito informacemi seznámen. Klient potvrzuje, že informoval o zpracování osobních údajů všechny subjekty údajů, jejichž osobní údaje Makléři poskytuje, že je oprávněn k předání jejich údajů a že získal jejich souhlas, je-li </w:t>
      </w:r>
      <w:r>
        <w:t>k předání nezbytný.</w:t>
      </w:r>
    </w:p>
    <w:p w:rsidR="00C168F4" w:rsidRDefault="005217F5">
      <w:pPr>
        <w:pStyle w:val="Zkladntext20"/>
        <w:numPr>
          <w:ilvl w:val="0"/>
          <w:numId w:val="8"/>
        </w:numPr>
        <w:shd w:val="clear" w:color="auto" w:fill="auto"/>
        <w:tabs>
          <w:tab w:val="left" w:pos="395"/>
        </w:tabs>
        <w:spacing w:before="0" w:after="263" w:line="281" w:lineRule="exact"/>
        <w:ind w:left="380" w:hanging="380"/>
      </w:pPr>
      <w:r>
        <w:t>Tato Smlouva počínaje dnem své účinnosti nahrazuje jakoukoliv případnou předchozí smluvní úpravu vzájemného vztahu mezi Klientem a Makléřem s obdobným předmětem plnění.</w:t>
      </w:r>
    </w:p>
    <w:p w:rsidR="00C168F4" w:rsidRDefault="005217F5">
      <w:pPr>
        <w:pStyle w:val="Zkladntext20"/>
        <w:numPr>
          <w:ilvl w:val="0"/>
          <w:numId w:val="8"/>
        </w:numPr>
        <w:shd w:val="clear" w:color="auto" w:fill="auto"/>
        <w:tabs>
          <w:tab w:val="left" w:pos="395"/>
        </w:tabs>
        <w:spacing w:before="0" w:after="317" w:line="302" w:lineRule="exact"/>
        <w:ind w:left="380" w:hanging="380"/>
      </w:pPr>
      <w:r>
        <w:t xml:space="preserve">Tato Smlouva, jakož i Smluvní podmínky můžou být měněny anebo </w:t>
      </w:r>
      <w:r>
        <w:t>doplňovány pouze písemnými dodatky podepsanými oběma Smluvními stranami.</w:t>
      </w:r>
    </w:p>
    <w:p w:rsidR="00C168F4" w:rsidRDefault="005217F5">
      <w:pPr>
        <w:pStyle w:val="Zkladntext20"/>
        <w:numPr>
          <w:ilvl w:val="0"/>
          <w:numId w:val="8"/>
        </w:numPr>
        <w:shd w:val="clear" w:color="auto" w:fill="auto"/>
        <w:tabs>
          <w:tab w:val="left" w:pos="395"/>
        </w:tabs>
        <w:spacing w:before="0" w:after="640"/>
        <w:ind w:left="380" w:hanging="380"/>
      </w:pPr>
      <w:r>
        <w:t>Tato Smlouva a je sepsána ve dvou vyhotoveních, z nichž každá Smluvní strana obdrží jeden výtisk.</w:t>
      </w:r>
    </w:p>
    <w:p w:rsidR="00C168F4" w:rsidRDefault="007E7A0B">
      <w:pPr>
        <w:pStyle w:val="Zkladntext20"/>
        <w:shd w:val="clear" w:color="auto" w:fill="auto"/>
        <w:spacing w:before="0" w:after="0"/>
        <w:ind w:left="380" w:hanging="380"/>
      </w:pPr>
      <w:r>
        <w:rPr>
          <w:noProof/>
          <w:lang w:bidi="ar-SA"/>
        </w:rPr>
        <mc:AlternateContent>
          <mc:Choice Requires="wps">
            <w:drawing>
              <wp:anchor distT="0" distB="4445" distL="84455" distR="1021715" simplePos="0" relativeHeight="377487104" behindDoc="1" locked="0" layoutInCell="1" allowOverlap="1">
                <wp:simplePos x="0" y="0"/>
                <wp:positionH relativeFrom="margin">
                  <wp:posOffset>91440</wp:posOffset>
                </wp:positionH>
                <wp:positionV relativeFrom="paragraph">
                  <wp:posOffset>809625</wp:posOffset>
                </wp:positionV>
                <wp:extent cx="669925" cy="162560"/>
                <wp:effectExtent l="0" t="0" r="1270" b="127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8F4" w:rsidRDefault="005217F5">
                            <w:pPr>
                              <w:pStyle w:val="Zkladntext20"/>
                              <w:shd w:val="clear" w:color="auto" w:fill="auto"/>
                              <w:spacing w:before="0" w:after="0"/>
                              <w:ind w:firstLine="0"/>
                              <w:jc w:val="left"/>
                            </w:pPr>
                            <w:r>
                              <w:rPr>
                                <w:rStyle w:val="Zkladntext2Exact"/>
                              </w:rPr>
                              <w:t>V Praze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63.75pt;width:52.75pt;height:12.8pt;z-index:-125829376;visibility:visible;mso-wrap-style:square;mso-width-percent:0;mso-height-percent:0;mso-wrap-distance-left:6.65pt;mso-wrap-distance-top:0;mso-wrap-distance-right:80.45pt;mso-wrap-distance-bottom:.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" filled="f" stroked="f">
                <v:textbox style="mso-fit-shape-to-text:t" inset="0,0,0,0">
                  <w:txbxContent>
                    <w:p w:rsidR="00C168F4" w:rsidRDefault="005217F5">
                      <w:pPr>
                        <w:pStyle w:val="Zkladntext20"/>
                        <w:shd w:val="clear" w:color="auto" w:fill="auto"/>
                        <w:spacing w:before="0" w:after="0"/>
                        <w:ind w:firstLine="0"/>
                        <w:jc w:val="left"/>
                      </w:pPr>
                      <w:r>
                        <w:rPr>
                          <w:rStyle w:val="Zkladntext2Exact"/>
                        </w:rPr>
                        <w:t>V Praze dne</w:t>
                      </w:r>
                    </w:p>
                  </w:txbxContent>
                </v:textbox>
                <w10:wrap type="topAndBottom" anchorx="margin"/>
              </v:shape>
            </w:pict>
          </mc:Fallback>
        </mc:AlternateContent>
      </w:r>
      <w:r>
        <w:rPr>
          <w:noProof/>
          <w:lang w:bidi="ar-SA"/>
        </w:rPr>
        <mc:AlternateContent>
          <mc:Choice Requires="wps">
            <w:drawing>
              <wp:anchor distT="0" distB="6350" distL="63500" distR="745490" simplePos="0" relativeHeight="377487105" behindDoc="1" locked="0" layoutInCell="1" allowOverlap="1">
                <wp:simplePos x="0" y="0"/>
                <wp:positionH relativeFrom="margin">
                  <wp:posOffset>1783080</wp:posOffset>
                </wp:positionH>
                <wp:positionV relativeFrom="paragraph">
                  <wp:posOffset>809625</wp:posOffset>
                </wp:positionV>
                <wp:extent cx="294640" cy="162560"/>
                <wp:effectExtent l="1270" t="0" r="0" b="127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8F4" w:rsidRDefault="005217F5">
                            <w:pPr>
                              <w:pStyle w:val="Zkladntext4"/>
                              <w:shd w:val="clear" w:color="auto" w:fill="auto"/>
                            </w:pPr>
                            <w:r>
                              <w:t>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0.4pt;margin-top:63.75pt;width:23.2pt;height:12.8pt;z-index:-125829375;visibility:visible;mso-wrap-style:square;mso-width-percent:0;mso-height-percent:0;mso-wrap-distance-left:5pt;mso-wrap-distance-top:0;mso-wrap-distance-right:58.7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MyrwIAAK8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" filled="f" stroked="f">
                <v:textbox style="mso-fit-shape-to-text:t" inset="0,0,0,0">
                  <w:txbxContent>
                    <w:p w:rsidR="00C168F4" w:rsidRDefault="005217F5">
                      <w:pPr>
                        <w:pStyle w:val="Zkladntext4"/>
                        <w:shd w:val="clear" w:color="auto" w:fill="auto"/>
                      </w:pPr>
                      <w:r>
                        <w:t>2020</w:t>
                      </w:r>
                    </w:p>
                  </w:txbxContent>
                </v:textbox>
                <w10:wrap type="topAndBottom" anchorx="margin"/>
              </v:shape>
            </w:pict>
          </mc:Fallback>
        </mc:AlternateContent>
      </w:r>
      <w:r>
        <w:rPr>
          <w:noProof/>
          <w:lang w:bidi="ar-SA"/>
        </w:rPr>
        <mc:AlternateContent>
          <mc:Choice Requires="wps">
            <w:drawing>
              <wp:anchor distT="0" distB="0" distL="63500" distR="107315" simplePos="0" relativeHeight="377487106" behindDoc="1" locked="0" layoutInCell="1" allowOverlap="1">
                <wp:simplePos x="0" y="0"/>
                <wp:positionH relativeFrom="margin">
                  <wp:posOffset>2823210</wp:posOffset>
                </wp:positionH>
                <wp:positionV relativeFrom="paragraph">
                  <wp:posOffset>458470</wp:posOffset>
                </wp:positionV>
                <wp:extent cx="713105" cy="551180"/>
                <wp:effectExtent l="3175" t="0" r="0" b="190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8F4" w:rsidRDefault="005217F5">
                            <w:pPr>
                              <w:pStyle w:val="Nadpis1"/>
                              <w:keepNext/>
                              <w:keepLines/>
                              <w:shd w:val="clear" w:color="auto" w:fill="auto"/>
                            </w:pPr>
                            <w:bookmarkStart w:id="1" w:name="bookmark0"/>
                            <w:r>
                              <w:t>Jan</w:t>
                            </w:r>
                            <w:bookmarkEnd w:id="1"/>
                          </w:p>
                          <w:p w:rsidR="00C168F4" w:rsidRDefault="005217F5">
                            <w:pPr>
                              <w:pStyle w:val="Nadpis1"/>
                              <w:keepNext/>
                              <w:keepLines/>
                              <w:shd w:val="clear" w:color="auto" w:fill="auto"/>
                            </w:pPr>
                            <w:bookmarkStart w:id="2" w:name="bookmark1"/>
                            <w:r>
                              <w:t>Kučera</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22.3pt;margin-top:36.1pt;width:56.15pt;height:43.4pt;z-index:-125829374;visibility:visible;mso-wrap-style:square;mso-width-percent:0;mso-height-percent:0;mso-wrap-distance-left:5pt;mso-wrap-distance-top:0;mso-wrap-distance-right:8.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8rsQIAAK8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" filled="f" stroked="f">
                <v:textbox style="mso-fit-shape-to-text:t" inset="0,0,0,0">
                  <w:txbxContent>
                    <w:p w:rsidR="00C168F4" w:rsidRDefault="005217F5">
                      <w:pPr>
                        <w:pStyle w:val="Nadpis1"/>
                        <w:keepNext/>
                        <w:keepLines/>
                        <w:shd w:val="clear" w:color="auto" w:fill="auto"/>
                      </w:pPr>
                      <w:bookmarkStart w:id="3" w:name="bookmark0"/>
                      <w:r>
                        <w:t>Jan</w:t>
                      </w:r>
                      <w:bookmarkEnd w:id="3"/>
                    </w:p>
                    <w:p w:rsidR="00C168F4" w:rsidRDefault="005217F5">
                      <w:pPr>
                        <w:pStyle w:val="Nadpis1"/>
                        <w:keepNext/>
                        <w:keepLines/>
                        <w:shd w:val="clear" w:color="auto" w:fill="auto"/>
                      </w:pPr>
                      <w:bookmarkStart w:id="4" w:name="bookmark1"/>
                      <w:r>
                        <w:t>Kučera</w:t>
                      </w:r>
                      <w:bookmarkEnd w:id="4"/>
                    </w:p>
                  </w:txbxContent>
                </v:textbox>
                <w10:wrap type="topAndBottom" anchorx="margin"/>
              </v:shape>
            </w:pict>
          </mc:Fallback>
        </mc:AlternateContent>
      </w:r>
      <w:r>
        <w:rPr>
          <w:noProof/>
          <w:lang w:bidi="ar-SA"/>
        </w:rPr>
        <mc:AlternateContent>
          <mc:Choice Requires="wps">
            <w:drawing>
              <wp:anchor distT="0" distB="0" distL="63500" distR="221615" simplePos="0" relativeHeight="377487107" behindDoc="1" locked="0" layoutInCell="1" allowOverlap="1">
                <wp:simplePos x="0" y="0"/>
                <wp:positionH relativeFrom="margin">
                  <wp:posOffset>3643630</wp:posOffset>
                </wp:positionH>
                <wp:positionV relativeFrom="paragraph">
                  <wp:posOffset>519430</wp:posOffset>
                </wp:positionV>
                <wp:extent cx="793115" cy="474980"/>
                <wp:effectExtent l="4445" t="3175" r="254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8F4" w:rsidRDefault="005217F5">
                            <w:pPr>
                              <w:pStyle w:val="Zkladntext5"/>
                              <w:shd w:val="clear" w:color="auto" w:fill="auto"/>
                            </w:pPr>
                            <w:r>
                              <w:t xml:space="preserve">Digitálně podepsal Jan Kučera Datum: </w:t>
                            </w:r>
                            <w:r>
                              <w:t>2020.10.20 16:30:23 +02’00'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86.9pt;margin-top:40.9pt;width:62.45pt;height:37.4pt;z-index:-125829373;visibility:visible;mso-wrap-style:square;mso-width-percent:0;mso-height-percent:0;mso-wrap-distance-left:5pt;mso-wrap-distance-top:0;mso-wrap-distance-right:1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vsQIAAK8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" filled="f" stroked="f">
                <v:textbox style="mso-fit-shape-to-text:t" inset="0,0,0,0">
                  <w:txbxContent>
                    <w:p w:rsidR="00C168F4" w:rsidRDefault="005217F5">
                      <w:pPr>
                        <w:pStyle w:val="Zkladntext5"/>
                        <w:shd w:val="clear" w:color="auto" w:fill="auto"/>
                      </w:pPr>
                      <w:r>
                        <w:t xml:space="preserve">Digitálně podepsal Jan Kučera Datum: </w:t>
                      </w:r>
                      <w:r>
                        <w:t>2020.10.20 16:30:23 +02’00'</w:t>
                      </w:r>
                    </w:p>
                  </w:txbxContent>
                </v:textbox>
                <w10:wrap type="topAndBottom" anchorx="margin"/>
              </v:shape>
            </w:pict>
          </mc:Fallback>
        </mc:AlternateContent>
      </w:r>
      <w:r>
        <w:rPr>
          <w:noProof/>
          <w:lang w:bidi="ar-SA"/>
        </w:rPr>
        <mc:AlternateContent>
          <mc:Choice Requires="wps">
            <w:drawing>
              <wp:anchor distT="0" distB="76835" distL="63500" distR="63500" simplePos="0" relativeHeight="377487108" behindDoc="1" locked="0" layoutInCell="1" allowOverlap="1">
                <wp:simplePos x="0" y="0"/>
                <wp:positionH relativeFrom="margin">
                  <wp:posOffset>4658995</wp:posOffset>
                </wp:positionH>
                <wp:positionV relativeFrom="paragraph">
                  <wp:posOffset>476885</wp:posOffset>
                </wp:positionV>
                <wp:extent cx="843280" cy="425450"/>
                <wp:effectExtent l="635" t="0" r="3810" b="4445"/>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8F4" w:rsidRDefault="005217F5">
                            <w:pPr>
                              <w:pStyle w:val="Zkladntext6"/>
                              <w:shd w:val="clear" w:color="auto" w:fill="auto"/>
                            </w:pPr>
                            <w:r>
                              <w:t>Mgr. Marek Skalický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66.85pt;margin-top:37.55pt;width:66.4pt;height:33.5pt;z-index:-125829372;visibility:visible;mso-wrap-style:square;mso-width-percent:0;mso-height-percent:0;mso-wrap-distance-left:5pt;mso-wrap-distance-top:0;mso-wrap-distance-right:5pt;mso-wrap-distance-bottom:6.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75rwIAAK8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" filled="f" stroked="f">
                <v:textbox style="mso-fit-shape-to-text:t" inset="0,0,0,0">
                  <w:txbxContent>
                    <w:p w:rsidR="00C168F4" w:rsidRDefault="005217F5">
                      <w:pPr>
                        <w:pStyle w:val="Zkladntext6"/>
                        <w:shd w:val="clear" w:color="auto" w:fill="auto"/>
                      </w:pPr>
                      <w:r>
                        <w:t>Mgr. Marek Skalický</w:t>
                      </w:r>
                    </w:p>
                  </w:txbxContent>
                </v:textbox>
                <w10:wrap type="topAndBottom" anchorx="margin"/>
              </v:shape>
            </w:pict>
          </mc:Fallback>
        </mc:AlternateContent>
      </w:r>
      <w:r>
        <w:rPr>
          <w:noProof/>
          <w:lang w:bidi="ar-SA"/>
        </w:rPr>
        <mc:AlternateContent>
          <mc:Choice Requires="wps">
            <w:drawing>
              <wp:anchor distT="0" distB="47625" distL="95885" distR="63500" simplePos="0" relativeHeight="377487109" behindDoc="1" locked="0" layoutInCell="1" allowOverlap="1">
                <wp:simplePos x="0" y="0"/>
                <wp:positionH relativeFrom="margin">
                  <wp:posOffset>5506720</wp:posOffset>
                </wp:positionH>
                <wp:positionV relativeFrom="paragraph">
                  <wp:posOffset>462280</wp:posOffset>
                </wp:positionV>
                <wp:extent cx="815975" cy="467360"/>
                <wp:effectExtent l="635" t="3175" r="254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8F4" w:rsidRDefault="005217F5">
                            <w:pPr>
                              <w:pStyle w:val="Zkladntext5"/>
                              <w:shd w:val="clear" w:color="auto" w:fill="auto"/>
                              <w:spacing w:line="184" w:lineRule="exact"/>
                              <w:jc w:val="both"/>
                            </w:pPr>
                            <w:r>
                              <w:t>Digitálně podepsal Mgr. Marek Skalický Datum: 2020.10.19 21:14:56 +02W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33.6pt;margin-top:36.4pt;width:64.25pt;height:36.8pt;z-index:-125829371;visibility:visible;mso-wrap-style:square;mso-width-percent:0;mso-height-percent:0;mso-wrap-distance-left:7.55pt;mso-wrap-distance-top:0;mso-wrap-distance-right:5pt;mso-wrap-distance-bottom:3.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xMsQIAAK8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" filled="f" stroked="f">
                <v:textbox style="mso-fit-shape-to-text:t" inset="0,0,0,0">
                  <w:txbxContent>
                    <w:p w:rsidR="00C168F4" w:rsidRDefault="005217F5">
                      <w:pPr>
                        <w:pStyle w:val="Zkladntext5"/>
                        <w:shd w:val="clear" w:color="auto" w:fill="auto"/>
                        <w:spacing w:line="184" w:lineRule="exact"/>
                        <w:jc w:val="both"/>
                      </w:pPr>
                      <w:r>
                        <w:t>Digitálně podepsal Mgr. Marek Skalický Datum: 2020.10.19 21:14:56 +02W</w:t>
                      </w:r>
                    </w:p>
                  </w:txbxContent>
                </v:textbox>
                <w10:wrap type="topAndBottom" anchorx="margin"/>
              </v:shape>
            </w:pict>
          </mc:Fallback>
        </mc:AlternateContent>
      </w:r>
      <w:r w:rsidR="005217F5">
        <w:t>Příloha 1 - Rozsah služeb</w:t>
      </w:r>
    </w:p>
    <w:p w:rsidR="00C168F4" w:rsidRDefault="007E7A0B">
      <w:pPr>
        <w:pStyle w:val="Zkladntext20"/>
        <w:shd w:val="clear" w:color="auto" w:fill="auto"/>
        <w:spacing w:before="0" w:after="0"/>
        <w:ind w:left="5860" w:firstLine="0"/>
        <w:jc w:val="left"/>
      </w:pPr>
      <w:r>
        <w:rPr>
          <w:noProof/>
          <w:lang w:bidi="ar-SA"/>
        </w:rPr>
        <w:drawing>
          <wp:anchor distT="0" distB="254000" distL="111760" distR="63500" simplePos="0" relativeHeight="377487110" behindDoc="1" locked="0" layoutInCell="1" allowOverlap="1">
            <wp:simplePos x="0" y="0"/>
            <wp:positionH relativeFrom="margin">
              <wp:posOffset>118745</wp:posOffset>
            </wp:positionH>
            <wp:positionV relativeFrom="paragraph">
              <wp:posOffset>1108710</wp:posOffset>
            </wp:positionV>
            <wp:extent cx="5554980" cy="1785620"/>
            <wp:effectExtent l="0" t="0" r="0" b="0"/>
            <wp:wrapTopAndBottom/>
            <wp:docPr id="8" name="obrázek 8" descr="C:\Users\sandovam\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ndovam\AppData\Local\Temp\ABBYY\PDFTransformer\12.00\media\image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4980" cy="1785620"/>
                    </a:xfrm>
                    <a:prstGeom prst="rect">
                      <a:avLst/>
                    </a:prstGeom>
                    <a:noFill/>
                  </pic:spPr>
                </pic:pic>
              </a:graphicData>
            </a:graphic>
            <wp14:sizeRelH relativeFrom="page">
              <wp14:pctWidth>0</wp14:pctWidth>
            </wp14:sizeRelH>
            <wp14:sizeRelV relativeFrom="page">
              <wp14:pctHeight>0</wp14:pctHeight>
            </wp14:sizeRelV>
          </wp:anchor>
        </w:drawing>
      </w:r>
      <w:r w:rsidR="005217F5">
        <w:t>Vodárna Káraný, a.s.</w:t>
      </w:r>
      <w:r w:rsidR="005217F5">
        <w:br w:type="page"/>
      </w:r>
    </w:p>
    <w:p w:rsidR="00C168F4" w:rsidRDefault="005217F5">
      <w:pPr>
        <w:pStyle w:val="Zkladntext70"/>
        <w:shd w:val="clear" w:color="auto" w:fill="auto"/>
        <w:spacing w:after="213"/>
      </w:pPr>
      <w:r>
        <w:lastRenderedPageBreak/>
        <w:t xml:space="preserve">Příloha č. </w:t>
      </w:r>
      <w:r>
        <w:rPr>
          <w:rStyle w:val="Zkladntext711ptNetunKurzva"/>
        </w:rPr>
        <w:t>1</w:t>
      </w:r>
      <w:r>
        <w:t xml:space="preserve"> - ROZSAH SLUŽEB</w:t>
      </w:r>
    </w:p>
    <w:p w:rsidR="00C168F4" w:rsidRDefault="005217F5">
      <w:pPr>
        <w:pStyle w:val="Zkladntext20"/>
        <w:shd w:val="clear" w:color="auto" w:fill="auto"/>
        <w:spacing w:before="0" w:after="437" w:line="277" w:lineRule="exact"/>
        <w:ind w:firstLine="0"/>
      </w:pPr>
      <w:r>
        <w:t xml:space="preserve">Uvedené služby jsou poskytované Makléřem v rámci </w:t>
      </w:r>
      <w:r>
        <w:t xml:space="preserve">Smlouvy, Makléř po dohodě s Klientem může poskytnout Klientovi doplňkové služby nad rámec Rozsahu služeb ujednaného v tomto přehledu (dále jen „Doplňkové služby"). Rozsah Doplňkových služeb a odměna Makléře za Doplňkové služby budou pak ujednány v dodatku </w:t>
      </w:r>
      <w:r>
        <w:t>či v příloze Smlouvy, případně bude-li to vyžadovat charakter Doplňkové služby samostatnou smlouvou.</w:t>
      </w:r>
    </w:p>
    <w:p w:rsidR="00C168F4" w:rsidRDefault="005217F5">
      <w:pPr>
        <w:pStyle w:val="Zkladntext20"/>
        <w:shd w:val="clear" w:color="auto" w:fill="auto"/>
        <w:spacing w:before="0" w:after="220"/>
        <w:ind w:firstLine="0"/>
      </w:pPr>
      <w:r>
        <w:t>Služby v souvislosti se sjednáním a správou pojištění</w:t>
      </w:r>
    </w:p>
    <w:p w:rsidR="00C168F4" w:rsidRDefault="005217F5">
      <w:pPr>
        <w:pStyle w:val="Zkladntext20"/>
        <w:numPr>
          <w:ilvl w:val="0"/>
          <w:numId w:val="9"/>
        </w:numPr>
        <w:shd w:val="clear" w:color="auto" w:fill="auto"/>
        <w:tabs>
          <w:tab w:val="left" w:pos="777"/>
        </w:tabs>
        <w:spacing w:before="0" w:after="0"/>
        <w:ind w:left="760" w:hanging="340"/>
      </w:pPr>
      <w:r>
        <w:t>Provedení analýzy stávajícího pojištění;</w:t>
      </w:r>
    </w:p>
    <w:p w:rsidR="00C168F4" w:rsidRDefault="005217F5">
      <w:pPr>
        <w:pStyle w:val="Zkladntext20"/>
        <w:numPr>
          <w:ilvl w:val="0"/>
          <w:numId w:val="9"/>
        </w:numPr>
        <w:shd w:val="clear" w:color="auto" w:fill="auto"/>
        <w:tabs>
          <w:tab w:val="left" w:pos="777"/>
        </w:tabs>
        <w:spacing w:before="0" w:after="0" w:line="302" w:lineRule="exact"/>
        <w:ind w:left="760" w:hanging="340"/>
      </w:pPr>
      <w:r>
        <w:t xml:space="preserve">Zpracování a předložení návrhů pojistných programů dle </w:t>
      </w:r>
      <w:r>
        <w:t>požadavků Klienta;</w:t>
      </w:r>
    </w:p>
    <w:p w:rsidR="00C168F4" w:rsidRDefault="005217F5">
      <w:pPr>
        <w:pStyle w:val="Zkladntext20"/>
        <w:numPr>
          <w:ilvl w:val="0"/>
          <w:numId w:val="9"/>
        </w:numPr>
        <w:shd w:val="clear" w:color="auto" w:fill="auto"/>
        <w:tabs>
          <w:tab w:val="left" w:pos="777"/>
        </w:tabs>
        <w:spacing w:before="0" w:after="0" w:line="302" w:lineRule="exact"/>
        <w:ind w:left="760" w:hanging="340"/>
      </w:pPr>
      <w:r>
        <w:t>Příprava a projednání strategie umístění pojištění, včetně výběru a odsouhlasení pojistitelů;</w:t>
      </w:r>
    </w:p>
    <w:p w:rsidR="00C168F4" w:rsidRDefault="005217F5">
      <w:pPr>
        <w:pStyle w:val="Zkladntext20"/>
        <w:numPr>
          <w:ilvl w:val="0"/>
          <w:numId w:val="9"/>
        </w:numPr>
        <w:shd w:val="clear" w:color="auto" w:fill="auto"/>
        <w:tabs>
          <w:tab w:val="left" w:pos="777"/>
        </w:tabs>
        <w:spacing w:before="0" w:after="0" w:line="302" w:lineRule="exact"/>
        <w:ind w:left="760" w:hanging="340"/>
      </w:pPr>
      <w:r>
        <w:t>Oslovení vybraných pojistitelů s poptávkou pojištění;</w:t>
      </w:r>
    </w:p>
    <w:p w:rsidR="00C168F4" w:rsidRDefault="005217F5">
      <w:pPr>
        <w:pStyle w:val="Zkladntext20"/>
        <w:numPr>
          <w:ilvl w:val="0"/>
          <w:numId w:val="9"/>
        </w:numPr>
        <w:shd w:val="clear" w:color="auto" w:fill="auto"/>
        <w:tabs>
          <w:tab w:val="left" w:pos="777"/>
        </w:tabs>
        <w:spacing w:before="0" w:after="0" w:line="302" w:lineRule="exact"/>
        <w:ind w:left="760" w:hanging="340"/>
      </w:pPr>
      <w:r>
        <w:t>Vyhodnocení získaných nabídek s doporučením nejvhodnějšího řešení;</w:t>
      </w:r>
    </w:p>
    <w:p w:rsidR="00C168F4" w:rsidRDefault="005217F5">
      <w:pPr>
        <w:pStyle w:val="Zkladntext20"/>
        <w:numPr>
          <w:ilvl w:val="0"/>
          <w:numId w:val="9"/>
        </w:numPr>
        <w:shd w:val="clear" w:color="auto" w:fill="auto"/>
        <w:tabs>
          <w:tab w:val="left" w:pos="777"/>
        </w:tabs>
        <w:spacing w:before="0" w:after="0" w:line="302" w:lineRule="exact"/>
        <w:ind w:left="760" w:hanging="340"/>
      </w:pPr>
      <w:r>
        <w:t>Zajištění sjednání a u</w:t>
      </w:r>
      <w:r>
        <w:t>zavření pojistných smluv s vybraným pojistitelem dle podmínek odsouhlasených Klientem a provedení řádné kontroly jejich správnosti, případně zajištění vystavení předběžného pojistného krytí;</w:t>
      </w:r>
    </w:p>
    <w:p w:rsidR="00C168F4" w:rsidRDefault="005217F5">
      <w:pPr>
        <w:pStyle w:val="Zkladntext20"/>
        <w:numPr>
          <w:ilvl w:val="0"/>
          <w:numId w:val="9"/>
        </w:numPr>
        <w:shd w:val="clear" w:color="auto" w:fill="auto"/>
        <w:tabs>
          <w:tab w:val="left" w:pos="777"/>
        </w:tabs>
        <w:spacing w:before="0" w:after="0" w:line="302" w:lineRule="exact"/>
        <w:ind w:left="760" w:hanging="340"/>
      </w:pPr>
      <w:r>
        <w:t>Na vyžádání Klienta vystavení a předání pojistných certifikátů;</w:t>
      </w:r>
    </w:p>
    <w:p w:rsidR="00C168F4" w:rsidRDefault="005217F5">
      <w:pPr>
        <w:pStyle w:val="Zkladntext20"/>
        <w:shd w:val="clear" w:color="auto" w:fill="auto"/>
        <w:spacing w:before="0" w:after="0" w:line="302" w:lineRule="exact"/>
        <w:ind w:left="760" w:hanging="340"/>
      </w:pPr>
      <w:r>
        <w:t>®</w:t>
      </w:r>
      <w:r>
        <w:t xml:space="preserve"> Projednání požadavků týkajících se obnovy (aktualizace) pojištění a odsouhlasení jejich rozsahu s Klientem;</w:t>
      </w:r>
    </w:p>
    <w:p w:rsidR="00C168F4" w:rsidRDefault="005217F5">
      <w:pPr>
        <w:pStyle w:val="Zkladntext20"/>
        <w:numPr>
          <w:ilvl w:val="0"/>
          <w:numId w:val="9"/>
        </w:numPr>
        <w:shd w:val="clear" w:color="auto" w:fill="auto"/>
        <w:tabs>
          <w:tab w:val="left" w:pos="777"/>
        </w:tabs>
        <w:spacing w:before="0" w:after="0" w:line="302" w:lineRule="exact"/>
        <w:ind w:left="760" w:hanging="340"/>
      </w:pPr>
      <w:r>
        <w:t>Průběžné informování klienta telefonicky a/nebo elektronickou poštou o probíhajících jednáních týkajících se sjednání, obnovy nebo změny pojištění;</w:t>
      </w:r>
    </w:p>
    <w:p w:rsidR="00C168F4" w:rsidRDefault="005217F5">
      <w:pPr>
        <w:pStyle w:val="Zkladntext20"/>
        <w:numPr>
          <w:ilvl w:val="0"/>
          <w:numId w:val="9"/>
        </w:numPr>
        <w:shd w:val="clear" w:color="auto" w:fill="auto"/>
        <w:tabs>
          <w:tab w:val="left" w:pos="777"/>
        </w:tabs>
        <w:spacing w:before="0" w:after="0" w:line="302" w:lineRule="exact"/>
        <w:ind w:left="760" w:hanging="340"/>
      </w:pPr>
      <w:r>
        <w:t>Poskytování konzultací v souvislosti s pojištěním;</w:t>
      </w:r>
    </w:p>
    <w:p w:rsidR="00C168F4" w:rsidRDefault="005217F5">
      <w:pPr>
        <w:pStyle w:val="Zkladntext20"/>
        <w:numPr>
          <w:ilvl w:val="0"/>
          <w:numId w:val="9"/>
        </w:numPr>
        <w:shd w:val="clear" w:color="auto" w:fill="auto"/>
        <w:tabs>
          <w:tab w:val="left" w:pos="777"/>
        </w:tabs>
        <w:spacing w:before="0" w:after="0" w:line="302" w:lineRule="exact"/>
        <w:ind w:left="760" w:hanging="340"/>
      </w:pPr>
      <w:r>
        <w:t>Poskytování konzultací o vývoji pojistného trhu včetně informování o nových pojistných produktech a zveřejněných finančních údajích pojišťoven či zajišťoven (finanční výkazy, rating);</w:t>
      </w:r>
    </w:p>
    <w:p w:rsidR="00C168F4" w:rsidRDefault="005217F5">
      <w:pPr>
        <w:pStyle w:val="Zkladntext20"/>
        <w:numPr>
          <w:ilvl w:val="0"/>
          <w:numId w:val="9"/>
        </w:numPr>
        <w:shd w:val="clear" w:color="auto" w:fill="auto"/>
        <w:tabs>
          <w:tab w:val="left" w:pos="777"/>
        </w:tabs>
        <w:spacing w:before="0" w:after="0" w:line="302" w:lineRule="exact"/>
        <w:ind w:left="760" w:hanging="340"/>
      </w:pPr>
      <w:r>
        <w:t xml:space="preserve">Informování Klienta </w:t>
      </w:r>
      <w:r>
        <w:t>o změnách v pojistných produktech v souvislosti se změnami právních předpisů, které mají nebo mohou mít vliv na pojistné zájmy Klienta;</w:t>
      </w:r>
    </w:p>
    <w:p w:rsidR="00C168F4" w:rsidRDefault="005217F5">
      <w:pPr>
        <w:pStyle w:val="Zkladntext20"/>
        <w:numPr>
          <w:ilvl w:val="0"/>
          <w:numId w:val="9"/>
        </w:numPr>
        <w:shd w:val="clear" w:color="auto" w:fill="auto"/>
        <w:tabs>
          <w:tab w:val="left" w:pos="777"/>
        </w:tabs>
        <w:spacing w:before="0" w:after="0" w:line="302" w:lineRule="exact"/>
        <w:ind w:left="760" w:hanging="340"/>
      </w:pPr>
      <w:r>
        <w:t>Na vyžádání Klienta vypracování přehledu pojistných událostí;</w:t>
      </w:r>
    </w:p>
    <w:p w:rsidR="00C168F4" w:rsidRDefault="005217F5">
      <w:pPr>
        <w:pStyle w:val="Zkladntext20"/>
        <w:numPr>
          <w:ilvl w:val="0"/>
          <w:numId w:val="9"/>
        </w:numPr>
        <w:shd w:val="clear" w:color="auto" w:fill="auto"/>
        <w:tabs>
          <w:tab w:val="left" w:pos="777"/>
        </w:tabs>
        <w:spacing w:before="0" w:after="0" w:line="277" w:lineRule="exact"/>
        <w:ind w:left="760" w:hanging="340"/>
      </w:pPr>
      <w:r>
        <w:t>Poskytování asistence při likvidaci veškerých pojistných u</w:t>
      </w:r>
      <w:r>
        <w:t>dálostí ve vztahu k rozsahu pojistného krytí, povaze a rozsahu informací požadovaných k vyřízení pojistných událostí a kroků nezbytných k omezení rozsahu škod, pomoc při uplatňování práv ze zprostředkovaných a spravovaných pojistných smluv;</w:t>
      </w:r>
    </w:p>
    <w:p w:rsidR="00C168F4" w:rsidRDefault="005217F5">
      <w:pPr>
        <w:pStyle w:val="Zkladntext20"/>
        <w:numPr>
          <w:ilvl w:val="0"/>
          <w:numId w:val="9"/>
        </w:numPr>
        <w:shd w:val="clear" w:color="auto" w:fill="auto"/>
        <w:tabs>
          <w:tab w:val="left" w:pos="777"/>
        </w:tabs>
        <w:spacing w:before="0" w:after="0" w:line="302" w:lineRule="exact"/>
        <w:ind w:left="760" w:hanging="340"/>
      </w:pPr>
      <w:r>
        <w:t>Inkasování poji</w:t>
      </w:r>
      <w:r>
        <w:t>stného od Klienta, vratký pojistného či výplaty pojistného plnění od pojišťovny výhradně na zvlášť k tomu zřízené a od vlastního hospodaření oddělené bankovní účty;</w:t>
      </w:r>
    </w:p>
    <w:p w:rsidR="00C168F4" w:rsidRDefault="005217F5">
      <w:pPr>
        <w:pStyle w:val="Zkladntext20"/>
        <w:numPr>
          <w:ilvl w:val="0"/>
          <w:numId w:val="9"/>
        </w:numPr>
        <w:shd w:val="clear" w:color="auto" w:fill="auto"/>
        <w:tabs>
          <w:tab w:val="left" w:pos="777"/>
        </w:tabs>
        <w:spacing w:before="0" w:after="957" w:line="302" w:lineRule="exact"/>
        <w:ind w:left="760" w:hanging="340"/>
      </w:pPr>
      <w:r>
        <w:t>Příprava záznamů z jednání s Klientem;</w:t>
      </w:r>
    </w:p>
    <w:p w:rsidR="00C168F4" w:rsidRDefault="007E7A0B">
      <w:pPr>
        <w:pStyle w:val="Zkladntext20"/>
        <w:shd w:val="clear" w:color="auto" w:fill="auto"/>
        <w:spacing w:before="0" w:after="289"/>
        <w:ind w:firstLine="0"/>
      </w:pPr>
      <w:r>
        <w:rPr>
          <w:noProof/>
          <w:lang w:bidi="ar-SA"/>
        </w:rPr>
        <w:drawing>
          <wp:anchor distT="0" distB="0" distL="63500" distR="63500" simplePos="0" relativeHeight="377487111" behindDoc="1" locked="0" layoutInCell="1" allowOverlap="1">
            <wp:simplePos x="0" y="0"/>
            <wp:positionH relativeFrom="margin">
              <wp:posOffset>-50165</wp:posOffset>
            </wp:positionH>
            <wp:positionV relativeFrom="paragraph">
              <wp:posOffset>-655955</wp:posOffset>
            </wp:positionV>
            <wp:extent cx="2759075" cy="1711960"/>
            <wp:effectExtent l="0" t="0" r="0" b="0"/>
            <wp:wrapSquare wrapText="bothSides"/>
            <wp:docPr id="9" name="obrázek 9" descr="C:\Users\sandovam\AppData\Local\Temp\ABBYY\PDFTransform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ndovam\AppData\Local\Temp\ABBYY\PDFTransformer\12.00\media\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9075" cy="1711960"/>
                    </a:xfrm>
                    <a:prstGeom prst="rect">
                      <a:avLst/>
                    </a:prstGeom>
                    <a:noFill/>
                  </pic:spPr>
                </pic:pic>
              </a:graphicData>
            </a:graphic>
            <wp14:sizeRelH relativeFrom="page">
              <wp14:pctWidth>0</wp14:pctWidth>
            </wp14:sizeRelH>
            <wp14:sizeRelV relativeFrom="page">
              <wp14:pctHeight>0</wp14:pctHeight>
            </wp14:sizeRelV>
          </wp:anchor>
        </w:drawing>
      </w:r>
      <w:r w:rsidR="005217F5">
        <w:t xml:space="preserve">právu Makléře, certifikát platného pojištění </w:t>
      </w:r>
      <w:r w:rsidR="005217F5">
        <w:t>profesní</w:t>
      </w:r>
    </w:p>
    <w:p w:rsidR="00C168F4" w:rsidRDefault="005217F5">
      <w:pPr>
        <w:pStyle w:val="Zkladntext20"/>
        <w:shd w:val="clear" w:color="auto" w:fill="auto"/>
        <w:spacing w:before="0" w:after="261" w:line="295" w:lineRule="exact"/>
        <w:ind w:firstLine="0"/>
      </w:pPr>
      <w:r>
        <w:t>ialostí Makléře, o důležitých aspektech ujednání síiivách uzavíraných nebo připravovaných k uzavření požadavků Klienta realizovat pro pracovníky Klienta školení v oblasti pojištění.</w:t>
      </w:r>
    </w:p>
    <w:sectPr w:rsidR="00C168F4">
      <w:footerReference w:type="default" r:id="rId13"/>
      <w:pgSz w:w="11900" w:h="16840"/>
      <w:pgMar w:top="1424" w:right="1641" w:bottom="1858" w:left="15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7F5" w:rsidRDefault="005217F5">
      <w:r>
        <w:separator/>
      </w:r>
    </w:p>
  </w:endnote>
  <w:endnote w:type="continuationSeparator" w:id="0">
    <w:p w:rsidR="005217F5" w:rsidRDefault="0052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F4" w:rsidRDefault="007E7A0B">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3729990</wp:posOffset>
              </wp:positionH>
              <wp:positionV relativeFrom="page">
                <wp:posOffset>9700895</wp:posOffset>
              </wp:positionV>
              <wp:extent cx="67945" cy="162560"/>
              <wp:effectExtent l="0" t="4445"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8F4" w:rsidRDefault="005217F5">
                          <w:pPr>
                            <w:pStyle w:val="ZhlavneboZpat0"/>
                            <w:shd w:val="clear" w:color="auto" w:fill="auto"/>
                            <w:spacing w:line="240" w:lineRule="auto"/>
                          </w:pPr>
                          <w:r>
                            <w:fldChar w:fldCharType="begin"/>
                          </w:r>
                          <w:r>
                            <w:instrText xml:space="preserve"> PAGE \* MERGEFORMAT </w:instrText>
                          </w:r>
                          <w:r>
                            <w:fldChar w:fldCharType="separate"/>
                          </w:r>
                          <w:r w:rsidR="007E7A0B" w:rsidRPr="007E7A0B">
                            <w:rPr>
                              <w:rStyle w:val="ZhlavneboZpat1"/>
                              <w:b w:val="0"/>
                              <w:bCs w:val="0"/>
                              <w:noProof/>
                            </w:rPr>
                            <w:t>5</w:t>
                          </w:r>
                          <w:r>
                            <w:rPr>
                              <w:rStyle w:val="ZhlavneboZpat1"/>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93.7pt;margin-top:763.85pt;width:5.35pt;height:12.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" filled="f" stroked="f">
              <v:textbox style="mso-fit-shape-to-text:t" inset="0,0,0,0">
                <w:txbxContent>
                  <w:p w:rsidR="00C168F4" w:rsidRDefault="005217F5">
                    <w:pPr>
                      <w:pStyle w:val="ZhlavneboZpat0"/>
                      <w:shd w:val="clear" w:color="auto" w:fill="auto"/>
                      <w:spacing w:line="240" w:lineRule="auto"/>
                    </w:pPr>
                    <w:r>
                      <w:fldChar w:fldCharType="begin"/>
                    </w:r>
                    <w:r>
                      <w:instrText xml:space="preserve"> PAGE \* MERGEFORMAT </w:instrText>
                    </w:r>
                    <w:r>
                      <w:fldChar w:fldCharType="separate"/>
                    </w:r>
                    <w:r w:rsidR="007E7A0B" w:rsidRPr="007E7A0B">
                      <w:rPr>
                        <w:rStyle w:val="ZhlavneboZpat1"/>
                        <w:b w:val="0"/>
                        <w:bCs w:val="0"/>
                        <w:noProof/>
                      </w:rPr>
                      <w:t>5</w:t>
                    </w:r>
                    <w:r>
                      <w:rPr>
                        <w:rStyle w:val="ZhlavneboZpat1"/>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7F5" w:rsidRDefault="005217F5"/>
  </w:footnote>
  <w:footnote w:type="continuationSeparator" w:id="0">
    <w:p w:rsidR="005217F5" w:rsidRDefault="005217F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6B3F"/>
    <w:multiLevelType w:val="multilevel"/>
    <w:tmpl w:val="2ACAFA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935E56"/>
    <w:multiLevelType w:val="multilevel"/>
    <w:tmpl w:val="82AA56F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573909"/>
    <w:multiLevelType w:val="multilevel"/>
    <w:tmpl w:val="B412A1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A076FB"/>
    <w:multiLevelType w:val="multilevel"/>
    <w:tmpl w:val="98F0A75C"/>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C01124"/>
    <w:multiLevelType w:val="multilevel"/>
    <w:tmpl w:val="9B3232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9913DC"/>
    <w:multiLevelType w:val="multilevel"/>
    <w:tmpl w:val="4048664E"/>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CD3D5C"/>
    <w:multiLevelType w:val="multilevel"/>
    <w:tmpl w:val="69AEB9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E36869"/>
    <w:multiLevelType w:val="multilevel"/>
    <w:tmpl w:val="B19635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BC12DC"/>
    <w:multiLevelType w:val="multilevel"/>
    <w:tmpl w:val="468608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5"/>
  </w:num>
  <w:num w:numId="4">
    <w:abstractNumId w:val="2"/>
  </w:num>
  <w:num w:numId="5">
    <w:abstractNumId w:val="1"/>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F4"/>
    <w:rsid w:val="005217F5"/>
    <w:rsid w:val="007E7A0B"/>
    <w:rsid w:val="00C168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E9BB2-06D7-4699-80E2-34A42377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1"/>
      <w:szCs w:val="21"/>
      <w:u w:val="none"/>
    </w:rPr>
  </w:style>
  <w:style w:type="character" w:customStyle="1" w:styleId="Zkladntext4Exact">
    <w:name w:val="Základní text (4) Exact"/>
    <w:basedOn w:val="Standardnpsmoodstavce"/>
    <w:link w:val="Zkladntext4"/>
    <w:rPr>
      <w:rFonts w:ascii="Calibri" w:eastAsia="Calibri" w:hAnsi="Calibri" w:cs="Calibri"/>
      <w:b w:val="0"/>
      <w:bCs w:val="0"/>
      <w:i w:val="0"/>
      <w:iCs w:val="0"/>
      <w:smallCaps w:val="0"/>
      <w:strike w:val="0"/>
      <w:sz w:val="21"/>
      <w:szCs w:val="21"/>
      <w:u w:val="none"/>
    </w:rPr>
  </w:style>
  <w:style w:type="character" w:customStyle="1" w:styleId="Nadpis1Exact">
    <w:name w:val="Nadpis #1 Exact"/>
    <w:basedOn w:val="Standardnpsmoodstavce"/>
    <w:link w:val="Nadpis1"/>
    <w:rPr>
      <w:rFonts w:ascii="Tahoma" w:eastAsia="Tahoma" w:hAnsi="Tahoma" w:cs="Tahoma"/>
      <w:b w:val="0"/>
      <w:bCs w:val="0"/>
      <w:i w:val="0"/>
      <w:iCs w:val="0"/>
      <w:smallCaps w:val="0"/>
      <w:strike w:val="0"/>
      <w:sz w:val="36"/>
      <w:szCs w:val="36"/>
      <w:u w:val="none"/>
    </w:rPr>
  </w:style>
  <w:style w:type="character" w:customStyle="1" w:styleId="Zkladntext5Exact">
    <w:name w:val="Základní text (5) Exact"/>
    <w:basedOn w:val="Standardnpsmoodstavce"/>
    <w:link w:val="Zkladntext5"/>
    <w:rPr>
      <w:rFonts w:ascii="Calibri" w:eastAsia="Calibri" w:hAnsi="Calibri" w:cs="Calibri"/>
      <w:b w:val="0"/>
      <w:bCs w:val="0"/>
      <w:i w:val="0"/>
      <w:iCs w:val="0"/>
      <w:smallCaps w:val="0"/>
      <w:strike w:val="0"/>
      <w:sz w:val="15"/>
      <w:szCs w:val="15"/>
      <w:u w:val="none"/>
    </w:rPr>
  </w:style>
  <w:style w:type="character" w:customStyle="1" w:styleId="Zkladntext6Exact">
    <w:name w:val="Základní text (6) Exact"/>
    <w:basedOn w:val="Standardnpsmoodstavce"/>
    <w:link w:val="Zkladntext6"/>
    <w:rPr>
      <w:rFonts w:ascii="Calibri" w:eastAsia="Calibri" w:hAnsi="Calibri" w:cs="Calibri"/>
      <w:b w:val="0"/>
      <w:bCs w:val="0"/>
      <w:i w:val="0"/>
      <w:iCs w:val="0"/>
      <w:smallCaps w:val="0"/>
      <w:strike w:val="0"/>
      <w:sz w:val="26"/>
      <w:szCs w:val="26"/>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30"/>
      <w:szCs w:val="30"/>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1"/>
      <w:szCs w:val="21"/>
      <w:u w:val="none"/>
    </w:rPr>
  </w:style>
  <w:style w:type="character" w:customStyle="1" w:styleId="ZhlavneboZpat1">
    <w:name w:val="Záhlaví nebo Zápatí"/>
    <w:basedOn w:val="ZhlavneboZpat"/>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1"/>
      <w:szCs w:val="21"/>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1"/>
      <w:szCs w:val="21"/>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Zkladntext2Tahoma10ptKurzvadkovn6pt">
    <w:name w:val="Základní text (2) + Tahoma;10 pt;Kurzíva;Řádkování 6 pt"/>
    <w:basedOn w:val="Zkladntext2"/>
    <w:rPr>
      <w:rFonts w:ascii="Tahoma" w:eastAsia="Tahoma" w:hAnsi="Tahoma" w:cs="Tahoma"/>
      <w:b w:val="0"/>
      <w:bCs w:val="0"/>
      <w:i/>
      <w:iCs/>
      <w:smallCaps w:val="0"/>
      <w:strike w:val="0"/>
      <w:color w:val="000000"/>
      <w:spacing w:val="120"/>
      <w:w w:val="100"/>
      <w:position w:val="0"/>
      <w:sz w:val="20"/>
      <w:szCs w:val="20"/>
      <w:u w:val="none"/>
      <w:lang w:val="cs-CZ" w:eastAsia="cs-CZ" w:bidi="cs-CZ"/>
    </w:rPr>
  </w:style>
  <w:style w:type="character" w:customStyle="1" w:styleId="Zkladntext2CourierNew45ptKurzva">
    <w:name w:val="Základní text (2) + Courier New;45 pt;Kurzíva"/>
    <w:basedOn w:val="Zkladntext2"/>
    <w:rPr>
      <w:rFonts w:ascii="Courier New" w:eastAsia="Courier New" w:hAnsi="Courier New" w:cs="Courier New"/>
      <w:b w:val="0"/>
      <w:bCs w:val="0"/>
      <w:i/>
      <w:iCs/>
      <w:smallCaps w:val="0"/>
      <w:strike w:val="0"/>
      <w:color w:val="000000"/>
      <w:spacing w:val="0"/>
      <w:w w:val="100"/>
      <w:position w:val="0"/>
      <w:sz w:val="90"/>
      <w:szCs w:val="90"/>
      <w:u w:val="none"/>
      <w:lang w:val="cs-CZ" w:eastAsia="cs-CZ" w:bidi="cs-CZ"/>
    </w:rPr>
  </w:style>
  <w:style w:type="character" w:customStyle="1" w:styleId="Zkladntext232ptKurzva">
    <w:name w:val="Základní text (2) + 32 pt;Kurzíva"/>
    <w:basedOn w:val="Zkladntext2"/>
    <w:rPr>
      <w:rFonts w:ascii="Calibri" w:eastAsia="Calibri" w:hAnsi="Calibri" w:cs="Calibri"/>
      <w:b w:val="0"/>
      <w:bCs w:val="0"/>
      <w:i/>
      <w:iCs/>
      <w:smallCaps w:val="0"/>
      <w:strike w:val="0"/>
      <w:color w:val="000000"/>
      <w:spacing w:val="0"/>
      <w:w w:val="100"/>
      <w:position w:val="0"/>
      <w:sz w:val="64"/>
      <w:szCs w:val="64"/>
      <w:u w:val="none"/>
      <w:lang w:val="cs-CZ" w:eastAsia="cs-CZ" w:bidi="cs-CZ"/>
    </w:rPr>
  </w:style>
  <w:style w:type="character" w:customStyle="1" w:styleId="Zkladntext232pt">
    <w:name w:val="Základní text (2) + 32 pt"/>
    <w:basedOn w:val="Zkladntext2"/>
    <w:rPr>
      <w:rFonts w:ascii="Calibri" w:eastAsia="Calibri" w:hAnsi="Calibri" w:cs="Calibri"/>
      <w:b w:val="0"/>
      <w:bCs w:val="0"/>
      <w:i w:val="0"/>
      <w:iCs w:val="0"/>
      <w:smallCaps w:val="0"/>
      <w:strike w:val="0"/>
      <w:color w:val="000000"/>
      <w:spacing w:val="0"/>
      <w:w w:val="100"/>
      <w:position w:val="0"/>
      <w:sz w:val="64"/>
      <w:szCs w:val="64"/>
      <w:u w:val="none"/>
      <w:lang w:val="cs-CZ" w:eastAsia="cs-CZ" w:bidi="cs-CZ"/>
    </w:rPr>
  </w:style>
  <w:style w:type="character" w:customStyle="1" w:styleId="Zkladntext2Tahoma10ptKurzvadkovn6pt0">
    <w:name w:val="Základní text (2) + Tahoma;10 pt;Kurzíva;Řádkování 6 pt"/>
    <w:basedOn w:val="Zkladntext2"/>
    <w:rPr>
      <w:rFonts w:ascii="Tahoma" w:eastAsia="Tahoma" w:hAnsi="Tahoma" w:cs="Tahoma"/>
      <w:b w:val="0"/>
      <w:bCs w:val="0"/>
      <w:i/>
      <w:iCs/>
      <w:smallCaps w:val="0"/>
      <w:strike w:val="0"/>
      <w:color w:val="000000"/>
      <w:spacing w:val="120"/>
      <w:w w:val="100"/>
      <w:position w:val="0"/>
      <w:sz w:val="20"/>
      <w:szCs w:val="20"/>
      <w:u w:val="non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Zkladntext7">
    <w:name w:val="Základní text (7)_"/>
    <w:basedOn w:val="Standardnpsmoodstavce"/>
    <w:link w:val="Zkladntext70"/>
    <w:rPr>
      <w:rFonts w:ascii="Calibri" w:eastAsia="Calibri" w:hAnsi="Calibri" w:cs="Calibri"/>
      <w:b/>
      <w:bCs/>
      <w:i w:val="0"/>
      <w:iCs w:val="0"/>
      <w:smallCaps w:val="0"/>
      <w:strike w:val="0"/>
      <w:sz w:val="20"/>
      <w:szCs w:val="20"/>
      <w:u w:val="none"/>
    </w:rPr>
  </w:style>
  <w:style w:type="character" w:customStyle="1" w:styleId="Zkladntext711ptNetunKurzva">
    <w:name w:val="Základní text (7) + 11 pt;Ne tučné;Kurzíva"/>
    <w:basedOn w:val="Zkladntext7"/>
    <w:rPr>
      <w:rFonts w:ascii="Calibri" w:eastAsia="Calibri" w:hAnsi="Calibri" w:cs="Calibri"/>
      <w:b/>
      <w:bCs/>
      <w:i/>
      <w:iCs/>
      <w:smallCaps w:val="0"/>
      <w:strike w:val="0"/>
      <w:color w:val="000000"/>
      <w:spacing w:val="0"/>
      <w:w w:val="100"/>
      <w:position w:val="0"/>
      <w:sz w:val="22"/>
      <w:szCs w:val="22"/>
      <w:u w:val="none"/>
      <w:lang w:val="cs-CZ" w:eastAsia="cs-CZ" w:bidi="cs-CZ"/>
    </w:rPr>
  </w:style>
  <w:style w:type="paragraph" w:customStyle="1" w:styleId="Zkladntext20">
    <w:name w:val="Základní text (2)"/>
    <w:basedOn w:val="Normln"/>
    <w:link w:val="Zkladntext2"/>
    <w:pPr>
      <w:shd w:val="clear" w:color="auto" w:fill="FFFFFF"/>
      <w:spacing w:before="480" w:after="200" w:line="256" w:lineRule="exact"/>
      <w:ind w:hanging="420"/>
      <w:jc w:val="both"/>
    </w:pPr>
    <w:rPr>
      <w:rFonts w:ascii="Calibri" w:eastAsia="Calibri" w:hAnsi="Calibri" w:cs="Calibri"/>
      <w:sz w:val="21"/>
      <w:szCs w:val="21"/>
    </w:rPr>
  </w:style>
  <w:style w:type="paragraph" w:customStyle="1" w:styleId="Zkladntext4">
    <w:name w:val="Základní text (4)"/>
    <w:basedOn w:val="Normln"/>
    <w:link w:val="Zkladntext4Exact"/>
    <w:pPr>
      <w:shd w:val="clear" w:color="auto" w:fill="FFFFFF"/>
      <w:spacing w:line="256" w:lineRule="exact"/>
    </w:pPr>
    <w:rPr>
      <w:rFonts w:ascii="Calibri" w:eastAsia="Calibri" w:hAnsi="Calibri" w:cs="Calibri"/>
      <w:sz w:val="21"/>
      <w:szCs w:val="21"/>
    </w:rPr>
  </w:style>
  <w:style w:type="paragraph" w:customStyle="1" w:styleId="Nadpis1">
    <w:name w:val="Nadpis #1"/>
    <w:basedOn w:val="Normln"/>
    <w:link w:val="Nadpis1Exact"/>
    <w:pPr>
      <w:shd w:val="clear" w:color="auto" w:fill="FFFFFF"/>
      <w:spacing w:line="434" w:lineRule="exact"/>
      <w:outlineLvl w:val="0"/>
    </w:pPr>
    <w:rPr>
      <w:rFonts w:ascii="Tahoma" w:eastAsia="Tahoma" w:hAnsi="Tahoma" w:cs="Tahoma"/>
      <w:sz w:val="36"/>
      <w:szCs w:val="36"/>
    </w:rPr>
  </w:style>
  <w:style w:type="paragraph" w:customStyle="1" w:styleId="Zkladntext5">
    <w:name w:val="Základní text (5)"/>
    <w:basedOn w:val="Normln"/>
    <w:link w:val="Zkladntext5Exact"/>
    <w:pPr>
      <w:shd w:val="clear" w:color="auto" w:fill="FFFFFF"/>
      <w:spacing w:line="187" w:lineRule="exact"/>
    </w:pPr>
    <w:rPr>
      <w:rFonts w:ascii="Calibri" w:eastAsia="Calibri" w:hAnsi="Calibri" w:cs="Calibri"/>
      <w:sz w:val="15"/>
      <w:szCs w:val="15"/>
    </w:rPr>
  </w:style>
  <w:style w:type="paragraph" w:customStyle="1" w:styleId="Zkladntext6">
    <w:name w:val="Základní text (6)"/>
    <w:basedOn w:val="Normln"/>
    <w:link w:val="Zkladntext6Exact"/>
    <w:pPr>
      <w:shd w:val="clear" w:color="auto" w:fill="FFFFFF"/>
      <w:spacing w:line="335" w:lineRule="exact"/>
      <w:jc w:val="both"/>
    </w:pPr>
    <w:rPr>
      <w:rFonts w:ascii="Calibri" w:eastAsia="Calibri" w:hAnsi="Calibri" w:cs="Calibri"/>
      <w:sz w:val="26"/>
      <w:szCs w:val="26"/>
    </w:rPr>
  </w:style>
  <w:style w:type="paragraph" w:customStyle="1" w:styleId="Zkladntext30">
    <w:name w:val="Základní text (3)"/>
    <w:basedOn w:val="Normln"/>
    <w:link w:val="Zkladntext3"/>
    <w:pPr>
      <w:shd w:val="clear" w:color="auto" w:fill="FFFFFF"/>
      <w:spacing w:after="600" w:line="366" w:lineRule="exact"/>
      <w:ind w:hanging="420"/>
      <w:jc w:val="both"/>
    </w:pPr>
    <w:rPr>
      <w:rFonts w:ascii="Calibri" w:eastAsia="Calibri" w:hAnsi="Calibri" w:cs="Calibri"/>
      <w:b/>
      <w:bCs/>
      <w:sz w:val="30"/>
      <w:szCs w:val="30"/>
    </w:rPr>
  </w:style>
  <w:style w:type="paragraph" w:customStyle="1" w:styleId="ZhlavneboZpat0">
    <w:name w:val="Záhlaví nebo Zápatí"/>
    <w:basedOn w:val="Normln"/>
    <w:link w:val="ZhlavneboZpat"/>
    <w:pPr>
      <w:shd w:val="clear" w:color="auto" w:fill="FFFFFF"/>
      <w:spacing w:line="256" w:lineRule="exact"/>
    </w:pPr>
    <w:rPr>
      <w:rFonts w:ascii="Calibri" w:eastAsia="Calibri" w:hAnsi="Calibri" w:cs="Calibri"/>
      <w:sz w:val="21"/>
      <w:szCs w:val="21"/>
    </w:rPr>
  </w:style>
  <w:style w:type="paragraph" w:customStyle="1" w:styleId="Titulektabulky0">
    <w:name w:val="Titulek tabulky"/>
    <w:basedOn w:val="Normln"/>
    <w:link w:val="Titulektabulky"/>
    <w:pPr>
      <w:shd w:val="clear" w:color="auto" w:fill="FFFFFF"/>
      <w:spacing w:line="256" w:lineRule="exact"/>
    </w:pPr>
    <w:rPr>
      <w:rFonts w:ascii="Calibri" w:eastAsia="Calibri" w:hAnsi="Calibri" w:cs="Calibri"/>
      <w:sz w:val="21"/>
      <w:szCs w:val="21"/>
    </w:rPr>
  </w:style>
  <w:style w:type="paragraph" w:customStyle="1" w:styleId="Zkladntext70">
    <w:name w:val="Základní text (7)"/>
    <w:basedOn w:val="Normln"/>
    <w:link w:val="Zkladntext7"/>
    <w:pPr>
      <w:shd w:val="clear" w:color="auto" w:fill="FFFFFF"/>
      <w:spacing w:after="220" w:line="268" w:lineRule="exact"/>
      <w:jc w:val="both"/>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keta.bilanova@mars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aiickv@vodarnakaranv.cz"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mil.faldvn@marsh.com" TargetMode="External"/><Relationship Id="rId4" Type="http://schemas.openxmlformats.org/officeDocument/2006/relationships/webSettings" Target="webSettings.xml"/><Relationship Id="rId9" Type="http://schemas.openxmlformats.org/officeDocument/2006/relationships/hyperlink" Target="mailto:barbora.marsikova@marsh.com"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2045</Words>
  <Characters>12072</Characters>
  <Application>Microsoft Office Word</Application>
  <DocSecurity>0</DocSecurity>
  <Lines>100</Lines>
  <Paragraphs>28</Paragraphs>
  <ScaleCrop>false</ScaleCrop>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Šandová Martina</dc:creator>
  <cp:lastModifiedBy>Šandová Martina</cp:lastModifiedBy>
  <cp:revision>2</cp:revision>
  <dcterms:created xsi:type="dcterms:W3CDTF">2020-10-26T10:56:00Z</dcterms:created>
  <dcterms:modified xsi:type="dcterms:W3CDTF">2020-10-26T10:57:00Z</dcterms:modified>
</cp:coreProperties>
</file>