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75" w:rsidRDefault="002961FF">
      <w:pPr>
        <w:pStyle w:val="Nadpis10"/>
        <w:keepNext/>
        <w:keepLines/>
      </w:pPr>
      <w:bookmarkStart w:id="0" w:name="bookmark0"/>
      <w:r>
        <w:t>RÁMCOVÁ SMLOUVA O SPOLUPRÁCI PŘI VÝZKUMU</w:t>
      </w:r>
      <w:bookmarkEnd w:id="0"/>
    </w:p>
    <w:p w:rsidR="00697575" w:rsidRDefault="002961FF">
      <w:pPr>
        <w:pStyle w:val="Zkladntext1"/>
        <w:spacing w:after="280"/>
        <w:ind w:firstLine="160"/>
        <w:jc w:val="both"/>
      </w:pPr>
      <w:r>
        <w:t>kterou dle ustanovení § 1746 odst. 2 zákona č. 89/2012 Sb., občanského zákoníku, uzavírají:</w:t>
      </w:r>
    </w:p>
    <w:p w:rsidR="00697575" w:rsidRDefault="002961FF">
      <w:pPr>
        <w:pStyle w:val="Nadpis20"/>
        <w:keepNext/>
        <w:keepLines/>
        <w:jc w:val="left"/>
      </w:pPr>
      <w:bookmarkStart w:id="1" w:name="bookmark2"/>
      <w:r>
        <w:t>Ústav státu a práva AV ČR, v. v. i.,</w:t>
      </w:r>
      <w:bookmarkEnd w:id="1"/>
    </w:p>
    <w:p w:rsidR="00697575" w:rsidRDefault="002961FF">
      <w:pPr>
        <w:pStyle w:val="Zkladntext1"/>
        <w:spacing w:after="0"/>
      </w:pPr>
      <w:r>
        <w:t>se sídlem Národní 18,116 00 Praha 1 - Nové Město</w:t>
      </w:r>
    </w:p>
    <w:p w:rsidR="00697575" w:rsidRDefault="002961FF">
      <w:pPr>
        <w:pStyle w:val="Zkladntext1"/>
        <w:spacing w:after="0"/>
        <w:jc w:val="both"/>
      </w:pPr>
      <w:r>
        <w:t>IČ: 68378122</w:t>
      </w:r>
    </w:p>
    <w:p w:rsidR="00697575" w:rsidRDefault="002961FF">
      <w:pPr>
        <w:pStyle w:val="Zkladntext1"/>
        <w:spacing w:after="280"/>
      </w:pPr>
      <w:r>
        <w:t>zastoupený JUDr. Jánem Matějkou, Ph.D., ředitelem</w:t>
      </w:r>
    </w:p>
    <w:p w:rsidR="00697575" w:rsidRDefault="002961FF">
      <w:pPr>
        <w:pStyle w:val="Zkladntext1"/>
        <w:spacing w:after="280"/>
      </w:pPr>
      <w:r>
        <w:t>na straně jedné a dále také též jako „Ústav"</w:t>
      </w:r>
    </w:p>
    <w:p w:rsidR="00697575" w:rsidRDefault="002961FF">
      <w:pPr>
        <w:pStyle w:val="Zkladntext1"/>
        <w:spacing w:after="280"/>
      </w:pPr>
      <w:r>
        <w:t>a</w:t>
      </w:r>
    </w:p>
    <w:p w:rsidR="00697575" w:rsidRDefault="002961FF">
      <w:pPr>
        <w:pStyle w:val="Nadpis20"/>
        <w:keepNext/>
        <w:keepLines/>
        <w:jc w:val="left"/>
      </w:pPr>
      <w:bookmarkStart w:id="2" w:name="bookmark4"/>
      <w:r>
        <w:t>Výzkumný ústav bezpečnosti práce, v. v. i.</w:t>
      </w:r>
      <w:bookmarkEnd w:id="2"/>
    </w:p>
    <w:p w:rsidR="00697575" w:rsidRDefault="002961FF">
      <w:pPr>
        <w:pStyle w:val="Zkladntext1"/>
        <w:spacing w:after="0"/>
      </w:pPr>
      <w:r>
        <w:t>se sídlem: Jeruzalémská 1283/9,110 00 Praha 1</w:t>
      </w:r>
    </w:p>
    <w:p w:rsidR="00697575" w:rsidRDefault="002961FF">
      <w:pPr>
        <w:pStyle w:val="Zkladntext1"/>
        <w:spacing w:after="0"/>
      </w:pPr>
      <w:r>
        <w:t>IČ: 0025950</w:t>
      </w:r>
    </w:p>
    <w:p w:rsidR="00697575" w:rsidRDefault="002961FF">
      <w:pPr>
        <w:pStyle w:val="Zkladntext1"/>
        <w:spacing w:after="280"/>
      </w:pPr>
      <w:r>
        <w:t>zastoupený: PhDr. Davidem Michalíkem, Ph.D., ředitelem</w:t>
      </w:r>
    </w:p>
    <w:p w:rsidR="00697575" w:rsidRDefault="002961FF">
      <w:pPr>
        <w:pStyle w:val="Zkladntext1"/>
        <w:spacing w:after="280"/>
      </w:pPr>
      <w:r>
        <w:t>na straně druhé a dále také též jako „VÚBP"</w:t>
      </w:r>
    </w:p>
    <w:p w:rsidR="00697575" w:rsidRDefault="002961FF">
      <w:pPr>
        <w:pStyle w:val="Nadpis20"/>
        <w:keepNext/>
        <w:keepLines/>
      </w:pPr>
      <w:bookmarkStart w:id="3" w:name="bookmark6"/>
      <w:r>
        <w:t>Článek I.</w:t>
      </w:r>
      <w:bookmarkEnd w:id="3"/>
    </w:p>
    <w:p w:rsidR="00697575" w:rsidRDefault="002961FF">
      <w:pPr>
        <w:pStyle w:val="Nadpis20"/>
        <w:keepNext/>
        <w:keepLines/>
        <w:spacing w:after="280"/>
      </w:pPr>
      <w:r>
        <w:t>Všeobecná ustanovení</w:t>
      </w:r>
    </w:p>
    <w:p w:rsidR="00697575" w:rsidRDefault="002961FF">
      <w:pPr>
        <w:pStyle w:val="Zkladntext1"/>
        <w:spacing w:after="280"/>
      </w:pPr>
      <w:r>
        <w:t>1. Cílem této smlouvy je vytvoření právního rámce pro hlubší spolupráci mezi Ústavem a VUBP.</w:t>
      </w:r>
    </w:p>
    <w:p w:rsidR="00697575" w:rsidRDefault="002961FF">
      <w:pPr>
        <w:pStyle w:val="Zkladntext1"/>
        <w:spacing w:after="280" w:line="259" w:lineRule="auto"/>
        <w:ind w:left="320" w:hanging="320"/>
        <w:jc w:val="both"/>
      </w:pPr>
      <w:r>
        <w:t>2. Na základě této smlouvy budou mezi smluvními stranami realizovány aktivity podle čl. II této smlouvy a podporována přímá pracovní, vědecká a vzdělávací spolupráce mezi představiteli a zaměstnanci obou smluvních stran.</w:t>
      </w:r>
    </w:p>
    <w:p w:rsidR="00697575" w:rsidRDefault="002961FF">
      <w:pPr>
        <w:pStyle w:val="Nadpis20"/>
        <w:keepNext/>
        <w:keepLines/>
      </w:pPr>
      <w:bookmarkStart w:id="4" w:name="bookmark9"/>
      <w:r>
        <w:t>Článek II.</w:t>
      </w:r>
      <w:bookmarkEnd w:id="4"/>
    </w:p>
    <w:p w:rsidR="00697575" w:rsidRDefault="002961FF">
      <w:pPr>
        <w:pStyle w:val="Nadpis20"/>
        <w:keepNext/>
        <w:keepLines/>
        <w:spacing w:after="280"/>
      </w:pPr>
      <w:r>
        <w:t>Formy a obsah spolupráce</w:t>
      </w:r>
    </w:p>
    <w:p w:rsidR="00697575" w:rsidRDefault="002961FF">
      <w:pPr>
        <w:pStyle w:val="Zkladntext1"/>
        <w:numPr>
          <w:ilvl w:val="0"/>
          <w:numId w:val="1"/>
        </w:numPr>
        <w:tabs>
          <w:tab w:val="left" w:pos="344"/>
        </w:tabs>
        <w:spacing w:after="120"/>
      </w:pPr>
      <w:r>
        <w:t>Smluvní strany deklarují svůj zájem ke spolupráci zejména</w:t>
      </w:r>
    </w:p>
    <w:p w:rsidR="00697575" w:rsidRDefault="002961FF">
      <w:pPr>
        <w:pStyle w:val="Zkladntext1"/>
        <w:numPr>
          <w:ilvl w:val="0"/>
          <w:numId w:val="2"/>
        </w:numPr>
        <w:tabs>
          <w:tab w:val="left" w:pos="682"/>
        </w:tabs>
        <w:spacing w:after="120"/>
        <w:ind w:left="600" w:hanging="280"/>
        <w:jc w:val="both"/>
      </w:pPr>
      <w:r>
        <w:t>vzájemnou účastí svých odborných pracovníků ve společných radách a pracovních skupinách (budou-li zřízeny),</w:t>
      </w:r>
    </w:p>
    <w:p w:rsidR="00697575" w:rsidRDefault="002961FF">
      <w:pPr>
        <w:pStyle w:val="Zkladntext1"/>
        <w:numPr>
          <w:ilvl w:val="0"/>
          <w:numId w:val="2"/>
        </w:numPr>
        <w:tabs>
          <w:tab w:val="left" w:pos="689"/>
        </w:tabs>
        <w:spacing w:after="120"/>
        <w:ind w:firstLine="320"/>
        <w:jc w:val="both"/>
      </w:pPr>
      <w:r>
        <w:t>účastí pracovníků Ústavu na vědecké činnosti VUBP (v přednáškách a seminářích),</w:t>
      </w:r>
    </w:p>
    <w:p w:rsidR="00697575" w:rsidRDefault="002961FF">
      <w:pPr>
        <w:pStyle w:val="Zkladntext1"/>
        <w:numPr>
          <w:ilvl w:val="0"/>
          <w:numId w:val="2"/>
        </w:numPr>
        <w:tabs>
          <w:tab w:val="left" w:pos="671"/>
        </w:tabs>
        <w:spacing w:after="120"/>
        <w:ind w:left="600" w:hanging="280"/>
        <w:jc w:val="both"/>
      </w:pPr>
      <w:r>
        <w:t>činnostmi vedoucími ke zvyšování odborné a pedagogické kvalifikace pracovníků Ústavu a VUBP,</w:t>
      </w:r>
    </w:p>
    <w:p w:rsidR="00697575" w:rsidRDefault="002961FF">
      <w:pPr>
        <w:pStyle w:val="Zkladntext1"/>
        <w:numPr>
          <w:ilvl w:val="0"/>
          <w:numId w:val="2"/>
        </w:numPr>
        <w:tabs>
          <w:tab w:val="left" w:pos="696"/>
        </w:tabs>
        <w:spacing w:after="280"/>
        <w:ind w:firstLine="320"/>
        <w:jc w:val="both"/>
      </w:pPr>
      <w:r>
        <w:t>účastí pracovníků VUBP na souvisejících výzkumných aktivitách Ústavu</w:t>
      </w:r>
    </w:p>
    <w:p w:rsidR="00697575" w:rsidRDefault="002961FF">
      <w:pPr>
        <w:pStyle w:val="Zkladntext1"/>
        <w:numPr>
          <w:ilvl w:val="0"/>
          <w:numId w:val="2"/>
        </w:numPr>
        <w:tabs>
          <w:tab w:val="left" w:pos="686"/>
        </w:tabs>
        <w:spacing w:after="280"/>
        <w:ind w:left="620" w:hanging="300"/>
      </w:pPr>
      <w:r>
        <w:t>vzájemné účasti při zpracování návrhů a řešení projektů aplikovaného či základního výzkumu.</w:t>
      </w:r>
    </w:p>
    <w:p w:rsidR="00697575" w:rsidRDefault="002961FF">
      <w:pPr>
        <w:pStyle w:val="Zkladntext1"/>
        <w:numPr>
          <w:ilvl w:val="0"/>
          <w:numId w:val="1"/>
        </w:numPr>
        <w:tabs>
          <w:tab w:val="left" w:pos="355"/>
        </w:tabs>
        <w:spacing w:after="120"/>
      </w:pPr>
      <w:r>
        <w:lastRenderedPageBreak/>
        <w:t>Smluvní strany budou dále podporovat rozvoj hlubší vzájemné spolupráce směřující k:</w:t>
      </w:r>
    </w:p>
    <w:p w:rsidR="00697575" w:rsidRDefault="002961FF">
      <w:pPr>
        <w:pStyle w:val="Zkladntext1"/>
        <w:numPr>
          <w:ilvl w:val="0"/>
          <w:numId w:val="3"/>
        </w:numPr>
        <w:tabs>
          <w:tab w:val="left" w:pos="642"/>
        </w:tabs>
        <w:spacing w:after="120"/>
        <w:ind w:firstLine="280"/>
        <w:jc w:val="both"/>
      </w:pPr>
      <w:r>
        <w:t>identifikaci a kultivaci společných a aktuálních výzkumných témat,</w:t>
      </w:r>
    </w:p>
    <w:p w:rsidR="00697575" w:rsidRDefault="002961FF">
      <w:pPr>
        <w:pStyle w:val="Zkladntext1"/>
        <w:numPr>
          <w:ilvl w:val="0"/>
          <w:numId w:val="3"/>
        </w:numPr>
        <w:tabs>
          <w:tab w:val="left" w:pos="653"/>
        </w:tabs>
        <w:spacing w:after="120"/>
        <w:ind w:firstLine="280"/>
        <w:jc w:val="both"/>
      </w:pPr>
      <w:r>
        <w:t>nalézání synergických efektů při spolupráci,</w:t>
      </w:r>
    </w:p>
    <w:p w:rsidR="00697575" w:rsidRDefault="002961FF">
      <w:pPr>
        <w:pStyle w:val="Zkladntext1"/>
        <w:numPr>
          <w:ilvl w:val="0"/>
          <w:numId w:val="3"/>
        </w:numPr>
        <w:tabs>
          <w:tab w:val="left" w:pos="631"/>
        </w:tabs>
        <w:spacing w:after="120"/>
        <w:ind w:firstLine="280"/>
        <w:jc w:val="both"/>
      </w:pPr>
      <w:r>
        <w:t>podávání společných grantových projektů,</w:t>
      </w:r>
    </w:p>
    <w:p w:rsidR="00697575" w:rsidRDefault="002961FF">
      <w:pPr>
        <w:pStyle w:val="Zkladntext1"/>
        <w:numPr>
          <w:ilvl w:val="0"/>
          <w:numId w:val="3"/>
        </w:numPr>
        <w:tabs>
          <w:tab w:val="left" w:pos="660"/>
        </w:tabs>
        <w:spacing w:after="120"/>
        <w:ind w:left="280" w:firstLine="40"/>
      </w:pPr>
      <w:r>
        <w:t>vzájemná spolupráce se zahraničními partnery při rozvoji výzkumných témat a při institucionální spolupráci,</w:t>
      </w:r>
    </w:p>
    <w:p w:rsidR="00697575" w:rsidRDefault="002961FF">
      <w:pPr>
        <w:pStyle w:val="Zkladntext1"/>
        <w:numPr>
          <w:ilvl w:val="0"/>
          <w:numId w:val="3"/>
        </w:numPr>
        <w:tabs>
          <w:tab w:val="left" w:pos="649"/>
        </w:tabs>
        <w:spacing w:after="700"/>
        <w:ind w:firstLine="280"/>
        <w:jc w:val="both"/>
      </w:pPr>
      <w:r>
        <w:t>vytvoření společného pracoviště (bude-li to vhodné a účelné).</w:t>
      </w:r>
    </w:p>
    <w:p w:rsidR="00697575" w:rsidRDefault="002961FF">
      <w:pPr>
        <w:pStyle w:val="Nadpis20"/>
        <w:keepNext/>
        <w:keepLines/>
      </w:pPr>
      <w:bookmarkStart w:id="5" w:name="bookmark12"/>
      <w:r>
        <w:t>Článek III.</w:t>
      </w:r>
      <w:bookmarkEnd w:id="5"/>
    </w:p>
    <w:p w:rsidR="00697575" w:rsidRDefault="002961FF">
      <w:pPr>
        <w:pStyle w:val="Nadpis20"/>
        <w:keepNext/>
        <w:keepLines/>
        <w:spacing w:after="280"/>
      </w:pPr>
      <w:r>
        <w:t>Organizační zabezpečení spolupráce</w:t>
      </w:r>
    </w:p>
    <w:p w:rsidR="00697575" w:rsidRDefault="002961FF">
      <w:pPr>
        <w:pStyle w:val="Zkladntext1"/>
        <w:numPr>
          <w:ilvl w:val="0"/>
          <w:numId w:val="4"/>
        </w:numPr>
        <w:tabs>
          <w:tab w:val="left" w:pos="355"/>
        </w:tabs>
        <w:spacing w:after="120" w:line="259" w:lineRule="auto"/>
      </w:pPr>
      <w:r>
        <w:t>Koordinací vzájemné spolupráce podle této smlouvy se pověřují níže uvedené kontaktní osoby:</w:t>
      </w:r>
    </w:p>
    <w:p w:rsidR="00697575" w:rsidRDefault="002961FF">
      <w:pPr>
        <w:pStyle w:val="Zkladntext1"/>
        <w:numPr>
          <w:ilvl w:val="0"/>
          <w:numId w:val="5"/>
        </w:numPr>
        <w:tabs>
          <w:tab w:val="left" w:pos="646"/>
        </w:tabs>
        <w:spacing w:after="120"/>
        <w:ind w:firstLine="280"/>
      </w:pPr>
      <w:r>
        <w:t xml:space="preserve">za Ústav: doc. JUDr. Martin </w:t>
      </w:r>
      <w:proofErr w:type="spellStart"/>
      <w:r>
        <w:t>Štefko</w:t>
      </w:r>
      <w:proofErr w:type="spellEnd"/>
      <w:r>
        <w:t xml:space="preserve">, PhD. </w:t>
      </w:r>
      <w:proofErr w:type="spellStart"/>
      <w:r>
        <w:rPr>
          <w:color w:val="2E4990"/>
          <w:lang w:val="en-US" w:eastAsia="en-US" w:bidi="en-US"/>
        </w:rPr>
        <w:t>xxxxxxxxxxxxxxxxxxxxxxx</w:t>
      </w:r>
      <w:proofErr w:type="spellEnd"/>
    </w:p>
    <w:p w:rsidR="00697575" w:rsidRDefault="002961FF">
      <w:pPr>
        <w:pStyle w:val="Zkladntext1"/>
        <w:numPr>
          <w:ilvl w:val="0"/>
          <w:numId w:val="5"/>
        </w:numPr>
        <w:tabs>
          <w:tab w:val="left" w:pos="653"/>
        </w:tabs>
        <w:spacing w:after="0"/>
        <w:ind w:firstLine="280"/>
      </w:pPr>
      <w:r>
        <w:t xml:space="preserve">za VUBP: PhDr. David Michalík, PhD. </w:t>
      </w:r>
      <w:proofErr w:type="spellStart"/>
      <w:r>
        <w:rPr>
          <w:color w:val="2E4990"/>
          <w:lang w:val="en-US" w:eastAsia="en-US" w:bidi="en-US"/>
        </w:rPr>
        <w:t>xxxxxxxxxxxxxxxxxxxxxxxxxxxxxx</w:t>
      </w:r>
      <w:proofErr w:type="spellEnd"/>
    </w:p>
    <w:p w:rsidR="00697575" w:rsidRDefault="002961FF">
      <w:pPr>
        <w:pStyle w:val="Zkladntext1"/>
        <w:numPr>
          <w:ilvl w:val="0"/>
          <w:numId w:val="4"/>
        </w:numPr>
        <w:tabs>
          <w:tab w:val="left" w:pos="362"/>
        </w:tabs>
        <w:spacing w:after="120"/>
        <w:jc w:val="both"/>
      </w:pPr>
      <w:r>
        <w:t>Pověřené osoby podle odstavce 1:</w:t>
      </w:r>
    </w:p>
    <w:p w:rsidR="00697575" w:rsidRDefault="002961FF">
      <w:pPr>
        <w:pStyle w:val="Zkladntext1"/>
        <w:numPr>
          <w:ilvl w:val="0"/>
          <w:numId w:val="6"/>
        </w:numPr>
        <w:tabs>
          <w:tab w:val="left" w:pos="820"/>
        </w:tabs>
        <w:spacing w:after="120"/>
        <w:ind w:firstLine="460"/>
        <w:jc w:val="both"/>
      </w:pPr>
      <w:r>
        <w:t>koordinují vzájemnou spolupráci obou smluvních stran,</w:t>
      </w:r>
    </w:p>
    <w:p w:rsidR="00697575" w:rsidRDefault="002961FF">
      <w:pPr>
        <w:pStyle w:val="Zkladntext1"/>
        <w:numPr>
          <w:ilvl w:val="0"/>
          <w:numId w:val="6"/>
        </w:numPr>
        <w:tabs>
          <w:tab w:val="left" w:pos="829"/>
        </w:tabs>
        <w:spacing w:after="280"/>
        <w:ind w:firstLine="460"/>
      </w:pPr>
      <w:r>
        <w:t>operativně řeší aktuální otázky související s předmětem vzájemné spolupráce.</w:t>
      </w:r>
    </w:p>
    <w:p w:rsidR="00697575" w:rsidRDefault="002961FF">
      <w:pPr>
        <w:pStyle w:val="Zkladntext1"/>
        <w:numPr>
          <w:ilvl w:val="0"/>
          <w:numId w:val="4"/>
        </w:numPr>
        <w:tabs>
          <w:tab w:val="left" w:pos="362"/>
        </w:tabs>
        <w:spacing w:after="280"/>
      </w:pPr>
      <w:r>
        <w:t>Plnění této smlouvy bude vyhodnocováno jednou ročně na úrovni pověřených osob.</w:t>
      </w:r>
    </w:p>
    <w:p w:rsidR="00697575" w:rsidRDefault="002961FF">
      <w:pPr>
        <w:pStyle w:val="Nadpis20"/>
        <w:keepNext/>
        <w:keepLines/>
      </w:pPr>
      <w:bookmarkStart w:id="6" w:name="bookmark15"/>
      <w:r>
        <w:t>Článek IV.</w:t>
      </w:r>
      <w:bookmarkEnd w:id="6"/>
    </w:p>
    <w:p w:rsidR="00697575" w:rsidRDefault="002961FF">
      <w:pPr>
        <w:pStyle w:val="Nadpis20"/>
        <w:keepNext/>
        <w:keepLines/>
        <w:spacing w:after="280"/>
      </w:pPr>
      <w:r>
        <w:t>Závěrečná ustanovení</w:t>
      </w:r>
    </w:p>
    <w:p w:rsidR="00697575" w:rsidRDefault="002961FF">
      <w:pPr>
        <w:pStyle w:val="Zkladntext1"/>
        <w:numPr>
          <w:ilvl w:val="0"/>
          <w:numId w:val="7"/>
        </w:numPr>
        <w:tabs>
          <w:tab w:val="left" w:pos="351"/>
        </w:tabs>
        <w:spacing w:after="280"/>
        <w:ind w:left="280" w:hanging="280"/>
      </w:pPr>
      <w:r>
        <w:t>Smluvní strany uzavírají tuto smlouvu na dobu neurčitou. Smlouva nabývá účinnosti dnem podpisu oběma smluvními stranami.</w:t>
      </w:r>
    </w:p>
    <w:p w:rsidR="00697575" w:rsidRDefault="002961FF">
      <w:pPr>
        <w:pStyle w:val="Zkladntext1"/>
        <w:numPr>
          <w:ilvl w:val="0"/>
          <w:numId w:val="7"/>
        </w:numPr>
        <w:tabs>
          <w:tab w:val="left" w:pos="355"/>
        </w:tabs>
        <w:spacing w:after="280" w:line="259" w:lineRule="auto"/>
        <w:ind w:left="280" w:hanging="280"/>
      </w:pPr>
      <w:r>
        <w:t>Každá ze smluvních stran má právo od smlouvy písemně vypovědět bez udání důvodu. Účinky výpovědi smlouvy nastávají tři měsíce po doručení výpovědi druhé smluvní straně.</w:t>
      </w:r>
    </w:p>
    <w:p w:rsidR="00697575" w:rsidRDefault="002961FF">
      <w:pPr>
        <w:pStyle w:val="Zkladntext1"/>
        <w:numPr>
          <w:ilvl w:val="0"/>
          <w:numId w:val="7"/>
        </w:numPr>
        <w:tabs>
          <w:tab w:val="left" w:pos="355"/>
        </w:tabs>
        <w:spacing w:after="280"/>
        <w:ind w:left="280" w:hanging="280"/>
      </w:pPr>
      <w:r>
        <w:t>Právní vztahy z této smlouvy se řídí zákonem č. 89/2012 Sb., občanský zákoník, v znění pozdějších předpisů.</w:t>
      </w:r>
    </w:p>
    <w:p w:rsidR="00697575" w:rsidRDefault="002961FF">
      <w:pPr>
        <w:pStyle w:val="Zkladntext1"/>
        <w:numPr>
          <w:ilvl w:val="0"/>
          <w:numId w:val="7"/>
        </w:numPr>
        <w:tabs>
          <w:tab w:val="left" w:pos="362"/>
        </w:tabs>
        <w:spacing w:after="200" w:line="254" w:lineRule="auto"/>
        <w:ind w:left="280" w:hanging="280"/>
        <w:sectPr w:rsidR="00697575">
          <w:footerReference w:type="default" r:id="rId7"/>
          <w:pgSz w:w="11900" w:h="16840"/>
          <w:pgMar w:top="1418" w:right="1431" w:bottom="2580" w:left="1278" w:header="990" w:footer="3" w:gutter="0"/>
          <w:pgNumType w:start="1"/>
          <w:cols w:space="720"/>
          <w:noEndnote/>
          <w:docGrid w:linePitch="360"/>
        </w:sectPr>
      </w:pPr>
      <w:r>
        <w:t>Veškeré změny a doplňky k této smlouvě jsou možné pouze ve formě číslovaných písemných dodatků odsouhlasených oběma smluvními stranami.</w:t>
      </w:r>
    </w:p>
    <w:p w:rsidR="00697575" w:rsidRDefault="002961FF">
      <w:pPr>
        <w:pStyle w:val="Zkladntext1"/>
        <w:numPr>
          <w:ilvl w:val="0"/>
          <w:numId w:val="7"/>
        </w:numPr>
        <w:tabs>
          <w:tab w:val="left" w:pos="362"/>
        </w:tabs>
        <w:spacing w:after="880" w:line="254" w:lineRule="auto"/>
        <w:ind w:left="280" w:hanging="280"/>
      </w:pPr>
      <w:r>
        <w:t>Tato smlouva je vyhotovena ve dvou stejnopisech, přičemž každá ze smluvních stran obdrží jeden stejnopis.</w:t>
      </w:r>
    </w:p>
    <w:p w:rsidR="00697575" w:rsidRDefault="002961FF">
      <w:pPr>
        <w:pStyle w:val="Zkladntext1"/>
        <w:tabs>
          <w:tab w:val="left" w:pos="3510"/>
        </w:tabs>
        <w:spacing w:after="0" w:line="240" w:lineRule="auto"/>
      </w:pPr>
      <w:r>
        <w:lastRenderedPageBreak/>
        <w:t>V Praze dne 1. listopadu 2018</w:t>
      </w:r>
      <w:r>
        <w:tab/>
        <w:t xml:space="preserve">                                         </w:t>
      </w:r>
      <w:r w:rsidRPr="000340AB">
        <w:t>V Brně</w:t>
      </w:r>
      <w:r>
        <w:t xml:space="preserve"> Praze 1. li</w:t>
      </w:r>
      <w:bookmarkStart w:id="7" w:name="_GoBack"/>
      <w:bookmarkEnd w:id="7"/>
      <w:r>
        <w:t>stopadu 2018</w:t>
      </w: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  <w:r>
        <w:t xml:space="preserve">JUDr. Ján </w:t>
      </w:r>
      <w:proofErr w:type="spellStart"/>
      <w:r>
        <w:t>Matejka</w:t>
      </w:r>
      <w:proofErr w:type="spellEnd"/>
      <w:r>
        <w:t>, Ph.D.                                                                PhDr. David Michalík, Ph.D.</w:t>
      </w:r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  <w:proofErr w:type="gramStart"/>
      <w:r>
        <w:t xml:space="preserve">ředitel                                                                                                </w:t>
      </w:r>
      <w:proofErr w:type="spellStart"/>
      <w:r>
        <w:t>ředitel</w:t>
      </w:r>
      <w:proofErr w:type="spellEnd"/>
      <w:proofErr w:type="gramEnd"/>
    </w:p>
    <w:p w:rsidR="002961FF" w:rsidRDefault="002961FF">
      <w:pPr>
        <w:pStyle w:val="Zkladntext1"/>
        <w:tabs>
          <w:tab w:val="left" w:pos="3510"/>
        </w:tabs>
        <w:spacing w:after="0" w:line="240" w:lineRule="auto"/>
      </w:pPr>
      <w:r>
        <w:t xml:space="preserve">Ústavu státu a práva AV ČR, v. v. </w:t>
      </w:r>
      <w:proofErr w:type="gramStart"/>
      <w:r>
        <w:t>i.                                               Výzkumný</w:t>
      </w:r>
      <w:proofErr w:type="gramEnd"/>
      <w:r>
        <w:t xml:space="preserve"> ústav bezpečnosti práce, v. v. i.</w:t>
      </w:r>
    </w:p>
    <w:sectPr w:rsidR="002961FF">
      <w:footerReference w:type="default" r:id="rId8"/>
      <w:type w:val="continuous"/>
      <w:pgSz w:w="11900" w:h="16840"/>
      <w:pgMar w:top="1418" w:right="1431" w:bottom="2580" w:left="1278" w:header="990" w:footer="21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C0" w:rsidRDefault="002961FF">
      <w:r>
        <w:separator/>
      </w:r>
    </w:p>
  </w:endnote>
  <w:endnote w:type="continuationSeparator" w:id="0">
    <w:p w:rsidR="00906CC0" w:rsidRDefault="0029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75" w:rsidRDefault="002961F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9623425</wp:posOffset>
              </wp:positionV>
              <wp:extent cx="132334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7575" w:rsidRDefault="002961F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340A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(z celkových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41.55pt;margin-top:757.75pt;width:104.2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" filled="f" stroked="f">
              <v:textbox style="mso-fit-shape-to-text:t" inset="0,0,0,0">
                <w:txbxContent>
                  <w:p w:rsidR="00697575" w:rsidRDefault="002961FF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0340A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(z celkových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75" w:rsidRDefault="00697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75" w:rsidRDefault="00697575"/>
  </w:footnote>
  <w:footnote w:type="continuationSeparator" w:id="0">
    <w:p w:rsidR="00697575" w:rsidRDefault="006975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682"/>
    <w:multiLevelType w:val="multilevel"/>
    <w:tmpl w:val="725476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90AAA"/>
    <w:multiLevelType w:val="multilevel"/>
    <w:tmpl w:val="B88C46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0270B"/>
    <w:multiLevelType w:val="multilevel"/>
    <w:tmpl w:val="3A8C89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035CB"/>
    <w:multiLevelType w:val="multilevel"/>
    <w:tmpl w:val="F1C475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1628F"/>
    <w:multiLevelType w:val="multilevel"/>
    <w:tmpl w:val="C798880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21797"/>
    <w:multiLevelType w:val="multilevel"/>
    <w:tmpl w:val="6D3AD6D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DF5440"/>
    <w:multiLevelType w:val="multilevel"/>
    <w:tmpl w:val="D58E58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5"/>
    <w:rsid w:val="000340AB"/>
    <w:rsid w:val="002961FF"/>
    <w:rsid w:val="00697575"/>
    <w:rsid w:val="009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60FE-B598-450C-AC10-0A968D11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before="200" w:after="6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line="257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2963</Characters>
  <Application>Microsoft Office Word</Application>
  <DocSecurity>0</DocSecurity>
  <Lines>24</Lines>
  <Paragraphs>6</Paragraphs>
  <ScaleCrop>false</ScaleCrop>
  <Company>HP Inc.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3</cp:revision>
  <dcterms:created xsi:type="dcterms:W3CDTF">2020-10-26T11:13:00Z</dcterms:created>
  <dcterms:modified xsi:type="dcterms:W3CDTF">2020-10-26T11:18:00Z</dcterms:modified>
</cp:coreProperties>
</file>