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9BD5" w14:textId="24FBF79F" w:rsidR="00B047A7" w:rsidRPr="00AA4937" w:rsidRDefault="00B047A7" w:rsidP="00AA4937">
      <w:pPr>
        <w:pStyle w:val="Nadpis1"/>
        <w:keepNext w:val="0"/>
        <w:keepLines w:val="0"/>
        <w:pageBreakBefore w:val="0"/>
        <w:spacing w:before="0" w:after="120" w:line="276" w:lineRule="auto"/>
        <w:ind w:left="432" w:hanging="432"/>
        <w:jc w:val="center"/>
        <w:rPr>
          <w:rFonts w:asciiTheme="majorHAnsi" w:hAnsiTheme="majorHAnsi" w:cstheme="minorHAnsi"/>
          <w:sz w:val="24"/>
          <w:szCs w:val="20"/>
        </w:rPr>
      </w:pPr>
      <w:r w:rsidRPr="00AA4937">
        <w:rPr>
          <w:rFonts w:asciiTheme="majorHAnsi" w:hAnsiTheme="majorHAnsi" w:cstheme="minorHAnsi"/>
          <w:sz w:val="24"/>
          <w:szCs w:val="20"/>
        </w:rPr>
        <w:t>S</w:t>
      </w:r>
      <w:r w:rsidR="000C126F" w:rsidRPr="00AA4937">
        <w:rPr>
          <w:rFonts w:asciiTheme="majorHAnsi" w:hAnsiTheme="majorHAnsi" w:cstheme="minorHAnsi"/>
          <w:sz w:val="24"/>
          <w:szCs w:val="20"/>
        </w:rPr>
        <w:t>mlouva o provedení auditu konsolidované účetní závěrky</w:t>
      </w:r>
    </w:p>
    <w:p w14:paraId="0B80D8DE" w14:textId="77777777" w:rsidR="000C126F" w:rsidRPr="00AA4937" w:rsidRDefault="000C126F" w:rsidP="000C126F">
      <w:pPr>
        <w:spacing w:before="0" w:after="240" w:line="276" w:lineRule="auto"/>
        <w:jc w:val="center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>uzavřená podle § 1746 odst. 2 zákona č. 89/2012 Sb., občanský zákoník, v účinném znění</w:t>
      </w:r>
    </w:p>
    <w:p w14:paraId="700316B5" w14:textId="71576048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Smluvní strany</w:t>
      </w:r>
    </w:p>
    <w:p w14:paraId="418B0A07" w14:textId="64643D6A" w:rsidR="00B047A7" w:rsidRPr="00AA4937" w:rsidRDefault="00B047A7" w:rsidP="00AA4937">
      <w:pPr>
        <w:spacing w:before="0" w:after="60" w:line="276" w:lineRule="auto"/>
        <w:rPr>
          <w:rFonts w:asciiTheme="majorHAnsi" w:hAnsiTheme="majorHAnsi" w:cstheme="minorHAnsi"/>
          <w:b/>
          <w:sz w:val="20"/>
          <w:szCs w:val="20"/>
        </w:rPr>
      </w:pPr>
      <w:r w:rsidRPr="00AA4937">
        <w:rPr>
          <w:rFonts w:asciiTheme="majorHAnsi" w:hAnsiTheme="majorHAnsi" w:cstheme="minorHAnsi"/>
          <w:b/>
          <w:sz w:val="20"/>
          <w:szCs w:val="20"/>
        </w:rPr>
        <w:t xml:space="preserve">Obchodní firma: </w:t>
      </w:r>
      <w:r w:rsidRPr="00AA4937">
        <w:rPr>
          <w:rFonts w:asciiTheme="majorHAnsi" w:hAnsiTheme="majorHAnsi" w:cstheme="minorHAnsi"/>
          <w:b/>
          <w:sz w:val="20"/>
          <w:szCs w:val="20"/>
        </w:rPr>
        <w:tab/>
      </w:r>
      <w:r w:rsidR="003462F6" w:rsidRPr="00AA4937">
        <w:rPr>
          <w:rFonts w:asciiTheme="majorHAnsi" w:hAnsiTheme="majorHAnsi" w:cstheme="minorHAnsi"/>
          <w:b/>
          <w:sz w:val="20"/>
          <w:szCs w:val="20"/>
        </w:rPr>
        <w:tab/>
      </w:r>
      <w:r w:rsidR="00E56191" w:rsidRPr="00AA4937">
        <w:rPr>
          <w:rFonts w:asciiTheme="majorHAnsi" w:hAnsiTheme="majorHAnsi" w:cstheme="minorHAnsi"/>
          <w:b/>
          <w:sz w:val="20"/>
          <w:szCs w:val="20"/>
        </w:rPr>
        <w:t>Zdravotnický holding Královéhradeckého kraje a.s.</w:t>
      </w:r>
    </w:p>
    <w:p w14:paraId="0E0C7428" w14:textId="1645B1D5" w:rsidR="00B047A7" w:rsidRPr="00AA4937" w:rsidRDefault="00B047A7" w:rsidP="00AA4937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 xml:space="preserve">Sídlo: </w:t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="003462F6" w:rsidRPr="00AA4937">
        <w:rPr>
          <w:rFonts w:asciiTheme="majorHAnsi" w:hAnsiTheme="majorHAnsi" w:cstheme="minorHAnsi"/>
          <w:sz w:val="20"/>
          <w:szCs w:val="20"/>
        </w:rPr>
        <w:tab/>
      </w:r>
      <w:r w:rsidR="00E56191" w:rsidRPr="00AA4937">
        <w:rPr>
          <w:rFonts w:asciiTheme="majorHAnsi" w:hAnsiTheme="majorHAnsi" w:cstheme="minorHAnsi"/>
          <w:sz w:val="20"/>
          <w:szCs w:val="20"/>
        </w:rPr>
        <w:t>Pivovarské náměstí 1245/2, 500 03 Hradec Králové</w:t>
      </w:r>
    </w:p>
    <w:p w14:paraId="0ED0CC32" w14:textId="4E204A9D" w:rsidR="00B047A7" w:rsidRPr="00AA4937" w:rsidRDefault="00B047A7" w:rsidP="00AA4937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 xml:space="preserve">Identifikační číslo: </w:t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="003462F6" w:rsidRPr="00AA4937">
        <w:rPr>
          <w:rFonts w:asciiTheme="majorHAnsi" w:hAnsiTheme="majorHAnsi" w:cstheme="minorHAnsi"/>
          <w:sz w:val="20"/>
          <w:szCs w:val="20"/>
        </w:rPr>
        <w:tab/>
      </w:r>
      <w:r w:rsidR="00E56191" w:rsidRPr="00AA4937">
        <w:rPr>
          <w:rFonts w:asciiTheme="majorHAnsi" w:hAnsiTheme="majorHAnsi" w:cstheme="minorHAnsi"/>
          <w:sz w:val="20"/>
          <w:szCs w:val="20"/>
        </w:rPr>
        <w:t>25997556</w:t>
      </w:r>
    </w:p>
    <w:p w14:paraId="7B364D56" w14:textId="0CAEFECF" w:rsidR="00B047A7" w:rsidRPr="00AA4937" w:rsidRDefault="00B047A7" w:rsidP="00AA4937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 xml:space="preserve">Spisová značka: </w:t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="003462F6" w:rsidRPr="00AA4937">
        <w:rPr>
          <w:rFonts w:asciiTheme="majorHAnsi" w:hAnsiTheme="majorHAnsi" w:cstheme="minorHAnsi"/>
          <w:sz w:val="20"/>
          <w:szCs w:val="20"/>
        </w:rPr>
        <w:tab/>
      </w:r>
      <w:r w:rsidR="000C126F" w:rsidRPr="00AA4937">
        <w:rPr>
          <w:rFonts w:asciiTheme="majorHAnsi" w:hAnsiTheme="majorHAnsi" w:cstheme="minorHAnsi"/>
          <w:sz w:val="20"/>
          <w:szCs w:val="20"/>
        </w:rPr>
        <w:tab/>
      </w:r>
      <w:r w:rsidR="00E56191" w:rsidRPr="00AA4937">
        <w:rPr>
          <w:rFonts w:asciiTheme="majorHAnsi" w:hAnsiTheme="majorHAnsi" w:cstheme="minorHAnsi"/>
          <w:sz w:val="20"/>
          <w:szCs w:val="20"/>
        </w:rPr>
        <w:t>B 2321</w:t>
      </w:r>
      <w:r w:rsidR="00686B80" w:rsidRPr="00AA4937">
        <w:rPr>
          <w:rFonts w:asciiTheme="majorHAnsi" w:hAnsiTheme="majorHAnsi" w:cstheme="minorHAnsi"/>
          <w:sz w:val="20"/>
          <w:szCs w:val="20"/>
        </w:rPr>
        <w:t xml:space="preserve"> vedená u Krajského soudu v Hradci Králové</w:t>
      </w:r>
    </w:p>
    <w:p w14:paraId="6D41DEC4" w14:textId="3083F333" w:rsidR="00B047A7" w:rsidRPr="00AA4937" w:rsidRDefault="00B047A7" w:rsidP="00AA4937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>Zastoupen:</w:t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="003462F6" w:rsidRPr="00AA4937">
        <w:rPr>
          <w:rFonts w:asciiTheme="majorHAnsi" w:hAnsiTheme="majorHAnsi" w:cstheme="minorHAnsi"/>
          <w:sz w:val="20"/>
          <w:szCs w:val="20"/>
        </w:rPr>
        <w:tab/>
      </w:r>
      <w:r w:rsidR="000C126F" w:rsidRPr="00AA4937">
        <w:rPr>
          <w:rFonts w:asciiTheme="majorHAnsi" w:hAnsiTheme="majorHAnsi" w:cstheme="minorHAnsi"/>
          <w:sz w:val="20"/>
          <w:szCs w:val="20"/>
        </w:rPr>
        <w:t>Ing. Ivanou Urešovou, MBA, předsedkyní představenstva</w:t>
      </w:r>
    </w:p>
    <w:p w14:paraId="4F317AC8" w14:textId="77777777" w:rsidR="00274D53" w:rsidRDefault="00017800" w:rsidP="00AA4937">
      <w:pPr>
        <w:spacing w:before="240" w:after="240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>B</w:t>
      </w:r>
      <w:r w:rsidR="00B047A7" w:rsidRPr="00AA4937">
        <w:rPr>
          <w:rFonts w:asciiTheme="majorHAnsi" w:hAnsiTheme="majorHAnsi" w:cstheme="minorHAnsi"/>
          <w:sz w:val="20"/>
          <w:szCs w:val="20"/>
        </w:rPr>
        <w:t xml:space="preserve">ankovní spojení: </w:t>
      </w:r>
      <w:r w:rsidR="00B047A7" w:rsidRPr="00AA4937">
        <w:rPr>
          <w:rFonts w:asciiTheme="majorHAnsi" w:hAnsiTheme="majorHAnsi" w:cstheme="minorHAnsi"/>
          <w:sz w:val="20"/>
          <w:szCs w:val="20"/>
        </w:rPr>
        <w:tab/>
      </w:r>
      <w:r w:rsidR="003462F6" w:rsidRPr="00AA4937">
        <w:rPr>
          <w:rFonts w:asciiTheme="majorHAnsi" w:hAnsiTheme="majorHAnsi" w:cstheme="minorHAnsi"/>
          <w:sz w:val="20"/>
          <w:szCs w:val="20"/>
        </w:rPr>
        <w:tab/>
      </w:r>
      <w:proofErr w:type="spellStart"/>
      <w:r w:rsidR="00274D53" w:rsidRPr="00274D53">
        <w:rPr>
          <w:rFonts w:asciiTheme="majorHAnsi" w:hAnsiTheme="majorHAnsi" w:cstheme="minorHAnsi"/>
          <w:sz w:val="20"/>
          <w:szCs w:val="20"/>
          <w:highlight w:val="black"/>
        </w:rPr>
        <w:t>xxxxxxxxxxxxxxxxXXXXxxxxxx</w:t>
      </w:r>
      <w:proofErr w:type="spellEnd"/>
    </w:p>
    <w:p w14:paraId="7DA4DB95" w14:textId="7B002251" w:rsidR="00B047A7" w:rsidRPr="00AA4937" w:rsidRDefault="00B047A7" w:rsidP="00AA4937">
      <w:pPr>
        <w:spacing w:before="240" w:after="240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</w:rPr>
        <w:t>jako klient na straně jedné (dále jen „</w:t>
      </w:r>
      <w:r w:rsidRPr="00AA4937">
        <w:rPr>
          <w:rFonts w:asciiTheme="majorHAnsi" w:hAnsiTheme="majorHAnsi" w:cstheme="minorHAnsi"/>
          <w:b/>
          <w:sz w:val="20"/>
          <w:szCs w:val="20"/>
        </w:rPr>
        <w:t>Klient</w:t>
      </w:r>
      <w:r w:rsidRPr="00AA4937">
        <w:rPr>
          <w:rFonts w:asciiTheme="majorHAnsi" w:hAnsiTheme="majorHAnsi" w:cstheme="minorHAnsi"/>
          <w:sz w:val="20"/>
          <w:szCs w:val="20"/>
        </w:rPr>
        <w:t>“)</w:t>
      </w:r>
      <w:r w:rsidR="000C126F" w:rsidRPr="00AA4937">
        <w:rPr>
          <w:rFonts w:asciiTheme="majorHAnsi" w:hAnsiTheme="majorHAnsi" w:cstheme="minorHAnsi"/>
          <w:sz w:val="20"/>
          <w:szCs w:val="20"/>
        </w:rPr>
        <w:t xml:space="preserve"> </w:t>
      </w:r>
      <w:r w:rsidRPr="00AA4937">
        <w:rPr>
          <w:rFonts w:asciiTheme="majorHAnsi" w:hAnsiTheme="majorHAnsi" w:cstheme="minorHAnsi"/>
          <w:sz w:val="20"/>
          <w:szCs w:val="20"/>
        </w:rPr>
        <w:t>a</w:t>
      </w:r>
    </w:p>
    <w:p w14:paraId="5BBF85B3" w14:textId="77777777" w:rsidR="00582E8E" w:rsidRPr="00582E8E" w:rsidRDefault="00582E8E" w:rsidP="00582E8E">
      <w:pPr>
        <w:spacing w:before="0" w:after="60" w:line="276" w:lineRule="auto"/>
        <w:rPr>
          <w:rFonts w:asciiTheme="majorHAnsi" w:hAnsiTheme="majorHAnsi"/>
          <w:b/>
          <w:sz w:val="20"/>
          <w:szCs w:val="20"/>
        </w:rPr>
      </w:pPr>
      <w:bookmarkStart w:id="0" w:name="_Hlk531673166"/>
      <w:r w:rsidRPr="00582E8E">
        <w:rPr>
          <w:rFonts w:asciiTheme="majorHAnsi" w:hAnsiTheme="majorHAnsi"/>
          <w:b/>
          <w:sz w:val="20"/>
          <w:szCs w:val="20"/>
        </w:rPr>
        <w:t xml:space="preserve">Obchodní firma: </w:t>
      </w:r>
      <w:r w:rsidRPr="00582E8E">
        <w:rPr>
          <w:rFonts w:asciiTheme="majorHAnsi" w:hAnsiTheme="majorHAnsi"/>
          <w:b/>
          <w:sz w:val="20"/>
          <w:szCs w:val="20"/>
        </w:rPr>
        <w:tab/>
      </w:r>
      <w:r w:rsidRPr="00582E8E">
        <w:rPr>
          <w:rFonts w:asciiTheme="majorHAnsi" w:hAnsiTheme="majorHAnsi"/>
          <w:b/>
          <w:sz w:val="20"/>
          <w:szCs w:val="20"/>
        </w:rPr>
        <w:tab/>
      </w:r>
      <w:bookmarkStart w:id="1" w:name="_Hlk51591597"/>
      <w:r w:rsidRPr="00582E8E">
        <w:rPr>
          <w:rFonts w:asciiTheme="majorHAnsi" w:hAnsiTheme="majorHAnsi"/>
          <w:b/>
          <w:sz w:val="20"/>
          <w:szCs w:val="20"/>
        </w:rPr>
        <w:t>APOGEO Audit, s.r.o.</w:t>
      </w:r>
      <w:bookmarkEnd w:id="1"/>
    </w:p>
    <w:p w14:paraId="5D7915FE" w14:textId="77777777" w:rsidR="00582E8E" w:rsidRPr="00582E8E" w:rsidRDefault="00582E8E" w:rsidP="00582E8E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Sídlo: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  <w:t>Rohanské nábřeží 671/15, Karlín, 186 00 Praha 8</w:t>
      </w:r>
    </w:p>
    <w:p w14:paraId="094D95AE" w14:textId="77777777" w:rsidR="00582E8E" w:rsidRPr="00582E8E" w:rsidRDefault="00582E8E" w:rsidP="00582E8E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Identifikační číslo: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  <w:t>27197310</w:t>
      </w:r>
    </w:p>
    <w:p w14:paraId="0073F6FA" w14:textId="52D9C397" w:rsidR="00582E8E" w:rsidRPr="00582E8E" w:rsidRDefault="00582E8E" w:rsidP="00582E8E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Spisová značka: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>C 103716 vedená u Městského soudu v Praze</w:t>
      </w:r>
    </w:p>
    <w:p w14:paraId="7BD68239" w14:textId="77777777" w:rsidR="00582E8E" w:rsidRPr="00582E8E" w:rsidRDefault="00582E8E" w:rsidP="00582E8E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>Zastoupen: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  <w:t>Ing. Tomáš Brabec, jednatel společnosti</w:t>
      </w:r>
    </w:p>
    <w:p w14:paraId="689F232E" w14:textId="7AF1B28D" w:rsidR="000C126F" w:rsidRPr="00582E8E" w:rsidRDefault="00582E8E" w:rsidP="000C126F">
      <w:pPr>
        <w:spacing w:before="0" w:after="24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bankovní spojení: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proofErr w:type="spellStart"/>
      <w:r w:rsidR="00274D53" w:rsidRPr="00274D53">
        <w:rPr>
          <w:rFonts w:asciiTheme="majorHAnsi" w:hAnsiTheme="majorHAnsi"/>
          <w:bCs/>
          <w:sz w:val="20"/>
          <w:szCs w:val="20"/>
          <w:highlight w:val="black"/>
        </w:rPr>
        <w:t>xxxxxxxxxxxxxxx</w:t>
      </w:r>
      <w:proofErr w:type="spellEnd"/>
    </w:p>
    <w:bookmarkEnd w:id="0"/>
    <w:p w14:paraId="52B7B9A6" w14:textId="77777777" w:rsidR="00CB5895" w:rsidRPr="006B3635" w:rsidRDefault="00CB5895" w:rsidP="00CB5895">
      <w:pPr>
        <w:spacing w:before="0" w:after="240" w:line="276" w:lineRule="auto"/>
        <w:rPr>
          <w:rFonts w:asciiTheme="majorHAnsi" w:hAnsiTheme="majorHAnsi"/>
          <w:b/>
          <w:bCs/>
          <w:sz w:val="20"/>
          <w:szCs w:val="20"/>
        </w:rPr>
      </w:pPr>
      <w:r w:rsidRPr="006B3635">
        <w:rPr>
          <w:rFonts w:asciiTheme="majorHAnsi" w:hAnsiTheme="majorHAnsi"/>
          <w:b/>
          <w:bCs/>
          <w:sz w:val="20"/>
          <w:szCs w:val="20"/>
        </w:rPr>
        <w:t>Kontaktní údaje auditora</w:t>
      </w:r>
    </w:p>
    <w:p w14:paraId="2D07A439" w14:textId="5BFB5D1C" w:rsidR="00582E8E" w:rsidRPr="00582E8E" w:rsidRDefault="00582E8E" w:rsidP="00582E8E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Mobil: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proofErr w:type="spellStart"/>
      <w:r w:rsidR="00274D53" w:rsidRPr="00274D53">
        <w:rPr>
          <w:rFonts w:asciiTheme="majorHAnsi" w:hAnsiTheme="majorHAnsi"/>
          <w:bCs/>
          <w:sz w:val="20"/>
          <w:szCs w:val="20"/>
          <w:highlight w:val="black"/>
        </w:rPr>
        <w:t>xxxxxxxxxxx</w:t>
      </w:r>
      <w:proofErr w:type="spellEnd"/>
    </w:p>
    <w:p w14:paraId="1933DF26" w14:textId="5A80B6F3" w:rsidR="00582E8E" w:rsidRPr="00582E8E" w:rsidRDefault="00582E8E" w:rsidP="00582E8E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>E-mail: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proofErr w:type="spellStart"/>
      <w:r w:rsidR="00274D53" w:rsidRPr="00274D53">
        <w:rPr>
          <w:rFonts w:asciiTheme="majorHAnsi" w:hAnsiTheme="majorHAnsi"/>
          <w:bCs/>
          <w:sz w:val="20"/>
          <w:szCs w:val="20"/>
          <w:highlight w:val="black"/>
        </w:rPr>
        <w:t>xxxxxxxxxxxxxxxxx</w:t>
      </w:r>
      <w:proofErr w:type="spellEnd"/>
    </w:p>
    <w:p w14:paraId="0907C548" w14:textId="77777777" w:rsidR="000C126F" w:rsidRPr="006B3635" w:rsidRDefault="000C126F" w:rsidP="00AA4937">
      <w:pPr>
        <w:spacing w:before="24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jako auditor na straně druhé (dále jen „</w:t>
      </w:r>
      <w:r w:rsidRPr="006B3635">
        <w:rPr>
          <w:rFonts w:asciiTheme="majorHAnsi" w:hAnsiTheme="majorHAnsi"/>
          <w:b/>
          <w:sz w:val="20"/>
          <w:szCs w:val="20"/>
        </w:rPr>
        <w:t>Auditor</w:t>
      </w:r>
      <w:r w:rsidRPr="006B3635">
        <w:rPr>
          <w:rFonts w:asciiTheme="majorHAnsi" w:hAnsiTheme="majorHAnsi"/>
          <w:sz w:val="20"/>
          <w:szCs w:val="20"/>
        </w:rPr>
        <w:t xml:space="preserve">“; Klient a Auditor společně také jako </w:t>
      </w:r>
      <w:r w:rsidRPr="006B3635">
        <w:rPr>
          <w:rFonts w:asciiTheme="majorHAnsi" w:hAnsiTheme="majorHAnsi"/>
          <w:b/>
          <w:sz w:val="20"/>
          <w:szCs w:val="20"/>
        </w:rPr>
        <w:t>„Smluvní strany“</w:t>
      </w:r>
      <w:r w:rsidRPr="006B3635">
        <w:rPr>
          <w:rFonts w:asciiTheme="majorHAnsi" w:hAnsiTheme="majorHAnsi"/>
          <w:sz w:val="20"/>
          <w:szCs w:val="20"/>
        </w:rPr>
        <w:t>)</w:t>
      </w:r>
    </w:p>
    <w:p w14:paraId="2E6D3570" w14:textId="16AC462B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Úvodní ustanovení</w:t>
      </w:r>
    </w:p>
    <w:p w14:paraId="6C82620B" w14:textId="06E68DCE" w:rsidR="000C126F" w:rsidRPr="00AA4937" w:rsidRDefault="00DD0706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b w:val="0"/>
          <w:sz w:val="20"/>
        </w:rPr>
      </w:pPr>
      <w:r w:rsidRPr="00561A1E">
        <w:rPr>
          <w:rFonts w:asciiTheme="majorHAnsi" w:hAnsiTheme="majorHAnsi"/>
          <w:b w:val="0"/>
          <w:sz w:val="20"/>
          <w:szCs w:val="20"/>
        </w:rPr>
        <w:t>Klient prohlašuje, že je veřejným</w:t>
      </w:r>
      <w:r w:rsidR="00D12686">
        <w:rPr>
          <w:rFonts w:asciiTheme="majorHAnsi" w:hAnsiTheme="majorHAnsi"/>
          <w:b w:val="0"/>
          <w:sz w:val="20"/>
          <w:szCs w:val="20"/>
        </w:rPr>
        <w:t xml:space="preserve"> zadavatelem</w:t>
      </w:r>
      <w:r w:rsidRPr="00561A1E">
        <w:rPr>
          <w:rFonts w:asciiTheme="majorHAnsi" w:hAnsiTheme="majorHAnsi"/>
          <w:b w:val="0"/>
          <w:sz w:val="20"/>
          <w:szCs w:val="20"/>
        </w:rPr>
        <w:t xml:space="preserve"> ve smyslu § 4 odst. 1 písm. e) zákona č. 134/2016 Sb., o </w:t>
      </w:r>
      <w:r>
        <w:rPr>
          <w:rFonts w:asciiTheme="majorHAnsi" w:hAnsiTheme="majorHAnsi"/>
          <w:b w:val="0"/>
          <w:sz w:val="20"/>
          <w:szCs w:val="20"/>
        </w:rPr>
        <w:t xml:space="preserve">zadávání </w:t>
      </w:r>
      <w:r w:rsidRPr="00561A1E">
        <w:rPr>
          <w:rFonts w:asciiTheme="majorHAnsi" w:hAnsiTheme="majorHAnsi"/>
          <w:b w:val="0"/>
          <w:sz w:val="20"/>
          <w:szCs w:val="20"/>
        </w:rPr>
        <w:t>veřejných zakáz</w:t>
      </w:r>
      <w:r>
        <w:rPr>
          <w:rFonts w:asciiTheme="majorHAnsi" w:hAnsiTheme="majorHAnsi"/>
          <w:b w:val="0"/>
          <w:sz w:val="20"/>
          <w:szCs w:val="20"/>
        </w:rPr>
        <w:t>e</w:t>
      </w:r>
      <w:r w:rsidRPr="00561A1E">
        <w:rPr>
          <w:rFonts w:asciiTheme="majorHAnsi" w:hAnsiTheme="majorHAnsi"/>
          <w:b w:val="0"/>
          <w:sz w:val="20"/>
          <w:szCs w:val="20"/>
        </w:rPr>
        <w:t xml:space="preserve">k, </w:t>
      </w:r>
      <w:r>
        <w:rPr>
          <w:rFonts w:asciiTheme="majorHAnsi" w:hAnsiTheme="majorHAnsi"/>
          <w:b w:val="0"/>
          <w:sz w:val="20"/>
          <w:szCs w:val="20"/>
        </w:rPr>
        <w:t xml:space="preserve">ve znění pozdějších předpisů </w:t>
      </w:r>
      <w:r w:rsidRPr="00561A1E">
        <w:rPr>
          <w:rFonts w:asciiTheme="majorHAnsi" w:hAnsiTheme="majorHAnsi"/>
          <w:b w:val="0"/>
          <w:sz w:val="20"/>
          <w:szCs w:val="20"/>
        </w:rPr>
        <w:t>(</w:t>
      </w:r>
      <w:r w:rsidRPr="006B3635">
        <w:rPr>
          <w:rFonts w:asciiTheme="majorHAnsi" w:hAnsiTheme="majorHAnsi"/>
          <w:b w:val="0"/>
          <w:sz w:val="20"/>
        </w:rPr>
        <w:t>dále j</w:t>
      </w:r>
      <w:r>
        <w:rPr>
          <w:rFonts w:asciiTheme="majorHAnsi" w:hAnsiTheme="majorHAnsi"/>
          <w:b w:val="0"/>
          <w:sz w:val="20"/>
        </w:rPr>
        <w:t>ako</w:t>
      </w:r>
      <w:r w:rsidRPr="006B3635">
        <w:rPr>
          <w:rFonts w:asciiTheme="majorHAnsi" w:hAnsiTheme="majorHAnsi"/>
          <w:b w:val="0"/>
          <w:sz w:val="20"/>
        </w:rPr>
        <w:t xml:space="preserve"> „</w:t>
      </w:r>
      <w:r>
        <w:rPr>
          <w:rFonts w:asciiTheme="majorHAnsi" w:hAnsiTheme="majorHAnsi"/>
          <w:b w:val="0"/>
          <w:sz w:val="20"/>
        </w:rPr>
        <w:t>ZZVZ</w:t>
      </w:r>
      <w:r w:rsidRPr="006B3635">
        <w:rPr>
          <w:rFonts w:asciiTheme="majorHAnsi" w:hAnsiTheme="majorHAnsi"/>
          <w:b w:val="0"/>
          <w:sz w:val="20"/>
        </w:rPr>
        <w:t>“</w:t>
      </w:r>
      <w:r>
        <w:rPr>
          <w:rFonts w:asciiTheme="majorHAnsi" w:hAnsiTheme="majorHAnsi"/>
          <w:b w:val="0"/>
          <w:sz w:val="20"/>
        </w:rPr>
        <w:t xml:space="preserve"> nebo „zákon“</w:t>
      </w:r>
      <w:r w:rsidRPr="00561A1E">
        <w:rPr>
          <w:rFonts w:asciiTheme="majorHAnsi" w:hAnsiTheme="majorHAnsi"/>
          <w:b w:val="0"/>
          <w:sz w:val="20"/>
          <w:szCs w:val="20"/>
        </w:rPr>
        <w:t>), který jako jiná právnická osoba byla založena nebo zřízena za účelem uspokojování potřeb veřejného zájmu, které nemají průmyslovou nebo obchodní povahu</w:t>
      </w:r>
      <w:r w:rsidR="000C126F" w:rsidRPr="000C126F">
        <w:rPr>
          <w:rFonts w:asciiTheme="majorHAnsi" w:hAnsiTheme="majorHAnsi"/>
          <w:b w:val="0"/>
          <w:sz w:val="20"/>
        </w:rPr>
        <w:t xml:space="preserve">. </w:t>
      </w:r>
    </w:p>
    <w:p w14:paraId="60F835C8" w14:textId="77777777" w:rsidR="000C126F" w:rsidRPr="00AA4937" w:rsidRDefault="000C126F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b w:val="0"/>
          <w:sz w:val="20"/>
        </w:rPr>
      </w:pPr>
      <w:r w:rsidRPr="006B3635">
        <w:rPr>
          <w:rFonts w:asciiTheme="majorHAnsi" w:hAnsiTheme="majorHAnsi"/>
          <w:b w:val="0"/>
          <w:sz w:val="20"/>
        </w:rPr>
        <w:t xml:space="preserve">Tato smlouva je uzavřena na základě výsledku zadávacího řízení veřejné zakázky s názvem </w:t>
      </w:r>
      <w:r w:rsidRPr="000C126F">
        <w:rPr>
          <w:rFonts w:asciiTheme="majorHAnsi" w:hAnsiTheme="majorHAnsi"/>
          <w:sz w:val="20"/>
        </w:rPr>
        <w:t>Provedení auditu ročních účetních závěrek, konsolidované účetní závěrky a daňové poradenství obchodní společnosti Zdravotnický holding Královéhradeckého kraje a.s. a vybraných dceřiných společností - část 1 - Provedení auditu ročních účetních závěrek a konsolidované účetní závěrky obchodní společnosti Zdravotnický holding Královéhradeckého kraje a.s. a vybraných dceřiných společností</w:t>
      </w:r>
      <w:r w:rsidRPr="00AA4937">
        <w:rPr>
          <w:rFonts w:asciiTheme="majorHAnsi" w:hAnsiTheme="majorHAnsi"/>
          <w:sz w:val="20"/>
        </w:rPr>
        <w:t>,</w:t>
      </w:r>
      <w:r w:rsidRPr="006B3635">
        <w:rPr>
          <w:rFonts w:asciiTheme="majorHAnsi" w:hAnsiTheme="majorHAnsi"/>
          <w:b w:val="0"/>
          <w:sz w:val="20"/>
        </w:rPr>
        <w:t xml:space="preserve"> která byla zahájena uveřejněním výzvy k podání nabídek dne </w:t>
      </w:r>
      <w:r w:rsidRPr="00AA4937">
        <w:rPr>
          <w:rFonts w:asciiTheme="majorHAnsi" w:hAnsiTheme="majorHAnsi"/>
          <w:b w:val="0"/>
          <w:sz w:val="20"/>
        </w:rPr>
        <w:t>[</w:t>
      </w:r>
      <w:r w:rsidRPr="00595C73">
        <w:rPr>
          <w:rFonts w:asciiTheme="majorHAnsi" w:hAnsiTheme="majorHAnsi"/>
          <w:b w:val="0"/>
          <w:sz w:val="20"/>
          <w:highlight w:val="cyan"/>
        </w:rPr>
        <w:t>bude doplněno před uzavřením smlouvy</w:t>
      </w:r>
      <w:r w:rsidRPr="00AA4937">
        <w:rPr>
          <w:rFonts w:asciiTheme="majorHAnsi" w:hAnsiTheme="majorHAnsi"/>
          <w:b w:val="0"/>
          <w:sz w:val="20"/>
        </w:rPr>
        <w:t>] (dále jako „veřejná zakázka“)</w:t>
      </w:r>
      <w:r w:rsidRPr="006B3635">
        <w:rPr>
          <w:rFonts w:asciiTheme="majorHAnsi" w:hAnsiTheme="majorHAnsi"/>
          <w:b w:val="0"/>
          <w:sz w:val="20"/>
        </w:rPr>
        <w:t>.</w:t>
      </w:r>
    </w:p>
    <w:p w14:paraId="2D34282D" w14:textId="77777777" w:rsidR="000C126F" w:rsidRPr="00AA4937" w:rsidRDefault="000C126F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b w:val="0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Klient prohlašuje, že se za účelem společného postupu směřujícího k zadání veřejné zakázky </w:t>
      </w:r>
      <w:r w:rsidRPr="006B3635">
        <w:rPr>
          <w:rFonts w:asciiTheme="majorHAnsi" w:hAnsiTheme="majorHAnsi"/>
          <w:b w:val="0"/>
          <w:sz w:val="20"/>
        </w:rPr>
        <w:t>sdružil ve smyslu § 7 zákona o VZ s těmito subjekty:</w:t>
      </w:r>
    </w:p>
    <w:p w14:paraId="44F61D1D" w14:textId="77777777" w:rsidR="000C126F" w:rsidRPr="006B3635" w:rsidRDefault="000C126F" w:rsidP="000C126F">
      <w:pPr>
        <w:pStyle w:val="Nadpis1"/>
        <w:keepNext w:val="0"/>
        <w:keepLines w:val="0"/>
        <w:pageBreakBefore w:val="0"/>
        <w:numPr>
          <w:ilvl w:val="0"/>
          <w:numId w:val="43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Zdravotnický holding Královéhradeckého kraje a.s., IČO: 25997556, sídlo: Pivovarské náměstí 1245/2, 500 03 Hradec Králové, spisová značka: B 2321 vedená u Krajského soudu v Hradci Králové</w:t>
      </w:r>
    </w:p>
    <w:p w14:paraId="30C7C86A" w14:textId="77777777" w:rsidR="000C126F" w:rsidRPr="006B3635" w:rsidRDefault="000C126F" w:rsidP="000C126F">
      <w:pPr>
        <w:pStyle w:val="Nadpis1"/>
        <w:keepNext w:val="0"/>
        <w:keepLines w:val="0"/>
        <w:pageBreakBefore w:val="0"/>
        <w:numPr>
          <w:ilvl w:val="0"/>
          <w:numId w:val="43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lastRenderedPageBreak/>
        <w:t>Oblastní nemocnice Náchod a.s., IČO: 26000202, sídlo: Purkyňova 446, 547 01 Náchod, spisová značka: B 2333 vedená u Krajského soudu v Hradci Králové</w:t>
      </w:r>
    </w:p>
    <w:p w14:paraId="7B604D0A" w14:textId="77777777" w:rsidR="000C126F" w:rsidRPr="006B3635" w:rsidRDefault="000C126F" w:rsidP="000C126F">
      <w:pPr>
        <w:pStyle w:val="Nadpis1"/>
        <w:keepNext w:val="0"/>
        <w:keepLines w:val="0"/>
        <w:pageBreakBefore w:val="0"/>
        <w:numPr>
          <w:ilvl w:val="0"/>
          <w:numId w:val="43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 xml:space="preserve">Oblastní nemocnice Trutnov a.s., IČO: 26000237, sídlo: Maxima Gorkého 77, </w:t>
      </w:r>
      <w:proofErr w:type="spellStart"/>
      <w:r w:rsidRPr="006B3635">
        <w:rPr>
          <w:rFonts w:asciiTheme="majorHAnsi" w:hAnsiTheme="majorHAnsi"/>
          <w:b w:val="0"/>
          <w:sz w:val="20"/>
        </w:rPr>
        <w:t>Kryblice</w:t>
      </w:r>
      <w:proofErr w:type="spellEnd"/>
      <w:r w:rsidRPr="006B3635">
        <w:rPr>
          <w:rFonts w:asciiTheme="majorHAnsi" w:hAnsiTheme="majorHAnsi"/>
          <w:b w:val="0"/>
          <w:sz w:val="20"/>
        </w:rPr>
        <w:t>, 541 01 Trutnov, spisová značka: B 2334 vedená u Krajského soudu v Hradci Králové</w:t>
      </w:r>
    </w:p>
    <w:p w14:paraId="3878843A" w14:textId="77777777" w:rsidR="000C126F" w:rsidRPr="006B3635" w:rsidRDefault="000C126F" w:rsidP="000C126F">
      <w:pPr>
        <w:pStyle w:val="Nadpis1"/>
        <w:keepNext w:val="0"/>
        <w:keepLines w:val="0"/>
        <w:pageBreakBefore w:val="0"/>
        <w:numPr>
          <w:ilvl w:val="0"/>
          <w:numId w:val="43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Oblastní nemocnice Jičín a.s., IČO: 26001551, sídlo: Bolzanova 512, Valdické Předměstí, 506 01 Jičín, spisová značka: B 2328 vedená u Krajského soudu v Hradci Králové</w:t>
      </w:r>
    </w:p>
    <w:p w14:paraId="027567D6" w14:textId="77777777" w:rsidR="000C126F" w:rsidRPr="006B3635" w:rsidRDefault="000C126F" w:rsidP="000C126F">
      <w:pPr>
        <w:pStyle w:val="Nadpis1"/>
        <w:keepNext w:val="0"/>
        <w:keepLines w:val="0"/>
        <w:pageBreakBefore w:val="0"/>
        <w:numPr>
          <w:ilvl w:val="0"/>
          <w:numId w:val="43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Městská nemocnice, a.s., IČO: 25262238, sídlo: Vrchlického 1504, 544 01 Dvůr Králové nad Labem, spisová značka: B 1584 vedená u Krajského soudu v Hradci Králové</w:t>
      </w:r>
    </w:p>
    <w:p w14:paraId="6D1D2A25" w14:textId="77777777" w:rsidR="000C126F" w:rsidRPr="006B3635" w:rsidRDefault="000C126F" w:rsidP="000C126F">
      <w:pPr>
        <w:pStyle w:val="Nadpis1"/>
        <w:keepNext w:val="0"/>
        <w:keepLines w:val="0"/>
        <w:pageBreakBefore w:val="0"/>
        <w:numPr>
          <w:ilvl w:val="0"/>
          <w:numId w:val="43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Královéhradecká lékárna a.s., IČO: 27530981, sídlo: Veverkova 1343/1, Pražské Předměstí, 500 02 Hradec Králové, spisová značka: B 2721 vedená u Krajského soudu v Hradci Králové</w:t>
      </w:r>
    </w:p>
    <w:p w14:paraId="12E6D07F" w14:textId="77777777" w:rsidR="000C126F" w:rsidRPr="006B3635" w:rsidRDefault="000C126F" w:rsidP="000C126F">
      <w:pPr>
        <w:pStyle w:val="Nadpis1"/>
        <w:keepNext w:val="0"/>
        <w:keepLines w:val="0"/>
        <w:pageBreakBefore w:val="0"/>
        <w:numPr>
          <w:ilvl w:val="0"/>
          <w:numId w:val="43"/>
        </w:numPr>
        <w:spacing w:before="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Centrální zdravotnická zadavatelská s.r.o., IČO: 28181662, sídlo: Pospíšilova 365/9, 500 03 Hradec Králové, spisová značka: C 28241 vedená u Krajského soudu v Hradci Králové (dále souhrnně jako „Zúčastnění zadavatelé“).</w:t>
      </w:r>
    </w:p>
    <w:p w14:paraId="5193C87F" w14:textId="799C56D5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Smluvní strany</w:t>
      </w:r>
    </w:p>
    <w:p w14:paraId="2D7F9DC2" w14:textId="77777777" w:rsidR="00521AB2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Auditor prohlašuje, že je právnickou / fyzickou osobou řádně podnikající podle zákona č.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89/2012 Sb., občanský zákoník, v platném znění, </w:t>
      </w:r>
      <w:r w:rsidR="00521AB2" w:rsidRPr="00AA4937">
        <w:rPr>
          <w:rFonts w:asciiTheme="majorHAnsi" w:hAnsiTheme="majorHAnsi"/>
          <w:b w:val="0"/>
          <w:sz w:val="20"/>
        </w:rPr>
        <w:t xml:space="preserve">a podle zákona č.93/2009 Sb., o </w:t>
      </w:r>
      <w:r w:rsidRPr="00AA4937">
        <w:rPr>
          <w:rFonts w:asciiTheme="majorHAnsi" w:hAnsiTheme="majorHAnsi"/>
          <w:b w:val="0"/>
          <w:sz w:val="20"/>
        </w:rPr>
        <w:t>auditorech,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ve znění pozdějších předpisů, která vykonává auditorskou činnost</w:t>
      </w:r>
      <w:r w:rsidR="00521AB2" w:rsidRPr="00AA4937">
        <w:rPr>
          <w:rFonts w:asciiTheme="majorHAnsi" w:hAnsiTheme="majorHAnsi"/>
          <w:b w:val="0"/>
          <w:sz w:val="20"/>
        </w:rPr>
        <w:t xml:space="preserve"> dle této </w:t>
      </w:r>
      <w:r w:rsidRPr="00AA4937">
        <w:rPr>
          <w:rFonts w:asciiTheme="majorHAnsi" w:hAnsiTheme="majorHAnsi"/>
          <w:b w:val="0"/>
          <w:sz w:val="20"/>
        </w:rPr>
        <w:t>smlouvy a která je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zapsaná v obchodním rejstříku, případně v rejstříku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auditorů</w:t>
      </w:r>
      <w:r w:rsidR="00521AB2" w:rsidRPr="00AA4937">
        <w:rPr>
          <w:rFonts w:asciiTheme="majorHAnsi" w:hAnsiTheme="majorHAnsi"/>
          <w:b w:val="0"/>
          <w:sz w:val="20"/>
        </w:rPr>
        <w:t xml:space="preserve">. Auditor </w:t>
      </w:r>
      <w:r w:rsidRPr="00AA4937">
        <w:rPr>
          <w:rFonts w:asciiTheme="majorHAnsi" w:hAnsiTheme="majorHAnsi"/>
          <w:b w:val="0"/>
          <w:sz w:val="20"/>
        </w:rPr>
        <w:t>dále prohlašuje, že splňuje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veškeré podmínky a požadavk</w:t>
      </w:r>
      <w:r w:rsidR="00521AB2" w:rsidRPr="00AA4937">
        <w:rPr>
          <w:rFonts w:asciiTheme="majorHAnsi" w:hAnsiTheme="majorHAnsi"/>
          <w:b w:val="0"/>
          <w:sz w:val="20"/>
        </w:rPr>
        <w:t xml:space="preserve">y v této smlouvě stanovené a je </w:t>
      </w:r>
      <w:r w:rsidRPr="00AA4937">
        <w:rPr>
          <w:rFonts w:asciiTheme="majorHAnsi" w:hAnsiTheme="majorHAnsi"/>
          <w:b w:val="0"/>
          <w:sz w:val="20"/>
        </w:rPr>
        <w:t>oprávněn tuto smlouvu uzavřít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a řádně plnit povinnosti v ní obsažené.</w:t>
      </w:r>
    </w:p>
    <w:p w14:paraId="13D3EB5A" w14:textId="77777777" w:rsidR="00521AB2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prohlašuje, že je obchodní společností řádně založenou a zapsanou podle českého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právního řádu v obchodním rejstříku</w:t>
      </w:r>
      <w:r w:rsidR="00521AB2" w:rsidRPr="00AA4937">
        <w:rPr>
          <w:rFonts w:asciiTheme="majorHAnsi" w:hAnsiTheme="majorHAnsi"/>
          <w:b w:val="0"/>
          <w:sz w:val="20"/>
        </w:rPr>
        <w:t>.</w:t>
      </w:r>
      <w:r w:rsidRPr="00AA4937">
        <w:rPr>
          <w:rFonts w:asciiTheme="majorHAnsi" w:hAnsiTheme="majorHAnsi"/>
          <w:b w:val="0"/>
          <w:sz w:val="20"/>
        </w:rPr>
        <w:t xml:space="preserve"> Klient dále prohlašuje, že splňuje veškeré podmínky a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požadavky v této smlouvě stanovené a je oprávněn tuto smlouvu uzavřít a řádně plnit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povinnosti v ní obsažené.</w:t>
      </w:r>
    </w:p>
    <w:p w14:paraId="43F8A74C" w14:textId="77777777" w:rsidR="00521AB2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dále prohlašuje, že je povinným subjektem dle § 2 odst. 1 písm. n) zákona č. 340/2015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Sb., o registru smluv, v platném znění (dále jen „zákon o registru smluv“), a jako takový má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povinnost zveřejnit tuto smlouvu v registru smluv. S ohledem na skutečnost, že právo zaslat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smlouvu k uveřejnění do registru smluv náleží dle zákona o registru smluv oběma smluvním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stranám, dohodly se smluvní strany za účelem vyloučení případného duplicitního zaslání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smlouvy k uveřejnění do registru smluv na tom, že tuto smlouvu zašle k uveřejnění do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registru smluv Klient. Klient bude ve vztahu k této smlouvě plnit též ostatní povinnosti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vyplývající pro něj ze zákona o registru smluv.</w:t>
      </w:r>
    </w:p>
    <w:p w14:paraId="3536F304" w14:textId="77777777" w:rsidR="00B047A7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shodně prohlašují, že tuto smlouvu uzavírají jako podnikatelé v souvislosti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 jejich podnikatelskou činností.</w:t>
      </w:r>
    </w:p>
    <w:p w14:paraId="112348C1" w14:textId="7DBC3425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Předmět a účel smlouvy</w:t>
      </w:r>
    </w:p>
    <w:p w14:paraId="6F71AE9E" w14:textId="25260FE8" w:rsidR="0081726A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bookmarkStart w:id="2" w:name="_Hlk526253018"/>
      <w:r w:rsidRPr="00AA4937">
        <w:rPr>
          <w:rFonts w:asciiTheme="majorHAnsi" w:hAnsiTheme="majorHAnsi"/>
          <w:b w:val="0"/>
          <w:sz w:val="20"/>
        </w:rPr>
        <w:t>Předmětem této smlouvy je povinnost Auditora za odměnu prov</w:t>
      </w:r>
      <w:r w:rsidR="00747909" w:rsidRPr="00AA4937">
        <w:rPr>
          <w:rFonts w:asciiTheme="majorHAnsi" w:hAnsiTheme="majorHAnsi"/>
          <w:b w:val="0"/>
          <w:sz w:val="20"/>
        </w:rPr>
        <w:t>ést</w:t>
      </w:r>
      <w:r w:rsidRPr="00AA4937">
        <w:rPr>
          <w:rFonts w:asciiTheme="majorHAnsi" w:hAnsiTheme="majorHAnsi"/>
          <w:b w:val="0"/>
          <w:sz w:val="20"/>
        </w:rPr>
        <w:t xml:space="preserve"> pro Klienta </w:t>
      </w:r>
      <w:r w:rsidR="00747909" w:rsidRPr="00AA4937">
        <w:rPr>
          <w:rFonts w:asciiTheme="majorHAnsi" w:hAnsiTheme="majorHAnsi"/>
          <w:b w:val="0"/>
          <w:sz w:val="20"/>
        </w:rPr>
        <w:t>Audit konsolidované účetní závěrky. Audit bude proveden v souladu se Zákonem, Směrnicemi</w:t>
      </w:r>
      <w:r w:rsidR="0081726A" w:rsidRPr="00AA4937">
        <w:rPr>
          <w:rFonts w:asciiTheme="majorHAnsi" w:hAnsiTheme="majorHAnsi"/>
          <w:b w:val="0"/>
          <w:sz w:val="20"/>
        </w:rPr>
        <w:t>, Účetními předpisy a Občanským zákoníkem. V rámci Auditu si Auditor připraví rovněž podklady pro ověření</w:t>
      </w:r>
      <w:r w:rsidR="00AA3984" w:rsidRPr="00AA4937">
        <w:rPr>
          <w:rFonts w:asciiTheme="majorHAnsi" w:hAnsiTheme="majorHAnsi"/>
          <w:b w:val="0"/>
          <w:sz w:val="20"/>
        </w:rPr>
        <w:t xml:space="preserve"> konsolidované</w:t>
      </w:r>
      <w:r w:rsidR="0081726A" w:rsidRPr="00AA4937">
        <w:rPr>
          <w:rFonts w:asciiTheme="majorHAnsi" w:hAnsiTheme="majorHAnsi"/>
          <w:b w:val="0"/>
          <w:sz w:val="20"/>
        </w:rPr>
        <w:t xml:space="preserve"> Výroční zprávy.</w:t>
      </w:r>
    </w:p>
    <w:p w14:paraId="2B725111" w14:textId="6B6B5C37" w:rsidR="0081726A" w:rsidRPr="00AA4937" w:rsidRDefault="00AA3984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Výstupem auditu bude </w:t>
      </w:r>
      <w:r w:rsidR="0081726A" w:rsidRPr="00AA4937">
        <w:rPr>
          <w:rFonts w:asciiTheme="majorHAnsi" w:hAnsiTheme="majorHAnsi"/>
          <w:b w:val="0"/>
          <w:sz w:val="20"/>
        </w:rPr>
        <w:t xml:space="preserve">Zpráva Auditora </w:t>
      </w:r>
      <w:r w:rsidR="002525CA" w:rsidRPr="00AA4937">
        <w:rPr>
          <w:rFonts w:asciiTheme="majorHAnsi" w:hAnsiTheme="majorHAnsi"/>
          <w:b w:val="0"/>
          <w:sz w:val="20"/>
        </w:rPr>
        <w:t>o ověření konsolidované účetní závěrky Klienta</w:t>
      </w:r>
      <w:r w:rsidR="0081726A" w:rsidRPr="00AA4937">
        <w:rPr>
          <w:rFonts w:asciiTheme="majorHAnsi" w:hAnsiTheme="majorHAnsi"/>
          <w:b w:val="0"/>
          <w:sz w:val="20"/>
        </w:rPr>
        <w:t>, podepsan</w:t>
      </w:r>
      <w:r w:rsidR="002525CA" w:rsidRPr="00AA4937">
        <w:rPr>
          <w:rFonts w:asciiTheme="majorHAnsi" w:hAnsiTheme="majorHAnsi"/>
          <w:b w:val="0"/>
          <w:sz w:val="20"/>
        </w:rPr>
        <w:t>á</w:t>
      </w:r>
      <w:r w:rsidR="0081726A" w:rsidRPr="00AA4937">
        <w:rPr>
          <w:rFonts w:asciiTheme="majorHAnsi" w:hAnsiTheme="majorHAnsi"/>
          <w:b w:val="0"/>
          <w:sz w:val="20"/>
        </w:rPr>
        <w:t xml:space="preserve"> odpovědnými zástupci Auditora.</w:t>
      </w:r>
    </w:p>
    <w:bookmarkEnd w:id="2"/>
    <w:p w14:paraId="090E857C" w14:textId="10BDA5FD" w:rsidR="0081726A" w:rsidRPr="00AA4937" w:rsidRDefault="0081726A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Dále se Auditor zavazuje ověřit soulad údajů uvedených v</w:t>
      </w:r>
      <w:r w:rsidR="002525CA" w:rsidRPr="00AA4937">
        <w:rPr>
          <w:rFonts w:asciiTheme="majorHAnsi" w:hAnsiTheme="majorHAnsi"/>
          <w:b w:val="0"/>
          <w:sz w:val="20"/>
        </w:rPr>
        <w:t xml:space="preserve"> konsolidované</w:t>
      </w:r>
      <w:r w:rsidRPr="00AA4937">
        <w:rPr>
          <w:rFonts w:asciiTheme="majorHAnsi" w:hAnsiTheme="majorHAnsi"/>
          <w:b w:val="0"/>
          <w:sz w:val="20"/>
        </w:rPr>
        <w:t xml:space="preserve"> Výroční zprávě </w:t>
      </w:r>
      <w:r w:rsidR="0035455C" w:rsidRPr="00AA4937">
        <w:rPr>
          <w:rFonts w:asciiTheme="majorHAnsi" w:hAnsiTheme="majorHAnsi"/>
          <w:b w:val="0"/>
          <w:sz w:val="20"/>
        </w:rPr>
        <w:t>s konsolidovanou účetní závěrkou.</w:t>
      </w:r>
    </w:p>
    <w:p w14:paraId="0B9EC7C7" w14:textId="1552E7B4" w:rsidR="0035455C" w:rsidRPr="00AA4937" w:rsidRDefault="0035455C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lastRenderedPageBreak/>
        <w:t xml:space="preserve">Auditor v rámci auditu </w:t>
      </w:r>
      <w:r w:rsidR="002525CA" w:rsidRPr="00AA4937">
        <w:rPr>
          <w:rFonts w:asciiTheme="majorHAnsi" w:hAnsiTheme="majorHAnsi"/>
          <w:b w:val="0"/>
          <w:sz w:val="20"/>
        </w:rPr>
        <w:t>poskyt</w:t>
      </w:r>
      <w:r w:rsidR="00DC758A">
        <w:rPr>
          <w:rFonts w:asciiTheme="majorHAnsi" w:hAnsiTheme="majorHAnsi"/>
          <w:b w:val="0"/>
          <w:sz w:val="20"/>
        </w:rPr>
        <w:t>uje</w:t>
      </w:r>
      <w:r w:rsidR="002525CA" w:rsidRPr="00AA4937">
        <w:rPr>
          <w:rFonts w:asciiTheme="majorHAnsi" w:hAnsiTheme="majorHAnsi"/>
          <w:b w:val="0"/>
          <w:sz w:val="20"/>
        </w:rPr>
        <w:t xml:space="preserve"> metodickou podporu </w:t>
      </w:r>
      <w:r w:rsidRPr="00AA4937">
        <w:rPr>
          <w:rFonts w:asciiTheme="majorHAnsi" w:hAnsiTheme="majorHAnsi"/>
          <w:b w:val="0"/>
          <w:sz w:val="20"/>
        </w:rPr>
        <w:t>při zpracování konsolidované účetní závěrky</w:t>
      </w:r>
      <w:r w:rsidR="002525CA" w:rsidRPr="00AA4937">
        <w:rPr>
          <w:rFonts w:asciiTheme="majorHAnsi" w:hAnsiTheme="majorHAnsi"/>
          <w:b w:val="0"/>
          <w:sz w:val="20"/>
        </w:rPr>
        <w:t xml:space="preserve"> a výroční zprávy</w:t>
      </w:r>
      <w:r w:rsidRPr="00AA4937">
        <w:rPr>
          <w:rFonts w:asciiTheme="majorHAnsi" w:hAnsiTheme="majorHAnsi"/>
          <w:b w:val="0"/>
          <w:sz w:val="20"/>
        </w:rPr>
        <w:t>.</w:t>
      </w:r>
    </w:p>
    <w:p w14:paraId="1F5DD0DF" w14:textId="590B6383" w:rsidR="00B047A7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Účelem této smlouvy je především zajištění plnění zákonných povinností Klienta ve vztahu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k jeho účetnictví, účetním závěrkám, výročním zprávám a dalším účetním dokumentům, a to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především pokud jde o povinnost Klienta mít tyto dokumenty ověřeny auditorem, případně</w:t>
      </w:r>
      <w:r w:rsidR="00521AB2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zajistit </w:t>
      </w:r>
      <w:r w:rsidR="00910A2C" w:rsidRPr="00AA4937">
        <w:rPr>
          <w:rFonts w:asciiTheme="majorHAnsi" w:hAnsiTheme="majorHAnsi"/>
          <w:b w:val="0"/>
          <w:sz w:val="20"/>
        </w:rPr>
        <w:t>Z</w:t>
      </w:r>
      <w:r w:rsidRPr="00AA4937">
        <w:rPr>
          <w:rFonts w:asciiTheme="majorHAnsi" w:hAnsiTheme="majorHAnsi"/>
          <w:b w:val="0"/>
          <w:sz w:val="20"/>
        </w:rPr>
        <w:t xml:space="preserve">právu </w:t>
      </w:r>
      <w:r w:rsidR="00910A2C" w:rsidRPr="00AA4937">
        <w:rPr>
          <w:rFonts w:asciiTheme="majorHAnsi" w:hAnsiTheme="majorHAnsi"/>
          <w:b w:val="0"/>
          <w:sz w:val="20"/>
        </w:rPr>
        <w:t>A</w:t>
      </w:r>
      <w:r w:rsidRPr="00AA4937">
        <w:rPr>
          <w:rFonts w:asciiTheme="majorHAnsi" w:hAnsiTheme="majorHAnsi"/>
          <w:b w:val="0"/>
          <w:sz w:val="20"/>
        </w:rPr>
        <w:t>uditora o ověření těchto dokumentů.</w:t>
      </w:r>
    </w:p>
    <w:p w14:paraId="6B668B36" w14:textId="041C2EE0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Čas, místo a způsob plnění auditora</w:t>
      </w:r>
    </w:p>
    <w:p w14:paraId="57F786EF" w14:textId="030C9A1E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Auditor bude </w:t>
      </w:r>
      <w:r w:rsidR="0035455C" w:rsidRPr="00AA4937">
        <w:rPr>
          <w:rFonts w:asciiTheme="majorHAnsi" w:hAnsiTheme="majorHAnsi"/>
          <w:b w:val="0"/>
          <w:sz w:val="20"/>
        </w:rPr>
        <w:t>podle okolností vykonávat auditorskou činnost průběžně během doby trvání Smlouvy</w:t>
      </w:r>
      <w:r w:rsidR="000C126F">
        <w:rPr>
          <w:rFonts w:asciiTheme="majorHAnsi" w:hAnsiTheme="majorHAnsi"/>
          <w:b w:val="0"/>
          <w:sz w:val="20"/>
        </w:rPr>
        <w:t>, a to pro účetní období 2020, 2021, 2022 a 2023</w:t>
      </w:r>
      <w:r w:rsidR="0035455C" w:rsidRPr="00AA4937">
        <w:rPr>
          <w:rFonts w:asciiTheme="majorHAnsi" w:hAnsiTheme="majorHAnsi"/>
          <w:b w:val="0"/>
          <w:sz w:val="20"/>
        </w:rPr>
        <w:t>.</w:t>
      </w:r>
    </w:p>
    <w:p w14:paraId="263FA3CA" w14:textId="02519A8A" w:rsidR="000C126F" w:rsidRPr="00AA4937" w:rsidRDefault="000C126F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b w:val="0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Auditor je povinen předat Klientovi zprávu auditora ke konsolidované účetní závěrce Klienta za příslušné účetní období </w:t>
      </w:r>
      <w:r w:rsidRPr="006B3635">
        <w:rPr>
          <w:rFonts w:asciiTheme="majorHAnsi" w:hAnsiTheme="majorHAnsi"/>
          <w:b w:val="0"/>
          <w:sz w:val="20"/>
        </w:rPr>
        <w:t xml:space="preserve">nejpozději do 31. května </w:t>
      </w:r>
      <w:r>
        <w:rPr>
          <w:rFonts w:asciiTheme="majorHAnsi" w:hAnsiTheme="majorHAnsi"/>
          <w:b w:val="0"/>
          <w:sz w:val="20"/>
        </w:rPr>
        <w:t>roku následujícího</w:t>
      </w:r>
      <w:r w:rsidRPr="00AA4937">
        <w:rPr>
          <w:rFonts w:asciiTheme="majorHAnsi" w:hAnsiTheme="majorHAnsi"/>
          <w:b w:val="0"/>
          <w:sz w:val="20"/>
        </w:rPr>
        <w:t xml:space="preserve">. </w:t>
      </w:r>
      <w:r w:rsidRPr="006B3635">
        <w:rPr>
          <w:rFonts w:asciiTheme="majorHAnsi" w:hAnsiTheme="majorHAnsi"/>
          <w:b w:val="0"/>
          <w:sz w:val="20"/>
        </w:rPr>
        <w:t xml:space="preserve">Tento termín bude případně upraven na žádost Klienta dle jeho provozních potřeb, avšak při splnění podmínky dle odst. 5.3 této smlouvy. </w:t>
      </w:r>
      <w:r w:rsidRPr="00AA4937">
        <w:rPr>
          <w:rFonts w:asciiTheme="majorHAnsi" w:hAnsiTheme="majorHAnsi"/>
          <w:b w:val="0"/>
          <w:sz w:val="20"/>
        </w:rPr>
        <w:t>Prvním účetním obdobím je rok 2020.</w:t>
      </w:r>
      <w:r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 xml:space="preserve">Plnění pro každé další účetní období zahájí Auditor pouze na základě písemné výzvy Klienta. Klient není povinen výzvu zaslat, a to bez udání důvodu. Nedoručí-li klient výzvu dle tohoto odstavce Auditorovi do </w:t>
      </w:r>
      <w:r w:rsidR="00AA4937">
        <w:rPr>
          <w:rFonts w:asciiTheme="majorHAnsi" w:hAnsiTheme="majorHAnsi"/>
          <w:b w:val="0"/>
          <w:sz w:val="20"/>
        </w:rPr>
        <w:t>konce předcházejícího účetního období</w:t>
      </w:r>
      <w:r w:rsidR="00AA4937" w:rsidRPr="006B3635">
        <w:rPr>
          <w:rFonts w:asciiTheme="majorHAnsi" w:hAnsiTheme="majorHAnsi"/>
          <w:b w:val="0"/>
          <w:sz w:val="20"/>
        </w:rPr>
        <w:t xml:space="preserve">, </w:t>
      </w:r>
      <w:r w:rsidRPr="006B3635">
        <w:rPr>
          <w:rFonts w:asciiTheme="majorHAnsi" w:hAnsiTheme="majorHAnsi"/>
          <w:b w:val="0"/>
          <w:sz w:val="20"/>
        </w:rPr>
        <w:t>zanikají oběma smluvním stranám práva a povinnosti ve vztahu k části plnění pro příslušné účetní období.</w:t>
      </w:r>
    </w:p>
    <w:p w14:paraId="4E006374" w14:textId="2DDE65FD" w:rsidR="00C74F9F" w:rsidRPr="00AA4937" w:rsidRDefault="0035455C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Ověření </w:t>
      </w:r>
      <w:r w:rsidR="003B26E5" w:rsidRPr="00AA4937">
        <w:rPr>
          <w:rFonts w:asciiTheme="majorHAnsi" w:hAnsiTheme="majorHAnsi"/>
          <w:b w:val="0"/>
          <w:sz w:val="20"/>
        </w:rPr>
        <w:t xml:space="preserve">konsolidované </w:t>
      </w:r>
      <w:r w:rsidRPr="00AA4937">
        <w:rPr>
          <w:rFonts w:asciiTheme="majorHAnsi" w:hAnsiTheme="majorHAnsi"/>
          <w:b w:val="0"/>
          <w:sz w:val="20"/>
        </w:rPr>
        <w:t xml:space="preserve">Výroční zprávy bude provedeno současně s Auditem Konsolidované účetní závěrky a vyjádření Auditora o ověření </w:t>
      </w:r>
      <w:r w:rsidR="003B26E5" w:rsidRPr="00AA4937">
        <w:rPr>
          <w:rFonts w:asciiTheme="majorHAnsi" w:hAnsiTheme="majorHAnsi"/>
          <w:b w:val="0"/>
          <w:sz w:val="20"/>
        </w:rPr>
        <w:t xml:space="preserve">konsolidované </w:t>
      </w:r>
      <w:r w:rsidRPr="00AA4937">
        <w:rPr>
          <w:rFonts w:asciiTheme="majorHAnsi" w:hAnsiTheme="majorHAnsi"/>
          <w:b w:val="0"/>
          <w:sz w:val="20"/>
        </w:rPr>
        <w:t>výroční zprávy bude součástí Zprávy Auditora.</w:t>
      </w:r>
      <w:r w:rsidR="00C16E2E" w:rsidRPr="00AA4937">
        <w:rPr>
          <w:rFonts w:asciiTheme="majorHAnsi" w:hAnsiTheme="majorHAnsi"/>
          <w:b w:val="0"/>
          <w:sz w:val="20"/>
        </w:rPr>
        <w:t xml:space="preserve"> </w:t>
      </w:r>
      <w:r w:rsidR="00B047A7" w:rsidRPr="00AA4937">
        <w:rPr>
          <w:rFonts w:asciiTheme="majorHAnsi" w:hAnsiTheme="majorHAnsi"/>
          <w:b w:val="0"/>
          <w:sz w:val="20"/>
        </w:rPr>
        <w:t>Tento termín bude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="00B047A7" w:rsidRPr="00AA4937">
        <w:rPr>
          <w:rFonts w:asciiTheme="majorHAnsi" w:hAnsiTheme="majorHAnsi"/>
          <w:b w:val="0"/>
          <w:sz w:val="20"/>
        </w:rPr>
        <w:t>případně upraven na žádost Klienta dle jeho provozních potřeb</w:t>
      </w:r>
      <w:r w:rsidR="00C16E2E" w:rsidRPr="00AA4937">
        <w:rPr>
          <w:rFonts w:asciiTheme="majorHAnsi" w:hAnsiTheme="majorHAnsi"/>
          <w:b w:val="0"/>
          <w:sz w:val="20"/>
        </w:rPr>
        <w:t>.</w:t>
      </w:r>
      <w:r w:rsidR="00B047A7" w:rsidRPr="00AA4937">
        <w:rPr>
          <w:rFonts w:asciiTheme="majorHAnsi" w:hAnsiTheme="majorHAnsi"/>
          <w:b w:val="0"/>
          <w:sz w:val="20"/>
        </w:rPr>
        <w:t xml:space="preserve"> </w:t>
      </w:r>
    </w:p>
    <w:p w14:paraId="6A22EECE" w14:textId="7AF5CA32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Zpráva auditora bude předána Klientovi ve </w:t>
      </w:r>
      <w:r w:rsidR="00C16E2E" w:rsidRPr="00AA4937">
        <w:rPr>
          <w:rFonts w:asciiTheme="majorHAnsi" w:hAnsiTheme="majorHAnsi"/>
          <w:b w:val="0"/>
          <w:sz w:val="20"/>
        </w:rPr>
        <w:t>dvou</w:t>
      </w:r>
      <w:r w:rsidRPr="00AA4937">
        <w:rPr>
          <w:rFonts w:asciiTheme="majorHAnsi" w:hAnsiTheme="majorHAnsi"/>
          <w:b w:val="0"/>
          <w:sz w:val="20"/>
        </w:rPr>
        <w:t xml:space="preserve"> (</w:t>
      </w:r>
      <w:r w:rsidR="00C16E2E" w:rsidRPr="00AA4937">
        <w:rPr>
          <w:rFonts w:asciiTheme="majorHAnsi" w:hAnsiTheme="majorHAnsi"/>
          <w:b w:val="0"/>
          <w:sz w:val="20"/>
        </w:rPr>
        <w:t>2</w:t>
      </w:r>
      <w:r w:rsidRPr="00AA4937">
        <w:rPr>
          <w:rFonts w:asciiTheme="majorHAnsi" w:hAnsiTheme="majorHAnsi"/>
          <w:b w:val="0"/>
          <w:sz w:val="20"/>
        </w:rPr>
        <w:t>) vyhotoveních v českém jazyce</w:t>
      </w:r>
      <w:r w:rsidR="00C16E2E" w:rsidRPr="00AA4937">
        <w:rPr>
          <w:rFonts w:asciiTheme="majorHAnsi" w:hAnsiTheme="majorHAnsi"/>
          <w:b w:val="0"/>
          <w:sz w:val="20"/>
        </w:rPr>
        <w:t>. Součástí předání může být i Dopis vedení</w:t>
      </w:r>
      <w:r w:rsidR="00C74F9F" w:rsidRPr="00AA4937">
        <w:rPr>
          <w:rFonts w:asciiTheme="majorHAnsi" w:hAnsiTheme="majorHAnsi"/>
          <w:b w:val="0"/>
          <w:sz w:val="20"/>
        </w:rPr>
        <w:t>.</w:t>
      </w:r>
    </w:p>
    <w:p w14:paraId="2CD37D22" w14:textId="5D3A5A83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Odměna auditora</w:t>
      </w:r>
    </w:p>
    <w:p w14:paraId="50E9D73C" w14:textId="496E3923" w:rsidR="000C126F" w:rsidRPr="00AA4937" w:rsidRDefault="000C126F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b w:val="0"/>
          <w:sz w:val="20"/>
        </w:rPr>
      </w:pPr>
      <w:r w:rsidRPr="006B3635">
        <w:rPr>
          <w:rFonts w:asciiTheme="majorHAnsi" w:hAnsiTheme="majorHAnsi"/>
          <w:b w:val="0"/>
          <w:sz w:val="20"/>
        </w:rPr>
        <w:t xml:space="preserve">Auditorovi náleží za plnění jeho povinností dle této smlouvy odměna ve výši </w:t>
      </w:r>
      <w:r w:rsidR="00E50829" w:rsidRPr="0098619F">
        <w:rPr>
          <w:rFonts w:asciiTheme="majorHAnsi" w:hAnsiTheme="majorHAnsi"/>
          <w:bCs w:val="0"/>
          <w:sz w:val="20"/>
        </w:rPr>
        <w:t>60.000,</w:t>
      </w:r>
      <w:r w:rsidRPr="0098619F">
        <w:rPr>
          <w:rFonts w:asciiTheme="majorHAnsi" w:hAnsiTheme="majorHAnsi"/>
          <w:bCs w:val="0"/>
          <w:sz w:val="20"/>
        </w:rPr>
        <w:t xml:space="preserve"> Kč</w:t>
      </w:r>
      <w:r w:rsidRPr="006B3635">
        <w:rPr>
          <w:rFonts w:asciiTheme="majorHAnsi" w:hAnsiTheme="majorHAnsi"/>
          <w:b w:val="0"/>
          <w:sz w:val="20"/>
        </w:rPr>
        <w:t xml:space="preserve"> (slovy: </w:t>
      </w:r>
      <w:r w:rsidR="00E50829" w:rsidRPr="0098619F">
        <w:rPr>
          <w:rFonts w:asciiTheme="majorHAnsi" w:hAnsiTheme="majorHAnsi"/>
          <w:bCs w:val="0"/>
          <w:sz w:val="20"/>
        </w:rPr>
        <w:t>šedesát tisíc</w:t>
      </w:r>
      <w:r w:rsidRPr="0098619F">
        <w:rPr>
          <w:rFonts w:asciiTheme="majorHAnsi" w:hAnsiTheme="majorHAnsi"/>
          <w:bCs w:val="0"/>
          <w:sz w:val="20"/>
        </w:rPr>
        <w:t xml:space="preserve"> korun českých</w:t>
      </w:r>
      <w:r w:rsidRPr="006B3635">
        <w:rPr>
          <w:rFonts w:asciiTheme="majorHAnsi" w:hAnsiTheme="majorHAnsi"/>
          <w:b w:val="0"/>
          <w:sz w:val="20"/>
        </w:rPr>
        <w:t>)</w:t>
      </w:r>
      <w:r>
        <w:rPr>
          <w:rFonts w:asciiTheme="majorHAnsi" w:hAnsiTheme="majorHAnsi"/>
          <w:b w:val="0"/>
          <w:sz w:val="20"/>
        </w:rPr>
        <w:t>.</w:t>
      </w:r>
    </w:p>
    <w:p w14:paraId="4874544C" w14:textId="72B9122A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 této odměně bude připočtena daň z přidané hodnoty podle sazby platné ke dni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uskutečnění zdanitelného plnění. Odměna bude uhrazena na základě řádně vystavené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faktury Auditora.</w:t>
      </w:r>
    </w:p>
    <w:p w14:paraId="31D2C45F" w14:textId="78B07BDD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Odměna uvedená v odst. </w:t>
      </w:r>
      <w:r w:rsidR="00041657" w:rsidRPr="00AA4937">
        <w:rPr>
          <w:rFonts w:asciiTheme="majorHAnsi" w:hAnsiTheme="majorHAnsi"/>
          <w:b w:val="0"/>
          <w:sz w:val="20"/>
        </w:rPr>
        <w:t>6</w:t>
      </w:r>
      <w:r w:rsidRPr="00AA4937">
        <w:rPr>
          <w:rFonts w:asciiTheme="majorHAnsi" w:hAnsiTheme="majorHAnsi"/>
          <w:b w:val="0"/>
          <w:sz w:val="20"/>
        </w:rPr>
        <w:t>.1. této smlouvy náleží Auditorovi vždy za plnění jeho povinností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ve vztahu ke každému jednomu účetnímu období, ve kterém Auditor své plnění Klientovi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poskytoval.</w:t>
      </w:r>
    </w:p>
    <w:p w14:paraId="7DC44567" w14:textId="77777777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V odměně Auditora jsou zahrnuty veškeré náklady, které Auditorovi při plnění jeho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povinností dle této smlouvy vzniknou, např. náklady na pracovníky Auditora, jeho cestovní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výdaje atd. Auditor není oprávněn domáhat se po Klientovi úhrady jakýchkoliv svých nákladů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nebo hotových výdajů.</w:t>
      </w:r>
    </w:p>
    <w:p w14:paraId="6DA778E6" w14:textId="668ACE21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Právo Auditora na zaplacení odměny za pln</w:t>
      </w:r>
      <w:r w:rsidR="00C74F9F" w:rsidRPr="00AA4937">
        <w:rPr>
          <w:rFonts w:asciiTheme="majorHAnsi" w:hAnsiTheme="majorHAnsi"/>
          <w:b w:val="0"/>
          <w:sz w:val="20"/>
        </w:rPr>
        <w:t>ění jeho povinností za předmětné</w:t>
      </w:r>
      <w:r w:rsidRPr="00AA4937">
        <w:rPr>
          <w:rFonts w:asciiTheme="majorHAnsi" w:hAnsiTheme="majorHAnsi"/>
          <w:b w:val="0"/>
          <w:sz w:val="20"/>
        </w:rPr>
        <w:t xml:space="preserve"> účetní období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vzniká dnem předání </w:t>
      </w:r>
      <w:r w:rsidR="00D31A61" w:rsidRPr="00AA4937">
        <w:rPr>
          <w:rFonts w:asciiTheme="majorHAnsi" w:hAnsiTheme="majorHAnsi"/>
          <w:b w:val="0"/>
          <w:sz w:val="20"/>
        </w:rPr>
        <w:t>Z</w:t>
      </w:r>
      <w:r w:rsidRPr="00AA4937">
        <w:rPr>
          <w:rFonts w:asciiTheme="majorHAnsi" w:hAnsiTheme="majorHAnsi"/>
          <w:b w:val="0"/>
          <w:sz w:val="20"/>
        </w:rPr>
        <w:t xml:space="preserve">právy auditora dle odst. </w:t>
      </w:r>
      <w:r w:rsidR="00041657" w:rsidRPr="00AA4937">
        <w:rPr>
          <w:rFonts w:asciiTheme="majorHAnsi" w:hAnsiTheme="majorHAnsi"/>
          <w:b w:val="0"/>
          <w:sz w:val="20"/>
        </w:rPr>
        <w:t>5</w:t>
      </w:r>
      <w:r w:rsidRPr="00AA4937">
        <w:rPr>
          <w:rFonts w:asciiTheme="majorHAnsi" w:hAnsiTheme="majorHAnsi"/>
          <w:b w:val="0"/>
          <w:sz w:val="20"/>
        </w:rPr>
        <w:t>.</w:t>
      </w:r>
      <w:r w:rsidR="00910A2C" w:rsidRPr="00AA4937">
        <w:rPr>
          <w:rFonts w:asciiTheme="majorHAnsi" w:hAnsiTheme="majorHAnsi"/>
          <w:b w:val="0"/>
          <w:sz w:val="20"/>
        </w:rPr>
        <w:t>2</w:t>
      </w:r>
      <w:r w:rsidRPr="00AA4937">
        <w:rPr>
          <w:rFonts w:asciiTheme="majorHAnsi" w:hAnsiTheme="majorHAnsi"/>
          <w:b w:val="0"/>
          <w:sz w:val="20"/>
        </w:rPr>
        <w:t>. této smlouvy</w:t>
      </w:r>
      <w:r w:rsidR="00910A2C" w:rsidRPr="00AA4937">
        <w:rPr>
          <w:rFonts w:asciiTheme="majorHAnsi" w:hAnsiTheme="majorHAnsi"/>
          <w:b w:val="0"/>
          <w:sz w:val="20"/>
        </w:rPr>
        <w:t>.</w:t>
      </w:r>
    </w:p>
    <w:p w14:paraId="4CD612C1" w14:textId="77777777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Odměna se považuje za zaplacenou v okamžiku, kdy byla příslušná částka odepsána z účtu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Klienta ve prospěch účtu Auditora. Auditor není oprávněn požadovat žádné zálohy. Odměna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bude hrazena na účet Auditora uvedený v záhlaví této smlouvy. Klient může hradit odměnu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také na účet uvedený na faktuře.</w:t>
      </w:r>
    </w:p>
    <w:p w14:paraId="4B9A520D" w14:textId="77777777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lastRenderedPageBreak/>
        <w:t>Auditor je povinen vystavit fakturu nejdříve dnem, kdy mu vzniklo právo na odměnu.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Splatnost faktury je třicet (30) dnů od jejího vystavení. Auditor je povinen fakturu odeslat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Klientovi nejpozději následující pracovní den po jejím vystavení.</w:t>
      </w:r>
    </w:p>
    <w:p w14:paraId="7A4A91B0" w14:textId="77777777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Faktura Auditora musí obsahovat následující údaje: označení smluvních stran a adresy jejich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sídla, IČ a DIČ smluvních stran, číslo faktury, den vystavení a den splatnosti faktury, den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uskutečnění zdanitelného plnění, označení peněžního ústavu a číslo účtu, na který se má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platit v souladu s touto smlouvou, fakturovanou částku, razítko, podpis oprávněné osoby a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případné další náležitosti stanovené příslušnými právními předpisy.</w:t>
      </w:r>
    </w:p>
    <w:p w14:paraId="19C40C65" w14:textId="4642F9E1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Nebude-li faktura obsahovat stanovené náležitosti, nebo v ní nebudou správně uvedené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údaje dle této smlouvy, je Klient oprávněn fakturu vrátit ve lhůtě </w:t>
      </w:r>
      <w:r w:rsidR="00813F1B">
        <w:rPr>
          <w:rFonts w:asciiTheme="majorHAnsi" w:hAnsiTheme="majorHAnsi"/>
          <w:b w:val="0"/>
          <w:sz w:val="20"/>
        </w:rPr>
        <w:t>splatnosti</w:t>
      </w:r>
      <w:r w:rsidRPr="00AA4937">
        <w:rPr>
          <w:rFonts w:asciiTheme="majorHAnsi" w:hAnsiTheme="majorHAnsi"/>
          <w:b w:val="0"/>
          <w:sz w:val="20"/>
        </w:rPr>
        <w:t xml:space="preserve"> Auditorovi. V takovém případě se přeruší běh lhůty splatnosti a nová lhůta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splatnosti počne běžet doručením opravené faktury.</w:t>
      </w:r>
    </w:p>
    <w:p w14:paraId="111C311F" w14:textId="12790A8D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Auditor se zavazuje vystavit Klientovi na odměnu fakturu v elektronické formě (ve formátu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PDF), a v této formě fakturu jako samostatnou zásilku zaslat Klientovi na emailovou adresu,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kterou Klient Auditorovi označí, či jiným způsobem nebo na jinou adresu předem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="00813F1B" w:rsidRPr="00AA4937">
        <w:rPr>
          <w:rFonts w:asciiTheme="majorHAnsi" w:hAnsiTheme="majorHAnsi"/>
          <w:b w:val="0"/>
          <w:sz w:val="20"/>
        </w:rPr>
        <w:t>oznámen</w:t>
      </w:r>
      <w:r w:rsidR="00813F1B">
        <w:rPr>
          <w:rFonts w:asciiTheme="majorHAnsi" w:hAnsiTheme="majorHAnsi"/>
          <w:b w:val="0"/>
          <w:sz w:val="20"/>
        </w:rPr>
        <w:t>ou</w:t>
      </w:r>
      <w:r w:rsidR="00813F1B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Klientem, a to ve lhůtě stanovené v odst. </w:t>
      </w:r>
      <w:r w:rsidR="00041657" w:rsidRPr="00AA4937">
        <w:rPr>
          <w:rFonts w:asciiTheme="majorHAnsi" w:hAnsiTheme="majorHAnsi"/>
          <w:b w:val="0"/>
          <w:sz w:val="20"/>
        </w:rPr>
        <w:t>6</w:t>
      </w:r>
      <w:r w:rsidRPr="00AA4937">
        <w:rPr>
          <w:rFonts w:asciiTheme="majorHAnsi" w:hAnsiTheme="majorHAnsi"/>
          <w:b w:val="0"/>
          <w:sz w:val="20"/>
        </w:rPr>
        <w:t>.6. této smlouvy. Takto vystavená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faktura musí splňovat formální náležitosti vyplývající z příslušných právních předpisů a musí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být zaslána na emailovou adresu Klienta, jak je uvedeno shora.</w:t>
      </w:r>
    </w:p>
    <w:p w14:paraId="01952F1C" w14:textId="77777777" w:rsidR="00B047A7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je oprávněn zčásti nebo zcela odepřít plnění odměny, pokud Auditor neposkytoval svá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plnění v plném rozsahu nebo jím poskytnuté plnění není použitelné pro stanovený účel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předvídaný touto smlouvou.</w:t>
      </w:r>
    </w:p>
    <w:p w14:paraId="62306B9A" w14:textId="0008C1B9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Povinnosti auditora</w:t>
      </w:r>
    </w:p>
    <w:p w14:paraId="769CD519" w14:textId="77777777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Auditor je povinen při plnění svých povinností dodržovat příslušná ustanovení obecně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závazných právních předpisů a jiných standardů týkajících se jeho činnosti, zejména pokud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jde o povinnosti stanovené zákonem č. 93/2009 Sb., o auditorech, ve znění pozdějších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předpisů, zákonem č. 563/1991 Sb., o účetnictví, ve znění pozdějších předpisů, zákonem č.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89/2012 Sb., občanský zákoník, ve znění pozdějších předpisů, včetně právních předpisů, které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tyto zákony případně později nahradí, a včetně prováděcích předpisů k těmto zákonům, dále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pokud jde o mezinárodní auditorské standardy, aplikační doložky KAČR a standardy PCAOB,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jakož i stavovské předpisy včetně Etického kodexu vydaného Komorou auditorů atd.</w:t>
      </w:r>
    </w:p>
    <w:p w14:paraId="4AFEE9FA" w14:textId="059B3A7A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Auditor </w:t>
      </w:r>
      <w:r w:rsidR="00966BB3" w:rsidRPr="00AA4937">
        <w:rPr>
          <w:rFonts w:asciiTheme="majorHAnsi" w:hAnsiTheme="majorHAnsi"/>
          <w:b w:val="0"/>
          <w:sz w:val="20"/>
        </w:rPr>
        <w:t xml:space="preserve">je povinen na základě provedeného auditu zpracovat Zprávu Auditora. Audit bude proveden výběrovým způsobem ověřování, zahrnujícím posouzení významnosti a rizik auditovaných oblastí, které umožní získat přiměřenou jistotu o tom, zda je účetnictví vedeno úplně, průkazným způsobem a správně ve všech významných souvislostech. </w:t>
      </w:r>
    </w:p>
    <w:p w14:paraId="30630984" w14:textId="648074E4" w:rsidR="00C74F9F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Auditor </w:t>
      </w:r>
      <w:r w:rsidR="00966BB3" w:rsidRPr="00AA4937">
        <w:rPr>
          <w:rFonts w:asciiTheme="majorHAnsi" w:hAnsiTheme="majorHAnsi"/>
          <w:b w:val="0"/>
          <w:sz w:val="20"/>
        </w:rPr>
        <w:t>může vydat</w:t>
      </w:r>
      <w:r w:rsidRPr="00AA4937">
        <w:rPr>
          <w:rFonts w:asciiTheme="majorHAnsi" w:hAnsiTheme="majorHAnsi"/>
          <w:b w:val="0"/>
          <w:sz w:val="20"/>
        </w:rPr>
        <w:t xml:space="preserve"> </w:t>
      </w:r>
      <w:r w:rsidR="00C16E2E" w:rsidRPr="00AA4937">
        <w:rPr>
          <w:rFonts w:asciiTheme="majorHAnsi" w:hAnsiTheme="majorHAnsi"/>
          <w:b w:val="0"/>
          <w:sz w:val="20"/>
        </w:rPr>
        <w:t>Z</w:t>
      </w:r>
      <w:r w:rsidRPr="00AA4937">
        <w:rPr>
          <w:rFonts w:asciiTheme="majorHAnsi" w:hAnsiTheme="majorHAnsi"/>
          <w:b w:val="0"/>
          <w:sz w:val="20"/>
        </w:rPr>
        <w:t xml:space="preserve">právu auditora sestavenou </w:t>
      </w:r>
      <w:r w:rsidR="00C16E2E" w:rsidRPr="00AA4937">
        <w:rPr>
          <w:rFonts w:asciiTheme="majorHAnsi" w:hAnsiTheme="majorHAnsi"/>
          <w:b w:val="0"/>
          <w:sz w:val="20"/>
        </w:rPr>
        <w:t xml:space="preserve">v souladu se </w:t>
      </w:r>
      <w:r w:rsidR="00966BB3" w:rsidRPr="00AA4937">
        <w:rPr>
          <w:rFonts w:asciiTheme="majorHAnsi" w:hAnsiTheme="majorHAnsi"/>
          <w:b w:val="0"/>
          <w:sz w:val="20"/>
        </w:rPr>
        <w:t>Zákonem jen s vyjádřením k Výroční zprávě</w:t>
      </w:r>
      <w:r w:rsidRPr="00AA4937">
        <w:rPr>
          <w:rFonts w:asciiTheme="majorHAnsi" w:hAnsiTheme="majorHAnsi"/>
          <w:b w:val="0"/>
          <w:sz w:val="20"/>
        </w:rPr>
        <w:t>.</w:t>
      </w:r>
    </w:p>
    <w:p w14:paraId="1FDFD098" w14:textId="748D393E" w:rsidR="00871553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Auditor realizuje takové postupy, aby získal dostatečné a vhodné důkazní informace, že byly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zjištěny všechny události do data vyhotovení </w:t>
      </w:r>
      <w:r w:rsidR="00241DA4" w:rsidRPr="00AA4937">
        <w:rPr>
          <w:rFonts w:asciiTheme="majorHAnsi" w:hAnsiTheme="majorHAnsi"/>
          <w:b w:val="0"/>
          <w:sz w:val="20"/>
        </w:rPr>
        <w:t>Z</w:t>
      </w:r>
      <w:r w:rsidRPr="00AA4937">
        <w:rPr>
          <w:rFonts w:asciiTheme="majorHAnsi" w:hAnsiTheme="majorHAnsi"/>
          <w:b w:val="0"/>
          <w:sz w:val="20"/>
        </w:rPr>
        <w:t xml:space="preserve">právy </w:t>
      </w:r>
      <w:r w:rsidR="00241DA4" w:rsidRPr="00AA4937">
        <w:rPr>
          <w:rFonts w:asciiTheme="majorHAnsi" w:hAnsiTheme="majorHAnsi"/>
          <w:b w:val="0"/>
          <w:sz w:val="20"/>
        </w:rPr>
        <w:t>A</w:t>
      </w:r>
      <w:r w:rsidRPr="00AA4937">
        <w:rPr>
          <w:rFonts w:asciiTheme="majorHAnsi" w:hAnsiTheme="majorHAnsi"/>
          <w:b w:val="0"/>
          <w:sz w:val="20"/>
        </w:rPr>
        <w:t>uditora, které by mohly vyžadovat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úpravy ověřované účetní závěrky nebo jejich uvedení v účetní závěrce. Při získávání informací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vztahujících se ke všem významným událostem vzniklým v období od</w:t>
      </w:r>
      <w:r w:rsidR="00241DA4" w:rsidRPr="00AA4937">
        <w:rPr>
          <w:rFonts w:asciiTheme="majorHAnsi" w:hAnsiTheme="majorHAnsi"/>
          <w:b w:val="0"/>
          <w:sz w:val="20"/>
        </w:rPr>
        <w:t xml:space="preserve"> data sestavení</w:t>
      </w:r>
      <w:r w:rsidRPr="00AA4937">
        <w:rPr>
          <w:rFonts w:asciiTheme="majorHAnsi" w:hAnsiTheme="majorHAnsi"/>
          <w:b w:val="0"/>
          <w:sz w:val="20"/>
        </w:rPr>
        <w:t xml:space="preserve"> účetní závěrky, do data vyhotovení </w:t>
      </w:r>
      <w:r w:rsidR="00241DA4" w:rsidRPr="00AA4937">
        <w:rPr>
          <w:rFonts w:asciiTheme="majorHAnsi" w:hAnsiTheme="majorHAnsi"/>
          <w:b w:val="0"/>
          <w:sz w:val="20"/>
        </w:rPr>
        <w:t>Z</w:t>
      </w:r>
      <w:r w:rsidRPr="00AA4937">
        <w:rPr>
          <w:rFonts w:asciiTheme="majorHAnsi" w:hAnsiTheme="majorHAnsi"/>
          <w:b w:val="0"/>
          <w:sz w:val="20"/>
        </w:rPr>
        <w:t xml:space="preserve">právy </w:t>
      </w:r>
      <w:r w:rsidR="00241DA4" w:rsidRPr="00AA4937">
        <w:rPr>
          <w:rFonts w:asciiTheme="majorHAnsi" w:hAnsiTheme="majorHAnsi"/>
          <w:b w:val="0"/>
          <w:sz w:val="20"/>
        </w:rPr>
        <w:t>A</w:t>
      </w:r>
      <w:r w:rsidRPr="00AA4937">
        <w:rPr>
          <w:rFonts w:asciiTheme="majorHAnsi" w:hAnsiTheme="majorHAnsi"/>
          <w:b w:val="0"/>
          <w:sz w:val="20"/>
        </w:rPr>
        <w:t>uditora poskytne Klient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Auditorovi součinnost a je povinen předložit mu dokumenty a sdělit informace týkající se</w:t>
      </w:r>
      <w:r w:rsidR="00C74F9F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všech v tomto období nastalých významných skutečností ovlivňujících vypovídací schopnost</w:t>
      </w:r>
      <w:r w:rsidR="00871553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Auditorem ověřované účetní závěrky.</w:t>
      </w:r>
    </w:p>
    <w:p w14:paraId="685215A2" w14:textId="5E484109" w:rsidR="00871553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Auditor </w:t>
      </w:r>
      <w:r w:rsidR="00966BB3" w:rsidRPr="00AA4937">
        <w:rPr>
          <w:rFonts w:asciiTheme="majorHAnsi" w:hAnsiTheme="majorHAnsi"/>
          <w:b w:val="0"/>
          <w:sz w:val="20"/>
        </w:rPr>
        <w:t>není</w:t>
      </w:r>
      <w:r w:rsidRPr="00AA4937">
        <w:rPr>
          <w:rFonts w:asciiTheme="majorHAnsi" w:hAnsiTheme="majorHAnsi"/>
          <w:b w:val="0"/>
          <w:sz w:val="20"/>
        </w:rPr>
        <w:t xml:space="preserve"> povinen </w:t>
      </w:r>
      <w:r w:rsidR="00966BB3" w:rsidRPr="00AA4937">
        <w:rPr>
          <w:rFonts w:asciiTheme="majorHAnsi" w:hAnsiTheme="majorHAnsi"/>
          <w:b w:val="0"/>
          <w:sz w:val="20"/>
        </w:rPr>
        <w:t>zkoumat správnost obsahu právních vztahů mezi</w:t>
      </w:r>
      <w:r w:rsidRPr="00AA4937">
        <w:rPr>
          <w:rFonts w:asciiTheme="majorHAnsi" w:hAnsiTheme="majorHAnsi"/>
          <w:b w:val="0"/>
          <w:sz w:val="20"/>
        </w:rPr>
        <w:t xml:space="preserve"> Klientem</w:t>
      </w:r>
      <w:r w:rsidR="00966BB3" w:rsidRPr="00AA4937">
        <w:rPr>
          <w:rFonts w:asciiTheme="majorHAnsi" w:hAnsiTheme="majorHAnsi"/>
          <w:b w:val="0"/>
          <w:sz w:val="20"/>
        </w:rPr>
        <w:t xml:space="preserve"> a třetími osobami, ani ověřovat správnost obsahu písemných materiálů a dokumentů o těchto vztazích nebo soulad jejich obsahu a formy se zákonem.</w:t>
      </w:r>
    </w:p>
    <w:p w14:paraId="025E3EAF" w14:textId="0954645F" w:rsidR="00871553" w:rsidRPr="00AA4937" w:rsidRDefault="00966BB3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lastRenderedPageBreak/>
        <w:t xml:space="preserve">V případě, že </w:t>
      </w:r>
      <w:r w:rsidR="00B047A7" w:rsidRPr="00AA4937">
        <w:rPr>
          <w:rFonts w:asciiTheme="majorHAnsi" w:hAnsiTheme="majorHAnsi"/>
          <w:b w:val="0"/>
          <w:sz w:val="20"/>
        </w:rPr>
        <w:t>Auditor</w:t>
      </w:r>
      <w:r w:rsidR="00241DA4" w:rsidRPr="00AA4937">
        <w:rPr>
          <w:rFonts w:asciiTheme="majorHAnsi" w:hAnsiTheme="majorHAnsi"/>
          <w:b w:val="0"/>
          <w:sz w:val="20"/>
        </w:rPr>
        <w:t xml:space="preserve"> v průběhu Auditu účetní závěrky zjistí závažnější nedostatky ve vedení účetnictví či účinnosti vnitřního kontrolního systému nebo zjistí nedostatky při zpracování závěrečných výkazů zejména pokud reálný stav majetku a závazků v jakémkoliv materiálním ohledu neodpovídá vykazovaným účetním údajům, bude o této skutečnosti vhodnou formou informovat statutární orgán Klienta ještě před vydáním Zprávy Auditora. Případný požadavek Klienta na spolupráci Auditora při odstraňování uvedených nedostatků bude řešen mimo Smlouvu.</w:t>
      </w:r>
    </w:p>
    <w:p w14:paraId="7278BC22" w14:textId="77777777" w:rsidR="00B047A7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Auditor je povinen mít uzavřeno povinné pojištění auditorů ve smyslu zákona o auditorech a</w:t>
      </w:r>
      <w:r w:rsidR="00871553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prohlašuje, že má takové pojištění uzavřeno v dostatečném rozsahu odpovídajícímu</w:t>
      </w:r>
      <w:r w:rsidR="00871553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převzatým povinnostem z této smlouvy.</w:t>
      </w:r>
    </w:p>
    <w:p w14:paraId="675DF305" w14:textId="6AFC7C45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Povinnosti klienta</w:t>
      </w:r>
    </w:p>
    <w:p w14:paraId="1A41030D" w14:textId="2D8D5F0F" w:rsidR="007A0BCA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je povinen poskytnout Auditorovi veškerou potřebnou součinnost, zejména pokud jde</w:t>
      </w:r>
      <w:r w:rsidR="007A0BCA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 poskytnutí všech potřebných podkladů a informací nezbytných pro plnění povinností</w:t>
      </w:r>
      <w:r w:rsidR="007A0BCA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Auditora. </w:t>
      </w:r>
      <w:r w:rsidR="00241DA4" w:rsidRPr="00AA4937">
        <w:rPr>
          <w:rFonts w:asciiTheme="majorHAnsi" w:hAnsiTheme="majorHAnsi"/>
          <w:b w:val="0"/>
          <w:sz w:val="20"/>
        </w:rPr>
        <w:t xml:space="preserve">Zejména mu poskytne účetní závěrku v originálním provedení, na předepsaných tiskopisech, podepsanou statutárními orgány. V případě, že zaměstnanci Klienta </w:t>
      </w:r>
      <w:r w:rsidR="00793B4C" w:rsidRPr="00AA4937">
        <w:rPr>
          <w:rFonts w:asciiTheme="majorHAnsi" w:hAnsiTheme="majorHAnsi"/>
          <w:b w:val="0"/>
          <w:sz w:val="20"/>
        </w:rPr>
        <w:t xml:space="preserve">nepodají na výzvu Auditora potřebnou informaci či nedoloží určitou skutečnost, má Auditor právo vyžádat si ji přímo u statutárního orgánu Klienta. </w:t>
      </w:r>
      <w:r w:rsidRPr="00AA4937">
        <w:rPr>
          <w:rFonts w:asciiTheme="majorHAnsi" w:hAnsiTheme="majorHAnsi"/>
          <w:b w:val="0"/>
          <w:sz w:val="20"/>
        </w:rPr>
        <w:t xml:space="preserve">Auditor </w:t>
      </w:r>
      <w:r w:rsidR="00793B4C" w:rsidRPr="00AA4937">
        <w:rPr>
          <w:rFonts w:asciiTheme="majorHAnsi" w:hAnsiTheme="majorHAnsi"/>
          <w:b w:val="0"/>
          <w:sz w:val="20"/>
        </w:rPr>
        <w:t>má právo též na relevantní informace týkající se období následujících po Rozhodném datu pro účely ověřování následných událostí.</w:t>
      </w:r>
    </w:p>
    <w:p w14:paraId="238484D6" w14:textId="745C4C96" w:rsidR="00793B4C" w:rsidRPr="00AA4937" w:rsidRDefault="00793B4C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Za stejným účelem je Klient zavázán učinit opatření, aby potřebné informace Auditorovi poskytli obchodní partneři Klienta a banky nebo jiné peněžní ústavy, spravující jeho účty.</w:t>
      </w:r>
    </w:p>
    <w:p w14:paraId="13F2FDAC" w14:textId="0DB9B832" w:rsidR="00793B4C" w:rsidRPr="00AA4937" w:rsidRDefault="00793B4C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umožní Auditorovi na jeho požádání fyzickou obhlídku jakéhokoli majetku Klienta.</w:t>
      </w:r>
    </w:p>
    <w:p w14:paraId="7638D497" w14:textId="28DC0EA9" w:rsidR="007A0BCA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se zavazuje zajistit nezbytnou součinnost členů statutárního orgánu Klienta a dalších</w:t>
      </w:r>
      <w:r w:rsidR="007A0BCA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dotčených pracovníků.</w:t>
      </w:r>
    </w:p>
    <w:p w14:paraId="1D2B4196" w14:textId="36CBC0CF" w:rsidR="00793B4C" w:rsidRPr="00AA4937" w:rsidRDefault="00793B4C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je povinen předložit Auditorovi ověření návrh</w:t>
      </w:r>
      <w:r w:rsidR="00813F1B">
        <w:rPr>
          <w:rFonts w:asciiTheme="majorHAnsi" w:hAnsiTheme="majorHAnsi"/>
          <w:b w:val="0"/>
          <w:sz w:val="20"/>
        </w:rPr>
        <w:t>u</w:t>
      </w:r>
      <w:r w:rsidRPr="00AA4937">
        <w:rPr>
          <w:rFonts w:asciiTheme="majorHAnsi" w:hAnsiTheme="majorHAnsi"/>
          <w:b w:val="0"/>
          <w:sz w:val="20"/>
        </w:rPr>
        <w:t xml:space="preserve"> Výroční zprávy Klienta, tj. definitivní verzi Výroční zprávy před jejím publikováním. Auditor je povinen údaje ve Výroční zprávě ověřit.</w:t>
      </w:r>
    </w:p>
    <w:p w14:paraId="7FFB39F0" w14:textId="1AE7251A" w:rsidR="00793B4C" w:rsidRPr="00AA4937" w:rsidRDefault="00793B4C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Klient zajistí Auditorovi přístup k dokumentaci Auditu individuální účetní závěrky u společností zařazených do konsolidačního celku, </w:t>
      </w:r>
      <w:r w:rsidR="00E43C90" w:rsidRPr="00AA4937">
        <w:rPr>
          <w:rFonts w:asciiTheme="majorHAnsi" w:hAnsiTheme="majorHAnsi"/>
          <w:b w:val="0"/>
          <w:sz w:val="20"/>
        </w:rPr>
        <w:t>které nebyly ověřeny Auditorem, ve smyslu § 19, odst. 3 Zákona.</w:t>
      </w:r>
    </w:p>
    <w:p w14:paraId="30871D41" w14:textId="76B30435" w:rsidR="00E43C90" w:rsidRPr="00AA4937" w:rsidRDefault="00E43C90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zajistí, aby auditoři společností zahrnutých do konsolidačního celku, které nebyly auditovány Auditorem, postupovali podle vydaných pokynů Auditora a zpracovali a poskytli mu všechny potřebné podklady, které bude požadovat.</w:t>
      </w:r>
    </w:p>
    <w:p w14:paraId="26774950" w14:textId="73384765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Trvání a ukončení smlouvy</w:t>
      </w:r>
    </w:p>
    <w:p w14:paraId="49443922" w14:textId="0C6A650B" w:rsidR="006140A4" w:rsidRPr="00AA4937" w:rsidRDefault="00E43C90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Tato </w:t>
      </w:r>
      <w:r w:rsidR="00B047A7" w:rsidRPr="00AA4937">
        <w:rPr>
          <w:rFonts w:asciiTheme="majorHAnsi" w:hAnsiTheme="majorHAnsi"/>
          <w:b w:val="0"/>
          <w:sz w:val="20"/>
        </w:rPr>
        <w:t xml:space="preserve">Smlouva </w:t>
      </w:r>
      <w:r w:rsidRPr="00AA4937">
        <w:rPr>
          <w:rFonts w:asciiTheme="majorHAnsi" w:hAnsiTheme="majorHAnsi"/>
          <w:b w:val="0"/>
          <w:sz w:val="20"/>
        </w:rPr>
        <w:t>se uzavírá na dobu určitou, a to do data splnění závazků dle této Smlouvy.</w:t>
      </w:r>
    </w:p>
    <w:p w14:paraId="5950BA99" w14:textId="77777777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mohou odstoupit od smlouvy z důvodů upravených v příslušných právních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předpisech a z důvodů uvedených v této smlouvě. Odstoupení musí být učiněno v písemné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formě a musí být odesláno druhé smluvní straně.</w:t>
      </w:r>
    </w:p>
    <w:p w14:paraId="091352FB" w14:textId="4A76973D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je oprávněn odstoupit od smlouvy v případě, že se Auditor ocitne v situaci ohrožující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řádné plnění povinností ze smlouvy (zejména zrušení Auditora bez právního nástupce,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úpadek Auditora, ztráta nebo pozastavení oprávnění k auditorské činnosti). Klient je rovněž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oprávněn odstoupit od smlouvy v případě, že průběžné plnění povinností Auditora bude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vyvolávat důvodné pochybnosti Klienta o řádném a včasném dokončení povinností Auditora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zejména pokud jde o předložení </w:t>
      </w:r>
      <w:r w:rsidR="007F5FC1" w:rsidRPr="00AA4937">
        <w:rPr>
          <w:rFonts w:asciiTheme="majorHAnsi" w:hAnsiTheme="majorHAnsi"/>
          <w:b w:val="0"/>
          <w:sz w:val="20"/>
        </w:rPr>
        <w:t>Z</w:t>
      </w:r>
      <w:r w:rsidRPr="00AA4937">
        <w:rPr>
          <w:rFonts w:asciiTheme="majorHAnsi" w:hAnsiTheme="majorHAnsi"/>
          <w:b w:val="0"/>
          <w:sz w:val="20"/>
        </w:rPr>
        <w:t>právy</w:t>
      </w:r>
      <w:r w:rsidR="007F5FC1" w:rsidRPr="00AA4937">
        <w:rPr>
          <w:rFonts w:asciiTheme="majorHAnsi" w:hAnsiTheme="majorHAnsi"/>
          <w:b w:val="0"/>
          <w:sz w:val="20"/>
        </w:rPr>
        <w:t xml:space="preserve"> A</w:t>
      </w:r>
      <w:r w:rsidRPr="00AA4937">
        <w:rPr>
          <w:rFonts w:asciiTheme="majorHAnsi" w:hAnsiTheme="majorHAnsi"/>
          <w:b w:val="0"/>
          <w:sz w:val="20"/>
        </w:rPr>
        <w:t xml:space="preserve">uditora, a Auditor v poskytnuté </w:t>
      </w:r>
      <w:r w:rsidRPr="00AA4937">
        <w:rPr>
          <w:rFonts w:asciiTheme="majorHAnsi" w:hAnsiTheme="majorHAnsi"/>
          <w:b w:val="0"/>
          <w:sz w:val="20"/>
        </w:rPr>
        <w:lastRenderedPageBreak/>
        <w:t>lhůtě v délce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nejméně deseti (10) dnů nezjedná nápravu svých případných nedostatků v postupu plnění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="006E6B64" w:rsidRPr="00AA4937">
        <w:rPr>
          <w:rFonts w:asciiTheme="majorHAnsi" w:hAnsiTheme="majorHAnsi"/>
          <w:b w:val="0"/>
          <w:sz w:val="20"/>
        </w:rPr>
        <w:t>sv</w:t>
      </w:r>
      <w:r w:rsidR="006E6B64">
        <w:rPr>
          <w:rFonts w:asciiTheme="majorHAnsi" w:hAnsiTheme="majorHAnsi"/>
          <w:b w:val="0"/>
          <w:sz w:val="20"/>
        </w:rPr>
        <w:t>ých</w:t>
      </w:r>
      <w:r w:rsidR="006E6B64" w:rsidRPr="00AA4937">
        <w:rPr>
          <w:rFonts w:asciiTheme="majorHAnsi" w:hAnsiTheme="majorHAnsi"/>
          <w:b w:val="0"/>
          <w:sz w:val="20"/>
        </w:rPr>
        <w:t xml:space="preserve"> povinnost</w:t>
      </w:r>
      <w:r w:rsidR="006E6B64">
        <w:rPr>
          <w:rFonts w:asciiTheme="majorHAnsi" w:hAnsiTheme="majorHAnsi"/>
          <w:b w:val="0"/>
          <w:sz w:val="20"/>
        </w:rPr>
        <w:t>í</w:t>
      </w:r>
      <w:r w:rsidR="006E6B6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a nepředloží Klientovi dostatečná ujištění o své schopnosti dostát svým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povinnostem. Klient je rovněž oprávněn odstoupit od smlouvy v případě prodlení Auditora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s předložením </w:t>
      </w:r>
      <w:r w:rsidR="007F5FC1" w:rsidRPr="00AA4937">
        <w:rPr>
          <w:rFonts w:asciiTheme="majorHAnsi" w:hAnsiTheme="majorHAnsi"/>
          <w:b w:val="0"/>
          <w:sz w:val="20"/>
        </w:rPr>
        <w:t>Z</w:t>
      </w:r>
      <w:r w:rsidRPr="00AA4937">
        <w:rPr>
          <w:rFonts w:asciiTheme="majorHAnsi" w:hAnsiTheme="majorHAnsi"/>
          <w:b w:val="0"/>
          <w:sz w:val="20"/>
        </w:rPr>
        <w:t xml:space="preserve">právy </w:t>
      </w:r>
      <w:r w:rsidR="007F5FC1" w:rsidRPr="00AA4937">
        <w:rPr>
          <w:rFonts w:asciiTheme="majorHAnsi" w:hAnsiTheme="majorHAnsi"/>
          <w:b w:val="0"/>
          <w:sz w:val="20"/>
        </w:rPr>
        <w:t>A</w:t>
      </w:r>
      <w:r w:rsidRPr="00AA4937">
        <w:rPr>
          <w:rFonts w:asciiTheme="majorHAnsi" w:hAnsiTheme="majorHAnsi"/>
          <w:b w:val="0"/>
          <w:sz w:val="20"/>
        </w:rPr>
        <w:t xml:space="preserve">uditora smlouvy po dobu nejméně </w:t>
      </w:r>
      <w:r w:rsidR="007F5FC1" w:rsidRPr="00AA4937">
        <w:rPr>
          <w:rFonts w:asciiTheme="majorHAnsi" w:hAnsiTheme="majorHAnsi"/>
          <w:b w:val="0"/>
          <w:sz w:val="20"/>
        </w:rPr>
        <w:t>čtrnácti</w:t>
      </w:r>
      <w:r w:rsidRPr="00AA4937">
        <w:rPr>
          <w:rFonts w:asciiTheme="majorHAnsi" w:hAnsiTheme="majorHAnsi"/>
          <w:b w:val="0"/>
          <w:sz w:val="20"/>
        </w:rPr>
        <w:t xml:space="preserve"> (1</w:t>
      </w:r>
      <w:r w:rsidR="007F5FC1" w:rsidRPr="00AA4937">
        <w:rPr>
          <w:rFonts w:asciiTheme="majorHAnsi" w:hAnsiTheme="majorHAnsi"/>
          <w:b w:val="0"/>
          <w:sz w:val="20"/>
        </w:rPr>
        <w:t>4</w:t>
      </w:r>
      <w:r w:rsidRPr="00AA4937">
        <w:rPr>
          <w:rFonts w:asciiTheme="majorHAnsi" w:hAnsiTheme="majorHAnsi"/>
          <w:b w:val="0"/>
          <w:sz w:val="20"/>
        </w:rPr>
        <w:t>) dnů.</w:t>
      </w:r>
    </w:p>
    <w:p w14:paraId="45632107" w14:textId="77777777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Odstoupení od smlouvy nabývá účinnosti dnem doručení oznámení o odstoupení druhé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smluvní straně a práva a povinnosti zanikají ke dni účinnosti oznámení o odstoupení. Jestliže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se oznámení o odstoupení nepodaří doručit druhé smluvní straně, nabývá odstoupení od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smlouvy účinnosti sedmý (7.) den po jeho odeslání druhé smluvní straně.</w:t>
      </w:r>
    </w:p>
    <w:p w14:paraId="49CB6945" w14:textId="5117DD8F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Odpovědnost za škodu a sankce</w:t>
      </w:r>
    </w:p>
    <w:p w14:paraId="1B926A23" w14:textId="77777777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si vzájemně odpovídají za škodu, kterou způsobí druhé smluvní straně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porušením právní povinnosti. Odpovědnost smluvních stran za škodu způsobenou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 souvislosti s touto smlouvou se řídí příslušnými právními předpisy České republiky.</w:t>
      </w:r>
    </w:p>
    <w:p w14:paraId="5AFE9409" w14:textId="77777777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Každá ze smluvních stran je povinna předcházet vzniku škody, učinit vhodná a přiměřená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opatření k odvrácení hrozící škody a v případě vzniku škody učinit veškerá rozumně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AA4937">
        <w:rPr>
          <w:rFonts w:asciiTheme="majorHAnsi" w:hAnsiTheme="majorHAnsi"/>
          <w:b w:val="0"/>
          <w:sz w:val="20"/>
        </w:rPr>
        <w:t>požadovatelná</w:t>
      </w:r>
      <w:proofErr w:type="spellEnd"/>
      <w:r w:rsidRPr="00AA4937">
        <w:rPr>
          <w:rFonts w:asciiTheme="majorHAnsi" w:hAnsiTheme="majorHAnsi"/>
          <w:b w:val="0"/>
          <w:sz w:val="20"/>
        </w:rPr>
        <w:t xml:space="preserve"> opatření k tomu, aby rozsah škody byl co nejnižší.</w:t>
      </w:r>
    </w:p>
    <w:p w14:paraId="7381F682" w14:textId="165E8751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Auditor je povinen zaplatit Klientovi smluvní pokutu ve výši </w:t>
      </w:r>
      <w:proofErr w:type="gramStart"/>
      <w:r w:rsidRPr="00AA4937">
        <w:rPr>
          <w:rFonts w:asciiTheme="majorHAnsi" w:hAnsiTheme="majorHAnsi"/>
          <w:b w:val="0"/>
          <w:sz w:val="20"/>
        </w:rPr>
        <w:t>10.000,-</w:t>
      </w:r>
      <w:proofErr w:type="gramEnd"/>
      <w:r w:rsidRPr="00AA4937">
        <w:rPr>
          <w:rFonts w:asciiTheme="majorHAnsi" w:hAnsiTheme="majorHAnsi"/>
          <w:b w:val="0"/>
          <w:sz w:val="20"/>
        </w:rPr>
        <w:t xml:space="preserve"> Kč za každý započatý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kalendářní den prodlení s předložením </w:t>
      </w:r>
      <w:r w:rsidR="007F5FC1" w:rsidRPr="00AA4937">
        <w:rPr>
          <w:rFonts w:asciiTheme="majorHAnsi" w:hAnsiTheme="majorHAnsi"/>
          <w:b w:val="0"/>
          <w:sz w:val="20"/>
        </w:rPr>
        <w:t>Z</w:t>
      </w:r>
      <w:r w:rsidRPr="00AA4937">
        <w:rPr>
          <w:rFonts w:asciiTheme="majorHAnsi" w:hAnsiTheme="majorHAnsi"/>
          <w:b w:val="0"/>
          <w:sz w:val="20"/>
        </w:rPr>
        <w:t xml:space="preserve">právy </w:t>
      </w:r>
      <w:r w:rsidR="007F5FC1" w:rsidRPr="00AA4937">
        <w:rPr>
          <w:rFonts w:asciiTheme="majorHAnsi" w:hAnsiTheme="majorHAnsi"/>
          <w:b w:val="0"/>
          <w:sz w:val="20"/>
        </w:rPr>
        <w:t>A</w:t>
      </w:r>
      <w:r w:rsidRPr="00AA4937">
        <w:rPr>
          <w:rFonts w:asciiTheme="majorHAnsi" w:hAnsiTheme="majorHAnsi"/>
          <w:b w:val="0"/>
          <w:sz w:val="20"/>
        </w:rPr>
        <w:t xml:space="preserve">uditora ve smyslu odst. </w:t>
      </w:r>
      <w:r w:rsidR="00041657" w:rsidRPr="00AA4937">
        <w:rPr>
          <w:rFonts w:asciiTheme="majorHAnsi" w:hAnsiTheme="majorHAnsi"/>
          <w:b w:val="0"/>
          <w:sz w:val="20"/>
        </w:rPr>
        <w:t>5</w:t>
      </w:r>
      <w:r w:rsidRPr="00AA4937">
        <w:rPr>
          <w:rFonts w:asciiTheme="majorHAnsi" w:hAnsiTheme="majorHAnsi"/>
          <w:b w:val="0"/>
          <w:sz w:val="20"/>
        </w:rPr>
        <w:t>.2. této smlouvy.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</w:p>
    <w:p w14:paraId="71FFEEE1" w14:textId="77777777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Auditor se zavazuje plnit povinnosti, jejichž splnění je utvrzeno smluvní pokutou, i po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zaplacení smluvní pokuty. Auditor se zavazuje plnit smluvní pokutu bez ohledu na své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zavinění a bez ohledu na okolnosti vylučující odpovědnost.</w:t>
      </w:r>
    </w:p>
    <w:p w14:paraId="027C2D45" w14:textId="77777777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Ujednáním nebo zaplacením smluvní pokuty se Auditor nezbavuje povinnosti k náhradě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škody způsobené Klientovi porušením povinnosti utvrzené smluvní pokutou. Klient je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oprávněn požadovat vedle smluvní pokuty i náhradu škody. Auditor je povinen nahradit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Klientovi způsobenou škodu v plné výši, a to i pokud převyšuje smluvní pokutu. Za škodu se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považují také veškeré sankční platby, které bude Klient povinen uhradit orgánům veřejné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moci v souvislosti s porušením povinnosti Klienta, pokud porušení takové povinnosti Klienta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bude zapříčiněno porušením povinnosti Auditora dle této smlouvy.</w:t>
      </w:r>
    </w:p>
    <w:p w14:paraId="70E16989" w14:textId="77777777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pokuta je splatná nejpozději do sedmi (7) dnů poté, co Auditor poruší smluvní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povinnost, jejíž splnění je utvrzeno smluvní pokutou. Bez ohledu na ujednání předchozí věty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je smluvní pokuta vždy splatná nejpozději do sedmi (7) dnů poté, co Klient požádá Auditora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 zaplacení smluvní pokuty.</w:t>
      </w:r>
    </w:p>
    <w:p w14:paraId="129A92D4" w14:textId="77777777" w:rsidR="006140A4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se zavazují zaplatit druhé smluvní straně úrok z prodlení ve výši 0,05 %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 dlužné částky za každý den prodlení se splněním své peněžité povinnosti dle této smlouvy.</w:t>
      </w:r>
    </w:p>
    <w:p w14:paraId="4EFF8257" w14:textId="77777777" w:rsidR="00B047A7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Za porušení právní povinnosti ve smyslu této smlouvy se rovněž považuje, jestliže se některé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prohlášení Auditora, učiněné v této smlouvě, ukáže být nepravdivým, nepřesným či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zavádějícím (dále též jen „Porušení prohlášení“). Auditor se zavazuje nahradit Klientovi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škodu a případně též nemajetkovou újmu, která mu vznikne v příčinné souvislosti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 Porušením prohlášení, neboť Porušení prohlášení se považuje za porušení povinnosti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Auditora jednat poctivě, čestně, svědomitě, s péčí řádného hospodáře a v souladu se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zásadami poctivého obchodního styku a dále za porušení povinnosti Auditora předcházet</w:t>
      </w:r>
      <w:r w:rsidR="006140A4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hrozícím škodám.</w:t>
      </w:r>
    </w:p>
    <w:p w14:paraId="753E3405" w14:textId="1B9B9822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Komunikace smluvních stran</w:t>
      </w:r>
    </w:p>
    <w:p w14:paraId="6E5E97A7" w14:textId="77777777" w:rsidR="00366DC1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lastRenderedPageBreak/>
        <w:t>Má-li být dle této smlouvy doručeno oznámení, žádost či jiné sdělení druhé smluvní straně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 písemné formě, zašle odesílající strana tuto zásilku doporučenou poštou, datovou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schránkou, e-mailem nebo ji předá osobně oprávněnému zástupci druhé smluvní strany proti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potvrzení o převzetí.</w:t>
      </w:r>
    </w:p>
    <w:p w14:paraId="3DECDAFA" w14:textId="161EDE26" w:rsidR="00366DC1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V případě, že adresát zásilky odmítne tuto bezdůvodně převzít, má se za to, že zásilka byla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doručena dnem, kdy byla bezdůvodně odmítnuta. V případě, že zásilka bude uložena pro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adresáta u osoby pověřené jejím doručením, má se za to, že zásilka byla doručena třetí (3.)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den po jejím uložení.</w:t>
      </w:r>
    </w:p>
    <w:p w14:paraId="13ADC1F3" w14:textId="77777777" w:rsidR="00274D53" w:rsidRDefault="000C126F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b w:val="0"/>
          <w:sz w:val="20"/>
        </w:rPr>
      </w:pPr>
      <w:r w:rsidRPr="00AA4937">
        <w:rPr>
          <w:rFonts w:asciiTheme="majorHAnsi" w:hAnsiTheme="majorHAnsi"/>
          <w:b w:val="0"/>
          <w:sz w:val="20"/>
        </w:rPr>
        <w:t>Auditor uvedl za účelem doručování ve smyslu odst. 11.1 této smlouvy následující kontaktní údaje:</w:t>
      </w:r>
    </w:p>
    <w:p w14:paraId="73EA7A73" w14:textId="77777777" w:rsidR="00274D53" w:rsidRPr="00274D53" w:rsidRDefault="00274D53" w:rsidP="00274D53">
      <w:pPr>
        <w:pStyle w:val="Odstavecseseznamem"/>
        <w:spacing w:before="0" w:after="0"/>
        <w:ind w:left="360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74D53">
        <w:rPr>
          <w:rFonts w:asciiTheme="majorHAnsi" w:eastAsiaTheme="majorEastAsia" w:hAnsiTheme="majorHAnsi" w:cstheme="majorBidi"/>
          <w:bCs/>
          <w:sz w:val="20"/>
          <w:szCs w:val="20"/>
        </w:rPr>
        <w:t>APOGEO, s.r.o., IČ 27197310</w:t>
      </w:r>
    </w:p>
    <w:p w14:paraId="0568764F" w14:textId="77777777" w:rsidR="00274D53" w:rsidRPr="00274D53" w:rsidRDefault="00274D53" w:rsidP="00274D53">
      <w:pPr>
        <w:pStyle w:val="Odstavecseseznamem"/>
        <w:spacing w:before="0" w:after="0"/>
        <w:ind w:left="360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74D53">
        <w:rPr>
          <w:rFonts w:asciiTheme="majorHAnsi" w:eastAsiaTheme="majorEastAsia" w:hAnsiTheme="majorHAnsi" w:cstheme="majorBidi"/>
          <w:bCs/>
          <w:sz w:val="20"/>
          <w:szCs w:val="20"/>
        </w:rPr>
        <w:t>Rohanské nábřeží 671/15</w:t>
      </w:r>
    </w:p>
    <w:p w14:paraId="138F67BA" w14:textId="77777777" w:rsidR="00274D53" w:rsidRPr="00274D53" w:rsidRDefault="00274D53" w:rsidP="00274D53">
      <w:pPr>
        <w:pStyle w:val="Odstavecseseznamem"/>
        <w:spacing w:before="0" w:after="0"/>
        <w:ind w:left="360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74D53">
        <w:rPr>
          <w:rFonts w:asciiTheme="majorHAnsi" w:eastAsiaTheme="majorEastAsia" w:hAnsiTheme="majorHAnsi" w:cstheme="majorBidi"/>
          <w:bCs/>
          <w:sz w:val="20"/>
          <w:szCs w:val="20"/>
        </w:rPr>
        <w:t xml:space="preserve">186 00 Praha </w:t>
      </w:r>
    </w:p>
    <w:p w14:paraId="7F8B18CB" w14:textId="77777777" w:rsidR="00274D53" w:rsidRPr="00274D53" w:rsidRDefault="00274D53" w:rsidP="00274D53">
      <w:pPr>
        <w:pStyle w:val="Odstavecseseznamem"/>
        <w:spacing w:before="0" w:after="0"/>
        <w:ind w:left="360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74D53">
        <w:rPr>
          <w:rFonts w:asciiTheme="majorHAnsi" w:eastAsiaTheme="majorEastAsia" w:hAnsiTheme="majorHAnsi" w:cstheme="majorBidi"/>
          <w:bCs/>
          <w:sz w:val="20"/>
          <w:szCs w:val="20"/>
        </w:rPr>
        <w:t xml:space="preserve">Česká republika </w:t>
      </w:r>
    </w:p>
    <w:p w14:paraId="7BAC41D9" w14:textId="77777777" w:rsidR="00274D53" w:rsidRDefault="00274D53" w:rsidP="00274D53">
      <w:pPr>
        <w:pStyle w:val="Odstavecseseznamem"/>
        <w:spacing w:before="0" w:after="0"/>
        <w:ind w:left="360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74D53">
        <w:rPr>
          <w:rFonts w:asciiTheme="majorHAnsi" w:eastAsiaTheme="majorEastAsia" w:hAnsiTheme="majorHAnsi" w:cstheme="majorBidi"/>
          <w:bCs/>
          <w:sz w:val="20"/>
          <w:szCs w:val="20"/>
        </w:rPr>
        <w:t xml:space="preserve">Mobil: </w:t>
      </w:r>
      <w:proofErr w:type="spellStart"/>
      <w:r w:rsidRPr="00274D53">
        <w:rPr>
          <w:rFonts w:asciiTheme="majorHAnsi" w:eastAsiaTheme="majorEastAsia" w:hAnsiTheme="majorHAnsi" w:cstheme="majorBidi"/>
          <w:bCs/>
          <w:sz w:val="20"/>
          <w:szCs w:val="20"/>
          <w:highlight w:val="black"/>
        </w:rPr>
        <w:t>xxxxxxxxxxxx</w:t>
      </w:r>
      <w:proofErr w:type="spellEnd"/>
    </w:p>
    <w:p w14:paraId="40CE5008" w14:textId="675311E5" w:rsidR="000C126F" w:rsidRPr="00274D53" w:rsidRDefault="00274D53" w:rsidP="00274D53">
      <w:pPr>
        <w:pStyle w:val="Odstavecseseznamem"/>
        <w:spacing w:before="0" w:after="0"/>
        <w:ind w:left="360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74D53">
        <w:rPr>
          <w:rFonts w:asciiTheme="majorHAnsi" w:eastAsiaTheme="majorEastAsia" w:hAnsiTheme="majorHAnsi" w:cstheme="majorBidi"/>
          <w:bCs/>
          <w:sz w:val="20"/>
          <w:szCs w:val="20"/>
        </w:rPr>
        <w:t>E mail:</w:t>
      </w:r>
      <w:r>
        <w:rPr>
          <w:rFonts w:asciiTheme="majorHAnsi" w:eastAsiaTheme="majorEastAsia" w:hAnsiTheme="majorHAnsi" w:cstheme="majorBidi"/>
          <w:bCs/>
          <w:sz w:val="20"/>
          <w:szCs w:val="20"/>
        </w:rPr>
        <w:t xml:space="preserve"> </w:t>
      </w:r>
      <w:proofErr w:type="spellStart"/>
      <w:r w:rsidRPr="00274D53">
        <w:rPr>
          <w:rFonts w:asciiTheme="majorHAnsi" w:eastAsiaTheme="majorEastAsia" w:hAnsiTheme="majorHAnsi" w:cstheme="majorBidi"/>
          <w:bCs/>
          <w:sz w:val="20"/>
          <w:szCs w:val="20"/>
          <w:highlight w:val="black"/>
        </w:rPr>
        <w:t>xxxxxxxxxxxxxxxxxxxxxx</w:t>
      </w:r>
      <w:proofErr w:type="spellEnd"/>
    </w:p>
    <w:p w14:paraId="3BE0753E" w14:textId="62CF0F8F" w:rsidR="004D13A1" w:rsidRDefault="000C126F" w:rsidP="00497743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after="120" w:line="276" w:lineRule="auto"/>
        <w:ind w:left="709" w:hanging="709"/>
        <w:rPr>
          <w:rFonts w:asciiTheme="majorHAnsi" w:hAnsiTheme="majorHAnsi"/>
          <w:b w:val="0"/>
          <w:sz w:val="20"/>
        </w:rPr>
      </w:pPr>
      <w:r w:rsidRPr="004D13A1">
        <w:rPr>
          <w:rFonts w:asciiTheme="majorHAnsi" w:hAnsiTheme="majorHAnsi"/>
          <w:b w:val="0"/>
          <w:sz w:val="20"/>
        </w:rPr>
        <w:t xml:space="preserve">Klient tímto jmenuje a pověřuje následující osobu/y oprávněné vzájemně jednat v záležitostech týkajících se účetních, daňových a jiných podkladů účetní jednotky: </w:t>
      </w:r>
    </w:p>
    <w:p w14:paraId="25D1B7F3" w14:textId="77777777" w:rsidR="004D13A1" w:rsidRDefault="004D13A1" w:rsidP="00C81CD5">
      <w:pPr>
        <w:pStyle w:val="Nadpis1"/>
        <w:keepNext w:val="0"/>
        <w:keepLines w:val="0"/>
        <w:pageBreakBefore w:val="0"/>
        <w:spacing w:before="0" w:after="0" w:line="276" w:lineRule="auto"/>
        <w:ind w:left="709"/>
        <w:rPr>
          <w:rFonts w:asciiTheme="majorHAnsi" w:hAnsiTheme="majorHAnsi"/>
          <w:b w:val="0"/>
          <w:sz w:val="20"/>
        </w:rPr>
      </w:pPr>
      <w:bookmarkStart w:id="3" w:name="_Hlk51592195"/>
      <w:r w:rsidRPr="00C81CD5">
        <w:rPr>
          <w:rFonts w:asciiTheme="majorHAnsi" w:hAnsiTheme="majorHAnsi"/>
          <w:bCs w:val="0"/>
          <w:sz w:val="20"/>
        </w:rPr>
        <w:t>Zdravotnický holding Královéhradeckého kraje a.s.,</w:t>
      </w:r>
      <w:r w:rsidRPr="004D13A1">
        <w:rPr>
          <w:rFonts w:asciiTheme="majorHAnsi" w:hAnsiTheme="majorHAnsi"/>
          <w:b w:val="0"/>
          <w:sz w:val="20"/>
        </w:rPr>
        <w:t xml:space="preserve"> IČO: 25997556, </w:t>
      </w:r>
    </w:p>
    <w:p w14:paraId="08799EA2" w14:textId="1300EA6E" w:rsidR="004D13A1" w:rsidRDefault="004D13A1" w:rsidP="00C81CD5">
      <w:pPr>
        <w:pStyle w:val="Nadpis1"/>
        <w:keepNext w:val="0"/>
        <w:keepLines w:val="0"/>
        <w:pageBreakBefore w:val="0"/>
        <w:spacing w:before="0" w:after="0" w:line="276" w:lineRule="auto"/>
        <w:ind w:left="709"/>
        <w:rPr>
          <w:rFonts w:asciiTheme="majorHAnsi" w:hAnsiTheme="majorHAnsi"/>
          <w:b w:val="0"/>
          <w:sz w:val="20"/>
        </w:rPr>
      </w:pPr>
      <w:r w:rsidRPr="004D13A1">
        <w:rPr>
          <w:rFonts w:asciiTheme="majorHAnsi" w:hAnsiTheme="majorHAnsi"/>
          <w:b w:val="0"/>
          <w:sz w:val="20"/>
        </w:rPr>
        <w:t>Jméno, příjmení:</w:t>
      </w:r>
      <w:r w:rsidRPr="004D13A1">
        <w:rPr>
          <w:rFonts w:asciiTheme="majorHAnsi" w:hAnsiTheme="majorHAnsi"/>
          <w:b w:val="0"/>
          <w:sz w:val="20"/>
        </w:rPr>
        <w:tab/>
      </w:r>
      <w:r w:rsidR="001F584B">
        <w:rPr>
          <w:rFonts w:asciiTheme="majorHAnsi" w:hAnsiTheme="majorHAnsi"/>
          <w:b w:val="0"/>
          <w:sz w:val="20"/>
        </w:rPr>
        <w:tab/>
      </w:r>
      <w:proofErr w:type="spellStart"/>
      <w:r w:rsidR="00274D53" w:rsidRPr="00274D53">
        <w:rPr>
          <w:rFonts w:asciiTheme="majorHAnsi" w:hAnsiTheme="majorHAnsi"/>
          <w:b w:val="0"/>
          <w:sz w:val="20"/>
          <w:highlight w:val="black"/>
        </w:rPr>
        <w:t>XxxxxXxxxxxXxxxxxxxxxxx</w:t>
      </w:r>
      <w:proofErr w:type="spellEnd"/>
    </w:p>
    <w:p w14:paraId="07CB4FE2" w14:textId="77777777" w:rsidR="004D13A1" w:rsidRDefault="004D13A1" w:rsidP="00C81CD5">
      <w:pPr>
        <w:pStyle w:val="Nadpis1"/>
        <w:keepNext w:val="0"/>
        <w:keepLines w:val="0"/>
        <w:pageBreakBefore w:val="0"/>
        <w:spacing w:before="0" w:after="0" w:line="276" w:lineRule="auto"/>
        <w:ind w:left="709"/>
        <w:rPr>
          <w:rFonts w:asciiTheme="majorHAnsi" w:hAnsiTheme="majorHAnsi"/>
          <w:b w:val="0"/>
          <w:sz w:val="20"/>
        </w:rPr>
      </w:pPr>
      <w:r w:rsidRPr="004D13A1">
        <w:rPr>
          <w:rFonts w:asciiTheme="majorHAnsi" w:hAnsiTheme="majorHAnsi"/>
          <w:b w:val="0"/>
          <w:sz w:val="20"/>
        </w:rPr>
        <w:t>Funkce u klienta:</w:t>
      </w:r>
      <w:r w:rsidRPr="004D13A1">
        <w:rPr>
          <w:rFonts w:asciiTheme="majorHAnsi" w:hAnsiTheme="majorHAnsi"/>
          <w:b w:val="0"/>
          <w:sz w:val="20"/>
        </w:rPr>
        <w:tab/>
        <w:t>analytik</w:t>
      </w:r>
    </w:p>
    <w:p w14:paraId="0E1D27DF" w14:textId="74512F41" w:rsidR="004D13A1" w:rsidRPr="004D13A1" w:rsidRDefault="004D13A1" w:rsidP="00C81CD5">
      <w:pPr>
        <w:pStyle w:val="Nadpis1"/>
        <w:keepNext w:val="0"/>
        <w:keepLines w:val="0"/>
        <w:pageBreakBefore w:val="0"/>
        <w:spacing w:before="0" w:after="0" w:line="276" w:lineRule="auto"/>
        <w:ind w:left="709"/>
        <w:rPr>
          <w:rFonts w:asciiTheme="majorHAnsi" w:hAnsiTheme="majorHAnsi"/>
          <w:b w:val="0"/>
          <w:sz w:val="20"/>
        </w:rPr>
      </w:pPr>
      <w:r w:rsidRPr="004D13A1">
        <w:rPr>
          <w:rFonts w:asciiTheme="majorHAnsi" w:hAnsiTheme="majorHAnsi"/>
          <w:b w:val="0"/>
          <w:sz w:val="20"/>
        </w:rPr>
        <w:t xml:space="preserve">Mobil: </w:t>
      </w:r>
      <w:r w:rsidRPr="004D13A1">
        <w:rPr>
          <w:rFonts w:asciiTheme="majorHAnsi" w:hAnsiTheme="majorHAnsi"/>
          <w:b w:val="0"/>
          <w:sz w:val="20"/>
        </w:rPr>
        <w:tab/>
      </w:r>
      <w:r w:rsidRPr="004D13A1">
        <w:rPr>
          <w:rFonts w:asciiTheme="majorHAnsi" w:hAnsiTheme="majorHAnsi"/>
          <w:b w:val="0"/>
          <w:sz w:val="20"/>
        </w:rPr>
        <w:tab/>
      </w:r>
      <w:r w:rsidR="001F584B">
        <w:rPr>
          <w:rFonts w:asciiTheme="majorHAnsi" w:hAnsiTheme="majorHAnsi"/>
          <w:b w:val="0"/>
          <w:sz w:val="20"/>
        </w:rPr>
        <w:tab/>
      </w:r>
      <w:proofErr w:type="spellStart"/>
      <w:r w:rsidR="00274D53" w:rsidRPr="00274D53">
        <w:rPr>
          <w:rFonts w:asciiTheme="majorHAnsi" w:hAnsiTheme="majorHAnsi"/>
          <w:b w:val="0"/>
          <w:sz w:val="20"/>
          <w:highlight w:val="black"/>
        </w:rPr>
        <w:t>xxxxxxxxxxx</w:t>
      </w:r>
      <w:proofErr w:type="spellEnd"/>
      <w:r w:rsidRPr="004D13A1">
        <w:rPr>
          <w:rFonts w:asciiTheme="majorHAnsi" w:hAnsiTheme="majorHAnsi"/>
          <w:b w:val="0"/>
          <w:sz w:val="20"/>
        </w:rPr>
        <w:tab/>
      </w:r>
    </w:p>
    <w:p w14:paraId="62DA0F4E" w14:textId="4172F7C0" w:rsidR="00C81CD5" w:rsidRPr="00C81CD5" w:rsidRDefault="004D13A1" w:rsidP="00C81CD5">
      <w:pPr>
        <w:pStyle w:val="Nadpis1"/>
        <w:keepNext w:val="0"/>
        <w:keepLines w:val="0"/>
        <w:pageBreakBefore w:val="0"/>
        <w:spacing w:before="0" w:after="120" w:line="276" w:lineRule="auto"/>
        <w:ind w:firstLine="709"/>
        <w:rPr>
          <w:rFonts w:asciiTheme="majorHAnsi" w:hAnsiTheme="majorHAnsi"/>
          <w:b w:val="0"/>
          <w:sz w:val="20"/>
        </w:rPr>
      </w:pPr>
      <w:r w:rsidRPr="004D13A1">
        <w:rPr>
          <w:rFonts w:asciiTheme="majorHAnsi" w:hAnsiTheme="majorHAnsi"/>
          <w:b w:val="0"/>
          <w:sz w:val="20"/>
        </w:rPr>
        <w:t>E-mail:</w:t>
      </w:r>
      <w:r w:rsidRPr="004D13A1">
        <w:rPr>
          <w:rFonts w:asciiTheme="majorHAnsi" w:hAnsiTheme="majorHAnsi"/>
          <w:b w:val="0"/>
          <w:sz w:val="20"/>
        </w:rPr>
        <w:tab/>
      </w:r>
      <w:r w:rsidRPr="004D13A1">
        <w:rPr>
          <w:rFonts w:asciiTheme="majorHAnsi" w:hAnsiTheme="majorHAnsi"/>
          <w:b w:val="0"/>
          <w:sz w:val="20"/>
        </w:rPr>
        <w:tab/>
      </w:r>
      <w:r w:rsidR="001F584B">
        <w:rPr>
          <w:rFonts w:asciiTheme="majorHAnsi" w:hAnsiTheme="majorHAnsi"/>
          <w:b w:val="0"/>
          <w:sz w:val="20"/>
        </w:rPr>
        <w:tab/>
      </w:r>
      <w:hyperlink r:id="rId8" w:history="1">
        <w:proofErr w:type="spellStart"/>
        <w:r w:rsidR="00274D53" w:rsidRPr="00274D53">
          <w:rPr>
            <w:rStyle w:val="Hypertextovodkaz"/>
            <w:rFonts w:asciiTheme="majorHAnsi" w:hAnsiTheme="majorHAnsi"/>
            <w:b w:val="0"/>
            <w:sz w:val="20"/>
            <w:highlight w:val="black"/>
          </w:rPr>
          <w:t>xxxxxxxxxxxxxxxxxxxxx</w:t>
        </w:r>
        <w:proofErr w:type="spellEnd"/>
      </w:hyperlink>
    </w:p>
    <w:bookmarkEnd w:id="3"/>
    <w:p w14:paraId="42AFBC61" w14:textId="77F2BE1A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V ostatních případech neupravených v odst. 1</w:t>
      </w:r>
      <w:r w:rsidR="001B7D31" w:rsidRPr="00AA4937">
        <w:rPr>
          <w:rFonts w:asciiTheme="majorHAnsi" w:hAnsiTheme="majorHAnsi"/>
          <w:b w:val="0"/>
          <w:sz w:val="20"/>
        </w:rPr>
        <w:t>1</w:t>
      </w:r>
      <w:r w:rsidRPr="00AA4937">
        <w:rPr>
          <w:rFonts w:asciiTheme="majorHAnsi" w:hAnsiTheme="majorHAnsi"/>
          <w:b w:val="0"/>
          <w:sz w:val="20"/>
        </w:rPr>
        <w:t>.1. této smlouvy či uvedených v jiných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ustanoveních této smlouvy může komunikace mezi smluvními stranami (resp. jejich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oprávněnými zástupci) probíhat též ústní formou (zejména též prostřednictvím telefonů) či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elektronickou formou (e-mailová komunikace).</w:t>
      </w:r>
    </w:p>
    <w:p w14:paraId="6ADAAB54" w14:textId="77777777" w:rsidR="00366DC1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Za jednání smluvních stran dle této smlouvy se vedle jednání statutárních orgánů smluvních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stran rozumí ve smyslu ustanovení § 430 občanského zákoníku též jednání oprávněných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zástupců pověřených smluvní stranou, aby za ni jednala v záležitostech týkajících se této</w:t>
      </w:r>
      <w:r w:rsidR="00366DC1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smlouvy a jejího plnění.</w:t>
      </w:r>
    </w:p>
    <w:p w14:paraId="61EBB8CA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se dohodly, že veškerá oznámení, žádosti či sdělení dle této smlouvy budou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činěna v českém jazyce. V českém jazyce bude probíhat též jiná komunikace mezi smluvními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stranami vedená v souvislosti s touto smlouvou.</w:t>
      </w:r>
    </w:p>
    <w:p w14:paraId="2B1D0037" w14:textId="77777777" w:rsidR="00B047A7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se zavazují, že oznámí neprodleně druhé smluvní straně změnu jakéhokoliv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 výše uvedených kontaktních údajů či změnu pověřených osob</w:t>
      </w:r>
      <w:r w:rsidR="006161FC" w:rsidRPr="00AA4937">
        <w:rPr>
          <w:rFonts w:asciiTheme="majorHAnsi" w:hAnsiTheme="majorHAnsi"/>
          <w:b w:val="0"/>
          <w:sz w:val="20"/>
        </w:rPr>
        <w:t>.</w:t>
      </w:r>
      <w:r w:rsidRPr="00AA4937">
        <w:rPr>
          <w:rFonts w:asciiTheme="majorHAnsi" w:hAnsiTheme="majorHAnsi"/>
          <w:b w:val="0"/>
          <w:sz w:val="20"/>
        </w:rPr>
        <w:t xml:space="preserve"> Tyto změny nepodléhají schválení druhou smluvní stranou a nepovažují se za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změnu této smlouvy</w:t>
      </w:r>
      <w:r w:rsidR="006161FC" w:rsidRPr="00AA4937">
        <w:rPr>
          <w:rFonts w:asciiTheme="majorHAnsi" w:hAnsiTheme="majorHAnsi"/>
          <w:b w:val="0"/>
          <w:sz w:val="20"/>
        </w:rPr>
        <w:t>.</w:t>
      </w:r>
    </w:p>
    <w:p w14:paraId="53A06082" w14:textId="0E370007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Právní nástupnictví</w:t>
      </w:r>
    </w:p>
    <w:p w14:paraId="4AA3300C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se dohodly a souhlasí, že práva a povinnosti Klienta upravená touto smlouvou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přecházejí na jeho právní nástupce, pokud dříve nezanikla.</w:t>
      </w:r>
    </w:p>
    <w:p w14:paraId="71770782" w14:textId="77777777" w:rsidR="00B047A7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Auditor se zavazuje, že nebude klást překážky převodu či přechodu práv a povinností Klienta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upravených touto smlouvou na právního nástupce Klienta, jakož i na osobu či osoby, které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budou součástí téhož koncernu jako Klient, a že za tím účelem poskytne Klientovi potřebnou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součinnost.</w:t>
      </w:r>
    </w:p>
    <w:p w14:paraId="78DC8F7E" w14:textId="6F08D85E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Ochrana informací</w:t>
      </w:r>
    </w:p>
    <w:p w14:paraId="4079DAAC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lastRenderedPageBreak/>
        <w:t>Smluvní strany se zavazují dodržovat mlčenlivost o všech skutečnostech, o kterých se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dozvěděly v souvislosti s touto smlouvou. Povinnost mlčenlivosti se nevztahuje na ty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skutečnosti, které jsou nebo se stanou obecně známými, aniž by se tak stalo v důsledku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porušení této smlouvy. Smluvní strany prohlašují, že mají zájem zejména na ochraně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informací o odměnách obsažených v této smlouvě, jejích dodatcích či jiných souvisejících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ujednáních, neboť představují součást obchodního tajemství Auditora i Klienta ve smyslu §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504 občanského zákoníku. Za všech okolností jsou smluvní strany povinny zachovávat výrobní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a obchodní tajemství druhé smluvní strany jakož i mlčenlivost o veškerých skutečnostech,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které by mohly negativně ovlivnit konkurenceschopnost druhé smluvní strany.</w:t>
      </w:r>
    </w:p>
    <w:p w14:paraId="1DC6C2BE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strana, která získala skutečnost chráněnou dle tohoto článku smlouvy od druhé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smluvní strany, se zavazuje zajistit, aby tuto skutečnost uchoval v tajnosti a nezneužil ji žádný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 jejích pracovníků, orgánů nebo členů jejích orgánů bez ohledu na jeho zařazení, který se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dostane nebo by se mohl dostat do styku s touto skutečností.</w:t>
      </w:r>
    </w:p>
    <w:p w14:paraId="6D29A6B9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Omezení stanovená v odst. 1</w:t>
      </w:r>
      <w:r w:rsidR="006161FC" w:rsidRPr="00AA4937">
        <w:rPr>
          <w:rFonts w:asciiTheme="majorHAnsi" w:hAnsiTheme="majorHAnsi"/>
          <w:b w:val="0"/>
          <w:sz w:val="20"/>
        </w:rPr>
        <w:t>3</w:t>
      </w:r>
      <w:r w:rsidRPr="00AA4937">
        <w:rPr>
          <w:rFonts w:asciiTheme="majorHAnsi" w:hAnsiTheme="majorHAnsi"/>
          <w:b w:val="0"/>
          <w:sz w:val="20"/>
        </w:rPr>
        <w:t>.1. této smlouvy se nevztahují na poskytování informací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spolupracujícím osobám a/nebo konzultantům obou smluvních stran v potřebném rozsahu,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pokud tyto spolupracující osoby a/nebo konzultanti budou zavázáni k ochraně informací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nejméně ve stejném rozsahu jako smluvní strany.</w:t>
      </w:r>
    </w:p>
    <w:p w14:paraId="71EDEDC8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jsou však oprávněny podávat potřebná vysvětlení a údaje příslušným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oprávněným státním a veřejným úřadům a institucím v České republice a/nebo oprávněným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veřejným úřadům a institucím Evropské unie, jakož i plnit oznamovací povinnosti a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uveřejňovat údaje, dokumenty a informace, pokud jsou k tomu povinny dle příslušných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obecně závazných právních předpisů.</w:t>
      </w:r>
    </w:p>
    <w:p w14:paraId="4FC8051F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Získá-li některá smluvní strana od druhé smluvní strany dokumenty, které obsahují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skutečnosti chráněné dle tohoto článku smlouvy, bez ohledu na jejich formu, která může být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listinná či elektronická, je tato smluvní strana povinna zajistit bezpečné uložení těchto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dokumentů tak, aby nemohlo dojít k prozrazení či zneužití chráněných skutečností. Smluvní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strany jsou povinny si bez zbytečného odkladu po ukončení této smlouvy vrátit veškeré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dokumenty, které obsahují skutečnosti chráněné dle tohoto článku smlouvy, a to bez ohledu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na jejich formu, která může být listinná či elektronická. Tímto není dotčeno uchovávání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dokumentů pro plnění zákonné povinnost Auditora, zejména pro účely archivace.</w:t>
      </w:r>
    </w:p>
    <w:p w14:paraId="47794CA7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se zavazují dodržovat povinnosti uvedené v tomto článku smlouvy po celou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dobu trvání smlouvy i po dobu od ukončení této smlouvy.</w:t>
      </w:r>
    </w:p>
    <w:p w14:paraId="137E8D12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Auditor se výslovně zavazuje zachovávat mlčenlivost o všech osobních údajích a/nebo jiných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údajích chráněných zvláštními právními předpisy, se kterými se případně dostane do styku při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plnění této smlouvy. Auditor se zavazuje po ukončení této smlouvy odstranit veškeré údaje a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data uložená ve své výpočetní technice a/nebo na paměťových mediích nebo uložená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 listinné podobě tak, aby tyto údaje a data nebylo možno žádným způsobem zneužít,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obnovit a/nebo s nimi dále jakkoli nakládat. Tímto není dotčeno uchovávání dokumentů pro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plnění zákonné povinnost Auditora, zejména pro účely archivace.</w:t>
      </w:r>
    </w:p>
    <w:p w14:paraId="78F69C50" w14:textId="77777777" w:rsidR="00B047A7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Při nakládání s osobními údaji a/nebo jinými údaji chráněnými zvláštními právními předpisy,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se kterými se případně Auditor dostane do styku při plnění této smlouvy, je vždy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rozhodujícím hlediskem ochrana práv a zájmů Klienta.</w:t>
      </w:r>
    </w:p>
    <w:p w14:paraId="18F2771A" w14:textId="41618775" w:rsidR="00B047A7" w:rsidRPr="00AA4937" w:rsidRDefault="000C126F" w:rsidP="00AA4937">
      <w:pPr>
        <w:pStyle w:val="Nadpis1"/>
        <w:keepNext w:val="0"/>
        <w:keepLines w:val="0"/>
        <w:pageBreakBefore w:val="0"/>
        <w:numPr>
          <w:ilvl w:val="0"/>
          <w:numId w:val="41"/>
        </w:num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Závěrečná ustanovení</w:t>
      </w:r>
    </w:p>
    <w:p w14:paraId="28CFEF1F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prohlašují, že si tuto smlouvu přečetly, že s jejím obsahem souhlasí a že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vyjadřuje jejich pravou, svobodnou a vážnou vůli. Smluvní strany dále prohlašují, že tuto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smlouvu neuzavřely v tísni ani za nápadně nevýhodných podmínek. Na důkaz toho připojují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jejich oprávnění zástupci své vlastnoruční podpisy.</w:t>
      </w:r>
    </w:p>
    <w:p w14:paraId="4C154776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lastRenderedPageBreak/>
        <w:t>Pokud v této smlouvě není stanoveno jinak, řídí se právní vztahy z ní vzniklé právním řádem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České republiky, zejména zákonem č. 89/2012 Sb., občanským zákoníkem, v platném znění.</w:t>
      </w:r>
    </w:p>
    <w:p w14:paraId="6763537B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Tato smlouva představuje úplnou dohodu smluvních stran o předmětu této smlouvy a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nahrazuje veškerá předešlá ujednání smluvních stran ústní i písemná týkající se předmětu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této smlouvy.</w:t>
      </w:r>
    </w:p>
    <w:p w14:paraId="688678D0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Tato smlouva může být měněna pouze písemnými, číslovanými dodatky, uzavřenými na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základě dohody obou smluvních stran</w:t>
      </w:r>
      <w:r w:rsidR="006161FC" w:rsidRPr="00AA4937">
        <w:rPr>
          <w:rFonts w:asciiTheme="majorHAnsi" w:hAnsiTheme="majorHAnsi"/>
          <w:b w:val="0"/>
          <w:sz w:val="20"/>
        </w:rPr>
        <w:t>.</w:t>
      </w:r>
    </w:p>
    <w:p w14:paraId="09D5A952" w14:textId="4294D015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Neplatnost či neúčinnost jednotlivého ustanovení této smlouvy, nezpůsobuje neplatnost či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neúčinnost smlouvy jako celku. Smluvní strany se zavazují takové ustanovení nahradit bez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zbytečného odkladu jiným ustanovením, které bude platné, účinné a které svým obsahem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bude nejvíce odpovídat smyslu a účelu původního ustanovení a této smlouvy. Toto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ustanovení smlouvy se přiměřeně použije i při </w:t>
      </w:r>
      <w:r w:rsidR="00FD21B8" w:rsidRPr="00AA4937">
        <w:rPr>
          <w:rFonts w:asciiTheme="majorHAnsi" w:hAnsiTheme="majorHAnsi"/>
          <w:b w:val="0"/>
          <w:sz w:val="20"/>
        </w:rPr>
        <w:t>eventuálním</w:t>
      </w:r>
      <w:r w:rsidRPr="00AA4937">
        <w:rPr>
          <w:rFonts w:asciiTheme="majorHAnsi" w:hAnsiTheme="majorHAnsi"/>
          <w:b w:val="0"/>
          <w:sz w:val="20"/>
        </w:rPr>
        <w:t xml:space="preserve"> doplnění chybějících částí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smlouvy.</w:t>
      </w:r>
    </w:p>
    <w:p w14:paraId="64CD5586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Smluvní strany se zavazují řešit případné spory vzniklé z této smlouvy smírem v souladu s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účelem této smlouvy. Dožádaná smluvní strana je povinna se zúčastnit jednání o vyřešení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sporu do jednoho (1) týdne od požádání druhou smluvní stranou. Nepodaří-li se vyřešit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případný spor smírnou cestou, bude spor mezi smluvními stranami projednán a rozhodnut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před věcně příslušným soudem v </w:t>
      </w:r>
      <w:r w:rsidR="006161FC" w:rsidRPr="00AA4937">
        <w:rPr>
          <w:rFonts w:asciiTheme="majorHAnsi" w:hAnsiTheme="majorHAnsi"/>
          <w:b w:val="0"/>
          <w:sz w:val="20"/>
        </w:rPr>
        <w:t>Hradci Králové</w:t>
      </w:r>
      <w:r w:rsidRPr="00AA4937">
        <w:rPr>
          <w:rFonts w:asciiTheme="majorHAnsi" w:hAnsiTheme="majorHAnsi"/>
          <w:b w:val="0"/>
          <w:sz w:val="20"/>
        </w:rPr>
        <w:t>.</w:t>
      </w:r>
    </w:p>
    <w:p w14:paraId="3456F25D" w14:textId="77777777" w:rsidR="006161FC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Klient prohlašuje, že tato smlouva byla uzavřena na základě rozhodnutí jeho nejvyššího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orgánu, kterým byl určen auditor, a to na základě doporučení výboru pro audit zřízeného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Klientem.</w:t>
      </w:r>
    </w:p>
    <w:p w14:paraId="069C96DB" w14:textId="0CE0B9A0" w:rsidR="00B047A7" w:rsidRPr="00AA4937" w:rsidRDefault="00B047A7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 xml:space="preserve">Tato smlouva byla sepsána ve </w:t>
      </w:r>
      <w:r w:rsidR="007F5FC1" w:rsidRPr="00AA4937">
        <w:rPr>
          <w:rFonts w:asciiTheme="majorHAnsi" w:hAnsiTheme="majorHAnsi"/>
          <w:b w:val="0"/>
          <w:sz w:val="20"/>
        </w:rPr>
        <w:t>dvou</w:t>
      </w:r>
      <w:r w:rsidRPr="00AA4937">
        <w:rPr>
          <w:rFonts w:asciiTheme="majorHAnsi" w:hAnsiTheme="majorHAnsi"/>
          <w:b w:val="0"/>
          <w:sz w:val="20"/>
        </w:rPr>
        <w:t xml:space="preserve"> (</w:t>
      </w:r>
      <w:r w:rsidR="007F5FC1" w:rsidRPr="00AA4937">
        <w:rPr>
          <w:rFonts w:asciiTheme="majorHAnsi" w:hAnsiTheme="majorHAnsi"/>
          <w:b w:val="0"/>
          <w:sz w:val="20"/>
        </w:rPr>
        <w:t>2</w:t>
      </w:r>
      <w:r w:rsidRPr="00AA4937">
        <w:rPr>
          <w:rFonts w:asciiTheme="majorHAnsi" w:hAnsiTheme="majorHAnsi"/>
          <w:b w:val="0"/>
          <w:sz w:val="20"/>
        </w:rPr>
        <w:t>) vyhotoveních v českém jazyce, když každé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 xml:space="preserve">vyhotovení smlouvy má platnost originálu. Každá ze smluvních stran obdrží po </w:t>
      </w:r>
      <w:r w:rsidR="007F5FC1" w:rsidRPr="00AA4937">
        <w:rPr>
          <w:rFonts w:asciiTheme="majorHAnsi" w:hAnsiTheme="majorHAnsi"/>
          <w:b w:val="0"/>
          <w:sz w:val="20"/>
        </w:rPr>
        <w:t>jednom</w:t>
      </w:r>
      <w:r w:rsidRPr="00AA4937">
        <w:rPr>
          <w:rFonts w:asciiTheme="majorHAnsi" w:hAnsiTheme="majorHAnsi"/>
          <w:b w:val="0"/>
          <w:sz w:val="20"/>
        </w:rPr>
        <w:t xml:space="preserve"> (</w:t>
      </w:r>
      <w:r w:rsidR="007F5FC1" w:rsidRPr="00AA4937">
        <w:rPr>
          <w:rFonts w:asciiTheme="majorHAnsi" w:hAnsiTheme="majorHAnsi"/>
          <w:b w:val="0"/>
          <w:sz w:val="20"/>
        </w:rPr>
        <w:t>1</w:t>
      </w:r>
      <w:r w:rsidRPr="00AA4937">
        <w:rPr>
          <w:rFonts w:asciiTheme="majorHAnsi" w:hAnsiTheme="majorHAnsi"/>
          <w:b w:val="0"/>
          <w:sz w:val="20"/>
        </w:rPr>
        <w:t>)</w:t>
      </w:r>
      <w:r w:rsidR="006161FC" w:rsidRPr="00AA4937">
        <w:rPr>
          <w:rFonts w:asciiTheme="majorHAnsi" w:hAnsiTheme="majorHAnsi"/>
          <w:b w:val="0"/>
          <w:sz w:val="20"/>
        </w:rPr>
        <w:t xml:space="preserve"> </w:t>
      </w:r>
      <w:r w:rsidRPr="00AA4937">
        <w:rPr>
          <w:rFonts w:asciiTheme="majorHAnsi" w:hAnsiTheme="majorHAnsi"/>
          <w:b w:val="0"/>
          <w:sz w:val="20"/>
        </w:rPr>
        <w:t>vyhotovení smlouvy.</w:t>
      </w:r>
    </w:p>
    <w:p w14:paraId="33AAB335" w14:textId="7AAC09B9" w:rsidR="002F5BB6" w:rsidRPr="00AA4937" w:rsidRDefault="002F5BB6" w:rsidP="00AA4937">
      <w:pPr>
        <w:pStyle w:val="Nadpis1"/>
        <w:keepNext w:val="0"/>
        <w:keepLines w:val="0"/>
        <w:pageBreakBefore w:val="0"/>
        <w:numPr>
          <w:ilvl w:val="1"/>
          <w:numId w:val="41"/>
        </w:numPr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AA4937">
        <w:rPr>
          <w:rFonts w:asciiTheme="majorHAnsi" w:hAnsiTheme="majorHAnsi"/>
          <w:b w:val="0"/>
          <w:sz w:val="20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Klient, který současně zajistí, aby informace o uveřejnění této smlouvy byly zaslány druhé smluvní straně, nebyl-li kontaktní údaj této smluvní strany uveden přímo do registru smluv jako kontakt pro notifikaci o uveřejnění.</w:t>
      </w:r>
    </w:p>
    <w:p w14:paraId="723BDF7B" w14:textId="60C8ABF8" w:rsidR="00671498" w:rsidRPr="00AA4937" w:rsidRDefault="00686B80" w:rsidP="00B047A7">
      <w:pPr>
        <w:rPr>
          <w:rFonts w:asciiTheme="majorHAnsi" w:hAnsiTheme="majorHAnsi"/>
          <w:sz w:val="20"/>
          <w:szCs w:val="20"/>
          <w:u w:val="single"/>
        </w:rPr>
      </w:pPr>
      <w:r w:rsidRPr="00AA4937">
        <w:rPr>
          <w:rFonts w:asciiTheme="majorHAnsi" w:hAnsiTheme="majorHAnsi"/>
          <w:sz w:val="20"/>
          <w:szCs w:val="20"/>
          <w:u w:val="single"/>
        </w:rPr>
        <w:t>Podpisy oprávněných osob smluvních stran:</w:t>
      </w:r>
    </w:p>
    <w:p w14:paraId="0D7A43FB" w14:textId="77777777" w:rsidR="00686B80" w:rsidRPr="00AA4937" w:rsidRDefault="00686B80" w:rsidP="00B047A7">
      <w:pPr>
        <w:rPr>
          <w:rFonts w:asciiTheme="majorHAnsi" w:hAnsiTheme="majorHAnsi"/>
          <w:sz w:val="20"/>
          <w:szCs w:val="20"/>
        </w:rPr>
      </w:pPr>
    </w:p>
    <w:p w14:paraId="7DF96FDC" w14:textId="67F2C028" w:rsidR="00B047A7" w:rsidRPr="00AA4937" w:rsidRDefault="00B047A7" w:rsidP="00B047A7">
      <w:pPr>
        <w:rPr>
          <w:rFonts w:asciiTheme="majorHAnsi" w:hAnsiTheme="majorHAnsi"/>
          <w:sz w:val="20"/>
          <w:szCs w:val="20"/>
        </w:rPr>
      </w:pPr>
      <w:r w:rsidRPr="00AA4937">
        <w:rPr>
          <w:rFonts w:asciiTheme="majorHAnsi" w:hAnsiTheme="majorHAnsi"/>
          <w:sz w:val="20"/>
          <w:szCs w:val="20"/>
        </w:rPr>
        <w:t>Auditor:</w:t>
      </w:r>
      <w:r w:rsidR="00671498" w:rsidRPr="00AA4937">
        <w:rPr>
          <w:rFonts w:asciiTheme="majorHAnsi" w:hAnsiTheme="majorHAnsi"/>
          <w:sz w:val="20"/>
          <w:szCs w:val="20"/>
        </w:rPr>
        <w:tab/>
        <w:t xml:space="preserve">________________________ </w:t>
      </w:r>
    </w:p>
    <w:p w14:paraId="367B887F" w14:textId="05A486DC" w:rsidR="001F584B" w:rsidRDefault="007B7D14" w:rsidP="007B7D14">
      <w:pPr>
        <w:rPr>
          <w:rFonts w:asciiTheme="majorHAnsi" w:hAnsiTheme="majorHAnsi"/>
          <w:sz w:val="20"/>
          <w:szCs w:val="20"/>
        </w:rPr>
      </w:pPr>
      <w:r w:rsidRPr="00AA4937">
        <w:rPr>
          <w:rFonts w:asciiTheme="majorHAnsi" w:hAnsiTheme="majorHAnsi"/>
          <w:sz w:val="20"/>
          <w:szCs w:val="20"/>
        </w:rPr>
        <w:tab/>
      </w:r>
      <w:r w:rsidRPr="00AA4937">
        <w:rPr>
          <w:rFonts w:asciiTheme="majorHAnsi" w:hAnsiTheme="majorHAnsi"/>
          <w:sz w:val="20"/>
          <w:szCs w:val="20"/>
        </w:rPr>
        <w:tab/>
      </w:r>
      <w:r w:rsidR="001F584B" w:rsidRPr="00582E8E">
        <w:rPr>
          <w:rFonts w:asciiTheme="majorHAnsi" w:hAnsiTheme="majorHAnsi"/>
          <w:b/>
          <w:sz w:val="20"/>
          <w:szCs w:val="20"/>
        </w:rPr>
        <w:t>APOGEO Audit, s.r.o.</w:t>
      </w:r>
    </w:p>
    <w:p w14:paraId="794979C3" w14:textId="4D81B80F" w:rsidR="007B7D14" w:rsidRPr="00AA4937" w:rsidRDefault="001F584B" w:rsidP="001F584B">
      <w:pPr>
        <w:ind w:left="708" w:firstLine="708"/>
        <w:rPr>
          <w:rFonts w:asciiTheme="majorHAnsi" w:hAnsiTheme="majorHAnsi"/>
          <w:sz w:val="20"/>
          <w:szCs w:val="20"/>
        </w:rPr>
      </w:pPr>
      <w:r w:rsidRPr="001F584B">
        <w:rPr>
          <w:rFonts w:asciiTheme="majorHAnsi" w:hAnsiTheme="majorHAnsi"/>
          <w:sz w:val="20"/>
          <w:szCs w:val="20"/>
        </w:rPr>
        <w:t>Ing. Tomáš Brabec, jednatel</w:t>
      </w:r>
      <w:r w:rsidR="00306BBA" w:rsidRPr="00AA4937" w:rsidDel="00306BBA">
        <w:rPr>
          <w:rFonts w:asciiTheme="majorHAnsi" w:hAnsiTheme="majorHAnsi"/>
          <w:sz w:val="20"/>
          <w:szCs w:val="20"/>
        </w:rPr>
        <w:t xml:space="preserve"> </w:t>
      </w:r>
    </w:p>
    <w:p w14:paraId="2DB36422" w14:textId="59553AA8" w:rsidR="00B047A7" w:rsidRPr="00AA4937" w:rsidRDefault="00B047A7" w:rsidP="00B047A7">
      <w:pPr>
        <w:rPr>
          <w:rFonts w:asciiTheme="majorHAnsi" w:hAnsiTheme="majorHAnsi"/>
          <w:sz w:val="20"/>
          <w:szCs w:val="20"/>
        </w:rPr>
      </w:pPr>
      <w:r w:rsidRPr="00AA4937">
        <w:rPr>
          <w:rFonts w:asciiTheme="majorHAnsi" w:hAnsiTheme="majorHAnsi"/>
          <w:sz w:val="20"/>
          <w:szCs w:val="20"/>
        </w:rPr>
        <w:t>V</w:t>
      </w:r>
      <w:r w:rsidR="003462F6" w:rsidRPr="00AA4937">
        <w:rPr>
          <w:rFonts w:asciiTheme="majorHAnsi" w:hAnsiTheme="majorHAnsi"/>
          <w:sz w:val="20"/>
          <w:szCs w:val="20"/>
        </w:rPr>
        <w:t xml:space="preserve">    </w:t>
      </w:r>
      <w:r w:rsidR="007B7D14" w:rsidRPr="00AA4937">
        <w:rPr>
          <w:rFonts w:asciiTheme="majorHAnsi" w:hAnsiTheme="majorHAnsi"/>
          <w:sz w:val="20"/>
          <w:szCs w:val="20"/>
        </w:rPr>
        <w:t xml:space="preserve">          </w:t>
      </w:r>
      <w:r w:rsidR="003462F6" w:rsidRPr="00AA4937">
        <w:rPr>
          <w:rFonts w:asciiTheme="majorHAnsi" w:hAnsiTheme="majorHAnsi"/>
          <w:sz w:val="20"/>
          <w:szCs w:val="20"/>
        </w:rPr>
        <w:t xml:space="preserve">   </w:t>
      </w:r>
      <w:r w:rsidRPr="00AA4937">
        <w:rPr>
          <w:rFonts w:asciiTheme="majorHAnsi" w:hAnsiTheme="majorHAnsi"/>
          <w:sz w:val="20"/>
          <w:szCs w:val="20"/>
        </w:rPr>
        <w:t xml:space="preserve"> dne ________</w:t>
      </w:r>
      <w:r w:rsidR="003462F6" w:rsidRPr="00AA4937">
        <w:rPr>
          <w:rFonts w:asciiTheme="majorHAnsi" w:hAnsiTheme="majorHAnsi"/>
          <w:sz w:val="20"/>
          <w:szCs w:val="20"/>
        </w:rPr>
        <w:t>___________</w:t>
      </w:r>
    </w:p>
    <w:p w14:paraId="18BA59E3" w14:textId="77777777" w:rsidR="00671498" w:rsidRPr="00AA4937" w:rsidRDefault="00671498" w:rsidP="00B047A7">
      <w:pPr>
        <w:rPr>
          <w:rFonts w:asciiTheme="majorHAnsi" w:hAnsiTheme="majorHAnsi"/>
          <w:sz w:val="20"/>
          <w:szCs w:val="20"/>
        </w:rPr>
      </w:pPr>
    </w:p>
    <w:p w14:paraId="18D1C68A" w14:textId="71038A99" w:rsidR="00686B80" w:rsidRPr="00AA4937" w:rsidRDefault="00B047A7" w:rsidP="00B047A7">
      <w:pPr>
        <w:rPr>
          <w:rFonts w:asciiTheme="majorHAnsi" w:hAnsiTheme="majorHAnsi"/>
          <w:sz w:val="20"/>
          <w:szCs w:val="20"/>
        </w:rPr>
      </w:pPr>
      <w:r w:rsidRPr="00AA4937">
        <w:rPr>
          <w:rFonts w:asciiTheme="majorHAnsi" w:hAnsiTheme="majorHAnsi"/>
          <w:sz w:val="20"/>
          <w:szCs w:val="20"/>
        </w:rPr>
        <w:t>Klient:</w:t>
      </w:r>
      <w:r w:rsidR="00671498" w:rsidRPr="00AA4937">
        <w:rPr>
          <w:rFonts w:asciiTheme="majorHAnsi" w:hAnsiTheme="majorHAnsi"/>
          <w:sz w:val="20"/>
          <w:szCs w:val="20"/>
        </w:rPr>
        <w:tab/>
      </w:r>
      <w:r w:rsidR="00671498" w:rsidRPr="00AA4937">
        <w:rPr>
          <w:rFonts w:asciiTheme="majorHAnsi" w:hAnsiTheme="majorHAnsi"/>
          <w:sz w:val="20"/>
          <w:szCs w:val="20"/>
        </w:rPr>
        <w:tab/>
      </w:r>
      <w:r w:rsidR="00686B80" w:rsidRPr="00AA4937">
        <w:rPr>
          <w:rFonts w:asciiTheme="majorHAnsi" w:hAnsiTheme="majorHAnsi"/>
          <w:sz w:val="20"/>
          <w:szCs w:val="20"/>
        </w:rPr>
        <w:t>________________________</w:t>
      </w:r>
    </w:p>
    <w:p w14:paraId="40172A9D" w14:textId="78784226" w:rsidR="00671498" w:rsidRPr="00AA4937" w:rsidRDefault="00E56191" w:rsidP="00686B80">
      <w:pPr>
        <w:ind w:left="708" w:firstLine="708"/>
        <w:rPr>
          <w:rFonts w:asciiTheme="majorHAnsi" w:hAnsiTheme="majorHAnsi"/>
          <w:sz w:val="20"/>
          <w:szCs w:val="20"/>
        </w:rPr>
      </w:pPr>
      <w:r w:rsidRPr="00AA4937">
        <w:rPr>
          <w:rFonts w:asciiTheme="majorHAnsi" w:hAnsiTheme="majorHAnsi"/>
          <w:b/>
          <w:sz w:val="20"/>
          <w:szCs w:val="20"/>
        </w:rPr>
        <w:t>Zdravotnický holding Královéhradeckého kraje a.s.</w:t>
      </w:r>
    </w:p>
    <w:p w14:paraId="611C9FB5" w14:textId="5107BE15" w:rsidR="007B7D14" w:rsidRPr="00AA4937" w:rsidRDefault="007B7D14" w:rsidP="007B7D14">
      <w:pPr>
        <w:rPr>
          <w:rFonts w:asciiTheme="majorHAnsi" w:hAnsiTheme="majorHAnsi"/>
          <w:sz w:val="20"/>
          <w:szCs w:val="20"/>
        </w:rPr>
      </w:pPr>
      <w:r w:rsidRPr="00AA4937">
        <w:rPr>
          <w:rFonts w:asciiTheme="majorHAnsi" w:hAnsiTheme="majorHAnsi"/>
          <w:sz w:val="20"/>
          <w:szCs w:val="20"/>
        </w:rPr>
        <w:tab/>
      </w:r>
      <w:r w:rsidRPr="00AA4937">
        <w:rPr>
          <w:rFonts w:asciiTheme="majorHAnsi" w:hAnsiTheme="majorHAnsi"/>
          <w:sz w:val="20"/>
          <w:szCs w:val="20"/>
        </w:rPr>
        <w:tab/>
      </w:r>
      <w:r w:rsidR="001F584B">
        <w:rPr>
          <w:rFonts w:asciiTheme="majorHAnsi" w:hAnsiTheme="majorHAnsi"/>
          <w:sz w:val="20"/>
          <w:szCs w:val="20"/>
        </w:rPr>
        <w:t>Ing. Ivana Urešová, MBA, předsedkyně představenstva</w:t>
      </w:r>
      <w:r w:rsidR="00306BBA" w:rsidRPr="00AA4937" w:rsidDel="00306BBA">
        <w:rPr>
          <w:rFonts w:asciiTheme="majorHAnsi" w:hAnsiTheme="majorHAnsi"/>
          <w:sz w:val="20"/>
          <w:szCs w:val="20"/>
        </w:rPr>
        <w:t xml:space="preserve"> </w:t>
      </w:r>
    </w:p>
    <w:p w14:paraId="53CA9802" w14:textId="2227DFD0" w:rsidR="00671498" w:rsidRPr="00AA4937" w:rsidRDefault="00671498" w:rsidP="00B047A7">
      <w:pPr>
        <w:rPr>
          <w:rFonts w:asciiTheme="majorHAnsi" w:hAnsiTheme="majorHAnsi"/>
          <w:sz w:val="20"/>
          <w:szCs w:val="20"/>
        </w:rPr>
      </w:pPr>
    </w:p>
    <w:p w14:paraId="1E366FCD" w14:textId="14F8EAA0" w:rsidR="00B047A7" w:rsidRPr="00AA4937" w:rsidRDefault="00B047A7" w:rsidP="00B047A7">
      <w:pPr>
        <w:rPr>
          <w:rFonts w:asciiTheme="majorHAnsi" w:hAnsiTheme="majorHAnsi"/>
          <w:sz w:val="20"/>
          <w:szCs w:val="20"/>
        </w:rPr>
      </w:pPr>
      <w:r w:rsidRPr="00AA4937">
        <w:rPr>
          <w:rFonts w:asciiTheme="majorHAnsi" w:hAnsiTheme="majorHAnsi"/>
          <w:sz w:val="20"/>
          <w:szCs w:val="20"/>
        </w:rPr>
        <w:t>V</w:t>
      </w:r>
      <w:r w:rsidR="003462F6" w:rsidRPr="00AA4937">
        <w:rPr>
          <w:rFonts w:asciiTheme="majorHAnsi" w:hAnsiTheme="majorHAnsi"/>
          <w:sz w:val="20"/>
          <w:szCs w:val="20"/>
        </w:rPr>
        <w:t xml:space="preserve"> Hradci Králové  </w:t>
      </w:r>
      <w:r w:rsidRPr="00AA4937">
        <w:rPr>
          <w:rFonts w:asciiTheme="majorHAnsi" w:hAnsiTheme="majorHAnsi"/>
          <w:sz w:val="20"/>
          <w:szCs w:val="20"/>
        </w:rPr>
        <w:t xml:space="preserve"> dne __________</w:t>
      </w:r>
      <w:r w:rsidR="003462F6" w:rsidRPr="00AA4937">
        <w:rPr>
          <w:rFonts w:asciiTheme="majorHAnsi" w:hAnsiTheme="majorHAnsi"/>
          <w:sz w:val="20"/>
          <w:szCs w:val="20"/>
        </w:rPr>
        <w:t>______</w:t>
      </w:r>
    </w:p>
    <w:sectPr w:rsidR="00B047A7" w:rsidRPr="00AA4937" w:rsidSect="004A4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3" w:bottom="1134" w:left="1134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3A877" w14:textId="77777777" w:rsidR="006F5A4E" w:rsidRDefault="006F5A4E" w:rsidP="00D37828">
      <w:pPr>
        <w:spacing w:before="0" w:after="0" w:line="240" w:lineRule="auto"/>
      </w:pPr>
      <w:r>
        <w:separator/>
      </w:r>
    </w:p>
  </w:endnote>
  <w:endnote w:type="continuationSeparator" w:id="0">
    <w:p w14:paraId="01ED5B5A" w14:textId="77777777" w:rsidR="006F5A4E" w:rsidRDefault="006F5A4E" w:rsidP="00D3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CBF2F" w14:textId="77777777" w:rsidR="006161FC" w:rsidRDefault="006161F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16"/>
      </w:rPr>
      <w:id w:val="-1993868730"/>
      <w:docPartObj>
        <w:docPartGallery w:val="Page Numbers (Bottom of Page)"/>
        <w:docPartUnique/>
      </w:docPartObj>
    </w:sdtPr>
    <w:sdtEndPr/>
    <w:sdtContent>
      <w:p w14:paraId="23C32A40" w14:textId="77777777" w:rsidR="006161FC" w:rsidRPr="00AA4937" w:rsidRDefault="005C3985">
        <w:pPr>
          <w:pStyle w:val="Zpat"/>
          <w:jc w:val="center"/>
          <w:rPr>
            <w:rFonts w:asciiTheme="majorHAnsi" w:hAnsiTheme="majorHAnsi"/>
            <w:sz w:val="16"/>
          </w:rPr>
        </w:pPr>
        <w:r w:rsidRPr="00AA4937">
          <w:rPr>
            <w:rFonts w:asciiTheme="majorHAnsi" w:hAnsiTheme="majorHAnsi"/>
            <w:noProof/>
            <w:sz w:val="16"/>
          </w:rPr>
          <w:fldChar w:fldCharType="begin"/>
        </w:r>
        <w:r w:rsidRPr="00AA4937">
          <w:rPr>
            <w:rFonts w:asciiTheme="majorHAnsi" w:hAnsiTheme="majorHAnsi"/>
            <w:noProof/>
            <w:sz w:val="16"/>
          </w:rPr>
          <w:instrText xml:space="preserve"> PAGE   \* MERGEFORMAT </w:instrText>
        </w:r>
        <w:r w:rsidRPr="00AA4937">
          <w:rPr>
            <w:rFonts w:asciiTheme="majorHAnsi" w:hAnsiTheme="majorHAnsi"/>
            <w:noProof/>
            <w:sz w:val="16"/>
          </w:rPr>
          <w:fldChar w:fldCharType="separate"/>
        </w:r>
        <w:r w:rsidR="00FD21B8">
          <w:rPr>
            <w:rFonts w:asciiTheme="majorHAnsi" w:hAnsiTheme="majorHAnsi"/>
            <w:noProof/>
            <w:sz w:val="16"/>
          </w:rPr>
          <w:t>9</w:t>
        </w:r>
        <w:r w:rsidRPr="00AA4937">
          <w:rPr>
            <w:rFonts w:asciiTheme="majorHAnsi" w:hAnsiTheme="majorHAnsi"/>
            <w:noProof/>
            <w:sz w:val="16"/>
          </w:rPr>
          <w:fldChar w:fldCharType="end"/>
        </w:r>
      </w:p>
    </w:sdtContent>
  </w:sdt>
  <w:p w14:paraId="11389067" w14:textId="77777777" w:rsidR="006161FC" w:rsidRDefault="006161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41A2" w14:textId="77777777" w:rsidR="006161FC" w:rsidRDefault="006161FC">
    <w:pPr>
      <w:pStyle w:val="Zpat"/>
    </w:pPr>
    <w:r>
      <w:t xml:space="preserve">Profesionálové, a.s.  Třída Míru 2800, Pardubice 530 02   </w:t>
    </w:r>
  </w:p>
  <w:p w14:paraId="120DA39E" w14:textId="77777777" w:rsidR="006161FC" w:rsidRDefault="006161FC">
    <w:pPr>
      <w:pStyle w:val="Zpat"/>
    </w:pPr>
    <w:r w:rsidRPr="004851DC">
      <w:rPr>
        <w:b/>
      </w:rPr>
      <w:t>IČ</w:t>
    </w:r>
    <w:r>
      <w:t xml:space="preserve"> 288 06 123 </w:t>
    </w:r>
    <w:r w:rsidRPr="004851DC">
      <w:rPr>
        <w:b/>
      </w:rPr>
      <w:t>DIČ</w:t>
    </w:r>
    <w:r>
      <w:t xml:space="preserve"> CZ288 06 123  </w:t>
    </w:r>
  </w:p>
  <w:p w14:paraId="304AADFB" w14:textId="77777777" w:rsidR="006161FC" w:rsidRDefault="006161FC">
    <w:pPr>
      <w:pStyle w:val="Zpat"/>
    </w:pPr>
    <w:r>
      <w:t>www.profesionalove.cz</w:t>
    </w:r>
  </w:p>
  <w:p w14:paraId="3C0137E5" w14:textId="77777777" w:rsidR="006161FC" w:rsidRDefault="006F5A4E">
    <w:pPr>
      <w:pStyle w:val="Zpat"/>
    </w:pPr>
    <w:hyperlink r:id="rId1" w:history="1">
      <w:r w:rsidR="006161FC" w:rsidRPr="00C03461">
        <w:rPr>
          <w:rStyle w:val="Hypertextovodkaz"/>
        </w:rPr>
        <w:t>info</w:t>
      </w:r>
      <w:r w:rsidR="006161FC" w:rsidRPr="00C03461">
        <w:rPr>
          <w:rStyle w:val="Hypertextovodkaz"/>
          <w:rFonts w:cs="Calibri"/>
        </w:rPr>
        <w:t>@</w:t>
      </w:r>
      <w:r w:rsidR="006161FC" w:rsidRPr="00C03461">
        <w:rPr>
          <w:rStyle w:val="Hypertextovodkaz"/>
        </w:rPr>
        <w:t>profesionalove.cz</w:t>
      </w:r>
    </w:hyperlink>
  </w:p>
  <w:p w14:paraId="15CA317F" w14:textId="77777777" w:rsidR="006161FC" w:rsidRDefault="006161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5621E" w14:textId="77777777" w:rsidR="006F5A4E" w:rsidRDefault="006F5A4E" w:rsidP="00D37828">
      <w:pPr>
        <w:spacing w:before="0" w:after="0" w:line="240" w:lineRule="auto"/>
      </w:pPr>
      <w:r>
        <w:separator/>
      </w:r>
    </w:p>
  </w:footnote>
  <w:footnote w:type="continuationSeparator" w:id="0">
    <w:p w14:paraId="2C8BF132" w14:textId="77777777" w:rsidR="006F5A4E" w:rsidRDefault="006F5A4E" w:rsidP="00D378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8AF5" w14:textId="77777777" w:rsidR="006161FC" w:rsidRDefault="006161F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CA238" w14:textId="77777777" w:rsidR="006161FC" w:rsidRPr="00954CB3" w:rsidRDefault="006161FC">
    <w:pPr>
      <w:pStyle w:val="Zhlav"/>
    </w:pPr>
  </w:p>
  <w:p w14:paraId="4E07F63D" w14:textId="77777777" w:rsidR="006161FC" w:rsidRPr="00954CB3" w:rsidRDefault="006161FC" w:rsidP="007A0BCA">
    <w:pPr>
      <w:pStyle w:val="Zhlav"/>
      <w:rPr>
        <w:rFonts w:asciiTheme="minorHAnsi" w:hAnsiTheme="minorHAnsi" w:cs="Arial"/>
        <w:bCs/>
      </w:rPr>
    </w:pPr>
    <w:r>
      <w:rPr>
        <w:rFonts w:asciiTheme="minorHAnsi" w:hAnsiTheme="minorHAnsi" w:cs="Arial"/>
        <w:bCs/>
        <w:noProof/>
        <w:lang w:eastAsia="cs-CZ"/>
      </w:rPr>
      <w:drawing>
        <wp:anchor distT="0" distB="0" distL="114300" distR="114300" simplePos="0" relativeHeight="251658240" behindDoc="1" locked="0" layoutInCell="1" allowOverlap="1" wp14:anchorId="620A28C7" wp14:editId="3ACB4AB0">
          <wp:simplePos x="0" y="0"/>
          <wp:positionH relativeFrom="column">
            <wp:posOffset>4437380</wp:posOffset>
          </wp:positionH>
          <wp:positionV relativeFrom="paragraph">
            <wp:posOffset>62865</wp:posOffset>
          </wp:positionV>
          <wp:extent cx="1779905" cy="596265"/>
          <wp:effectExtent l="19050" t="0" r="0" b="0"/>
          <wp:wrapTight wrapText="bothSides">
            <wp:wrapPolygon edited="0">
              <wp:start x="-231" y="0"/>
              <wp:lineTo x="-231" y="20703"/>
              <wp:lineTo x="21500" y="20703"/>
              <wp:lineTo x="21500" y="0"/>
              <wp:lineTo x="-231" y="0"/>
            </wp:wrapPolygon>
          </wp:wrapTight>
          <wp:docPr id="4" name="Obrázek 4" descr="Popis: cid:image001.jpg@01D06561.C60EB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id:image001.jpg@01D06561.C60EB4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7E6F56" w14:textId="77777777" w:rsidR="006161FC" w:rsidRDefault="006161FC" w:rsidP="004573C9">
    <w:pPr>
      <w:pStyle w:val="Bezmezer"/>
    </w:pPr>
  </w:p>
  <w:p w14:paraId="09DBB506" w14:textId="53B89D8F" w:rsidR="006161FC" w:rsidRDefault="006161FC" w:rsidP="004573C9">
    <w:pPr>
      <w:pStyle w:val="Bezmez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0A18E" w14:textId="77777777" w:rsidR="006161FC" w:rsidRDefault="006161F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2FE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6400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6A7BFD"/>
    <w:multiLevelType w:val="hybridMultilevel"/>
    <w:tmpl w:val="DFA08A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95655"/>
    <w:multiLevelType w:val="hybridMultilevel"/>
    <w:tmpl w:val="9F2CCFAC"/>
    <w:name w:val="WWNum4232222"/>
    <w:lvl w:ilvl="0" w:tplc="94AC36B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0E3B"/>
    <w:multiLevelType w:val="hybridMultilevel"/>
    <w:tmpl w:val="8CCCE9F6"/>
    <w:lvl w:ilvl="0" w:tplc="0F5EE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E2D"/>
    <w:multiLevelType w:val="hybridMultilevel"/>
    <w:tmpl w:val="A83E0006"/>
    <w:lvl w:ilvl="0" w:tplc="F0103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7DB4"/>
    <w:multiLevelType w:val="hybridMultilevel"/>
    <w:tmpl w:val="0EF89B52"/>
    <w:lvl w:ilvl="0" w:tplc="26107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25F4"/>
    <w:multiLevelType w:val="hybridMultilevel"/>
    <w:tmpl w:val="D29891FA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C8C65F3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D261BB"/>
    <w:multiLevelType w:val="hybridMultilevel"/>
    <w:tmpl w:val="2264ACEA"/>
    <w:lvl w:ilvl="0" w:tplc="019C38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FB3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567426"/>
    <w:multiLevelType w:val="hybridMultilevel"/>
    <w:tmpl w:val="4C92DA5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3AE0855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DA6AAA"/>
    <w:multiLevelType w:val="hybridMultilevel"/>
    <w:tmpl w:val="9AD42A5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63A298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7B2FCC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0C556A"/>
    <w:multiLevelType w:val="hybridMultilevel"/>
    <w:tmpl w:val="13224ADC"/>
    <w:lvl w:ilvl="0" w:tplc="495EF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930"/>
    <w:multiLevelType w:val="hybridMultilevel"/>
    <w:tmpl w:val="0FC8D32C"/>
    <w:lvl w:ilvl="0" w:tplc="F1FE3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D4F48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302AF2"/>
    <w:multiLevelType w:val="multilevel"/>
    <w:tmpl w:val="42F2B9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Theme="majorHAnsi" w:hAnsiTheme="majorHAnsi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F624D5A"/>
    <w:multiLevelType w:val="hybridMultilevel"/>
    <w:tmpl w:val="6D5CEB6E"/>
    <w:lvl w:ilvl="0" w:tplc="6F5EF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3302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F4D0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A351C2"/>
    <w:multiLevelType w:val="hybridMultilevel"/>
    <w:tmpl w:val="9F0CFCCC"/>
    <w:lvl w:ilvl="0" w:tplc="6380C3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04378"/>
    <w:multiLevelType w:val="hybridMultilevel"/>
    <w:tmpl w:val="E22AF8A0"/>
    <w:lvl w:ilvl="0" w:tplc="A15E104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75A0BCD"/>
    <w:multiLevelType w:val="hybridMultilevel"/>
    <w:tmpl w:val="DD8A8D9A"/>
    <w:lvl w:ilvl="0" w:tplc="30EEA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457A1"/>
    <w:multiLevelType w:val="multilevel"/>
    <w:tmpl w:val="5BC8A4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510124"/>
    <w:multiLevelType w:val="hybridMultilevel"/>
    <w:tmpl w:val="F696955E"/>
    <w:name w:val="WWNum42322222"/>
    <w:lvl w:ilvl="0" w:tplc="D4A2EB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B7C94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BD16CF"/>
    <w:multiLevelType w:val="hybridMultilevel"/>
    <w:tmpl w:val="7188052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5D443FC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215EB1"/>
    <w:multiLevelType w:val="hybridMultilevel"/>
    <w:tmpl w:val="DDD271B2"/>
    <w:lvl w:ilvl="0" w:tplc="1D327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80841"/>
    <w:multiLevelType w:val="hybridMultilevel"/>
    <w:tmpl w:val="93F48554"/>
    <w:lvl w:ilvl="0" w:tplc="0405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6E544B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B656B"/>
    <w:multiLevelType w:val="hybridMultilevel"/>
    <w:tmpl w:val="1A62728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29340D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936DEF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1547D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7271D7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061F17"/>
    <w:multiLevelType w:val="hybridMultilevel"/>
    <w:tmpl w:val="897A9258"/>
    <w:lvl w:ilvl="0" w:tplc="F7482458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664B5F"/>
    <w:multiLevelType w:val="hybridMultilevel"/>
    <w:tmpl w:val="915A8F82"/>
    <w:name w:val="WWNum422"/>
    <w:lvl w:ilvl="0" w:tplc="89A034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B44CD"/>
    <w:multiLevelType w:val="hybridMultilevel"/>
    <w:tmpl w:val="532E63C4"/>
    <w:name w:val="WWNum423222"/>
    <w:lvl w:ilvl="0" w:tplc="D72E8C5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E1016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41"/>
  </w:num>
  <w:num w:numId="3">
    <w:abstractNumId w:val="40"/>
  </w:num>
  <w:num w:numId="4">
    <w:abstractNumId w:val="4"/>
  </w:num>
  <w:num w:numId="5">
    <w:abstractNumId w:val="17"/>
  </w:num>
  <w:num w:numId="6">
    <w:abstractNumId w:val="3"/>
  </w:num>
  <w:num w:numId="7">
    <w:abstractNumId w:val="31"/>
  </w:num>
  <w:num w:numId="8">
    <w:abstractNumId w:val="27"/>
  </w:num>
  <w:num w:numId="9">
    <w:abstractNumId w:val="16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4"/>
  </w:num>
  <w:num w:numId="17">
    <w:abstractNumId w:val="25"/>
  </w:num>
  <w:num w:numId="18">
    <w:abstractNumId w:val="14"/>
  </w:num>
  <w:num w:numId="19">
    <w:abstractNumId w:val="5"/>
  </w:num>
  <w:num w:numId="20">
    <w:abstractNumId w:val="26"/>
  </w:num>
  <w:num w:numId="21">
    <w:abstractNumId w:val="35"/>
  </w:num>
  <w:num w:numId="22">
    <w:abstractNumId w:val="2"/>
  </w:num>
  <w:num w:numId="23">
    <w:abstractNumId w:val="30"/>
  </w:num>
  <w:num w:numId="24">
    <w:abstractNumId w:val="15"/>
  </w:num>
  <w:num w:numId="25">
    <w:abstractNumId w:val="29"/>
  </w:num>
  <w:num w:numId="26">
    <w:abstractNumId w:val="37"/>
  </w:num>
  <w:num w:numId="27">
    <w:abstractNumId w:val="23"/>
  </w:num>
  <w:num w:numId="28">
    <w:abstractNumId w:val="28"/>
  </w:num>
  <w:num w:numId="29">
    <w:abstractNumId w:val="0"/>
  </w:num>
  <w:num w:numId="30">
    <w:abstractNumId w:val="8"/>
  </w:num>
  <w:num w:numId="31">
    <w:abstractNumId w:val="18"/>
  </w:num>
  <w:num w:numId="32">
    <w:abstractNumId w:val="1"/>
  </w:num>
  <w:num w:numId="33">
    <w:abstractNumId w:val="36"/>
  </w:num>
  <w:num w:numId="34">
    <w:abstractNumId w:val="21"/>
  </w:num>
  <w:num w:numId="35">
    <w:abstractNumId w:val="34"/>
  </w:num>
  <w:num w:numId="36">
    <w:abstractNumId w:val="32"/>
  </w:num>
  <w:num w:numId="37">
    <w:abstractNumId w:val="22"/>
  </w:num>
  <w:num w:numId="38">
    <w:abstractNumId w:val="42"/>
  </w:num>
  <w:num w:numId="39">
    <w:abstractNumId w:val="38"/>
  </w:num>
  <w:num w:numId="40">
    <w:abstractNumId w:val="39"/>
  </w:num>
  <w:num w:numId="41">
    <w:abstractNumId w:val="33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9"/>
    <w:rsid w:val="00007257"/>
    <w:rsid w:val="00015E98"/>
    <w:rsid w:val="00017800"/>
    <w:rsid w:val="00020A3F"/>
    <w:rsid w:val="00022703"/>
    <w:rsid w:val="00033C0F"/>
    <w:rsid w:val="00041657"/>
    <w:rsid w:val="000443BE"/>
    <w:rsid w:val="00070192"/>
    <w:rsid w:val="000A63A4"/>
    <w:rsid w:val="000B3159"/>
    <w:rsid w:val="000C126F"/>
    <w:rsid w:val="000D46C1"/>
    <w:rsid w:val="000E2E22"/>
    <w:rsid w:val="001002D6"/>
    <w:rsid w:val="00103F9C"/>
    <w:rsid w:val="00112F23"/>
    <w:rsid w:val="00134B24"/>
    <w:rsid w:val="001472CA"/>
    <w:rsid w:val="00164979"/>
    <w:rsid w:val="00166A83"/>
    <w:rsid w:val="001A1174"/>
    <w:rsid w:val="001B6BF3"/>
    <w:rsid w:val="001B7D31"/>
    <w:rsid w:val="001C4B52"/>
    <w:rsid w:val="001F584B"/>
    <w:rsid w:val="00230E28"/>
    <w:rsid w:val="00237ED4"/>
    <w:rsid w:val="00241DA4"/>
    <w:rsid w:val="002525CA"/>
    <w:rsid w:val="00274D53"/>
    <w:rsid w:val="002825D5"/>
    <w:rsid w:val="00283CED"/>
    <w:rsid w:val="002A1BB7"/>
    <w:rsid w:val="002E2A64"/>
    <w:rsid w:val="002F5BB6"/>
    <w:rsid w:val="00306BBA"/>
    <w:rsid w:val="00322A62"/>
    <w:rsid w:val="0033715E"/>
    <w:rsid w:val="003462F6"/>
    <w:rsid w:val="0035455C"/>
    <w:rsid w:val="00366DC1"/>
    <w:rsid w:val="00374175"/>
    <w:rsid w:val="003834CC"/>
    <w:rsid w:val="003B26E5"/>
    <w:rsid w:val="003B68C8"/>
    <w:rsid w:val="00413196"/>
    <w:rsid w:val="00436C30"/>
    <w:rsid w:val="004573C9"/>
    <w:rsid w:val="00461FBE"/>
    <w:rsid w:val="00480742"/>
    <w:rsid w:val="004931EF"/>
    <w:rsid w:val="00497743"/>
    <w:rsid w:val="004A4A45"/>
    <w:rsid w:val="004D13A1"/>
    <w:rsid w:val="004D4D41"/>
    <w:rsid w:val="00521AB2"/>
    <w:rsid w:val="00582E8E"/>
    <w:rsid w:val="00595C73"/>
    <w:rsid w:val="005C3985"/>
    <w:rsid w:val="005D05CA"/>
    <w:rsid w:val="005E4F18"/>
    <w:rsid w:val="005F06A1"/>
    <w:rsid w:val="006140A4"/>
    <w:rsid w:val="006161FC"/>
    <w:rsid w:val="006338DD"/>
    <w:rsid w:val="00640A39"/>
    <w:rsid w:val="00651FD1"/>
    <w:rsid w:val="006707E7"/>
    <w:rsid w:val="00671498"/>
    <w:rsid w:val="00671C9B"/>
    <w:rsid w:val="00686B80"/>
    <w:rsid w:val="006A1A3C"/>
    <w:rsid w:val="006B00F0"/>
    <w:rsid w:val="006C384E"/>
    <w:rsid w:val="006D5DFD"/>
    <w:rsid w:val="006E08EB"/>
    <w:rsid w:val="006E6B64"/>
    <w:rsid w:val="006F5A4E"/>
    <w:rsid w:val="00701753"/>
    <w:rsid w:val="007376CF"/>
    <w:rsid w:val="00743D05"/>
    <w:rsid w:val="00747909"/>
    <w:rsid w:val="00793B4C"/>
    <w:rsid w:val="007A0BCA"/>
    <w:rsid w:val="007A1644"/>
    <w:rsid w:val="007B7D14"/>
    <w:rsid w:val="007D4D28"/>
    <w:rsid w:val="007F5FC1"/>
    <w:rsid w:val="008024EB"/>
    <w:rsid w:val="00813F1B"/>
    <w:rsid w:val="0081726A"/>
    <w:rsid w:val="00853DF2"/>
    <w:rsid w:val="00871553"/>
    <w:rsid w:val="00882448"/>
    <w:rsid w:val="008A50E0"/>
    <w:rsid w:val="008B3E1C"/>
    <w:rsid w:val="008C2BDA"/>
    <w:rsid w:val="008E36A6"/>
    <w:rsid w:val="00910A2C"/>
    <w:rsid w:val="00913093"/>
    <w:rsid w:val="00924753"/>
    <w:rsid w:val="0094496C"/>
    <w:rsid w:val="00966BB3"/>
    <w:rsid w:val="0098619F"/>
    <w:rsid w:val="009D3EFD"/>
    <w:rsid w:val="00A0548C"/>
    <w:rsid w:val="00A27F42"/>
    <w:rsid w:val="00A608AC"/>
    <w:rsid w:val="00A6109A"/>
    <w:rsid w:val="00AA3589"/>
    <w:rsid w:val="00AA3984"/>
    <w:rsid w:val="00AA4937"/>
    <w:rsid w:val="00AC5164"/>
    <w:rsid w:val="00AD6A92"/>
    <w:rsid w:val="00AF516D"/>
    <w:rsid w:val="00B047A7"/>
    <w:rsid w:val="00B24797"/>
    <w:rsid w:val="00B6787D"/>
    <w:rsid w:val="00B67CBD"/>
    <w:rsid w:val="00B923A1"/>
    <w:rsid w:val="00B94564"/>
    <w:rsid w:val="00BF465E"/>
    <w:rsid w:val="00C00B0E"/>
    <w:rsid w:val="00C03BA4"/>
    <w:rsid w:val="00C152F4"/>
    <w:rsid w:val="00C16E2E"/>
    <w:rsid w:val="00C41965"/>
    <w:rsid w:val="00C51687"/>
    <w:rsid w:val="00C74F9F"/>
    <w:rsid w:val="00C814D6"/>
    <w:rsid w:val="00C81CD5"/>
    <w:rsid w:val="00C948A5"/>
    <w:rsid w:val="00CA1213"/>
    <w:rsid w:val="00CB445F"/>
    <w:rsid w:val="00CB5895"/>
    <w:rsid w:val="00D12686"/>
    <w:rsid w:val="00D31A61"/>
    <w:rsid w:val="00D349D9"/>
    <w:rsid w:val="00D37828"/>
    <w:rsid w:val="00D67943"/>
    <w:rsid w:val="00D725F8"/>
    <w:rsid w:val="00D911CD"/>
    <w:rsid w:val="00DB2D6D"/>
    <w:rsid w:val="00DB37F2"/>
    <w:rsid w:val="00DC758A"/>
    <w:rsid w:val="00DD0706"/>
    <w:rsid w:val="00E16BAA"/>
    <w:rsid w:val="00E42DF7"/>
    <w:rsid w:val="00E43C90"/>
    <w:rsid w:val="00E462A8"/>
    <w:rsid w:val="00E50829"/>
    <w:rsid w:val="00E53733"/>
    <w:rsid w:val="00E56191"/>
    <w:rsid w:val="00E755C2"/>
    <w:rsid w:val="00E96B09"/>
    <w:rsid w:val="00EC4AF5"/>
    <w:rsid w:val="00EC4C14"/>
    <w:rsid w:val="00F200DB"/>
    <w:rsid w:val="00F36CCF"/>
    <w:rsid w:val="00F557FE"/>
    <w:rsid w:val="00F663EB"/>
    <w:rsid w:val="00F8109B"/>
    <w:rsid w:val="00F92DEE"/>
    <w:rsid w:val="00FA2096"/>
    <w:rsid w:val="00FB2306"/>
    <w:rsid w:val="00FB618E"/>
    <w:rsid w:val="00FD1C9A"/>
    <w:rsid w:val="00FD21B8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16A9"/>
  <w15:docId w15:val="{D19AE3DF-679C-40D6-9E50-7F2067BB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126F"/>
    <w:pPr>
      <w:keepNext/>
      <w:keepLines/>
      <w:tabs>
        <w:tab w:val="num" w:pos="864"/>
      </w:tabs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126F"/>
    <w:pPr>
      <w:keepNext/>
      <w:keepLines/>
      <w:tabs>
        <w:tab w:val="num" w:pos="1008"/>
      </w:tabs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126F"/>
    <w:pPr>
      <w:keepNext/>
      <w:keepLines/>
      <w:tabs>
        <w:tab w:val="num" w:pos="1152"/>
      </w:tabs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126F"/>
    <w:pPr>
      <w:keepNext/>
      <w:keepLines/>
      <w:tabs>
        <w:tab w:val="num" w:pos="1296"/>
      </w:tabs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126F"/>
    <w:pPr>
      <w:keepNext/>
      <w:keepLines/>
      <w:tabs>
        <w:tab w:val="num" w:pos="1440"/>
      </w:tabs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126F"/>
    <w:pPr>
      <w:keepNext/>
      <w:keepLines/>
      <w:tabs>
        <w:tab w:val="num" w:pos="1584"/>
      </w:tabs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1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65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57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126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126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126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126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12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12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8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801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849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4155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ov@zhkh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fesionalov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D2C.9954D2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876D-D86E-49FA-960D-31F72896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4030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Charlotte Brunnerová</cp:lastModifiedBy>
  <cp:revision>3</cp:revision>
  <dcterms:created xsi:type="dcterms:W3CDTF">2020-10-26T08:48:00Z</dcterms:created>
  <dcterms:modified xsi:type="dcterms:W3CDTF">2020-10-26T08:57:00Z</dcterms:modified>
</cp:coreProperties>
</file>