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2F" w:rsidRDefault="00200073">
      <w:pPr>
        <w:pStyle w:val="Nadpis10"/>
        <w:keepNext/>
        <w:keepLines/>
        <w:shd w:val="clear" w:color="auto" w:fill="auto"/>
        <w:spacing w:after="240"/>
        <w:ind w:left="0"/>
      </w:pPr>
      <w:bookmarkStart w:id="0" w:name="bookmark0"/>
      <w:r>
        <w:t>KUPNÍ SMLOUVA</w:t>
      </w:r>
      <w:bookmarkEnd w:id="0"/>
    </w:p>
    <w:p w:rsidR="0076012F" w:rsidRDefault="00200073">
      <w:pPr>
        <w:pStyle w:val="Zkladntext1"/>
        <w:shd w:val="clear" w:color="auto" w:fill="auto"/>
        <w:spacing w:after="240"/>
        <w:ind w:left="360" w:hanging="360"/>
      </w:pPr>
      <w:r>
        <w:t>Smluvní strany</w:t>
      </w:r>
    </w:p>
    <w:p w:rsidR="0076012F" w:rsidRDefault="00200073">
      <w:pPr>
        <w:pStyle w:val="Zkladntext1"/>
        <w:shd w:val="clear" w:color="auto" w:fill="auto"/>
        <w:tabs>
          <w:tab w:val="left" w:pos="2050"/>
        </w:tabs>
        <w:spacing w:after="0"/>
        <w:ind w:right="2160"/>
        <w:jc w:val="left"/>
      </w:pPr>
      <w:r>
        <w:t xml:space="preserve">Odběratel: </w:t>
      </w:r>
      <w:r w:rsidR="00CA641B">
        <w:tab/>
      </w:r>
      <w:r>
        <w:t>Domovy sociálních služeb Kadaň a Mašťov, p. o. Sídlo:</w:t>
      </w:r>
      <w:r>
        <w:tab/>
        <w:t>Březinova 1093, 432 01 Kadaň</w:t>
      </w:r>
    </w:p>
    <w:p w:rsidR="0076012F" w:rsidRDefault="00200073">
      <w:pPr>
        <w:pStyle w:val="Zkladntext1"/>
        <w:shd w:val="clear" w:color="auto" w:fill="auto"/>
        <w:tabs>
          <w:tab w:val="left" w:pos="2050"/>
        </w:tabs>
        <w:spacing w:after="0"/>
        <w:ind w:left="360" w:hanging="360"/>
      </w:pPr>
      <w:r>
        <w:t>IČ:</w:t>
      </w:r>
      <w:r>
        <w:tab/>
      </w:r>
      <w:r w:rsidR="00CA641B">
        <w:tab/>
      </w:r>
      <w:r>
        <w:t>46789910</w:t>
      </w:r>
    </w:p>
    <w:p w:rsidR="0076012F" w:rsidRDefault="00200073">
      <w:pPr>
        <w:pStyle w:val="Zkladntext1"/>
        <w:shd w:val="clear" w:color="auto" w:fill="auto"/>
        <w:spacing w:after="0"/>
        <w:ind w:left="360" w:hanging="360"/>
      </w:pPr>
      <w:r>
        <w:t xml:space="preserve">Bankovní spojení: </w:t>
      </w:r>
      <w:r w:rsidR="00CA641B">
        <w:tab/>
      </w:r>
      <w:r>
        <w:t>KB 33938441/0100</w:t>
      </w:r>
    </w:p>
    <w:p w:rsidR="0076012F" w:rsidRDefault="00200073">
      <w:pPr>
        <w:pStyle w:val="Zkladntext1"/>
        <w:shd w:val="clear" w:color="auto" w:fill="auto"/>
        <w:tabs>
          <w:tab w:val="left" w:pos="2050"/>
        </w:tabs>
        <w:spacing w:after="240"/>
        <w:ind w:left="360" w:hanging="360"/>
      </w:pPr>
      <w:r>
        <w:t>Zastoupená:</w:t>
      </w:r>
      <w:r>
        <w:tab/>
        <w:t xml:space="preserve">Ing. Lenka </w:t>
      </w:r>
      <w:proofErr w:type="spellStart"/>
      <w:r>
        <w:t>Miláková</w:t>
      </w:r>
      <w:proofErr w:type="spellEnd"/>
      <w:r>
        <w:t>, MBA</w:t>
      </w:r>
    </w:p>
    <w:p w:rsidR="0076012F" w:rsidRDefault="00200073">
      <w:pPr>
        <w:pStyle w:val="Zkladntext1"/>
        <w:shd w:val="clear" w:color="auto" w:fill="auto"/>
        <w:spacing w:after="240"/>
        <w:ind w:left="360" w:hanging="360"/>
      </w:pPr>
      <w:r>
        <w:t>a</w:t>
      </w:r>
    </w:p>
    <w:p w:rsidR="0076012F" w:rsidRDefault="00200073">
      <w:pPr>
        <w:pStyle w:val="Zkladntext1"/>
        <w:shd w:val="clear" w:color="auto" w:fill="auto"/>
        <w:tabs>
          <w:tab w:val="left" w:pos="2050"/>
        </w:tabs>
        <w:spacing w:after="0"/>
        <w:ind w:left="360" w:hanging="360"/>
      </w:pPr>
      <w:r>
        <w:t>Dodavatel:</w:t>
      </w:r>
      <w:r>
        <w:tab/>
        <w:t>KABEL 1 informační technologie, s. r. o.</w:t>
      </w:r>
    </w:p>
    <w:p w:rsidR="0076012F" w:rsidRDefault="00200073">
      <w:pPr>
        <w:pStyle w:val="Zkladntext1"/>
        <w:shd w:val="clear" w:color="auto" w:fill="auto"/>
        <w:tabs>
          <w:tab w:val="left" w:pos="2050"/>
        </w:tabs>
        <w:spacing w:after="0"/>
        <w:ind w:left="360" w:hanging="360"/>
      </w:pPr>
      <w:r>
        <w:t>Sídlo:</w:t>
      </w:r>
      <w:r>
        <w:tab/>
        <w:t xml:space="preserve">Lípová 658, </w:t>
      </w:r>
      <w:r w:rsidR="00CA641B">
        <w:t>431 51</w:t>
      </w:r>
      <w:r>
        <w:t xml:space="preserve"> Klášterec nad Ohří</w:t>
      </w:r>
    </w:p>
    <w:p w:rsidR="0076012F" w:rsidRDefault="00200073">
      <w:pPr>
        <w:pStyle w:val="Zkladntext1"/>
        <w:shd w:val="clear" w:color="auto" w:fill="auto"/>
        <w:tabs>
          <w:tab w:val="left" w:pos="2050"/>
        </w:tabs>
        <w:spacing w:after="0"/>
        <w:ind w:left="360" w:hanging="360"/>
      </w:pPr>
      <w:r>
        <w:t>IČ:</w:t>
      </w:r>
      <w:r>
        <w:tab/>
      </w:r>
      <w:r w:rsidR="00CA641B">
        <w:tab/>
      </w:r>
      <w:r>
        <w:t>28967747</w:t>
      </w:r>
    </w:p>
    <w:p w:rsidR="0076012F" w:rsidRDefault="00200073">
      <w:pPr>
        <w:pStyle w:val="Zkladntext1"/>
        <w:shd w:val="clear" w:color="auto" w:fill="auto"/>
        <w:tabs>
          <w:tab w:val="left" w:pos="2050"/>
        </w:tabs>
        <w:spacing w:after="0"/>
        <w:ind w:left="360" w:hanging="360"/>
      </w:pPr>
      <w:r>
        <w:t>DIČ:</w:t>
      </w:r>
      <w:r>
        <w:tab/>
        <w:t>CZ28967747</w:t>
      </w:r>
    </w:p>
    <w:p w:rsidR="0076012F" w:rsidRDefault="00200073">
      <w:pPr>
        <w:pStyle w:val="Zkladntext1"/>
        <w:shd w:val="clear" w:color="auto" w:fill="auto"/>
        <w:tabs>
          <w:tab w:val="left" w:pos="2050"/>
        </w:tabs>
        <w:spacing w:after="0"/>
        <w:ind w:left="360" w:hanging="360"/>
      </w:pPr>
      <w:r>
        <w:t>Bankovní spojení</w:t>
      </w:r>
      <w:r>
        <w:tab/>
      </w:r>
      <w:r w:rsidR="00CA641B">
        <w:t>XXX-XXXXX/XXX</w:t>
      </w:r>
      <w:r>
        <w:t>; Komerční banka, a.s.</w:t>
      </w:r>
    </w:p>
    <w:p w:rsidR="0076012F" w:rsidRDefault="00200073">
      <w:pPr>
        <w:pStyle w:val="Zkladntext1"/>
        <w:shd w:val="clear" w:color="auto" w:fill="auto"/>
        <w:tabs>
          <w:tab w:val="left" w:pos="2050"/>
        </w:tabs>
        <w:spacing w:after="860"/>
        <w:ind w:left="360" w:hanging="360"/>
      </w:pPr>
      <w:proofErr w:type="spellStart"/>
      <w:r>
        <w:t>Zástoupená</w:t>
      </w:r>
      <w:proofErr w:type="spellEnd"/>
      <w:r>
        <w:t>:</w:t>
      </w:r>
      <w:r>
        <w:tab/>
        <w:t xml:space="preserve">Bc. David </w:t>
      </w:r>
      <w:proofErr w:type="spellStart"/>
      <w:r>
        <w:t>Ábelovský</w:t>
      </w:r>
      <w:proofErr w:type="spellEnd"/>
    </w:p>
    <w:p w:rsidR="0076012F" w:rsidRDefault="00200073">
      <w:pPr>
        <w:pStyle w:val="Nadpis10"/>
        <w:keepNext/>
        <w:keepLines/>
        <w:numPr>
          <w:ilvl w:val="0"/>
          <w:numId w:val="1"/>
        </w:numPr>
        <w:shd w:val="clear" w:color="auto" w:fill="auto"/>
        <w:tabs>
          <w:tab w:val="left" w:pos="3180"/>
        </w:tabs>
        <w:spacing w:after="180"/>
        <w:ind w:left="2700"/>
        <w:jc w:val="left"/>
      </w:pPr>
      <w:bookmarkStart w:id="1" w:name="bookmark1"/>
      <w:r>
        <w:t>Předmět smlouvy a jeho cena</w:t>
      </w:r>
      <w:bookmarkEnd w:id="1"/>
    </w:p>
    <w:p w:rsidR="0076012F" w:rsidRDefault="00200073">
      <w:pPr>
        <w:pStyle w:val="Zkladntext1"/>
        <w:numPr>
          <w:ilvl w:val="0"/>
          <w:numId w:val="2"/>
        </w:numPr>
        <w:shd w:val="clear" w:color="auto" w:fill="auto"/>
        <w:tabs>
          <w:tab w:val="left" w:pos="382"/>
        </w:tabs>
        <w:ind w:left="360" w:hanging="360"/>
      </w:pPr>
      <w:r>
        <w:t>Předmětem smlouvy je nákup počítačových sestav a dalšího IT příslušenství pro vybavení Chráněného bydlení dle cenové nabídky dodavatele č. 20NA00455, jež je přílohou č. 1 této smlouvy.</w:t>
      </w:r>
    </w:p>
    <w:p w:rsidR="0076012F" w:rsidRDefault="00200073">
      <w:pPr>
        <w:pStyle w:val="Zkladntext1"/>
        <w:numPr>
          <w:ilvl w:val="0"/>
          <w:numId w:val="2"/>
        </w:numPr>
        <w:shd w:val="clear" w:color="auto" w:fill="auto"/>
        <w:tabs>
          <w:tab w:val="left" w:pos="382"/>
        </w:tabs>
        <w:spacing w:after="0"/>
        <w:ind w:left="360" w:hanging="360"/>
      </w:pPr>
      <w:r>
        <w:t>Odběratel se zavazuje předmět smlouvy převzít a zaplatit za něj dohodnutou cenu na</w:t>
      </w:r>
    </w:p>
    <w:p w:rsidR="0076012F" w:rsidRDefault="00200073">
      <w:pPr>
        <w:pStyle w:val="Zkladntext1"/>
        <w:shd w:val="clear" w:color="auto" w:fill="auto"/>
        <w:ind w:left="360" w:firstLine="20"/>
        <w:jc w:val="left"/>
      </w:pPr>
      <w:r>
        <w:t>základě vystaveného daňového dokladu - faktury (dále i jako „faktura“)</w:t>
      </w:r>
    </w:p>
    <w:p w:rsidR="0076012F" w:rsidRDefault="00200073">
      <w:pPr>
        <w:pStyle w:val="Zkladntext1"/>
        <w:numPr>
          <w:ilvl w:val="0"/>
          <w:numId w:val="2"/>
        </w:numPr>
        <w:shd w:val="clear" w:color="auto" w:fill="auto"/>
        <w:tabs>
          <w:tab w:val="left" w:pos="382"/>
        </w:tabs>
        <w:spacing w:after="340"/>
        <w:ind w:left="360" w:hanging="360"/>
      </w:pPr>
      <w:r>
        <w:t>Faktura vystavená dodavatelem musí obsahovat kromě čísla smlouvy a lhůty splatnosti, také náležitosti daňového dokladu stanovené příslušnými právními předpisy také informaci o zápisu v obchodním rejstříku nebo jiné evidenci a bude odběrateli doručena v listinné podobě. Součástí faktury bude předávací protokol nebo dodací list dokládající realizaci předmětu smlouvy. V případě, že faktura nebude mít uvedené náležitosti, odběratel není povinen fakturovanou částku uhradit a nedostává se do prodlení. Lhůta splatnosti 14 dnů počíná běžet od doručení daňového dokladu obsahujícího veškeré náležitosti. Specifikace zboží anebo služeb na faktuře se musí shodovat se specifikací předmětu této smlouvy.</w:t>
      </w:r>
    </w:p>
    <w:p w:rsidR="0076012F" w:rsidRDefault="00200073">
      <w:pPr>
        <w:pStyle w:val="Nadpis10"/>
        <w:keepNext/>
        <w:keepLines/>
        <w:shd w:val="clear" w:color="auto" w:fill="auto"/>
        <w:spacing w:after="180"/>
      </w:pPr>
      <w:bookmarkStart w:id="2" w:name="bookmark2"/>
      <w:r>
        <w:t>II. Závěrečná ustanovení</w:t>
      </w:r>
      <w:bookmarkEnd w:id="2"/>
    </w:p>
    <w:p w:rsidR="0076012F" w:rsidRDefault="00200073">
      <w:pPr>
        <w:pStyle w:val="Zkladntext1"/>
        <w:numPr>
          <w:ilvl w:val="0"/>
          <w:numId w:val="3"/>
        </w:numPr>
        <w:shd w:val="clear" w:color="auto" w:fill="auto"/>
        <w:tabs>
          <w:tab w:val="left" w:pos="382"/>
        </w:tabs>
        <w:ind w:left="360" w:hanging="360"/>
      </w:pPr>
      <w:r>
        <w:t>Pokud v této smlouvě není stanoveno jinak, řídí se právní vztahy z ní vyplývající příslušnými ustanoveními občanského zákoníku.</w:t>
      </w:r>
    </w:p>
    <w:p w:rsidR="0076012F" w:rsidRDefault="00200073">
      <w:pPr>
        <w:pStyle w:val="Zkladntext1"/>
        <w:numPr>
          <w:ilvl w:val="0"/>
          <w:numId w:val="3"/>
        </w:numPr>
        <w:shd w:val="clear" w:color="auto" w:fill="auto"/>
        <w:tabs>
          <w:tab w:val="left" w:pos="382"/>
        </w:tabs>
        <w:ind w:left="360" w:hanging="360"/>
      </w:pPr>
      <w:r>
        <w:t>Tuto smlouvu lze měnit či doplňovat pouze po dohodě smluvních stran formou písemných a číslovaných dodatků.</w:t>
      </w:r>
    </w:p>
    <w:p w:rsidR="0076012F" w:rsidRDefault="00200073">
      <w:pPr>
        <w:pStyle w:val="Zkladntext1"/>
        <w:numPr>
          <w:ilvl w:val="0"/>
          <w:numId w:val="3"/>
        </w:numPr>
        <w:shd w:val="clear" w:color="auto" w:fill="auto"/>
        <w:tabs>
          <w:tab w:val="left" w:pos="382"/>
        </w:tabs>
        <w:ind w:left="360" w:hanging="360"/>
      </w:pPr>
      <w:r>
        <w:t xml:space="preserve">Tato smlouva je vyhotovena ve 3 </w:t>
      </w:r>
      <w:proofErr w:type="spellStart"/>
      <w:r>
        <w:t>paré</w:t>
      </w:r>
      <w:proofErr w:type="spellEnd"/>
      <w:r>
        <w:t xml:space="preserve"> s platností originálu, přičemž objednatel obdrží 2 vyhotovení a zhotovitel 1 vyhotovení.</w:t>
      </w:r>
    </w:p>
    <w:p w:rsidR="0076012F" w:rsidRDefault="00200073">
      <w:pPr>
        <w:pStyle w:val="Zkladntext1"/>
        <w:numPr>
          <w:ilvl w:val="0"/>
          <w:numId w:val="3"/>
        </w:numPr>
        <w:shd w:val="clear" w:color="auto" w:fill="auto"/>
        <w:tabs>
          <w:tab w:val="left" w:pos="382"/>
        </w:tabs>
        <w:spacing w:after="220"/>
        <w:ind w:left="360" w:hanging="360"/>
        <w:sectPr w:rsidR="0076012F">
          <w:footerReference w:type="default" r:id="rId7"/>
          <w:pgSz w:w="11900" w:h="16840"/>
          <w:pgMar w:top="1383" w:right="1388" w:bottom="1383" w:left="1388" w:header="0" w:footer="3" w:gutter="0"/>
          <w:cols w:space="720"/>
          <w:noEndnote/>
          <w:docGrid w:linePitch="360"/>
        </w:sectPr>
      </w:pPr>
      <w:r>
        <w:t>Tato smlouva nabývá platnosti podpisem obou smluvních stran a účinnosti dnem uveřejnění v rejstříku smluv.</w:t>
      </w:r>
    </w:p>
    <w:p w:rsidR="0076012F" w:rsidRDefault="0076012F">
      <w:pPr>
        <w:spacing w:line="240" w:lineRule="exact"/>
        <w:rPr>
          <w:sz w:val="19"/>
          <w:szCs w:val="19"/>
        </w:rPr>
      </w:pPr>
    </w:p>
    <w:p w:rsidR="0076012F" w:rsidRDefault="0076012F">
      <w:pPr>
        <w:spacing w:line="240" w:lineRule="exact"/>
        <w:rPr>
          <w:sz w:val="19"/>
          <w:szCs w:val="19"/>
        </w:rPr>
      </w:pPr>
    </w:p>
    <w:p w:rsidR="0076012F" w:rsidRDefault="0076012F">
      <w:pPr>
        <w:spacing w:line="240" w:lineRule="exact"/>
        <w:rPr>
          <w:sz w:val="19"/>
          <w:szCs w:val="19"/>
        </w:rPr>
      </w:pPr>
    </w:p>
    <w:p w:rsidR="0076012F" w:rsidRDefault="0076012F">
      <w:pPr>
        <w:spacing w:before="60" w:after="60" w:line="240" w:lineRule="exact"/>
        <w:rPr>
          <w:sz w:val="19"/>
          <w:szCs w:val="19"/>
        </w:rPr>
      </w:pPr>
    </w:p>
    <w:p w:rsidR="0076012F" w:rsidRDefault="0076012F">
      <w:pPr>
        <w:spacing w:line="14" w:lineRule="exact"/>
        <w:sectPr w:rsidR="0076012F">
          <w:pgSz w:w="11900" w:h="16840"/>
          <w:pgMar w:top="374" w:right="0" w:bottom="1103" w:left="0" w:header="0" w:footer="3" w:gutter="0"/>
          <w:cols w:space="720"/>
          <w:noEndnote/>
          <w:docGrid w:linePitch="360"/>
        </w:sectPr>
      </w:pPr>
    </w:p>
    <w:p w:rsidR="0076012F" w:rsidRDefault="00200073">
      <w:pPr>
        <w:pStyle w:val="Zkladntext1"/>
        <w:numPr>
          <w:ilvl w:val="0"/>
          <w:numId w:val="3"/>
        </w:numPr>
        <w:shd w:val="clear" w:color="auto" w:fill="auto"/>
        <w:tabs>
          <w:tab w:val="left" w:pos="1222"/>
        </w:tabs>
        <w:spacing w:after="500"/>
        <w:ind w:left="1200" w:right="860" w:hanging="360"/>
      </w:pPr>
      <w:r>
        <w:t>Tato smlouva bude v úplném znění uveřejněna prostřednictvím registru smluv postupem dle zákona č. 340/2015 Sb., Smluvní strany se dohodly, že uveřejnění v registru smluv provede odběratel.</w:t>
      </w:r>
    </w:p>
    <w:p w:rsidR="0076012F" w:rsidRDefault="00200073">
      <w:pPr>
        <w:pStyle w:val="Zkladntext1"/>
        <w:shd w:val="clear" w:color="auto" w:fill="auto"/>
        <w:spacing w:after="500"/>
        <w:ind w:left="1200" w:hanging="360"/>
      </w:pPr>
      <w:r>
        <w:t>V Kadani dne 12. 10. 2020</w:t>
      </w:r>
    </w:p>
    <w:p w:rsidR="0076012F" w:rsidRDefault="00200073">
      <w:pPr>
        <w:pStyle w:val="Zkladntext1"/>
        <w:shd w:val="clear" w:color="auto" w:fill="auto"/>
        <w:spacing w:after="1460"/>
        <w:ind w:left="1200" w:hanging="3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4478655</wp:posOffset>
                </wp:positionH>
                <wp:positionV relativeFrom="paragraph">
                  <wp:posOffset>12700</wp:posOffset>
                </wp:positionV>
                <wp:extent cx="877570" cy="18605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877570" cy="186055"/>
                        </a:xfrm>
                        <a:prstGeom prst="rect">
                          <a:avLst/>
                        </a:prstGeom>
                        <a:noFill/>
                      </wps:spPr>
                      <wps:txbx>
                        <w:txbxContent>
                          <w:p w:rsidR="0076012F" w:rsidRDefault="00200073">
                            <w:pPr>
                              <w:pStyle w:val="Zkladntext1"/>
                              <w:shd w:val="clear" w:color="auto" w:fill="auto"/>
                              <w:spacing w:after="0"/>
                              <w:jc w:val="left"/>
                            </w:pPr>
                            <w:r>
                              <w:t>za odběratele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52.65pt;margin-top:1pt;width:69.1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4ajAEAABUDAAAOAAAAZHJzL2Uyb0RvYy54bWysUsFOwzAMvSPxD1HurB1obKrWIRACISFA&#10;Aj4gS5M1UhNHcVi7v8fJuoHghrg4ju08Pz9neTXYjm1VQAOu5tNJyZlyEhrjNjV/f7s7W3CGUbhG&#10;dOBUzXcK+dXq9GTZ+0qdQwtdowIjEIdV72vexuirokDZKitwAl45SmoIVkS6hk3RBNETuu2K87K8&#10;LHoIjQ8gFSJFb/dJvsr4WisZn7VGFVlXc+IWsw3ZrpMtVktRbYLwrZEjDfEHFlYYR02PULciCvYR&#10;zC8oa2QABB0nEmwBWhup8gw0zbT8Mc1rK7zKs5A46I8y4f/ByqftS2CmqfkFZ05YWlHuyi6SNL3H&#10;iipePdXE4QYGWvEhjhRMEw862HTSLIzyJPLuKKwaIpMUXMznszllJKWmi8tyNksoxddjHzDeK7As&#10;OTUPtLcsp9g+YtyXHkpSLwd3putSPDHcM0leHNbDSHsNzY5Ydw+O1EqbPzjh4KxHJwGiv/6IBJp7&#10;JaT987EBaZ/Zjv8kLff7PVd9/ebVJwAAAP//AwBQSwMEFAAGAAgAAAAhAK0BQhvdAAAACAEAAA8A&#10;AABkcnMvZG93bnJldi54bWxMjzFPwzAUhHck/oP1kFgQdZzQUkJeKoRgYaOwsLnxI4mwn6PYTUJ/&#10;PWaC8XSnu++q3eKsmGgMvWcEtcpAEDfe9NwivL89X29BhKjZaOuZEL4pwK4+P6t0afzMrzTtYytS&#10;CYdSI3QxDqWUoenI6bDyA3HyPv3odExybKUZ9ZzKnZV5lm2k0z2nhU4P9NhR87U/OoTN8jRcvdxR&#10;Pp8aO/HHSalICvHyYnm4BxFpiX9h+MVP6FAnpoM/sgnCItxm6yJFEfJ0Kfnbm2IN4oBQqAJkXcn/&#10;B+ofAAAA//8DAFBLAQItABQABgAIAAAAIQC2gziS/gAAAOEBAAATAAAAAAAAAAAAAAAAAAAAAABb&#10;Q29udGVudF9UeXBlc10ueG1sUEsBAi0AFAAGAAgAAAAhADj9If/WAAAAlAEAAAsAAAAAAAAAAAAA&#10;AAAALwEAAF9yZWxzLy5yZWxzUEsBAi0AFAAGAAgAAAAhAHu2vhqMAQAAFQMAAA4AAAAAAAAAAAAA&#10;AAAALgIAAGRycy9lMm9Eb2MueG1sUEsBAi0AFAAGAAgAAAAhAK0BQhvdAAAACAEAAA8AAAAAAAAA&#10;AAAAAAAA5gMAAGRycy9kb3ducmV2LnhtbFBLBQYAAAAABAAEAPMAAADwBAAAAAA=&#10;" filled="f" stroked="f">
                <v:textbox style="mso-fit-shape-to-text:t" inset="0,0,0,0">
                  <w:txbxContent>
                    <w:p w:rsidR="0076012F" w:rsidRDefault="00200073">
                      <w:pPr>
                        <w:pStyle w:val="Zkladntext1"/>
                        <w:shd w:val="clear" w:color="auto" w:fill="auto"/>
                        <w:spacing w:after="0"/>
                        <w:jc w:val="left"/>
                      </w:pPr>
                      <w:r>
                        <w:t>za odběratele</w:t>
                      </w:r>
                    </w:p>
                  </w:txbxContent>
                </v:textbox>
                <w10:wrap type="square" side="left" anchorx="page"/>
              </v:shape>
            </w:pict>
          </mc:Fallback>
        </mc:AlternateContent>
      </w:r>
      <w:r>
        <w:t>za dodavatele</w:t>
      </w:r>
    </w:p>
    <w:p w:rsidR="0076012F" w:rsidRDefault="00200073">
      <w:pPr>
        <w:pStyle w:val="Zkladntext1"/>
        <w:shd w:val="clear" w:color="auto" w:fill="auto"/>
        <w:spacing w:after="0"/>
        <w:ind w:right="300"/>
        <w:jc w:val="center"/>
        <w:sectPr w:rsidR="0076012F">
          <w:type w:val="continuous"/>
          <w:pgSz w:w="11900" w:h="16840"/>
          <w:pgMar w:top="374" w:right="542" w:bottom="1103" w:left="554" w:header="0" w:footer="3" w:gutter="0"/>
          <w:cols w:space="720"/>
          <w:noEndnote/>
          <w:docGrid w:linePitch="360"/>
        </w:sect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891540</wp:posOffset>
                </wp:positionH>
                <wp:positionV relativeFrom="paragraph">
                  <wp:posOffset>12700</wp:posOffset>
                </wp:positionV>
                <wp:extent cx="1295400" cy="1917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295400" cy="191770"/>
                        </a:xfrm>
                        <a:prstGeom prst="rect">
                          <a:avLst/>
                        </a:prstGeom>
                        <a:noFill/>
                      </wps:spPr>
                      <wps:txbx>
                        <w:txbxContent>
                          <w:p w:rsidR="0076012F" w:rsidRDefault="00200073">
                            <w:pPr>
                              <w:pStyle w:val="Zkladntext1"/>
                              <w:shd w:val="clear" w:color="auto" w:fill="auto"/>
                              <w:spacing w:after="0"/>
                              <w:jc w:val="left"/>
                            </w:pPr>
                            <w:r>
                              <w:t xml:space="preserve">Bc. David </w:t>
                            </w:r>
                            <w:proofErr w:type="spellStart"/>
                            <w:r>
                              <w:t>Ábelovský</w:t>
                            </w:r>
                            <w:proofErr w:type="spellEnd"/>
                          </w:p>
                        </w:txbxContent>
                      </wps:txbx>
                      <wps:bodyPr lIns="0" tIns="0" rIns="0" bIns="0">
                        <a:spAutoFit/>
                      </wps:bodyPr>
                    </wps:wsp>
                  </a:graphicData>
                </a:graphic>
              </wp:anchor>
            </w:drawing>
          </mc:Choice>
          <mc:Fallback>
            <w:pict>
              <v:shape id="Shape 5" o:spid="_x0000_s1027" type="#_x0000_t202" style="position:absolute;left:0;text-align:left;margin-left:70.2pt;margin-top:1pt;width:102pt;height:15.1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jwEAAB0DAAAOAAAAZHJzL2Uyb0RvYy54bWysUttOwzAMfUfiH6K8s3YT41KtQ6AJhIQA&#10;CfiALE3WSE0cxWHt/h4nuyF4Q7ykru0cn3Oc2c1gO7ZWAQ24mo9HJWfKSWiMW9X84/3+7IozjMI1&#10;ogOnar5RyG/mpyez3ldqAi10jQqMQBxWva95G6OvigJlq6zAEXjlqKghWBHpN6yKJoie0G1XTMry&#10;oughND6AVIiUXWyLfJ7xtVYyvmiNKrKu5sQt5jPkc5nOYj4T1SoI3xq5oyH+wMIK42joAWohomCf&#10;wfyCskYGQNBxJMEWoLWRKmsgNePyh5q3VniVtZA56A824f/Byuf1a2CmqfmUMycsrShPZdNkTe+x&#10;oo43Tz1xuIOBVrzPIyWT4kEHm76khVGdTN4cjFVDZDJdmlxPz0sqSaqNr8eXl9n54njbB4wPCixL&#10;Qc0DLS77KdZPGIkJte5b0jAH96brUj5R3FJJURyWQ1ZzoLmEZkPsu0dHrqUXsA/CPljugoSL/vYz&#10;EnYemQC313dzaAeZye69pCV//89dx1c9/wIAAP//AwBQSwMEFAAGAAgAAAAhAKb01sHbAAAACAEA&#10;AA8AAABkcnMvZG93bnJldi54bWxMj8FOwzAQRO9I/IO1lXpB1ImJKghxKoTgwo3ChZsbL0lUex3F&#10;bpL261lOcNvRjGbfVLvFOzHhGPtAGvJNBgKpCbanVsPnx+vtPYiYDFnjAqGGM0bY1ddXlSltmOkd&#10;p31qBZdQLI2GLqWhlDI2HXoTN2FAYu87jN4klmMr7WhmLvdOqizbSm964g+dGfC5w+a4P3kN2+Vl&#10;uHl7QDVfGjfR1yXPE+Zar1fL0yOIhEv6C8MvPqNDzUyHcCIbhWNdZAVHNSiexP5dUbA+8KEUyLqS&#10;/wfUPwAAAP//AwBQSwECLQAUAAYACAAAACEAtoM4kv4AAADhAQAAEwAAAAAAAAAAAAAAAAAAAAAA&#10;W0NvbnRlbnRfVHlwZXNdLnhtbFBLAQItABQABgAIAAAAIQA4/SH/1gAAAJQBAAALAAAAAAAAAAAA&#10;AAAAAC8BAABfcmVscy8ucmVsc1BLAQItABQABgAIAAAAIQCfSV4+jwEAAB0DAAAOAAAAAAAAAAAA&#10;AAAAAC4CAABkcnMvZTJvRG9jLnhtbFBLAQItABQABgAIAAAAIQCm9NbB2wAAAAgBAAAPAAAAAAAA&#10;AAAAAAAAAOkDAABkcnMvZG93bnJldi54bWxQSwUGAAAAAAQABADzAAAA8QQAAAAA&#10;" filled="f" stroked="f">
                <v:textbox style="mso-fit-shape-to-text:t" inset="0,0,0,0">
                  <w:txbxContent>
                    <w:p w:rsidR="0076012F" w:rsidRDefault="00200073">
                      <w:pPr>
                        <w:pStyle w:val="Zkladntext1"/>
                        <w:shd w:val="clear" w:color="auto" w:fill="auto"/>
                        <w:spacing w:after="0"/>
                        <w:jc w:val="left"/>
                      </w:pPr>
                      <w:r>
                        <w:t>Bc. David Ábelovský</w:t>
                      </w:r>
                    </w:p>
                  </w:txbxContent>
                </v:textbox>
                <w10:wrap type="square" side="right" anchorx="page"/>
              </v:shape>
            </w:pict>
          </mc:Fallback>
        </mc:AlternateContent>
      </w:r>
      <w:r>
        <w:t xml:space="preserve">Ing. Lenka </w:t>
      </w:r>
      <w:proofErr w:type="spellStart"/>
      <w:r>
        <w:t>Miláková</w:t>
      </w:r>
      <w:proofErr w:type="spellEnd"/>
      <w:r>
        <w:t>, MBA</w:t>
      </w:r>
    </w:p>
    <w:tbl>
      <w:tblPr>
        <w:tblOverlap w:val="never"/>
        <w:tblW w:w="0" w:type="auto"/>
        <w:tblLayout w:type="fixed"/>
        <w:tblCellMar>
          <w:left w:w="10" w:type="dxa"/>
          <w:right w:w="10" w:type="dxa"/>
        </w:tblCellMar>
        <w:tblLook w:val="0000" w:firstRow="0" w:lastRow="0" w:firstColumn="0" w:lastColumn="0" w:noHBand="0" w:noVBand="0"/>
      </w:tblPr>
      <w:tblGrid>
        <w:gridCol w:w="5669"/>
        <w:gridCol w:w="5126"/>
      </w:tblGrid>
      <w:tr w:rsidR="0076012F">
        <w:trPr>
          <w:trHeight w:hRule="exact" w:val="2909"/>
        </w:trPr>
        <w:tc>
          <w:tcPr>
            <w:tcW w:w="5669" w:type="dxa"/>
            <w:vMerge w:val="restart"/>
            <w:tcBorders>
              <w:top w:val="single" w:sz="4" w:space="0" w:color="auto"/>
              <w:left w:val="single" w:sz="4" w:space="0" w:color="auto"/>
            </w:tcBorders>
            <w:shd w:val="clear" w:color="auto" w:fill="FFFFFF"/>
            <w:vAlign w:val="center"/>
          </w:tcPr>
          <w:p w:rsidR="0076012F" w:rsidRDefault="00200073">
            <w:pPr>
              <w:pStyle w:val="Jin0"/>
              <w:framePr w:w="10795" w:h="14875" w:hSpace="10" w:vSpace="288" w:wrap="notBeside" w:vAnchor="text" w:hAnchor="text" w:x="16" w:y="289"/>
              <w:shd w:val="clear" w:color="auto" w:fill="auto"/>
              <w:spacing w:after="60"/>
              <w:ind w:left="260"/>
              <w:rPr>
                <w:sz w:val="16"/>
                <w:szCs w:val="16"/>
              </w:rPr>
            </w:pPr>
            <w:r>
              <w:rPr>
                <w:sz w:val="16"/>
                <w:szCs w:val="16"/>
              </w:rPr>
              <w:lastRenderedPageBreak/>
              <w:t>Dodavatel:</w:t>
            </w:r>
          </w:p>
          <w:p w:rsidR="0076012F" w:rsidRDefault="00200073">
            <w:pPr>
              <w:pStyle w:val="Jin0"/>
              <w:framePr w:w="10795" w:h="14875" w:hSpace="10" w:vSpace="288" w:wrap="notBeside" w:vAnchor="text" w:hAnchor="text" w:x="16" w:y="289"/>
              <w:shd w:val="clear" w:color="auto" w:fill="auto"/>
              <w:spacing w:after="0"/>
              <w:ind w:left="260"/>
              <w:rPr>
                <w:sz w:val="20"/>
                <w:szCs w:val="20"/>
              </w:rPr>
            </w:pPr>
            <w:r>
              <w:rPr>
                <w:b/>
                <w:bCs/>
                <w:sz w:val="20"/>
                <w:szCs w:val="20"/>
              </w:rPr>
              <w:t>KABEL 1 informační technologie s.r.o.</w:t>
            </w:r>
          </w:p>
          <w:p w:rsidR="0076012F" w:rsidRDefault="00200073">
            <w:pPr>
              <w:pStyle w:val="Jin0"/>
              <w:framePr w:w="10795" w:h="14875" w:hSpace="10" w:vSpace="288" w:wrap="notBeside" w:vAnchor="text" w:hAnchor="text" w:x="16" w:y="289"/>
              <w:shd w:val="clear" w:color="auto" w:fill="auto"/>
              <w:spacing w:after="0"/>
              <w:ind w:left="260"/>
              <w:rPr>
                <w:sz w:val="20"/>
                <w:szCs w:val="20"/>
              </w:rPr>
            </w:pPr>
            <w:r>
              <w:rPr>
                <w:b/>
                <w:bCs/>
                <w:sz w:val="20"/>
                <w:szCs w:val="20"/>
              </w:rPr>
              <w:t>Lípová 658</w:t>
            </w:r>
          </w:p>
          <w:p w:rsidR="0076012F" w:rsidRDefault="00200073">
            <w:pPr>
              <w:pStyle w:val="Jin0"/>
              <w:framePr w:w="10795" w:h="14875" w:hSpace="10" w:vSpace="288" w:wrap="notBeside" w:vAnchor="text" w:hAnchor="text" w:x="16" w:y="289"/>
              <w:shd w:val="clear" w:color="auto" w:fill="auto"/>
              <w:spacing w:after="0" w:line="190" w:lineRule="auto"/>
              <w:ind w:left="260"/>
              <w:rPr>
                <w:sz w:val="20"/>
                <w:szCs w:val="20"/>
              </w:rPr>
            </w:pPr>
            <w:r>
              <w:rPr>
                <w:b/>
                <w:bCs/>
                <w:sz w:val="20"/>
                <w:szCs w:val="20"/>
              </w:rPr>
              <w:t xml:space="preserve">431 51 Klášterec nad </w:t>
            </w:r>
            <w:proofErr w:type="gramStart"/>
            <w:r>
              <w:rPr>
                <w:b/>
                <w:bCs/>
                <w:sz w:val="20"/>
                <w:szCs w:val="20"/>
              </w:rPr>
              <w:t xml:space="preserve">Ohří </w:t>
            </w:r>
            <w:r w:rsidR="00CA641B">
              <w:rPr>
                <w:b/>
                <w:bCs/>
                <w:sz w:val="20"/>
                <w:szCs w:val="20"/>
              </w:rPr>
              <w:t xml:space="preserve">    </w:t>
            </w:r>
            <w:r>
              <w:rPr>
                <w:sz w:val="20"/>
                <w:szCs w:val="20"/>
                <w:vertAlign w:val="superscript"/>
              </w:rPr>
              <w:t>Provozovna</w:t>
            </w:r>
            <w:proofErr w:type="gramEnd"/>
            <w:r>
              <w:rPr>
                <w:sz w:val="20"/>
                <w:szCs w:val="20"/>
                <w:vertAlign w:val="superscript"/>
              </w:rPr>
              <w:t>:</w:t>
            </w:r>
          </w:p>
          <w:p w:rsidR="00CA641B" w:rsidRPr="00CA641B" w:rsidRDefault="00200073" w:rsidP="00CA641B">
            <w:pPr>
              <w:pStyle w:val="Jin0"/>
              <w:framePr w:w="10795" w:h="14875" w:hSpace="10" w:vSpace="288" w:wrap="notBeside" w:vAnchor="text" w:hAnchor="text" w:x="16" w:y="289"/>
              <w:shd w:val="clear" w:color="auto" w:fill="auto"/>
              <w:spacing w:after="0"/>
              <w:ind w:left="2960"/>
              <w:jc w:val="left"/>
              <w:rPr>
                <w:sz w:val="20"/>
                <w:szCs w:val="20"/>
              </w:rPr>
            </w:pPr>
            <w:r>
              <w:rPr>
                <w:b/>
                <w:bCs/>
                <w:sz w:val="20"/>
                <w:szCs w:val="20"/>
              </w:rPr>
              <w:t>COMFOR Prodejna</w:t>
            </w:r>
          </w:p>
          <w:p w:rsidR="0076012F" w:rsidRDefault="00200073">
            <w:pPr>
              <w:pStyle w:val="Jin0"/>
              <w:framePr w:w="10795" w:h="14875" w:hSpace="10" w:vSpace="288" w:wrap="notBeside" w:vAnchor="text" w:hAnchor="text" w:x="16" w:y="289"/>
              <w:shd w:val="clear" w:color="auto" w:fill="auto"/>
              <w:tabs>
                <w:tab w:val="left" w:pos="2876"/>
              </w:tabs>
              <w:spacing w:after="0"/>
              <w:ind w:left="260"/>
              <w:rPr>
                <w:sz w:val="20"/>
                <w:szCs w:val="20"/>
              </w:rPr>
            </w:pPr>
            <w:r>
              <w:rPr>
                <w:sz w:val="20"/>
                <w:szCs w:val="20"/>
                <w:vertAlign w:val="superscript"/>
              </w:rPr>
              <w:t>IČ: 28967747</w:t>
            </w:r>
            <w:r>
              <w:rPr>
                <w:sz w:val="20"/>
                <w:szCs w:val="20"/>
              </w:rPr>
              <w:tab/>
            </w:r>
            <w:r>
              <w:rPr>
                <w:b/>
                <w:bCs/>
                <w:sz w:val="20"/>
                <w:szCs w:val="20"/>
                <w:vertAlign w:val="subscript"/>
              </w:rPr>
              <w:t>4</w:t>
            </w:r>
            <w:r>
              <w:rPr>
                <w:b/>
                <w:bCs/>
                <w:sz w:val="20"/>
                <w:szCs w:val="20"/>
                <w:vertAlign w:val="superscript"/>
              </w:rPr>
              <w:t>P</w:t>
            </w:r>
            <w:r>
              <w:rPr>
                <w:b/>
                <w:bCs/>
                <w:sz w:val="20"/>
                <w:szCs w:val="20"/>
                <w:vertAlign w:val="subscript"/>
              </w:rPr>
              <w:t>3</w:t>
            </w:r>
            <w:r>
              <w:rPr>
                <w:b/>
                <w:bCs/>
                <w:sz w:val="20"/>
                <w:szCs w:val="20"/>
                <w:vertAlign w:val="superscript"/>
              </w:rPr>
              <w:t>e</w:t>
            </w:r>
            <w:r>
              <w:rPr>
                <w:b/>
                <w:bCs/>
                <w:sz w:val="20"/>
                <w:szCs w:val="20"/>
                <w:vertAlign w:val="subscript"/>
              </w:rPr>
              <w:t>1</w:t>
            </w:r>
            <w:r>
              <w:rPr>
                <w:b/>
                <w:bCs/>
                <w:sz w:val="20"/>
                <w:szCs w:val="20"/>
                <w:vertAlign w:val="superscript"/>
              </w:rPr>
              <w:t>tl é</w:t>
            </w:r>
            <w:r>
              <w:rPr>
                <w:b/>
                <w:bCs/>
                <w:sz w:val="20"/>
                <w:szCs w:val="20"/>
                <w:vertAlign w:val="subscript"/>
              </w:rPr>
              <w:t>5</w:t>
            </w:r>
            <w:r>
              <w:rPr>
                <w:b/>
                <w:bCs/>
                <w:sz w:val="20"/>
                <w:szCs w:val="20"/>
                <w:vertAlign w:val="superscript"/>
              </w:rPr>
              <w:t>r</w:t>
            </w:r>
            <w:bookmarkStart w:id="3" w:name="_GoBack"/>
            <w:bookmarkEnd w:id="3"/>
            <w:r>
              <w:rPr>
                <w:b/>
                <w:bCs/>
                <w:sz w:val="20"/>
                <w:szCs w:val="20"/>
                <w:vertAlign w:val="subscript"/>
              </w:rPr>
              <w:t>1</w:t>
            </w:r>
            <w:r>
              <w:rPr>
                <w:b/>
                <w:bCs/>
                <w:sz w:val="20"/>
                <w:szCs w:val="20"/>
                <w:vertAlign w:val="superscript"/>
              </w:rPr>
              <w:t>sk</w:t>
            </w:r>
            <w:r>
              <w:rPr>
                <w:b/>
                <w:bCs/>
                <w:sz w:val="20"/>
                <w:szCs w:val="20"/>
                <w:vertAlign w:val="subscript"/>
              </w:rPr>
              <w:t>K</w:t>
            </w:r>
            <w:r>
              <w:rPr>
                <w:b/>
                <w:bCs/>
                <w:sz w:val="20"/>
                <w:szCs w:val="20"/>
                <w:vertAlign w:val="superscript"/>
              </w:rPr>
              <w:t>á</w:t>
            </w:r>
            <w:r>
              <w:rPr>
                <w:b/>
                <w:bCs/>
                <w:sz w:val="20"/>
                <w:szCs w:val="20"/>
                <w:vertAlign w:val="subscript"/>
              </w:rPr>
              <w:t>lá</w:t>
            </w:r>
            <w:r>
              <w:rPr>
                <w:b/>
                <w:bCs/>
                <w:sz w:val="20"/>
                <w:szCs w:val="20"/>
                <w:vertAlign w:val="superscript"/>
              </w:rPr>
              <w:t>6</w:t>
            </w:r>
            <w:r>
              <w:rPr>
                <w:b/>
                <w:bCs/>
                <w:sz w:val="20"/>
                <w:szCs w:val="20"/>
                <w:vertAlign w:val="subscript"/>
              </w:rPr>
              <w:t>š</w:t>
            </w:r>
            <w:r>
              <w:rPr>
                <w:b/>
                <w:bCs/>
                <w:sz w:val="20"/>
                <w:szCs w:val="20"/>
                <w:vertAlign w:val="superscript"/>
              </w:rPr>
              <w:t>9</w:t>
            </w:r>
            <w:r>
              <w:rPr>
                <w:b/>
                <w:bCs/>
                <w:sz w:val="20"/>
                <w:szCs w:val="20"/>
                <w:vertAlign w:val="subscript"/>
              </w:rPr>
              <w:t>te</w:t>
            </w:r>
            <w:r>
              <w:rPr>
                <w:b/>
                <w:bCs/>
                <w:sz w:val="20"/>
                <w:szCs w:val="20"/>
                <w:vertAlign w:val="superscript"/>
              </w:rPr>
              <w:t>9</w:t>
            </w:r>
            <w:r>
              <w:rPr>
                <w:b/>
                <w:bCs/>
                <w:sz w:val="20"/>
                <w:szCs w:val="20"/>
                <w:vertAlign w:val="subscript"/>
              </w:rPr>
              <w:t>rec nad Ohří 1</w:t>
            </w:r>
          </w:p>
          <w:p w:rsidR="00CA641B" w:rsidRDefault="00200073">
            <w:pPr>
              <w:pStyle w:val="Jin0"/>
              <w:framePr w:w="10795" w:h="14875" w:hSpace="10" w:vSpace="288" w:wrap="notBeside" w:vAnchor="text" w:hAnchor="text" w:x="16" w:y="289"/>
              <w:shd w:val="clear" w:color="auto" w:fill="auto"/>
              <w:spacing w:after="0" w:line="341" w:lineRule="auto"/>
              <w:ind w:left="260"/>
              <w:rPr>
                <w:b/>
                <w:bCs/>
                <w:sz w:val="20"/>
                <w:szCs w:val="20"/>
              </w:rPr>
            </w:pPr>
            <w:r>
              <w:rPr>
                <w:sz w:val="18"/>
                <w:szCs w:val="18"/>
              </w:rPr>
              <w:t xml:space="preserve">DIČ: CZ28967747 </w:t>
            </w:r>
            <w:r w:rsidR="00CA641B">
              <w:rPr>
                <w:sz w:val="18"/>
                <w:szCs w:val="18"/>
              </w:rPr>
              <w:t xml:space="preserve">                      </w:t>
            </w:r>
            <w:r>
              <w:rPr>
                <w:b/>
                <w:bCs/>
                <w:sz w:val="20"/>
                <w:szCs w:val="20"/>
              </w:rPr>
              <w:t xml:space="preserve">431 51 Klášterec nad Ohří 1 </w:t>
            </w:r>
          </w:p>
          <w:p w:rsidR="0076012F" w:rsidRDefault="00200073">
            <w:pPr>
              <w:pStyle w:val="Jin0"/>
              <w:framePr w:w="10795" w:h="14875" w:hSpace="10" w:vSpace="288" w:wrap="notBeside" w:vAnchor="text" w:hAnchor="text" w:x="16" w:y="289"/>
              <w:shd w:val="clear" w:color="auto" w:fill="auto"/>
              <w:spacing w:after="0" w:line="341" w:lineRule="auto"/>
              <w:ind w:left="260"/>
              <w:rPr>
                <w:sz w:val="18"/>
                <w:szCs w:val="18"/>
              </w:rPr>
            </w:pPr>
            <w:r>
              <w:rPr>
                <w:sz w:val="18"/>
                <w:szCs w:val="18"/>
              </w:rPr>
              <w:t>Telefon: 474 721311</w:t>
            </w:r>
          </w:p>
          <w:p w:rsidR="0076012F" w:rsidRDefault="00200073">
            <w:pPr>
              <w:pStyle w:val="Jin0"/>
              <w:framePr w:w="10795" w:h="14875" w:hSpace="10" w:vSpace="288" w:wrap="notBeside" w:vAnchor="text" w:hAnchor="text" w:x="16" w:y="289"/>
              <w:shd w:val="clear" w:color="auto" w:fill="auto"/>
              <w:spacing w:after="0" w:line="233" w:lineRule="auto"/>
              <w:ind w:left="260"/>
              <w:rPr>
                <w:sz w:val="18"/>
                <w:szCs w:val="18"/>
              </w:rPr>
            </w:pPr>
            <w:r>
              <w:rPr>
                <w:sz w:val="18"/>
                <w:szCs w:val="18"/>
              </w:rPr>
              <w:t>Mobil: 777174194</w:t>
            </w:r>
          </w:p>
          <w:p w:rsidR="0041498D" w:rsidRDefault="00200073">
            <w:pPr>
              <w:pStyle w:val="Jin0"/>
              <w:framePr w:w="10795" w:h="14875" w:hSpace="10" w:vSpace="288" w:wrap="notBeside" w:vAnchor="text" w:hAnchor="text" w:x="16" w:y="289"/>
              <w:shd w:val="clear" w:color="auto" w:fill="auto"/>
              <w:spacing w:after="360" w:line="233" w:lineRule="auto"/>
              <w:ind w:left="260"/>
              <w:jc w:val="left"/>
              <w:rPr>
                <w:sz w:val="18"/>
                <w:szCs w:val="18"/>
              </w:rPr>
            </w:pPr>
            <w:r>
              <w:rPr>
                <w:sz w:val="18"/>
                <w:szCs w:val="18"/>
              </w:rPr>
              <w:t xml:space="preserve">E-mail: </w:t>
            </w:r>
            <w:hyperlink r:id="rId8" w:history="1">
              <w:r>
                <w:rPr>
                  <w:sz w:val="18"/>
                  <w:szCs w:val="18"/>
                </w:rPr>
                <w:t>obchod@kabel1.cz</w:t>
              </w:r>
            </w:hyperlink>
          </w:p>
          <w:p w:rsidR="0076012F" w:rsidRDefault="00200073">
            <w:pPr>
              <w:pStyle w:val="Jin0"/>
              <w:framePr w:w="10795" w:h="14875" w:hSpace="10" w:vSpace="288" w:wrap="notBeside" w:vAnchor="text" w:hAnchor="text" w:x="16" w:y="289"/>
              <w:shd w:val="clear" w:color="auto" w:fill="auto"/>
              <w:spacing w:after="360" w:line="233" w:lineRule="auto"/>
              <w:ind w:left="260"/>
              <w:jc w:val="left"/>
              <w:rPr>
                <w:sz w:val="18"/>
                <w:szCs w:val="18"/>
              </w:rPr>
            </w:pPr>
            <w:r>
              <w:rPr>
                <w:sz w:val="18"/>
                <w:szCs w:val="18"/>
              </w:rPr>
              <w:t xml:space="preserve"> </w:t>
            </w:r>
            <w:hyperlink r:id="rId9" w:history="1">
              <w:r>
                <w:rPr>
                  <w:sz w:val="18"/>
                  <w:szCs w:val="18"/>
                </w:rPr>
                <w:t>www.kabel1.cz</w:t>
              </w:r>
            </w:hyperlink>
          </w:p>
          <w:p w:rsidR="0076012F" w:rsidRDefault="00200073">
            <w:pPr>
              <w:pStyle w:val="Jin0"/>
              <w:framePr w:w="10795" w:h="14875" w:hSpace="10" w:vSpace="288" w:wrap="notBeside" w:vAnchor="text" w:hAnchor="text" w:x="16" w:y="289"/>
              <w:shd w:val="clear" w:color="auto" w:fill="auto"/>
              <w:tabs>
                <w:tab w:val="left" w:pos="2742"/>
              </w:tabs>
              <w:spacing w:after="0"/>
              <w:ind w:left="260"/>
              <w:rPr>
                <w:sz w:val="20"/>
                <w:szCs w:val="20"/>
              </w:rPr>
            </w:pPr>
            <w:r>
              <w:rPr>
                <w:sz w:val="20"/>
                <w:szCs w:val="20"/>
              </w:rPr>
              <w:t>Nabídka č.:</w:t>
            </w:r>
            <w:r>
              <w:rPr>
                <w:sz w:val="20"/>
                <w:szCs w:val="20"/>
              </w:rPr>
              <w:tab/>
              <w:t>20NA00455</w:t>
            </w:r>
          </w:p>
          <w:p w:rsidR="0076012F" w:rsidRDefault="00200073">
            <w:pPr>
              <w:pStyle w:val="Jin0"/>
              <w:framePr w:w="10795" w:h="14875" w:hSpace="10" w:vSpace="288" w:wrap="notBeside" w:vAnchor="text" w:hAnchor="text" w:x="16" w:y="289"/>
              <w:shd w:val="clear" w:color="auto" w:fill="auto"/>
              <w:tabs>
                <w:tab w:val="left" w:pos="2742"/>
              </w:tabs>
              <w:spacing w:after="0"/>
              <w:ind w:left="260"/>
              <w:rPr>
                <w:sz w:val="20"/>
                <w:szCs w:val="20"/>
              </w:rPr>
            </w:pPr>
            <w:r>
              <w:rPr>
                <w:sz w:val="20"/>
                <w:szCs w:val="20"/>
              </w:rPr>
              <w:t>Datum zápisu:</w:t>
            </w:r>
            <w:r>
              <w:rPr>
                <w:sz w:val="20"/>
                <w:szCs w:val="20"/>
              </w:rPr>
              <w:tab/>
            </w:r>
            <w:proofErr w:type="gramStart"/>
            <w:r>
              <w:rPr>
                <w:sz w:val="20"/>
                <w:szCs w:val="20"/>
              </w:rPr>
              <w:t>23.09.2020</w:t>
            </w:r>
            <w:proofErr w:type="gramEnd"/>
          </w:p>
          <w:p w:rsidR="0076012F" w:rsidRDefault="00200073">
            <w:pPr>
              <w:pStyle w:val="Jin0"/>
              <w:framePr w:w="10795" w:h="14875" w:hSpace="10" w:vSpace="288" w:wrap="notBeside" w:vAnchor="text" w:hAnchor="text" w:x="16" w:y="289"/>
              <w:shd w:val="clear" w:color="auto" w:fill="auto"/>
              <w:spacing w:after="0"/>
              <w:ind w:left="260"/>
              <w:rPr>
                <w:sz w:val="20"/>
                <w:szCs w:val="20"/>
              </w:rPr>
            </w:pPr>
            <w:proofErr w:type="spellStart"/>
            <w:r>
              <w:rPr>
                <w:sz w:val="20"/>
                <w:szCs w:val="20"/>
              </w:rPr>
              <w:t>Platno</w:t>
            </w:r>
            <w:proofErr w:type="spellEnd"/>
            <w:r>
              <w:rPr>
                <w:sz w:val="20"/>
                <w:szCs w:val="20"/>
              </w:rPr>
              <w:t xml:space="preserve"> do:</w:t>
            </w:r>
          </w:p>
        </w:tc>
        <w:tc>
          <w:tcPr>
            <w:tcW w:w="5126" w:type="dxa"/>
            <w:tcBorders>
              <w:top w:val="single" w:sz="4" w:space="0" w:color="auto"/>
              <w:left w:val="single" w:sz="4" w:space="0" w:color="auto"/>
              <w:right w:val="single" w:sz="4" w:space="0" w:color="auto"/>
            </w:tcBorders>
            <w:shd w:val="clear" w:color="auto" w:fill="FFFFFF"/>
            <w:vAlign w:val="center"/>
          </w:tcPr>
          <w:p w:rsidR="0076012F" w:rsidRDefault="00200073">
            <w:pPr>
              <w:pStyle w:val="Jin0"/>
              <w:framePr w:w="10795" w:h="14875" w:hSpace="10" w:vSpace="288" w:wrap="notBeside" w:vAnchor="text" w:hAnchor="text" w:x="16" w:y="289"/>
              <w:shd w:val="clear" w:color="auto" w:fill="auto"/>
              <w:spacing w:after="80" w:line="290" w:lineRule="auto"/>
              <w:ind w:right="280"/>
              <w:jc w:val="right"/>
              <w:rPr>
                <w:sz w:val="18"/>
                <w:szCs w:val="18"/>
              </w:rPr>
            </w:pPr>
            <w:r>
              <w:rPr>
                <w:sz w:val="16"/>
                <w:szCs w:val="16"/>
              </w:rPr>
              <w:t xml:space="preserve">Odběratel: </w:t>
            </w:r>
            <w:r>
              <w:rPr>
                <w:sz w:val="18"/>
                <w:szCs w:val="18"/>
              </w:rPr>
              <w:t>IČ: 46789910 DIČ: CZ46789910</w:t>
            </w:r>
          </w:p>
          <w:p w:rsidR="0076012F" w:rsidRDefault="00200073">
            <w:pPr>
              <w:pStyle w:val="Jin0"/>
              <w:framePr w:w="10795" w:h="14875" w:hSpace="10" w:vSpace="288" w:wrap="notBeside" w:vAnchor="text" w:hAnchor="text" w:x="16" w:y="289"/>
              <w:shd w:val="clear" w:color="auto" w:fill="auto"/>
              <w:spacing w:after="0" w:line="230" w:lineRule="auto"/>
              <w:ind w:left="540"/>
              <w:jc w:val="left"/>
              <w:rPr>
                <w:sz w:val="20"/>
                <w:szCs w:val="20"/>
              </w:rPr>
            </w:pPr>
            <w:r>
              <w:rPr>
                <w:b/>
                <w:bCs/>
                <w:sz w:val="20"/>
                <w:szCs w:val="20"/>
              </w:rPr>
              <w:t>Domovy sociálních služeb Kadaň a Mašťov, příspěvková organizace</w:t>
            </w:r>
          </w:p>
          <w:p w:rsidR="0076012F" w:rsidRDefault="00200073">
            <w:pPr>
              <w:pStyle w:val="Jin0"/>
              <w:framePr w:w="10795" w:h="14875" w:hSpace="10" w:vSpace="288" w:wrap="notBeside" w:vAnchor="text" w:hAnchor="text" w:x="16" w:y="289"/>
              <w:shd w:val="clear" w:color="auto" w:fill="auto"/>
              <w:spacing w:after="0" w:line="230" w:lineRule="auto"/>
              <w:ind w:left="540"/>
              <w:jc w:val="left"/>
              <w:rPr>
                <w:sz w:val="20"/>
                <w:szCs w:val="20"/>
              </w:rPr>
            </w:pPr>
            <w:r>
              <w:rPr>
                <w:b/>
                <w:bCs/>
                <w:sz w:val="20"/>
                <w:szCs w:val="20"/>
              </w:rPr>
              <w:t>Březinova 1093</w:t>
            </w:r>
          </w:p>
          <w:p w:rsidR="0076012F" w:rsidRDefault="00200073">
            <w:pPr>
              <w:pStyle w:val="Jin0"/>
              <w:framePr w:w="10795" w:h="14875" w:hSpace="10" w:vSpace="288" w:wrap="notBeside" w:vAnchor="text" w:hAnchor="text" w:x="16" w:y="289"/>
              <w:shd w:val="clear" w:color="auto" w:fill="auto"/>
              <w:spacing w:after="600" w:line="230" w:lineRule="auto"/>
              <w:ind w:left="540"/>
              <w:jc w:val="left"/>
              <w:rPr>
                <w:sz w:val="20"/>
                <w:szCs w:val="20"/>
              </w:rPr>
            </w:pPr>
            <w:r>
              <w:rPr>
                <w:b/>
                <w:bCs/>
                <w:sz w:val="20"/>
                <w:szCs w:val="20"/>
              </w:rPr>
              <w:t>432 01 Kadaň</w:t>
            </w:r>
          </w:p>
          <w:p w:rsidR="0076012F" w:rsidRDefault="00200073">
            <w:pPr>
              <w:pStyle w:val="Jin0"/>
              <w:framePr w:w="10795" w:h="14875" w:hSpace="10" w:vSpace="288" w:wrap="notBeside" w:vAnchor="text" w:hAnchor="text" w:x="16" w:y="289"/>
              <w:shd w:val="clear" w:color="auto" w:fill="auto"/>
              <w:spacing w:after="340" w:line="290" w:lineRule="auto"/>
              <w:ind w:left="540"/>
              <w:jc w:val="left"/>
              <w:rPr>
                <w:sz w:val="18"/>
                <w:szCs w:val="18"/>
              </w:rPr>
            </w:pPr>
            <w:r>
              <w:rPr>
                <w:sz w:val="18"/>
                <w:szCs w:val="18"/>
              </w:rPr>
              <w:t>Tel.:</w:t>
            </w:r>
          </w:p>
        </w:tc>
      </w:tr>
      <w:tr w:rsidR="0076012F">
        <w:trPr>
          <w:trHeight w:hRule="exact" w:val="1248"/>
        </w:trPr>
        <w:tc>
          <w:tcPr>
            <w:tcW w:w="5669" w:type="dxa"/>
            <w:vMerge/>
            <w:tcBorders>
              <w:left w:val="single" w:sz="4" w:space="0" w:color="auto"/>
            </w:tcBorders>
            <w:shd w:val="clear" w:color="auto" w:fill="FFFFFF"/>
            <w:vAlign w:val="center"/>
          </w:tcPr>
          <w:p w:rsidR="0076012F" w:rsidRDefault="0076012F">
            <w:pPr>
              <w:framePr w:w="10795" w:h="14875" w:hSpace="10" w:vSpace="288" w:wrap="notBeside" w:vAnchor="text" w:hAnchor="text" w:x="16" w:y="289"/>
            </w:pPr>
          </w:p>
        </w:tc>
        <w:tc>
          <w:tcPr>
            <w:tcW w:w="5126" w:type="dxa"/>
            <w:tcBorders>
              <w:top w:val="single" w:sz="4" w:space="0" w:color="auto"/>
              <w:left w:val="single" w:sz="4" w:space="0" w:color="auto"/>
              <w:right w:val="single" w:sz="4" w:space="0" w:color="auto"/>
            </w:tcBorders>
            <w:shd w:val="clear" w:color="auto" w:fill="FFFFFF"/>
          </w:tcPr>
          <w:p w:rsidR="0076012F" w:rsidRDefault="00200073">
            <w:pPr>
              <w:pStyle w:val="Jin0"/>
              <w:framePr w:w="10795" w:h="14875" w:hSpace="10" w:vSpace="288" w:wrap="notBeside" w:vAnchor="text" w:hAnchor="text" w:x="16" w:y="289"/>
              <w:shd w:val="clear" w:color="auto" w:fill="auto"/>
              <w:spacing w:before="180" w:after="0"/>
              <w:ind w:left="240" w:firstLine="20"/>
              <w:jc w:val="left"/>
              <w:rPr>
                <w:sz w:val="16"/>
                <w:szCs w:val="16"/>
              </w:rPr>
            </w:pPr>
            <w:r>
              <w:rPr>
                <w:sz w:val="16"/>
                <w:szCs w:val="16"/>
              </w:rPr>
              <w:t>Konečný příjemce:</w:t>
            </w:r>
          </w:p>
        </w:tc>
      </w:tr>
      <w:tr w:rsidR="0076012F">
        <w:trPr>
          <w:trHeight w:hRule="exact" w:val="509"/>
        </w:trPr>
        <w:tc>
          <w:tcPr>
            <w:tcW w:w="10795" w:type="dxa"/>
            <w:gridSpan w:val="2"/>
            <w:tcBorders>
              <w:top w:val="single" w:sz="4" w:space="0" w:color="auto"/>
              <w:left w:val="single" w:sz="4" w:space="0" w:color="auto"/>
              <w:right w:val="single" w:sz="4" w:space="0" w:color="auto"/>
            </w:tcBorders>
            <w:shd w:val="clear" w:color="auto" w:fill="FFFFFF"/>
            <w:vAlign w:val="bottom"/>
          </w:tcPr>
          <w:p w:rsidR="0076012F" w:rsidRDefault="00200073">
            <w:pPr>
              <w:pStyle w:val="Jin0"/>
              <w:framePr w:w="10795" w:h="14875" w:hSpace="10" w:vSpace="288" w:wrap="notBeside" w:vAnchor="text" w:hAnchor="text" w:x="16" w:y="289"/>
              <w:shd w:val="clear" w:color="auto" w:fill="auto"/>
              <w:spacing w:after="0"/>
              <w:ind w:left="260"/>
              <w:rPr>
                <w:sz w:val="20"/>
                <w:szCs w:val="20"/>
              </w:rPr>
            </w:pPr>
            <w:r>
              <w:rPr>
                <w:sz w:val="20"/>
                <w:szCs w:val="20"/>
              </w:rPr>
              <w:t>Nabídka počítačových sestav a dalšího IT příslušenství pro vybavení Chráněného bydlení:</w:t>
            </w:r>
          </w:p>
        </w:tc>
      </w:tr>
      <w:tr w:rsidR="0076012F">
        <w:trPr>
          <w:trHeight w:hRule="exact" w:val="427"/>
        </w:trPr>
        <w:tc>
          <w:tcPr>
            <w:tcW w:w="10795" w:type="dxa"/>
            <w:gridSpan w:val="2"/>
            <w:tcBorders>
              <w:top w:val="single" w:sz="4" w:space="0" w:color="auto"/>
              <w:left w:val="single" w:sz="4" w:space="0" w:color="auto"/>
              <w:right w:val="single" w:sz="4" w:space="0" w:color="auto"/>
            </w:tcBorders>
            <w:shd w:val="clear" w:color="auto" w:fill="FFFFFF"/>
            <w:vAlign w:val="bottom"/>
          </w:tcPr>
          <w:p w:rsidR="0076012F" w:rsidRDefault="00200073">
            <w:pPr>
              <w:pStyle w:val="Jin0"/>
              <w:framePr w:w="10795" w:h="14875" w:hSpace="10" w:vSpace="288" w:wrap="notBeside" w:vAnchor="text" w:hAnchor="text" w:x="16" w:y="289"/>
              <w:shd w:val="clear" w:color="auto" w:fill="auto"/>
              <w:spacing w:after="0"/>
              <w:ind w:left="260"/>
              <w:rPr>
                <w:sz w:val="16"/>
                <w:szCs w:val="16"/>
              </w:rPr>
            </w:pPr>
            <w:r>
              <w:rPr>
                <w:sz w:val="18"/>
                <w:szCs w:val="18"/>
              </w:rPr>
              <w:t>Označení dodávky</w:t>
            </w:r>
            <w:r w:rsidR="00CA641B">
              <w:rPr>
                <w:sz w:val="18"/>
                <w:szCs w:val="18"/>
              </w:rPr>
              <w:t xml:space="preserve">                             </w:t>
            </w:r>
            <w:r>
              <w:rPr>
                <w:sz w:val="18"/>
                <w:szCs w:val="18"/>
              </w:rPr>
              <w:t xml:space="preserve"> </w:t>
            </w:r>
            <w:r>
              <w:rPr>
                <w:sz w:val="16"/>
                <w:szCs w:val="16"/>
              </w:rPr>
              <w:t xml:space="preserve">Množství </w:t>
            </w:r>
            <w:r w:rsidR="00CA641B">
              <w:rPr>
                <w:sz w:val="16"/>
                <w:szCs w:val="16"/>
              </w:rPr>
              <w:t xml:space="preserve">                  </w:t>
            </w:r>
            <w:proofErr w:type="spellStart"/>
            <w:proofErr w:type="gramStart"/>
            <w:r>
              <w:rPr>
                <w:sz w:val="16"/>
                <w:szCs w:val="16"/>
              </w:rPr>
              <w:t>J.cena</w:t>
            </w:r>
            <w:proofErr w:type="spellEnd"/>
            <w:proofErr w:type="gramEnd"/>
            <w:r>
              <w:rPr>
                <w:sz w:val="16"/>
                <w:szCs w:val="16"/>
              </w:rPr>
              <w:t xml:space="preserve"> </w:t>
            </w:r>
            <w:r w:rsidR="00CA641B">
              <w:rPr>
                <w:sz w:val="16"/>
                <w:szCs w:val="16"/>
              </w:rPr>
              <w:t xml:space="preserve">         </w:t>
            </w:r>
            <w:r>
              <w:rPr>
                <w:sz w:val="16"/>
                <w:szCs w:val="16"/>
              </w:rPr>
              <w:t xml:space="preserve">Sleva </w:t>
            </w:r>
            <w:r w:rsidR="00CA641B">
              <w:rPr>
                <w:sz w:val="16"/>
                <w:szCs w:val="16"/>
              </w:rPr>
              <w:t xml:space="preserve">             </w:t>
            </w:r>
            <w:r>
              <w:rPr>
                <w:sz w:val="16"/>
                <w:szCs w:val="16"/>
              </w:rPr>
              <w:t xml:space="preserve">Cena </w:t>
            </w:r>
            <w:r w:rsidR="00CA641B">
              <w:rPr>
                <w:sz w:val="16"/>
                <w:szCs w:val="16"/>
              </w:rPr>
              <w:t xml:space="preserve">    </w:t>
            </w:r>
            <w:r>
              <w:rPr>
                <w:sz w:val="16"/>
                <w:szCs w:val="16"/>
              </w:rPr>
              <w:t xml:space="preserve">%DPH </w:t>
            </w:r>
            <w:r w:rsidR="00CA641B">
              <w:rPr>
                <w:sz w:val="16"/>
                <w:szCs w:val="16"/>
              </w:rPr>
              <w:t xml:space="preserve">              </w:t>
            </w:r>
            <w:proofErr w:type="spellStart"/>
            <w:r>
              <w:rPr>
                <w:sz w:val="16"/>
                <w:szCs w:val="16"/>
              </w:rPr>
              <w:t>DPH</w:t>
            </w:r>
            <w:proofErr w:type="spellEnd"/>
            <w:r>
              <w:rPr>
                <w:sz w:val="16"/>
                <w:szCs w:val="16"/>
              </w:rPr>
              <w:t xml:space="preserve"> </w:t>
            </w:r>
            <w:r w:rsidR="00CA641B">
              <w:rPr>
                <w:sz w:val="16"/>
                <w:szCs w:val="16"/>
              </w:rPr>
              <w:t xml:space="preserve">                  </w:t>
            </w:r>
            <w:r>
              <w:rPr>
                <w:sz w:val="16"/>
                <w:szCs w:val="16"/>
              </w:rPr>
              <w:t>Kč Celkem</w:t>
            </w:r>
          </w:p>
        </w:tc>
      </w:tr>
      <w:tr w:rsidR="0076012F">
        <w:trPr>
          <w:trHeight w:hRule="exact" w:val="3667"/>
        </w:trPr>
        <w:tc>
          <w:tcPr>
            <w:tcW w:w="10795" w:type="dxa"/>
            <w:gridSpan w:val="2"/>
            <w:tcBorders>
              <w:top w:val="single" w:sz="4" w:space="0" w:color="auto"/>
              <w:left w:val="single" w:sz="4" w:space="0" w:color="auto"/>
              <w:right w:val="single" w:sz="4" w:space="0" w:color="auto"/>
            </w:tcBorders>
            <w:shd w:val="clear" w:color="auto" w:fill="FFFFFF"/>
            <w:vAlign w:val="bottom"/>
          </w:tcPr>
          <w:p w:rsidR="0076012F" w:rsidRDefault="00200073">
            <w:pPr>
              <w:pStyle w:val="Jin0"/>
              <w:framePr w:w="10795" w:h="14875" w:hSpace="10" w:vSpace="288" w:wrap="notBeside" w:vAnchor="text" w:hAnchor="text" w:x="16" w:y="289"/>
              <w:shd w:val="clear" w:color="auto" w:fill="auto"/>
              <w:tabs>
                <w:tab w:val="left" w:pos="3754"/>
                <w:tab w:val="left" w:pos="4695"/>
                <w:tab w:val="left" w:pos="6644"/>
                <w:tab w:val="left" w:pos="8526"/>
                <w:tab w:val="left" w:pos="9735"/>
              </w:tabs>
              <w:spacing w:after="0"/>
              <w:ind w:left="260"/>
              <w:rPr>
                <w:sz w:val="18"/>
                <w:szCs w:val="18"/>
              </w:rPr>
            </w:pPr>
            <w:r>
              <w:rPr>
                <w:rFonts w:ascii="Arial Narrow" w:eastAsia="Arial Narrow" w:hAnsi="Arial Narrow" w:cs="Arial Narrow"/>
                <w:sz w:val="18"/>
                <w:szCs w:val="18"/>
              </w:rPr>
              <w:t>Počítač TC M75q</w:t>
            </w:r>
            <w:r>
              <w:rPr>
                <w:rFonts w:ascii="Arial Narrow" w:eastAsia="Arial Narrow" w:hAnsi="Arial Narrow" w:cs="Arial Narrow"/>
                <w:sz w:val="18"/>
                <w:szCs w:val="18"/>
              </w:rPr>
              <w:tab/>
              <w:t xml:space="preserve">2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13 038,00</w:t>
            </w:r>
            <w:r>
              <w:rPr>
                <w:rFonts w:ascii="Arial Narrow" w:eastAsia="Arial Narrow" w:hAnsi="Arial Narrow" w:cs="Arial Narrow"/>
                <w:sz w:val="18"/>
                <w:szCs w:val="18"/>
              </w:rPr>
              <w:tab/>
              <w:t xml:space="preserve">21 550,41 </w:t>
            </w:r>
            <w:r w:rsidR="00CA641B">
              <w:rPr>
                <w:rFonts w:ascii="Arial Narrow" w:eastAsia="Arial Narrow" w:hAnsi="Arial Narrow" w:cs="Arial Narrow"/>
                <w:sz w:val="18"/>
                <w:szCs w:val="18"/>
              </w:rPr>
              <w:t xml:space="preserve">      </w:t>
            </w:r>
            <w:r>
              <w:rPr>
                <w:rFonts w:ascii="Arial Narrow" w:eastAsia="Arial Narrow" w:hAnsi="Arial Narrow" w:cs="Arial Narrow"/>
                <w:sz w:val="18"/>
                <w:szCs w:val="18"/>
              </w:rPr>
              <w:t>21%</w:t>
            </w:r>
            <w:r>
              <w:rPr>
                <w:rFonts w:ascii="Arial Narrow" w:eastAsia="Arial Narrow" w:hAnsi="Arial Narrow" w:cs="Arial Narrow"/>
                <w:sz w:val="18"/>
                <w:szCs w:val="18"/>
              </w:rPr>
              <w:tab/>
              <w:t>4 525,59</w:t>
            </w:r>
            <w:r>
              <w:rPr>
                <w:rFonts w:ascii="Arial Narrow" w:eastAsia="Arial Narrow" w:hAnsi="Arial Narrow" w:cs="Arial Narrow"/>
                <w:sz w:val="18"/>
                <w:szCs w:val="18"/>
              </w:rPr>
              <w:tab/>
              <w:t>26 076,00</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Tiny/R3-32000GE/256SSD/8GB/W10P</w:t>
            </w:r>
          </w:p>
          <w:p w:rsidR="0076012F" w:rsidRDefault="00200073">
            <w:pPr>
              <w:pStyle w:val="Jin0"/>
              <w:framePr w:w="10795" w:h="14875" w:hSpace="10" w:vSpace="288" w:wrap="notBeside" w:vAnchor="text" w:hAnchor="text" w:x="16" w:y="289"/>
              <w:shd w:val="clear" w:color="auto" w:fill="auto"/>
              <w:tabs>
                <w:tab w:val="left" w:pos="3754"/>
                <w:tab w:val="left" w:pos="4762"/>
                <w:tab w:val="left" w:pos="6644"/>
                <w:tab w:val="left" w:pos="7585"/>
                <w:tab w:val="left" w:pos="8526"/>
                <w:tab w:val="left" w:pos="9735"/>
              </w:tabs>
              <w:spacing w:after="0"/>
              <w:ind w:left="260"/>
              <w:rPr>
                <w:sz w:val="18"/>
                <w:szCs w:val="18"/>
              </w:rPr>
            </w:pPr>
            <w:r>
              <w:rPr>
                <w:rFonts w:ascii="Arial Narrow" w:eastAsia="Arial Narrow" w:hAnsi="Arial Narrow" w:cs="Arial Narrow"/>
                <w:sz w:val="18"/>
                <w:szCs w:val="18"/>
              </w:rPr>
              <w:t xml:space="preserve">Monitor </w:t>
            </w:r>
            <w:proofErr w:type="spellStart"/>
            <w:r>
              <w:rPr>
                <w:rFonts w:ascii="Arial Narrow" w:eastAsia="Arial Narrow" w:hAnsi="Arial Narrow" w:cs="Arial Narrow"/>
                <w:sz w:val="18"/>
                <w:szCs w:val="18"/>
              </w:rPr>
              <w:t>Lenovo</w:t>
            </w:r>
            <w:proofErr w:type="spellEnd"/>
            <w:r>
              <w:rPr>
                <w:rFonts w:ascii="Arial Narrow" w:eastAsia="Arial Narrow" w:hAnsi="Arial Narrow" w:cs="Arial Narrow"/>
                <w:sz w:val="18"/>
                <w:szCs w:val="18"/>
              </w:rPr>
              <w:t xml:space="preserve"> </w:t>
            </w:r>
            <w:proofErr w:type="spellStart"/>
            <w:proofErr w:type="gramStart"/>
            <w:r>
              <w:rPr>
                <w:rFonts w:ascii="Arial Narrow" w:eastAsia="Arial Narrow" w:hAnsi="Arial Narrow" w:cs="Arial Narrow"/>
                <w:sz w:val="18"/>
                <w:szCs w:val="18"/>
              </w:rPr>
              <w:t>TiO</w:t>
            </w:r>
            <w:proofErr w:type="spellEnd"/>
            <w:r>
              <w:rPr>
                <w:rFonts w:ascii="Arial Narrow" w:eastAsia="Arial Narrow" w:hAnsi="Arial Narrow" w:cs="Arial Narrow"/>
                <w:sz w:val="18"/>
                <w:szCs w:val="18"/>
              </w:rPr>
              <w:t xml:space="preserve"> 4.Gen</w:t>
            </w:r>
            <w:proofErr w:type="gramEnd"/>
            <w:r>
              <w:rPr>
                <w:rFonts w:ascii="Arial Narrow" w:eastAsia="Arial Narrow" w:hAnsi="Arial Narrow" w:cs="Arial Narrow"/>
                <w:sz w:val="18"/>
                <w:szCs w:val="18"/>
              </w:rPr>
              <w:t xml:space="preserve"> 24"16:9/</w:t>
            </w:r>
            <w:r>
              <w:rPr>
                <w:rFonts w:ascii="Arial Narrow" w:eastAsia="Arial Narrow" w:hAnsi="Arial Narrow" w:cs="Arial Narrow"/>
                <w:sz w:val="18"/>
                <w:szCs w:val="18"/>
              </w:rPr>
              <w:tab/>
              <w:t xml:space="preserve">2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5 908,00</w:t>
            </w:r>
            <w:r>
              <w:rPr>
                <w:rFonts w:ascii="Arial Narrow" w:eastAsia="Arial Narrow" w:hAnsi="Arial Narrow" w:cs="Arial Narrow"/>
                <w:sz w:val="18"/>
                <w:szCs w:val="18"/>
              </w:rPr>
              <w:tab/>
              <w:t>9 765,29</w:t>
            </w:r>
            <w:r>
              <w:rPr>
                <w:rFonts w:ascii="Arial Narrow" w:eastAsia="Arial Narrow" w:hAnsi="Arial Narrow" w:cs="Arial Narrow"/>
                <w:sz w:val="18"/>
                <w:szCs w:val="18"/>
              </w:rPr>
              <w:tab/>
              <w:t>21%</w:t>
            </w:r>
            <w:r>
              <w:rPr>
                <w:rFonts w:ascii="Arial Narrow" w:eastAsia="Arial Narrow" w:hAnsi="Arial Narrow" w:cs="Arial Narrow"/>
                <w:sz w:val="18"/>
                <w:szCs w:val="18"/>
              </w:rPr>
              <w:tab/>
              <w:t>2 050,71</w:t>
            </w:r>
            <w:r>
              <w:rPr>
                <w:rFonts w:ascii="Arial Narrow" w:eastAsia="Arial Narrow" w:hAnsi="Arial Narrow" w:cs="Arial Narrow"/>
                <w:sz w:val="18"/>
                <w:szCs w:val="18"/>
              </w:rPr>
              <w:tab/>
              <w:t>11 816,00</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1920x1080/ 1000:1/ 7ms</w:t>
            </w:r>
          </w:p>
          <w:p w:rsidR="0076012F" w:rsidRDefault="00200073">
            <w:pPr>
              <w:pStyle w:val="Jin0"/>
              <w:framePr w:w="10795" w:h="14875" w:hSpace="10" w:vSpace="288" w:wrap="notBeside" w:vAnchor="text" w:hAnchor="text" w:x="16" w:y="289"/>
              <w:shd w:val="clear" w:color="auto" w:fill="auto"/>
              <w:tabs>
                <w:tab w:val="left" w:pos="3754"/>
                <w:tab w:val="left" w:pos="4762"/>
                <w:tab w:val="left" w:pos="6644"/>
                <w:tab w:val="left" w:pos="7585"/>
                <w:tab w:val="left" w:pos="8526"/>
                <w:tab w:val="left" w:pos="9735"/>
              </w:tabs>
              <w:spacing w:after="0"/>
              <w:ind w:left="260"/>
              <w:rPr>
                <w:sz w:val="18"/>
                <w:szCs w:val="18"/>
              </w:rPr>
            </w:pPr>
            <w:r>
              <w:rPr>
                <w:rFonts w:ascii="Arial Narrow" w:eastAsia="Arial Narrow" w:hAnsi="Arial Narrow" w:cs="Arial Narrow"/>
                <w:sz w:val="18"/>
                <w:szCs w:val="18"/>
              </w:rPr>
              <w:t>Office 2019 pro domácnosti a podnikatele</w:t>
            </w:r>
            <w:r>
              <w:rPr>
                <w:rFonts w:ascii="Arial Narrow" w:eastAsia="Arial Narrow" w:hAnsi="Arial Narrow" w:cs="Arial Narrow"/>
                <w:sz w:val="18"/>
                <w:szCs w:val="18"/>
              </w:rPr>
              <w:tab/>
              <w:t xml:space="preserve">2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6 353,00</w:t>
            </w:r>
            <w:r>
              <w:rPr>
                <w:rFonts w:ascii="Arial Narrow" w:eastAsia="Arial Narrow" w:hAnsi="Arial Narrow" w:cs="Arial Narrow"/>
                <w:sz w:val="18"/>
                <w:szCs w:val="18"/>
              </w:rPr>
              <w:tab/>
              <w:t>10 500,83</w:t>
            </w:r>
            <w:r>
              <w:rPr>
                <w:rFonts w:ascii="Arial Narrow" w:eastAsia="Arial Narrow" w:hAnsi="Arial Narrow" w:cs="Arial Narrow"/>
                <w:sz w:val="18"/>
                <w:szCs w:val="18"/>
              </w:rPr>
              <w:tab/>
              <w:t>21%</w:t>
            </w:r>
            <w:r>
              <w:rPr>
                <w:rFonts w:ascii="Arial Narrow" w:eastAsia="Arial Narrow" w:hAnsi="Arial Narrow" w:cs="Arial Narrow"/>
                <w:sz w:val="18"/>
                <w:szCs w:val="18"/>
              </w:rPr>
              <w:tab/>
              <w:t>2 205,17</w:t>
            </w:r>
            <w:r>
              <w:rPr>
                <w:rFonts w:ascii="Arial Narrow" w:eastAsia="Arial Narrow" w:hAnsi="Arial Narrow" w:cs="Arial Narrow"/>
                <w:sz w:val="18"/>
                <w:szCs w:val="18"/>
              </w:rPr>
              <w:tab/>
              <w:t>12 706,00</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 xml:space="preserve">P6 </w:t>
            </w:r>
            <w:proofErr w:type="spellStart"/>
            <w:r>
              <w:rPr>
                <w:rFonts w:ascii="Arial Narrow" w:eastAsia="Arial Narrow" w:hAnsi="Arial Narrow" w:cs="Arial Narrow"/>
                <w:sz w:val="18"/>
                <w:szCs w:val="18"/>
              </w:rPr>
              <w:t>Win</w:t>
            </w:r>
            <w:proofErr w:type="spellEnd"/>
            <w:r>
              <w:rPr>
                <w:rFonts w:ascii="Arial Narrow" w:eastAsia="Arial Narrow" w:hAnsi="Arial Narrow" w:cs="Arial Narrow"/>
                <w:sz w:val="18"/>
                <w:szCs w:val="18"/>
              </w:rPr>
              <w:t>/ Mac CZ</w:t>
            </w:r>
          </w:p>
          <w:p w:rsidR="0076012F" w:rsidRDefault="00200073">
            <w:pPr>
              <w:pStyle w:val="Jin0"/>
              <w:framePr w:w="10795" w:h="14875" w:hSpace="10" w:vSpace="288" w:wrap="notBeside" w:vAnchor="text" w:hAnchor="text" w:x="16" w:y="289"/>
              <w:shd w:val="clear" w:color="auto" w:fill="auto"/>
              <w:tabs>
                <w:tab w:val="right" w:pos="4158"/>
                <w:tab w:val="left" w:pos="4762"/>
                <w:tab w:val="left" w:pos="6711"/>
                <w:tab w:val="right" w:pos="7988"/>
                <w:tab w:val="right" w:pos="9265"/>
                <w:tab w:val="right" w:pos="10455"/>
              </w:tabs>
              <w:spacing w:after="0"/>
              <w:ind w:left="260"/>
              <w:rPr>
                <w:sz w:val="18"/>
                <w:szCs w:val="18"/>
              </w:rPr>
            </w:pPr>
            <w:proofErr w:type="spellStart"/>
            <w:r>
              <w:rPr>
                <w:rFonts w:ascii="Arial Narrow" w:eastAsia="Arial Narrow" w:hAnsi="Arial Narrow" w:cs="Arial Narrow"/>
                <w:sz w:val="18"/>
                <w:szCs w:val="18"/>
              </w:rPr>
              <w:t>Mikrotik</w:t>
            </w:r>
            <w:proofErr w:type="spellEnd"/>
            <w:r>
              <w:rPr>
                <w:rFonts w:ascii="Arial Narrow" w:eastAsia="Arial Narrow" w:hAnsi="Arial Narrow" w:cs="Arial Narrow"/>
                <w:sz w:val="18"/>
                <w:szCs w:val="18"/>
              </w:rPr>
              <w:t xml:space="preserve"> RB951G-2HnD, 600MHz,128MB</w:t>
            </w:r>
            <w:r>
              <w:rPr>
                <w:rFonts w:ascii="Arial Narrow" w:eastAsia="Arial Narrow" w:hAnsi="Arial Narrow" w:cs="Arial Narrow"/>
                <w:sz w:val="18"/>
                <w:szCs w:val="18"/>
              </w:rPr>
              <w:tab/>
              <w:t xml:space="preserve">1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1 781,00</w:t>
            </w:r>
            <w:r>
              <w:rPr>
                <w:rFonts w:ascii="Arial Narrow" w:eastAsia="Arial Narrow" w:hAnsi="Arial Narrow" w:cs="Arial Narrow"/>
                <w:sz w:val="18"/>
                <w:szCs w:val="18"/>
              </w:rPr>
              <w:tab/>
              <w:t>1 471,90</w:t>
            </w:r>
            <w:r>
              <w:rPr>
                <w:rFonts w:ascii="Arial Narrow" w:eastAsia="Arial Narrow" w:hAnsi="Arial Narrow" w:cs="Arial Narrow"/>
                <w:sz w:val="18"/>
                <w:szCs w:val="18"/>
              </w:rPr>
              <w:tab/>
              <w:t>21%</w:t>
            </w:r>
            <w:r>
              <w:rPr>
                <w:rFonts w:ascii="Arial Narrow" w:eastAsia="Arial Narrow" w:hAnsi="Arial Narrow" w:cs="Arial Narrow"/>
                <w:sz w:val="18"/>
                <w:szCs w:val="18"/>
              </w:rPr>
              <w:tab/>
              <w:t>309,10</w:t>
            </w:r>
            <w:r>
              <w:rPr>
                <w:rFonts w:ascii="Arial Narrow" w:eastAsia="Arial Narrow" w:hAnsi="Arial Narrow" w:cs="Arial Narrow"/>
                <w:sz w:val="18"/>
                <w:szCs w:val="18"/>
              </w:rPr>
              <w:tab/>
              <w:t>1 781,00</w:t>
            </w:r>
          </w:p>
          <w:p w:rsidR="0076012F" w:rsidRDefault="00200073">
            <w:pPr>
              <w:pStyle w:val="Jin0"/>
              <w:framePr w:w="10795" w:h="14875" w:hSpace="10" w:vSpace="288" w:wrap="notBeside" w:vAnchor="text" w:hAnchor="text" w:x="16" w:y="289"/>
              <w:shd w:val="clear" w:color="auto" w:fill="auto"/>
              <w:spacing w:after="0"/>
              <w:ind w:left="260"/>
              <w:rPr>
                <w:sz w:val="18"/>
                <w:szCs w:val="18"/>
              </w:rPr>
            </w:pPr>
            <w:proofErr w:type="spellStart"/>
            <w:r>
              <w:rPr>
                <w:rFonts w:ascii="Arial Narrow" w:eastAsia="Arial Narrow" w:hAnsi="Arial Narrow" w:cs="Arial Narrow"/>
                <w:sz w:val="18"/>
                <w:szCs w:val="18"/>
              </w:rPr>
              <w:t>RAM,RouterOS</w:t>
            </w:r>
            <w:proofErr w:type="spellEnd"/>
            <w:r>
              <w:rPr>
                <w:rFonts w:ascii="Arial Narrow" w:eastAsia="Arial Narrow" w:hAnsi="Arial Narrow" w:cs="Arial Narrow"/>
                <w:sz w:val="18"/>
                <w:szCs w:val="18"/>
              </w:rPr>
              <w:t xml:space="preserve"> L4</w:t>
            </w:r>
          </w:p>
          <w:p w:rsidR="0076012F" w:rsidRDefault="00200073">
            <w:pPr>
              <w:pStyle w:val="Jin0"/>
              <w:framePr w:w="10795" w:h="14875" w:hSpace="10" w:vSpace="288" w:wrap="notBeside" w:vAnchor="text" w:hAnchor="text" w:x="16" w:y="289"/>
              <w:shd w:val="clear" w:color="auto" w:fill="auto"/>
              <w:tabs>
                <w:tab w:val="right" w:pos="4158"/>
                <w:tab w:val="left" w:pos="4762"/>
                <w:tab w:val="left" w:pos="6711"/>
                <w:tab w:val="right" w:pos="7988"/>
                <w:tab w:val="right" w:pos="9265"/>
                <w:tab w:val="right" w:pos="10455"/>
              </w:tabs>
              <w:spacing w:after="0"/>
              <w:ind w:left="260"/>
              <w:rPr>
                <w:sz w:val="18"/>
                <w:szCs w:val="18"/>
              </w:rPr>
            </w:pPr>
            <w:r>
              <w:rPr>
                <w:rFonts w:ascii="Arial Narrow" w:eastAsia="Arial Narrow" w:hAnsi="Arial Narrow" w:cs="Arial Narrow"/>
                <w:sz w:val="18"/>
                <w:szCs w:val="18"/>
              </w:rPr>
              <w:t xml:space="preserve">UBNT </w:t>
            </w:r>
            <w:proofErr w:type="spellStart"/>
            <w:r>
              <w:rPr>
                <w:rFonts w:ascii="Arial Narrow" w:eastAsia="Arial Narrow" w:hAnsi="Arial Narrow" w:cs="Arial Narrow"/>
                <w:sz w:val="18"/>
                <w:szCs w:val="18"/>
              </w:rPr>
              <w:t>UniFi</w:t>
            </w:r>
            <w:proofErr w:type="spellEnd"/>
            <w:r>
              <w:rPr>
                <w:rFonts w:ascii="Arial Narrow" w:eastAsia="Arial Narrow" w:hAnsi="Arial Narrow" w:cs="Arial Narrow"/>
                <w:sz w:val="18"/>
                <w:szCs w:val="18"/>
              </w:rPr>
              <w:t xml:space="preserve"> AP AC LITE 2,4GHz/ 5GHz</w:t>
            </w:r>
            <w:r>
              <w:rPr>
                <w:rFonts w:ascii="Arial Narrow" w:eastAsia="Arial Narrow" w:hAnsi="Arial Narrow" w:cs="Arial Narrow"/>
                <w:sz w:val="18"/>
                <w:szCs w:val="18"/>
              </w:rPr>
              <w:tab/>
              <w:t xml:space="preserve">2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2 135,00</w:t>
            </w:r>
            <w:r>
              <w:rPr>
                <w:rFonts w:ascii="Arial Narrow" w:eastAsia="Arial Narrow" w:hAnsi="Arial Narrow" w:cs="Arial Narrow"/>
                <w:sz w:val="18"/>
                <w:szCs w:val="18"/>
              </w:rPr>
              <w:tab/>
              <w:t>3 528,93</w:t>
            </w:r>
            <w:r>
              <w:rPr>
                <w:rFonts w:ascii="Arial Narrow" w:eastAsia="Arial Narrow" w:hAnsi="Arial Narrow" w:cs="Arial Narrow"/>
                <w:sz w:val="18"/>
                <w:szCs w:val="18"/>
              </w:rPr>
              <w:tab/>
              <w:t>21%</w:t>
            </w:r>
            <w:r>
              <w:rPr>
                <w:rFonts w:ascii="Arial Narrow" w:eastAsia="Arial Narrow" w:hAnsi="Arial Narrow" w:cs="Arial Narrow"/>
                <w:sz w:val="18"/>
                <w:szCs w:val="18"/>
              </w:rPr>
              <w:tab/>
              <w:t>741,07</w:t>
            </w:r>
            <w:r>
              <w:rPr>
                <w:rFonts w:ascii="Arial Narrow" w:eastAsia="Arial Narrow" w:hAnsi="Arial Narrow" w:cs="Arial Narrow"/>
                <w:sz w:val="18"/>
                <w:szCs w:val="18"/>
              </w:rPr>
              <w:tab/>
              <w:t>4 270,00</w:t>
            </w:r>
          </w:p>
          <w:p w:rsidR="0076012F" w:rsidRDefault="00200073">
            <w:pPr>
              <w:pStyle w:val="Jin0"/>
              <w:framePr w:w="10795" w:h="14875" w:hSpace="10" w:vSpace="288" w:wrap="notBeside" w:vAnchor="text" w:hAnchor="text" w:x="16" w:y="289"/>
              <w:shd w:val="clear" w:color="auto" w:fill="auto"/>
              <w:tabs>
                <w:tab w:val="right" w:pos="4158"/>
                <w:tab w:val="left" w:pos="4762"/>
                <w:tab w:val="left" w:pos="6711"/>
                <w:tab w:val="right" w:pos="7988"/>
                <w:tab w:val="right" w:pos="9265"/>
                <w:tab w:val="right" w:pos="10455"/>
              </w:tabs>
              <w:spacing w:after="0"/>
              <w:ind w:left="260"/>
              <w:rPr>
                <w:sz w:val="18"/>
                <w:szCs w:val="18"/>
              </w:rPr>
            </w:pPr>
            <w:r>
              <w:rPr>
                <w:rFonts w:ascii="Arial Narrow" w:eastAsia="Arial Narrow" w:hAnsi="Arial Narrow" w:cs="Arial Narrow"/>
                <w:sz w:val="18"/>
                <w:szCs w:val="18"/>
              </w:rPr>
              <w:t>Rozvaděč nástěnný SENSA 18U 400mm,</w:t>
            </w:r>
            <w:r>
              <w:rPr>
                <w:rFonts w:ascii="Arial Narrow" w:eastAsia="Arial Narrow" w:hAnsi="Arial Narrow" w:cs="Arial Narrow"/>
                <w:sz w:val="18"/>
                <w:szCs w:val="18"/>
              </w:rPr>
              <w:tab/>
              <w:t xml:space="preserve">1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2 751,00</w:t>
            </w:r>
            <w:r>
              <w:rPr>
                <w:rFonts w:ascii="Arial Narrow" w:eastAsia="Arial Narrow" w:hAnsi="Arial Narrow" w:cs="Arial Narrow"/>
                <w:sz w:val="18"/>
                <w:szCs w:val="18"/>
              </w:rPr>
              <w:tab/>
              <w:t>2 273,55</w:t>
            </w:r>
            <w:r>
              <w:rPr>
                <w:rFonts w:ascii="Arial Narrow" w:eastAsia="Arial Narrow" w:hAnsi="Arial Narrow" w:cs="Arial Narrow"/>
                <w:sz w:val="18"/>
                <w:szCs w:val="18"/>
              </w:rPr>
              <w:tab/>
              <w:t>21%</w:t>
            </w:r>
            <w:r>
              <w:rPr>
                <w:rFonts w:ascii="Arial Narrow" w:eastAsia="Arial Narrow" w:hAnsi="Arial Narrow" w:cs="Arial Narrow"/>
                <w:sz w:val="18"/>
                <w:szCs w:val="18"/>
              </w:rPr>
              <w:tab/>
              <w:t>477,45</w:t>
            </w:r>
            <w:r>
              <w:rPr>
                <w:rFonts w:ascii="Arial Narrow" w:eastAsia="Arial Narrow" w:hAnsi="Arial Narrow" w:cs="Arial Narrow"/>
                <w:sz w:val="18"/>
                <w:szCs w:val="18"/>
              </w:rPr>
              <w:tab/>
              <w:t>2 751,00</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dveře sklo, RAL 7035,</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SENSA-18U-64-11-G</w:t>
            </w:r>
          </w:p>
          <w:p w:rsidR="0076012F" w:rsidRDefault="00200073">
            <w:pPr>
              <w:pStyle w:val="Jin0"/>
              <w:framePr w:w="10795" w:h="14875" w:hSpace="10" w:vSpace="288" w:wrap="notBeside" w:vAnchor="text" w:hAnchor="text" w:x="16" w:y="289"/>
              <w:shd w:val="clear" w:color="auto" w:fill="auto"/>
              <w:tabs>
                <w:tab w:val="left" w:pos="3754"/>
                <w:tab w:val="left" w:pos="4897"/>
                <w:tab w:val="left" w:pos="6846"/>
                <w:tab w:val="left" w:pos="7585"/>
                <w:tab w:val="left" w:pos="8660"/>
                <w:tab w:val="left" w:pos="9937"/>
              </w:tabs>
              <w:spacing w:after="0"/>
              <w:ind w:left="260"/>
              <w:rPr>
                <w:sz w:val="18"/>
                <w:szCs w:val="18"/>
              </w:rPr>
            </w:pPr>
            <w:r>
              <w:rPr>
                <w:rFonts w:ascii="Arial Narrow" w:eastAsia="Arial Narrow" w:hAnsi="Arial Narrow" w:cs="Arial Narrow"/>
                <w:sz w:val="18"/>
                <w:szCs w:val="18"/>
              </w:rPr>
              <w:t>19' police A4 perforovaná</w:t>
            </w:r>
            <w:r>
              <w:rPr>
                <w:rFonts w:ascii="Arial Narrow" w:eastAsia="Arial Narrow" w:hAnsi="Arial Narrow" w:cs="Arial Narrow"/>
                <w:sz w:val="18"/>
                <w:szCs w:val="18"/>
              </w:rPr>
              <w:tab/>
              <w:t xml:space="preserve">2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349,00</w:t>
            </w:r>
            <w:r>
              <w:rPr>
                <w:rFonts w:ascii="Arial Narrow" w:eastAsia="Arial Narrow" w:hAnsi="Arial Narrow" w:cs="Arial Narrow"/>
                <w:sz w:val="18"/>
                <w:szCs w:val="18"/>
              </w:rPr>
              <w:tab/>
              <w:t>576,86</w:t>
            </w:r>
            <w:r>
              <w:rPr>
                <w:rFonts w:ascii="Arial Narrow" w:eastAsia="Arial Narrow" w:hAnsi="Arial Narrow" w:cs="Arial Narrow"/>
                <w:sz w:val="18"/>
                <w:szCs w:val="18"/>
              </w:rPr>
              <w:tab/>
              <w:t>21%</w:t>
            </w:r>
            <w:r>
              <w:rPr>
                <w:rFonts w:ascii="Arial Narrow" w:eastAsia="Arial Narrow" w:hAnsi="Arial Narrow" w:cs="Arial Narrow"/>
                <w:sz w:val="18"/>
                <w:szCs w:val="18"/>
              </w:rPr>
              <w:tab/>
              <w:t>121,14</w:t>
            </w:r>
            <w:r>
              <w:rPr>
                <w:rFonts w:ascii="Arial Narrow" w:eastAsia="Arial Narrow" w:hAnsi="Arial Narrow" w:cs="Arial Narrow"/>
                <w:sz w:val="18"/>
                <w:szCs w:val="18"/>
              </w:rPr>
              <w:tab/>
              <w:t>698,00</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1U/250mm,max.20kg šedá</w:t>
            </w:r>
          </w:p>
          <w:p w:rsidR="0076012F" w:rsidRDefault="00200073">
            <w:pPr>
              <w:pStyle w:val="Jin0"/>
              <w:framePr w:w="10795" w:h="14875" w:hSpace="10" w:vSpace="288" w:wrap="notBeside" w:vAnchor="text" w:hAnchor="text" w:x="16" w:y="289"/>
              <w:shd w:val="clear" w:color="auto" w:fill="auto"/>
              <w:tabs>
                <w:tab w:val="left" w:pos="3754"/>
                <w:tab w:val="left" w:pos="4897"/>
                <w:tab w:val="left" w:pos="6846"/>
                <w:tab w:val="left" w:pos="7585"/>
                <w:tab w:val="left" w:pos="8660"/>
                <w:tab w:val="left" w:pos="9937"/>
              </w:tabs>
              <w:spacing w:after="0"/>
              <w:ind w:left="260"/>
              <w:rPr>
                <w:sz w:val="18"/>
                <w:szCs w:val="18"/>
              </w:rPr>
            </w:pPr>
            <w:r>
              <w:rPr>
                <w:rFonts w:ascii="Arial Narrow" w:eastAsia="Arial Narrow" w:hAnsi="Arial Narrow" w:cs="Arial Narrow"/>
                <w:sz w:val="18"/>
                <w:szCs w:val="18"/>
              </w:rPr>
              <w:t xml:space="preserve">19" </w:t>
            </w:r>
            <w:proofErr w:type="spellStart"/>
            <w:r>
              <w:rPr>
                <w:rFonts w:ascii="Arial Narrow" w:eastAsia="Arial Narrow" w:hAnsi="Arial Narrow" w:cs="Arial Narrow"/>
                <w:sz w:val="18"/>
                <w:szCs w:val="18"/>
              </w:rPr>
              <w:t>Patch</w:t>
            </w:r>
            <w:proofErr w:type="spellEnd"/>
            <w:r>
              <w:rPr>
                <w:rFonts w:ascii="Arial Narrow" w:eastAsia="Arial Narrow" w:hAnsi="Arial Narrow" w:cs="Arial Narrow"/>
                <w:sz w:val="18"/>
                <w:szCs w:val="18"/>
              </w:rPr>
              <w:t xml:space="preserve"> panel </w:t>
            </w:r>
            <w:proofErr w:type="spellStart"/>
            <w:r>
              <w:rPr>
                <w:rFonts w:ascii="Arial Narrow" w:eastAsia="Arial Narrow" w:hAnsi="Arial Narrow" w:cs="Arial Narrow"/>
                <w:sz w:val="18"/>
                <w:szCs w:val="18"/>
              </w:rPr>
              <w:t>Solarix</w:t>
            </w:r>
            <w:proofErr w:type="spellEnd"/>
            <w:r>
              <w:rPr>
                <w:rFonts w:ascii="Arial Narrow" w:eastAsia="Arial Narrow" w:hAnsi="Arial Narrow" w:cs="Arial Narrow"/>
                <w:sz w:val="18"/>
                <w:szCs w:val="18"/>
              </w:rPr>
              <w:t xml:space="preserve"> 24 x RJ45</w:t>
            </w:r>
            <w:r>
              <w:rPr>
                <w:rFonts w:ascii="Arial Narrow" w:eastAsia="Arial Narrow" w:hAnsi="Arial Narrow" w:cs="Arial Narrow"/>
                <w:sz w:val="18"/>
                <w:szCs w:val="18"/>
              </w:rPr>
              <w:tab/>
              <w:t xml:space="preserve">1 </w:t>
            </w:r>
            <w:r>
              <w:rPr>
                <w:rFonts w:ascii="Arial Narrow" w:eastAsia="Arial Narrow" w:hAnsi="Arial Narrow" w:cs="Arial Narrow"/>
                <w:sz w:val="16"/>
                <w:szCs w:val="16"/>
              </w:rPr>
              <w:t>ks</w:t>
            </w:r>
            <w:r>
              <w:rPr>
                <w:rFonts w:ascii="Arial Narrow" w:eastAsia="Arial Narrow" w:hAnsi="Arial Narrow" w:cs="Arial Narrow"/>
                <w:sz w:val="16"/>
                <w:szCs w:val="16"/>
              </w:rPr>
              <w:tab/>
            </w:r>
            <w:r>
              <w:rPr>
                <w:rFonts w:ascii="Arial Narrow" w:eastAsia="Arial Narrow" w:hAnsi="Arial Narrow" w:cs="Arial Narrow"/>
                <w:sz w:val="18"/>
                <w:szCs w:val="18"/>
              </w:rPr>
              <w:t>899,00</w:t>
            </w:r>
            <w:r>
              <w:rPr>
                <w:rFonts w:ascii="Arial Narrow" w:eastAsia="Arial Narrow" w:hAnsi="Arial Narrow" w:cs="Arial Narrow"/>
                <w:sz w:val="18"/>
                <w:szCs w:val="18"/>
              </w:rPr>
              <w:tab/>
              <w:t>742,98</w:t>
            </w:r>
            <w:r>
              <w:rPr>
                <w:rFonts w:ascii="Arial Narrow" w:eastAsia="Arial Narrow" w:hAnsi="Arial Narrow" w:cs="Arial Narrow"/>
                <w:sz w:val="18"/>
                <w:szCs w:val="18"/>
              </w:rPr>
              <w:tab/>
              <w:t>21%</w:t>
            </w:r>
            <w:r>
              <w:rPr>
                <w:rFonts w:ascii="Arial Narrow" w:eastAsia="Arial Narrow" w:hAnsi="Arial Narrow" w:cs="Arial Narrow"/>
                <w:sz w:val="18"/>
                <w:szCs w:val="18"/>
              </w:rPr>
              <w:tab/>
              <w:t>156,02</w:t>
            </w:r>
            <w:r>
              <w:rPr>
                <w:rFonts w:ascii="Arial Narrow" w:eastAsia="Arial Narrow" w:hAnsi="Arial Narrow" w:cs="Arial Narrow"/>
                <w:sz w:val="18"/>
                <w:szCs w:val="18"/>
              </w:rPr>
              <w:tab/>
              <w:t>899,00</w:t>
            </w:r>
          </w:p>
          <w:p w:rsidR="0076012F" w:rsidRDefault="00200073">
            <w:pPr>
              <w:pStyle w:val="Jin0"/>
              <w:framePr w:w="10795" w:h="14875" w:hSpace="10" w:vSpace="288" w:wrap="notBeside" w:vAnchor="text" w:hAnchor="text" w:x="16" w:y="289"/>
              <w:shd w:val="clear" w:color="auto" w:fill="auto"/>
              <w:spacing w:after="0"/>
              <w:ind w:left="260"/>
              <w:rPr>
                <w:sz w:val="18"/>
                <w:szCs w:val="18"/>
              </w:rPr>
            </w:pPr>
            <w:r>
              <w:rPr>
                <w:rFonts w:ascii="Arial Narrow" w:eastAsia="Arial Narrow" w:hAnsi="Arial Narrow" w:cs="Arial Narrow"/>
                <w:sz w:val="18"/>
                <w:szCs w:val="18"/>
              </w:rPr>
              <w:t>CAT5E UTP černý</w:t>
            </w:r>
          </w:p>
        </w:tc>
      </w:tr>
      <w:tr w:rsidR="0076012F">
        <w:trPr>
          <w:trHeight w:hRule="exact" w:val="629"/>
        </w:trPr>
        <w:tc>
          <w:tcPr>
            <w:tcW w:w="10795" w:type="dxa"/>
            <w:gridSpan w:val="2"/>
            <w:tcBorders>
              <w:top w:val="single" w:sz="4" w:space="0" w:color="auto"/>
              <w:left w:val="single" w:sz="4" w:space="0" w:color="auto"/>
              <w:right w:val="single" w:sz="4" w:space="0" w:color="auto"/>
            </w:tcBorders>
            <w:shd w:val="clear" w:color="auto" w:fill="FFFFFF"/>
            <w:vAlign w:val="bottom"/>
          </w:tcPr>
          <w:p w:rsidR="0076012F" w:rsidRDefault="00200073">
            <w:pPr>
              <w:pStyle w:val="Jin0"/>
              <w:framePr w:w="10795" w:h="14875" w:hSpace="10" w:vSpace="288" w:wrap="notBeside" w:vAnchor="text" w:hAnchor="text" w:x="16" w:y="289"/>
              <w:shd w:val="clear" w:color="auto" w:fill="auto"/>
              <w:tabs>
                <w:tab w:val="left" w:pos="6596"/>
                <w:tab w:val="left" w:pos="8458"/>
                <w:tab w:val="left" w:pos="9764"/>
              </w:tabs>
              <w:spacing w:after="0"/>
              <w:ind w:left="260"/>
              <w:rPr>
                <w:sz w:val="18"/>
                <w:szCs w:val="18"/>
              </w:rPr>
            </w:pPr>
            <w:r>
              <w:rPr>
                <w:rFonts w:ascii="Arial Narrow" w:eastAsia="Arial Narrow" w:hAnsi="Arial Narrow" w:cs="Arial Narrow"/>
                <w:sz w:val="18"/>
                <w:szCs w:val="18"/>
              </w:rPr>
              <w:t>Součet položek</w:t>
            </w:r>
            <w:r>
              <w:rPr>
                <w:rFonts w:ascii="Arial Narrow" w:eastAsia="Arial Narrow" w:hAnsi="Arial Narrow" w:cs="Arial Narrow"/>
                <w:sz w:val="18"/>
                <w:szCs w:val="18"/>
              </w:rPr>
              <w:tab/>
              <w:t>50 410,75</w:t>
            </w:r>
            <w:r>
              <w:rPr>
                <w:rFonts w:ascii="Arial Narrow" w:eastAsia="Arial Narrow" w:hAnsi="Arial Narrow" w:cs="Arial Narrow"/>
                <w:sz w:val="18"/>
                <w:szCs w:val="18"/>
              </w:rPr>
              <w:tab/>
              <w:t>10 586,25</w:t>
            </w:r>
            <w:r>
              <w:rPr>
                <w:rFonts w:ascii="Arial Narrow" w:eastAsia="Arial Narrow" w:hAnsi="Arial Narrow" w:cs="Arial Narrow"/>
                <w:sz w:val="18"/>
                <w:szCs w:val="18"/>
              </w:rPr>
              <w:tab/>
              <w:t>60 997,00</w:t>
            </w:r>
          </w:p>
          <w:p w:rsidR="0076012F" w:rsidRDefault="00200073">
            <w:pPr>
              <w:pStyle w:val="Jin0"/>
              <w:framePr w:w="10795" w:h="14875" w:hSpace="10" w:vSpace="288" w:wrap="notBeside" w:vAnchor="text" w:hAnchor="text" w:x="16" w:y="289"/>
              <w:shd w:val="clear" w:color="auto" w:fill="auto"/>
              <w:tabs>
                <w:tab w:val="left" w:pos="9558"/>
              </w:tabs>
              <w:spacing w:after="0"/>
              <w:ind w:left="260"/>
              <w:rPr>
                <w:sz w:val="20"/>
                <w:szCs w:val="20"/>
              </w:rPr>
            </w:pPr>
            <w:r>
              <w:rPr>
                <w:sz w:val="20"/>
                <w:szCs w:val="20"/>
              </w:rPr>
              <w:t>CELKEM K ÚHRADĚ</w:t>
            </w:r>
            <w:r>
              <w:rPr>
                <w:sz w:val="20"/>
                <w:szCs w:val="20"/>
              </w:rPr>
              <w:tab/>
              <w:t>60 997,00</w:t>
            </w:r>
          </w:p>
        </w:tc>
      </w:tr>
      <w:tr w:rsidR="0076012F">
        <w:trPr>
          <w:trHeight w:hRule="exact" w:val="5112"/>
        </w:trPr>
        <w:tc>
          <w:tcPr>
            <w:tcW w:w="10795" w:type="dxa"/>
            <w:gridSpan w:val="2"/>
            <w:tcBorders>
              <w:top w:val="single" w:sz="4" w:space="0" w:color="auto"/>
              <w:left w:val="single" w:sz="4" w:space="0" w:color="auto"/>
              <w:right w:val="single" w:sz="4" w:space="0" w:color="auto"/>
            </w:tcBorders>
            <w:shd w:val="clear" w:color="auto" w:fill="FFFFFF"/>
            <w:vAlign w:val="bottom"/>
          </w:tcPr>
          <w:p w:rsidR="0076012F" w:rsidRDefault="00200073">
            <w:pPr>
              <w:pStyle w:val="Jin0"/>
              <w:framePr w:w="10795" w:h="14875" w:hSpace="10" w:vSpace="288" w:wrap="notBeside" w:vAnchor="text" w:hAnchor="text" w:x="16" w:y="289"/>
              <w:shd w:val="clear" w:color="auto" w:fill="auto"/>
              <w:spacing w:after="0" w:line="221" w:lineRule="auto"/>
              <w:ind w:left="1120" w:hanging="860"/>
              <w:jc w:val="left"/>
              <w:rPr>
                <w:sz w:val="18"/>
                <w:szCs w:val="18"/>
              </w:rPr>
            </w:pPr>
            <w:r>
              <w:rPr>
                <w:sz w:val="20"/>
                <w:szCs w:val="20"/>
              </w:rPr>
              <w:t xml:space="preserve">Vystavil: </w:t>
            </w:r>
            <w:r>
              <w:rPr>
                <w:sz w:val="18"/>
                <w:szCs w:val="18"/>
              </w:rPr>
              <w:t xml:space="preserve">Kabel1 Obchod 2 </w:t>
            </w:r>
            <w:hyperlink r:id="rId10" w:history="1">
              <w:r>
                <w:rPr>
                  <w:sz w:val="18"/>
                  <w:szCs w:val="18"/>
                </w:rPr>
                <w:t>obchod@kabel1.cz</w:t>
              </w:r>
            </w:hyperlink>
          </w:p>
        </w:tc>
      </w:tr>
      <w:tr w:rsidR="0076012F">
        <w:trPr>
          <w:trHeight w:hRule="exact" w:val="374"/>
        </w:trPr>
        <w:tc>
          <w:tcPr>
            <w:tcW w:w="10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6012F" w:rsidRDefault="00200073">
            <w:pPr>
              <w:pStyle w:val="Jin0"/>
              <w:framePr w:w="10795" w:h="14875" w:hSpace="10" w:vSpace="288" w:wrap="notBeside" w:vAnchor="text" w:hAnchor="text" w:x="16" w:y="289"/>
              <w:shd w:val="clear" w:color="auto" w:fill="auto"/>
              <w:spacing w:after="0"/>
              <w:ind w:left="260"/>
              <w:rPr>
                <w:sz w:val="14"/>
                <w:szCs w:val="14"/>
              </w:rPr>
            </w:pPr>
            <w:r>
              <w:rPr>
                <w:sz w:val="14"/>
                <w:szCs w:val="14"/>
              </w:rPr>
              <w:t>Ekonomický a informační systém POHODA</w:t>
            </w:r>
          </w:p>
        </w:tc>
      </w:tr>
    </w:tbl>
    <w:p w:rsidR="0076012F" w:rsidRPr="00CA641B" w:rsidRDefault="00200073" w:rsidP="00CA641B">
      <w:pPr>
        <w:pStyle w:val="Titulektabulky0"/>
        <w:framePr w:w="7391" w:h="317" w:hSpace="5" w:wrap="notBeside" w:vAnchor="text" w:hAnchor="page" w:x="596" w:y="-223"/>
        <w:shd w:val="clear" w:color="auto" w:fill="auto"/>
        <w:rPr>
          <w:b w:val="0"/>
        </w:rPr>
      </w:pPr>
      <w:r>
        <w:t>KABEL 1 informační technologie s.r.o.</w:t>
      </w:r>
      <w:r w:rsidR="00CA641B">
        <w:t xml:space="preserve">      </w:t>
      </w:r>
      <w:r w:rsidR="00CA641B" w:rsidRPr="00CA641B">
        <w:rPr>
          <w:b w:val="0"/>
        </w:rPr>
        <w:t>Příloha č. 1</w:t>
      </w:r>
    </w:p>
    <w:p w:rsidR="0076012F" w:rsidRDefault="00CA641B" w:rsidP="00CA641B">
      <w:pPr>
        <w:pStyle w:val="Titulektabulky0"/>
        <w:framePr w:w="2906" w:h="341" w:hSpace="5" w:wrap="notBeside" w:vAnchor="text" w:hAnchor="page" w:x="8516" w:y="-268"/>
        <w:shd w:val="clear" w:color="auto" w:fill="auto"/>
      </w:pPr>
      <w:r>
        <w:t>NABÍDKA č.</w:t>
      </w:r>
      <w:r w:rsidR="00200073">
        <w:t>20NA00455</w:t>
      </w:r>
    </w:p>
    <w:p w:rsidR="0076012F" w:rsidRDefault="0076012F">
      <w:pPr>
        <w:spacing w:line="14" w:lineRule="exact"/>
      </w:pPr>
    </w:p>
    <w:p w:rsidR="0076012F" w:rsidRDefault="0076012F">
      <w:pPr>
        <w:spacing w:line="14" w:lineRule="exact"/>
      </w:pPr>
    </w:p>
    <w:sectPr w:rsidR="0076012F">
      <w:footerReference w:type="default" r:id="rId11"/>
      <w:pgSz w:w="11900" w:h="16840"/>
      <w:pgMar w:top="374" w:right="542" w:bottom="1103" w:left="5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4B" w:rsidRDefault="00556B4B">
      <w:r>
        <w:separator/>
      </w:r>
    </w:p>
  </w:endnote>
  <w:endnote w:type="continuationSeparator" w:id="0">
    <w:p w:rsidR="00556B4B" w:rsidRDefault="0055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2F" w:rsidRDefault="0020007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3365500</wp:posOffset>
              </wp:positionH>
              <wp:positionV relativeFrom="page">
                <wp:posOffset>10053320</wp:posOffset>
              </wp:positionV>
              <wp:extent cx="826135"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826135" cy="125095"/>
                      </a:xfrm>
                      <a:prstGeom prst="rect">
                        <a:avLst/>
                      </a:prstGeom>
                      <a:noFill/>
                    </wps:spPr>
                    <wps:txbx>
                      <w:txbxContent>
                        <w:p w:rsidR="0076012F" w:rsidRDefault="00200073">
                          <w:pPr>
                            <w:pStyle w:val="Zhlavnebozpat20"/>
                            <w:shd w:val="clear" w:color="auto" w:fill="auto"/>
                            <w:rPr>
                              <w:sz w:val="22"/>
                              <w:szCs w:val="22"/>
                            </w:rPr>
                          </w:pPr>
                          <w:r>
                            <w:rPr>
                              <w:rFonts w:ascii="Arial" w:eastAsia="Arial" w:hAnsi="Arial" w:cs="Arial"/>
                              <w:sz w:val="22"/>
                              <w:szCs w:val="22"/>
                            </w:rPr>
                            <w:t xml:space="preserve">Stránka </w:t>
                          </w:r>
                          <w:r>
                            <w:rPr>
                              <w:rFonts w:ascii="Arial" w:eastAsia="Arial" w:hAnsi="Arial" w:cs="Arial"/>
                              <w:b/>
                              <w:bCs/>
                              <w:sz w:val="22"/>
                              <w:szCs w:val="22"/>
                            </w:rPr>
                            <w:fldChar w:fldCharType="begin"/>
                          </w:r>
                          <w:r>
                            <w:rPr>
                              <w:rFonts w:ascii="Arial" w:eastAsia="Arial" w:hAnsi="Arial" w:cs="Arial"/>
                              <w:b/>
                              <w:bCs/>
                              <w:sz w:val="22"/>
                              <w:szCs w:val="22"/>
                            </w:rPr>
                            <w:instrText xml:space="preserve"> PAGE \* MERGEFORMAT </w:instrText>
                          </w:r>
                          <w:r>
                            <w:rPr>
                              <w:rFonts w:ascii="Arial" w:eastAsia="Arial" w:hAnsi="Arial" w:cs="Arial"/>
                              <w:b/>
                              <w:bCs/>
                              <w:sz w:val="22"/>
                              <w:szCs w:val="22"/>
                            </w:rPr>
                            <w:fldChar w:fldCharType="separate"/>
                          </w:r>
                          <w:r w:rsidR="0041498D">
                            <w:rPr>
                              <w:rFonts w:ascii="Arial" w:eastAsia="Arial" w:hAnsi="Arial" w:cs="Arial"/>
                              <w:b/>
                              <w:bCs/>
                              <w:noProof/>
                              <w:sz w:val="22"/>
                              <w:szCs w:val="22"/>
                            </w:rPr>
                            <w:t>2</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65pt;margin-top:791.6pt;width:65.0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KPlwEAACEDAAAOAAAAZHJzL2Uyb0RvYy54bWysUsFu2zAMvRfYPwi6L7YzJEiNOEWLoEOB&#10;ohvQ7gMUWYoFWKIgqrHz96UUJym627ALTZH04+Mj13ej7dlBBTTgGl7NSs6Uk9Aat2/4n7fH7yvO&#10;MArXih6cavhRIb/bfLtZD75Wc+igb1VgBOKwHnzDuxh9XRQoO2UFzsArR0kNwYpIz7Av2iAGQrd9&#10;MS/LZTFAaH0AqRApuj0l+Sbja61k/KU1qsj6hhO3mG3IdpdssVmLeh+E74ycaIh/YGGFcdT0ArUV&#10;UbD3YP6CskYGQNBxJsEWoLWRKs9A01Tll2leO+FVnoXEQX+RCf8frHw5/A7MtLQ7zpywtKLclVVJ&#10;msFjTRWvnmri+ABjKpviSME08aiDTV+ahVGeRD5ehFVjZJKCq/my+rHgTFKqmi/K20VCKa4/+4Dx&#10;pwLLktPwQHvLcorDM8ZT6bkk9XLwaPo+xRPDE5PkxXE3TvR20B6J9UCrbbij2+Osf3KkXLqCsxPO&#10;zm5yEjj6+/dIDXLfhHqCmprRHjLz6WbSoj+/c9X1sjcfAAAA//8DAFBLAwQUAAYACAAAACEAWrGg&#10;tt8AAAANAQAADwAAAGRycy9kb3ducmV2LnhtbEyPzU7DMBCE70i8g7VI3KjdVA0hxKlQJS7cKBUS&#10;NzfexhH+iWw3Td6e5QTHnRnNftPsZmfZhDENwUtYrwQw9F3Qg+8lHD9eHypgKSuvlQ0eJSyYYNfe&#10;3jSq1uHq33E65J5RiU+1kmByHmvOU2fQqbQKI3ryziE6lemMPddRXancWV4IUXKnBk8fjBpxb7D7&#10;PlychMf5M+CYcI9f56mLZlgq+7ZIeX83vzwDyzjnvzD84hM6tMR0ChevE7MSthtBWzIZ22pTAKNI&#10;WYo1sBNJpSiegLcN/7+i/QEAAP//AwBQSwECLQAUAAYACAAAACEAtoM4kv4AAADhAQAAEwAAAAAA&#10;AAAAAAAAAAAAAAAAW0NvbnRlbnRfVHlwZXNdLnhtbFBLAQItABQABgAIAAAAIQA4/SH/1gAAAJQB&#10;AAALAAAAAAAAAAAAAAAAAC8BAABfcmVscy8ucmVsc1BLAQItABQABgAIAAAAIQCeAsKPlwEAACED&#10;AAAOAAAAAAAAAAAAAAAAAC4CAABkcnMvZTJvRG9jLnhtbFBLAQItABQABgAIAAAAIQBasaC23wAA&#10;AA0BAAAPAAAAAAAAAAAAAAAAAPEDAABkcnMvZG93bnJldi54bWxQSwUGAAAAAAQABADzAAAA/QQA&#10;AAAA&#10;" filled="f" stroked="f">
              <v:textbox style="mso-fit-shape-to-text:t" inset="0,0,0,0">
                <w:txbxContent>
                  <w:p w:rsidR="0076012F" w:rsidRDefault="00200073">
                    <w:pPr>
                      <w:pStyle w:val="Zhlavnebozpat20"/>
                      <w:shd w:val="clear" w:color="auto" w:fill="auto"/>
                      <w:rPr>
                        <w:sz w:val="22"/>
                        <w:szCs w:val="22"/>
                      </w:rPr>
                    </w:pPr>
                    <w:r>
                      <w:rPr>
                        <w:rFonts w:ascii="Arial" w:eastAsia="Arial" w:hAnsi="Arial" w:cs="Arial"/>
                        <w:sz w:val="22"/>
                        <w:szCs w:val="22"/>
                      </w:rPr>
                      <w:t xml:space="preserve">Stránka </w:t>
                    </w:r>
                    <w:r>
                      <w:rPr>
                        <w:rFonts w:ascii="Arial" w:eastAsia="Arial" w:hAnsi="Arial" w:cs="Arial"/>
                        <w:b/>
                        <w:bCs/>
                        <w:sz w:val="22"/>
                        <w:szCs w:val="22"/>
                      </w:rPr>
                      <w:fldChar w:fldCharType="begin"/>
                    </w:r>
                    <w:r>
                      <w:rPr>
                        <w:rFonts w:ascii="Arial" w:eastAsia="Arial" w:hAnsi="Arial" w:cs="Arial"/>
                        <w:b/>
                        <w:bCs/>
                        <w:sz w:val="22"/>
                        <w:szCs w:val="22"/>
                      </w:rPr>
                      <w:instrText xml:space="preserve"> PAGE \* MERGEFORMAT </w:instrText>
                    </w:r>
                    <w:r>
                      <w:rPr>
                        <w:rFonts w:ascii="Arial" w:eastAsia="Arial" w:hAnsi="Arial" w:cs="Arial"/>
                        <w:b/>
                        <w:bCs/>
                        <w:sz w:val="22"/>
                        <w:szCs w:val="22"/>
                      </w:rPr>
                      <w:fldChar w:fldCharType="separate"/>
                    </w:r>
                    <w:r w:rsidR="0041498D">
                      <w:rPr>
                        <w:rFonts w:ascii="Arial" w:eastAsia="Arial" w:hAnsi="Arial" w:cs="Arial"/>
                        <w:b/>
                        <w:bCs/>
                        <w:noProof/>
                        <w:sz w:val="22"/>
                        <w:szCs w:val="22"/>
                      </w:rPr>
                      <w:t>2</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2F" w:rsidRDefault="00760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4B" w:rsidRDefault="00556B4B"/>
  </w:footnote>
  <w:footnote w:type="continuationSeparator" w:id="0">
    <w:p w:rsidR="00556B4B" w:rsidRDefault="00556B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47638"/>
    <w:multiLevelType w:val="multilevel"/>
    <w:tmpl w:val="4CC46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7E492E"/>
    <w:multiLevelType w:val="multilevel"/>
    <w:tmpl w:val="7188110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6F3694"/>
    <w:multiLevelType w:val="multilevel"/>
    <w:tmpl w:val="0B52CA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2F"/>
    <w:rsid w:val="00200073"/>
    <w:rsid w:val="0032350D"/>
    <w:rsid w:val="0041498D"/>
    <w:rsid w:val="00556B4B"/>
    <w:rsid w:val="0076012F"/>
    <w:rsid w:val="00823B69"/>
    <w:rsid w:val="00CA6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07519-03EE-4351-87CF-0DAB303D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u w:val="none"/>
    </w:rPr>
  </w:style>
  <w:style w:type="paragraph" w:customStyle="1" w:styleId="Nadpis10">
    <w:name w:val="Nadpis #1"/>
    <w:basedOn w:val="Normln"/>
    <w:link w:val="Nadpis1"/>
    <w:pPr>
      <w:shd w:val="clear" w:color="auto" w:fill="FFFFFF"/>
      <w:spacing w:after="210"/>
      <w:ind w:left="140"/>
      <w:jc w:val="center"/>
      <w:outlineLvl w:val="0"/>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jc w:val="both"/>
    </w:pPr>
    <w:rPr>
      <w:rFonts w:ascii="Arial" w:eastAsia="Arial" w:hAnsi="Arial" w:cs="Arial"/>
      <w:sz w:val="22"/>
      <w:szCs w:val="22"/>
    </w:rPr>
  </w:style>
  <w:style w:type="paragraph" w:customStyle="1" w:styleId="Jin0">
    <w:name w:val="Jiné"/>
    <w:basedOn w:val="Normln"/>
    <w:link w:val="Jin"/>
    <w:pPr>
      <w:shd w:val="clear" w:color="auto" w:fill="FFFFFF"/>
      <w:spacing w:after="180"/>
      <w:jc w:val="both"/>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kabel1.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obchod@kabel1.cz" TargetMode="External"/><Relationship Id="rId4" Type="http://schemas.openxmlformats.org/officeDocument/2006/relationships/webSettings" Target="webSettings.xml"/><Relationship Id="rId9" Type="http://schemas.openxmlformats.org/officeDocument/2006/relationships/hyperlink" Target="http://www.kabel1.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602</Words>
  <Characters>3554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Bílková</dc:creator>
  <cp:keywords/>
  <cp:lastModifiedBy>Markéta Bílková</cp:lastModifiedBy>
  <cp:revision>5</cp:revision>
  <dcterms:created xsi:type="dcterms:W3CDTF">2020-10-26T06:54:00Z</dcterms:created>
  <dcterms:modified xsi:type="dcterms:W3CDTF">2020-10-26T07:11:00Z</dcterms:modified>
</cp:coreProperties>
</file>