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B9F" w:rsidRDefault="00B86B9F" w:rsidP="000C5FAA">
      <w:pPr>
        <w:pStyle w:val="Zhlav"/>
        <w:spacing w:line="280" w:lineRule="atLeast"/>
        <w:jc w:val="center"/>
        <w:rPr>
          <w:b/>
          <w:sz w:val="28"/>
          <w:szCs w:val="28"/>
          <w:lang w:val="cs-CZ"/>
        </w:rPr>
      </w:pPr>
    </w:p>
    <w:p w:rsidR="0059312A" w:rsidRDefault="0059312A" w:rsidP="000C5FAA">
      <w:pPr>
        <w:pStyle w:val="Zhlav"/>
        <w:spacing w:line="280" w:lineRule="atLeast"/>
        <w:jc w:val="center"/>
        <w:rPr>
          <w:b/>
          <w:sz w:val="28"/>
          <w:szCs w:val="28"/>
          <w:lang w:val="cs-CZ"/>
        </w:rPr>
      </w:pPr>
    </w:p>
    <w:p w:rsidR="00563E03" w:rsidRDefault="00563E03" w:rsidP="00563E03">
      <w:pPr>
        <w:jc w:val="center"/>
        <w:rPr>
          <w:b/>
          <w:sz w:val="32"/>
          <w:szCs w:val="32"/>
        </w:rPr>
      </w:pPr>
      <w:r w:rsidRPr="00031CB5">
        <w:rPr>
          <w:b/>
          <w:sz w:val="32"/>
          <w:szCs w:val="32"/>
        </w:rPr>
        <w:t>Kupní smlouva</w:t>
      </w:r>
    </w:p>
    <w:p w:rsidR="00563E03" w:rsidRDefault="00563E03" w:rsidP="00563E03">
      <w:pPr>
        <w:jc w:val="center"/>
        <w:rPr>
          <w:b/>
          <w:sz w:val="32"/>
          <w:szCs w:val="32"/>
        </w:rPr>
      </w:pPr>
    </w:p>
    <w:p w:rsidR="00563E03" w:rsidRDefault="00563E03" w:rsidP="00563E03">
      <w:pPr>
        <w:rPr>
          <w:b/>
        </w:rPr>
      </w:pPr>
      <w:r>
        <w:rPr>
          <w:b/>
        </w:rPr>
        <w:t>Smluvní strany:</w:t>
      </w:r>
    </w:p>
    <w:p w:rsidR="00563E03" w:rsidRPr="00031CB5" w:rsidRDefault="00563E03" w:rsidP="00563E03">
      <w:pPr>
        <w:rPr>
          <w:b/>
        </w:rPr>
      </w:pPr>
    </w:p>
    <w:p w:rsidR="00563E03" w:rsidRPr="00031CB5" w:rsidRDefault="00563E03" w:rsidP="00563E03">
      <w:pPr>
        <w:jc w:val="both"/>
        <w:rPr>
          <w:b/>
        </w:rPr>
      </w:pPr>
      <w:r>
        <w:rPr>
          <w:b/>
        </w:rPr>
        <w:t>Domov Na Zámku Lysá nad Labem, příspěvková organizace</w:t>
      </w:r>
      <w:r w:rsidRPr="00031CB5">
        <w:rPr>
          <w:b/>
        </w:rPr>
        <w:t xml:space="preserve"> </w:t>
      </w:r>
    </w:p>
    <w:p w:rsidR="00563E03" w:rsidRDefault="00563E03" w:rsidP="00563E03">
      <w:pPr>
        <w:jc w:val="both"/>
      </w:pPr>
      <w:r>
        <w:t>se sídlem Zámek 1/21, 289 22 Lysá nad Labem</w:t>
      </w:r>
    </w:p>
    <w:p w:rsidR="00563E03" w:rsidRPr="00B24067" w:rsidRDefault="00563E03" w:rsidP="00563E03">
      <w:pPr>
        <w:tabs>
          <w:tab w:val="left" w:pos="4678"/>
        </w:tabs>
        <w:contextualSpacing/>
        <w:jc w:val="both"/>
      </w:pPr>
      <w:r>
        <w:t xml:space="preserve">zastoupený Mgr. Jiří Hendrichem – ředitelem </w:t>
      </w:r>
      <w:r w:rsidRPr="00B24067">
        <w:t>Domova</w:t>
      </w:r>
      <w:r>
        <w:t xml:space="preserve"> Na Zámku Lysá nad Labem, příspěvková organizace</w:t>
      </w:r>
    </w:p>
    <w:p w:rsidR="00563E03" w:rsidRDefault="00563E03" w:rsidP="00563E03">
      <w:pPr>
        <w:jc w:val="both"/>
      </w:pPr>
      <w:r>
        <w:t xml:space="preserve">IČO: </w:t>
      </w:r>
      <w:r>
        <w:tab/>
      </w:r>
      <w:r>
        <w:tab/>
      </w:r>
      <w:r>
        <w:tab/>
        <w:t xml:space="preserve">      49534963</w:t>
      </w:r>
    </w:p>
    <w:p w:rsidR="00563E03" w:rsidRPr="00B24067" w:rsidRDefault="00563E03" w:rsidP="00563E03">
      <w:pPr>
        <w:tabs>
          <w:tab w:val="left" w:pos="2520"/>
        </w:tabs>
        <w:jc w:val="both"/>
      </w:pPr>
      <w:r w:rsidRPr="00B24067">
        <w:t>bankovní spojení:</w:t>
      </w:r>
      <w:r w:rsidRPr="00B24067">
        <w:tab/>
        <w:t>Komerční banka, a.s.</w:t>
      </w:r>
    </w:p>
    <w:p w:rsidR="00563E03" w:rsidRDefault="00563E03" w:rsidP="00563E03">
      <w:pPr>
        <w:jc w:val="both"/>
      </w:pPr>
      <w:r>
        <w:t>číslo účtu:</w:t>
      </w:r>
      <w:r>
        <w:tab/>
      </w:r>
      <w:r>
        <w:tab/>
        <w:t xml:space="preserve">      19530191/0100</w:t>
      </w:r>
    </w:p>
    <w:p w:rsidR="00563E03" w:rsidRDefault="00563E03" w:rsidP="00563E03">
      <w:pPr>
        <w:jc w:val="both"/>
      </w:pPr>
      <w:r>
        <w:t>(dále jen „</w:t>
      </w:r>
      <w:r>
        <w:rPr>
          <w:i/>
        </w:rPr>
        <w:t>Kupující</w:t>
      </w:r>
      <w:r>
        <w:t>“)</w:t>
      </w:r>
    </w:p>
    <w:p w:rsidR="00563E03" w:rsidRDefault="00563E03" w:rsidP="00563E03">
      <w:pPr>
        <w:jc w:val="both"/>
        <w:rPr>
          <w:b/>
        </w:rPr>
      </w:pPr>
    </w:p>
    <w:p w:rsidR="00563E03" w:rsidRDefault="00563E03" w:rsidP="00563E03">
      <w:pPr>
        <w:jc w:val="both"/>
      </w:pPr>
    </w:p>
    <w:p w:rsidR="00563E03" w:rsidRDefault="00563E03" w:rsidP="00563E03">
      <w:pPr>
        <w:jc w:val="both"/>
      </w:pPr>
      <w:r>
        <w:t>a</w:t>
      </w:r>
    </w:p>
    <w:p w:rsidR="00563E03" w:rsidRDefault="00563E03" w:rsidP="00563E03">
      <w:pPr>
        <w:jc w:val="both"/>
      </w:pPr>
      <w:r>
        <w:t xml:space="preserve"> </w:t>
      </w:r>
    </w:p>
    <w:p w:rsidR="00563E03" w:rsidRPr="00E43EE9" w:rsidRDefault="00E43EE9" w:rsidP="00563E03">
      <w:pPr>
        <w:jc w:val="both"/>
        <w:rPr>
          <w:b/>
        </w:rPr>
      </w:pPr>
      <w:r w:rsidRPr="00E43EE9">
        <w:rPr>
          <w:b/>
        </w:rPr>
        <w:t>Abbott Rapid Diagnostic s.r.o.</w:t>
      </w:r>
    </w:p>
    <w:p w:rsidR="00563E03" w:rsidRDefault="00E43EE9" w:rsidP="00563E03">
      <w:pPr>
        <w:jc w:val="both"/>
      </w:pPr>
      <w:r>
        <w:t>Se sídlem: Vlastibořská 2790/4, 193 00, Praha 9</w:t>
      </w:r>
    </w:p>
    <w:p w:rsidR="00563E03" w:rsidRPr="00E43EE9" w:rsidRDefault="00E43EE9" w:rsidP="00563E03">
      <w:pPr>
        <w:jc w:val="both"/>
      </w:pPr>
      <w:r w:rsidRPr="00E43EE9">
        <w:t>Zastoupený: Andrzej Parys, Prokurista</w:t>
      </w:r>
    </w:p>
    <w:p w:rsidR="00563E03" w:rsidRDefault="00E43EE9" w:rsidP="00563E03">
      <w:pPr>
        <w:jc w:val="both"/>
      </w:pPr>
      <w:r>
        <w:t>IČO:</w:t>
      </w:r>
      <w:r>
        <w:tab/>
      </w:r>
      <w:r>
        <w:tab/>
      </w:r>
      <w:r>
        <w:tab/>
      </w:r>
      <w:r>
        <w:tab/>
        <w:t>29133068</w:t>
      </w:r>
    </w:p>
    <w:p w:rsidR="00E43EE9" w:rsidRDefault="00E43EE9" w:rsidP="00563E03">
      <w:pPr>
        <w:jc w:val="both"/>
      </w:pPr>
      <w:r>
        <w:t>Bankovní spojení:</w:t>
      </w:r>
      <w:r>
        <w:tab/>
      </w:r>
      <w:r>
        <w:tab/>
        <w:t>Československá obchodní banka, a.s.</w:t>
      </w:r>
    </w:p>
    <w:p w:rsidR="00E43EE9" w:rsidRDefault="00E43EE9" w:rsidP="00563E03">
      <w:pPr>
        <w:jc w:val="both"/>
      </w:pPr>
      <w:r>
        <w:t>Číslo účtu:</w:t>
      </w:r>
      <w:r>
        <w:tab/>
      </w:r>
      <w:r>
        <w:tab/>
      </w:r>
      <w:r>
        <w:tab/>
        <w:t>263912327/0300</w:t>
      </w:r>
    </w:p>
    <w:p w:rsidR="00563E03" w:rsidRDefault="00563E03" w:rsidP="00563E03">
      <w:pPr>
        <w:jc w:val="both"/>
      </w:pPr>
      <w:r>
        <w:t>(dále jen „</w:t>
      </w:r>
      <w:r>
        <w:rPr>
          <w:i/>
        </w:rPr>
        <w:t>Prodávající</w:t>
      </w:r>
      <w:r>
        <w:t>“)</w:t>
      </w:r>
    </w:p>
    <w:p w:rsidR="00563E03" w:rsidRDefault="00563E03" w:rsidP="00563E03">
      <w:pPr>
        <w:jc w:val="both"/>
      </w:pPr>
    </w:p>
    <w:p w:rsidR="00563E03" w:rsidRDefault="00563E03" w:rsidP="00563E03">
      <w:pPr>
        <w:jc w:val="both"/>
      </w:pPr>
    </w:p>
    <w:p w:rsidR="00563E03" w:rsidRPr="003470A4" w:rsidRDefault="00563E03" w:rsidP="00563E03">
      <w:pPr>
        <w:jc w:val="center"/>
        <w:rPr>
          <w:b/>
          <w:strike/>
          <w:color w:val="FF0000"/>
          <w:sz w:val="32"/>
          <w:szCs w:val="32"/>
        </w:rPr>
      </w:pPr>
      <w:r w:rsidRPr="003470A4">
        <w:rPr>
          <w:b/>
        </w:rPr>
        <w:t xml:space="preserve">uzavírají spolu </w:t>
      </w:r>
      <w:r>
        <w:rPr>
          <w:b/>
        </w:rPr>
        <w:t xml:space="preserve">dle § 2079  zákona č. 89/2012 Sb., občanský zákoník, v plném znění </w:t>
      </w:r>
      <w:r w:rsidRPr="003470A4">
        <w:rPr>
          <w:b/>
        </w:rPr>
        <w:t xml:space="preserve">tuto </w:t>
      </w:r>
      <w:r>
        <w:rPr>
          <w:b/>
        </w:rPr>
        <w:t>kupní smlouvu vede</w:t>
      </w:r>
      <w:r w:rsidRPr="003470A4">
        <w:rPr>
          <w:b/>
        </w:rPr>
        <w:t xml:space="preserve">nou v evidenci </w:t>
      </w:r>
      <w:r>
        <w:rPr>
          <w:b/>
        </w:rPr>
        <w:t>Kupujícího</w:t>
      </w:r>
      <w:r w:rsidRPr="003470A4">
        <w:rPr>
          <w:b/>
        </w:rPr>
        <w:t xml:space="preserve"> pod </w:t>
      </w:r>
      <w:r w:rsidR="000513A6">
        <w:rPr>
          <w:b/>
        </w:rPr>
        <w:t>číslem 0257/49534963/2020</w:t>
      </w:r>
      <w:r w:rsidRPr="000513A6">
        <w:rPr>
          <w:b/>
        </w:rPr>
        <w:t xml:space="preserve"> (dále jen</w:t>
      </w:r>
      <w:r w:rsidRPr="003470A4">
        <w:rPr>
          <w:b/>
        </w:rPr>
        <w:t xml:space="preserve"> „</w:t>
      </w:r>
      <w:r w:rsidRPr="003470A4">
        <w:rPr>
          <w:b/>
          <w:i/>
        </w:rPr>
        <w:t>Smlouva</w:t>
      </w:r>
      <w:r w:rsidRPr="003470A4">
        <w:rPr>
          <w:b/>
        </w:rPr>
        <w:t>“)</w:t>
      </w:r>
    </w:p>
    <w:p w:rsidR="00563E03" w:rsidRDefault="00563E03" w:rsidP="00563E03"/>
    <w:p w:rsidR="00563E03" w:rsidRDefault="00563E03" w:rsidP="00563E03"/>
    <w:p w:rsidR="00563E03" w:rsidRDefault="00563E03" w:rsidP="00563E03">
      <w:pPr>
        <w:jc w:val="center"/>
        <w:rPr>
          <w:b/>
        </w:rPr>
      </w:pPr>
      <w:r>
        <w:rPr>
          <w:b/>
        </w:rPr>
        <w:t>Článek I.</w:t>
      </w:r>
    </w:p>
    <w:p w:rsidR="00563E03" w:rsidRDefault="00563E03" w:rsidP="00563E03">
      <w:pPr>
        <w:jc w:val="center"/>
        <w:rPr>
          <w:b/>
        </w:rPr>
      </w:pPr>
      <w:r>
        <w:rPr>
          <w:b/>
        </w:rPr>
        <w:t>Předmět Smlouvy</w:t>
      </w:r>
    </w:p>
    <w:p w:rsidR="00563E03" w:rsidRDefault="00563E03" w:rsidP="00563E03">
      <w:pPr>
        <w:jc w:val="center"/>
        <w:rPr>
          <w:b/>
        </w:rPr>
      </w:pPr>
    </w:p>
    <w:p w:rsidR="00563E03" w:rsidRDefault="00563E03" w:rsidP="00563E03">
      <w:pPr>
        <w:numPr>
          <w:ilvl w:val="0"/>
          <w:numId w:val="18"/>
        </w:numPr>
        <w:tabs>
          <w:tab w:val="clear" w:pos="720"/>
        </w:tabs>
        <w:ind w:left="426" w:hanging="426"/>
        <w:jc w:val="both"/>
      </w:pPr>
      <w:r w:rsidRPr="00E01498">
        <w:t xml:space="preserve">Předmětem této Smlouvy je </w:t>
      </w:r>
      <w:r>
        <w:t>závazek</w:t>
      </w:r>
      <w:r w:rsidRPr="00E01498">
        <w:t xml:space="preserve"> Pr</w:t>
      </w:r>
      <w:r>
        <w:t xml:space="preserve">odávajícího prodat Kupujícímu </w:t>
      </w:r>
      <w:r w:rsidR="00FD4F39" w:rsidRPr="00FD4F39">
        <w:rPr>
          <w:b/>
          <w:i/>
        </w:rPr>
        <w:t>Rychlotest Covid 19</w:t>
      </w:r>
      <w:r w:rsidR="00FD4F39">
        <w:rPr>
          <w:b/>
          <w:i/>
        </w:rPr>
        <w:t>, 700 ks,</w:t>
      </w:r>
      <w:r w:rsidR="00E43EE9">
        <w:rPr>
          <w:b/>
          <w:i/>
        </w:rPr>
        <w:t xml:space="preserve">  - Specifikace obsahu soupravy (25 testovacích kazet COVID 19 antigen, 25 tamponů pro odběr vzorku, 1 lahvička pufru 9 ml, 25 zkumavek</w:t>
      </w:r>
      <w:r w:rsidR="00257504">
        <w:rPr>
          <w:b/>
          <w:i/>
        </w:rPr>
        <w:t xml:space="preserve"> pro odběr, 25 uzávěrů zkumavky, stojánek na zkumavky, 1 pozitivní a 1 negativní kontrolní, tampon), </w:t>
      </w:r>
      <w:r>
        <w:t xml:space="preserve">včetně </w:t>
      </w:r>
      <w:r w:rsidR="0050635C">
        <w:t xml:space="preserve">dopravy, </w:t>
      </w:r>
      <w:r w:rsidR="005040A7">
        <w:t xml:space="preserve">dle </w:t>
      </w:r>
      <w:r w:rsidR="00B065A3">
        <w:t>specifikace uvedené ve výzvě k podání nabídky</w:t>
      </w:r>
      <w:r>
        <w:t xml:space="preserve">, která je nedílnou součástí </w:t>
      </w:r>
      <w:r w:rsidR="00B065A3">
        <w:t>t</w:t>
      </w:r>
      <w:r w:rsidR="005040A7">
        <w:t>éto Kupní smlouvy</w:t>
      </w:r>
      <w:r>
        <w:t xml:space="preserve"> </w:t>
      </w:r>
      <w:r w:rsidRPr="00E01498">
        <w:t xml:space="preserve">(dále jen „Zboží“) </w:t>
      </w:r>
      <w:r>
        <w:t xml:space="preserve">a umožnit mu nabýt vlastnické právo k němu </w:t>
      </w:r>
      <w:r w:rsidRPr="00E01498">
        <w:t>za podmínek uvedených dále v t</w:t>
      </w:r>
      <w:r>
        <w:t>éto Smlouvě.</w:t>
      </w:r>
    </w:p>
    <w:p w:rsidR="00563E03" w:rsidRDefault="00563E03" w:rsidP="00563E03">
      <w:pPr>
        <w:ind w:left="426"/>
        <w:jc w:val="both"/>
      </w:pPr>
    </w:p>
    <w:p w:rsidR="00563E03" w:rsidRDefault="00563E03" w:rsidP="00563E03">
      <w:pPr>
        <w:numPr>
          <w:ilvl w:val="0"/>
          <w:numId w:val="18"/>
        </w:numPr>
        <w:tabs>
          <w:tab w:val="clear" w:pos="720"/>
        </w:tabs>
        <w:ind w:left="426" w:hanging="426"/>
        <w:jc w:val="both"/>
      </w:pPr>
      <w:r>
        <w:t>Předmětem této Smlouvy je dále závazek Kupujícího Zboží převzít a zaplatit za ně Prodávajícímu dohodnutou kupní cenu dle této Smlouvy.</w:t>
      </w:r>
    </w:p>
    <w:p w:rsidR="00563E03" w:rsidRDefault="00563E03" w:rsidP="00563E03">
      <w:pPr>
        <w:pStyle w:val="Odstavecseseznamem"/>
      </w:pPr>
    </w:p>
    <w:p w:rsidR="00563E03" w:rsidRPr="00057CAA" w:rsidRDefault="00563E03" w:rsidP="00563E03">
      <w:pPr>
        <w:numPr>
          <w:ilvl w:val="0"/>
          <w:numId w:val="18"/>
        </w:numPr>
        <w:tabs>
          <w:tab w:val="clear" w:pos="720"/>
        </w:tabs>
        <w:ind w:left="426" w:hanging="426"/>
        <w:jc w:val="both"/>
      </w:pPr>
      <w:r w:rsidRPr="001A15F4">
        <w:lastRenderedPageBreak/>
        <w:t>Prodávající prohlašuje, že</w:t>
      </w:r>
      <w:r w:rsidR="00057CAA">
        <w:t xml:space="preserve"> Předmět</w:t>
      </w:r>
      <w:r>
        <w:t xml:space="preserve"> </w:t>
      </w:r>
      <w:r w:rsidR="00057CAA">
        <w:t xml:space="preserve">Kupní smlouvy splňuje </w:t>
      </w:r>
      <w:r>
        <w:t>veškeré p</w:t>
      </w:r>
      <w:r w:rsidR="00057CAA">
        <w:t xml:space="preserve">ožadavky dané právním systémem </w:t>
      </w:r>
      <w:r>
        <w:t xml:space="preserve">České republiky, </w:t>
      </w:r>
      <w:r w:rsidRPr="00057CAA">
        <w:t xml:space="preserve">zejména pak vyhovuje veškerým požadavkům </w:t>
      </w:r>
      <w:r w:rsidR="00057CAA" w:rsidRPr="00057CAA">
        <w:t>pro dané testování infekce Covid 19 a je schválen k prodeji v ČR.</w:t>
      </w:r>
    </w:p>
    <w:p w:rsidR="00563E03" w:rsidRDefault="00563E03" w:rsidP="00563E03">
      <w:pPr>
        <w:ind w:left="426"/>
        <w:jc w:val="both"/>
      </w:pPr>
    </w:p>
    <w:p w:rsidR="00563E03" w:rsidRDefault="00563E03" w:rsidP="00563E03">
      <w:pPr>
        <w:jc w:val="center"/>
        <w:rPr>
          <w:b/>
        </w:rPr>
      </w:pPr>
    </w:p>
    <w:p w:rsidR="00563E03" w:rsidRDefault="00563E03" w:rsidP="00563E03">
      <w:pPr>
        <w:jc w:val="center"/>
        <w:rPr>
          <w:b/>
        </w:rPr>
      </w:pPr>
      <w:r>
        <w:rPr>
          <w:b/>
        </w:rPr>
        <w:t>Článek II.</w:t>
      </w:r>
    </w:p>
    <w:p w:rsidR="00563E03" w:rsidRDefault="00563E03" w:rsidP="00563E03">
      <w:pPr>
        <w:jc w:val="center"/>
        <w:rPr>
          <w:b/>
        </w:rPr>
      </w:pPr>
      <w:r>
        <w:rPr>
          <w:b/>
        </w:rPr>
        <w:t>Cena a platební podmínky</w:t>
      </w:r>
    </w:p>
    <w:p w:rsidR="00563E03" w:rsidRDefault="00563E03" w:rsidP="00563E03"/>
    <w:p w:rsidR="00563E03" w:rsidRDefault="00563E03" w:rsidP="00563E03">
      <w:pPr>
        <w:numPr>
          <w:ilvl w:val="0"/>
          <w:numId w:val="20"/>
        </w:numPr>
        <w:tabs>
          <w:tab w:val="clear" w:pos="720"/>
        </w:tabs>
        <w:ind w:left="426" w:hanging="426"/>
        <w:jc w:val="both"/>
      </w:pPr>
      <w:r>
        <w:t xml:space="preserve">Smluvní strany se dohodly, že kupní cena za Zboží činí </w:t>
      </w:r>
      <w:r w:rsidR="00EA3F48" w:rsidRPr="00EA3F48">
        <w:t>87 500,-</w:t>
      </w:r>
      <w:r w:rsidR="00EA3F48">
        <w:t xml:space="preserve"> </w:t>
      </w:r>
      <w:r>
        <w:t xml:space="preserve">Kč bez DPH (slovy: </w:t>
      </w:r>
      <w:r w:rsidR="00EA3F48">
        <w:t>osmdesátsedmtisícpětsetkorun</w:t>
      </w:r>
      <w:r>
        <w:t xml:space="preserve"> českých), tedy </w:t>
      </w:r>
      <w:r w:rsidR="00EA3F48" w:rsidRPr="00EA3F48">
        <w:t>105 875,-</w:t>
      </w:r>
      <w:r w:rsidR="00EA3F48">
        <w:t xml:space="preserve"> </w:t>
      </w:r>
      <w:r>
        <w:t xml:space="preserve">Kč vč. DPH. Samotné DPH činí </w:t>
      </w:r>
      <w:r w:rsidR="00EA3F48" w:rsidRPr="00EA3F48">
        <w:t>18 375,-</w:t>
      </w:r>
      <w:r w:rsidR="00EA3F48">
        <w:t xml:space="preserve"> </w:t>
      </w:r>
      <w:r>
        <w:t>Kč.</w:t>
      </w:r>
    </w:p>
    <w:p w:rsidR="00563E03" w:rsidRDefault="00563E03" w:rsidP="00563E03">
      <w:pPr>
        <w:ind w:left="426"/>
        <w:jc w:val="both"/>
      </w:pPr>
    </w:p>
    <w:p w:rsidR="00563E03" w:rsidRDefault="00563E03" w:rsidP="00563E03">
      <w:pPr>
        <w:numPr>
          <w:ilvl w:val="0"/>
          <w:numId w:val="20"/>
        </w:numPr>
        <w:tabs>
          <w:tab w:val="clear" w:pos="720"/>
        </w:tabs>
        <w:ind w:left="426" w:hanging="426"/>
        <w:jc w:val="both"/>
      </w:pPr>
      <w:r w:rsidRPr="00E64B0A">
        <w:t>Kupní cena zahrnuje veškeré daně, cla, poplatky a ostatní další výdaje spojené s realizací této smlouvy, včetně veškerý</w:t>
      </w:r>
      <w:r>
        <w:t>ch nákladů na dopravu,</w:t>
      </w:r>
      <w:r w:rsidR="00FD4F39">
        <w:t xml:space="preserve"> návodu</w:t>
      </w:r>
      <w:r w:rsidR="00057CAA">
        <w:t xml:space="preserve"> </w:t>
      </w:r>
      <w:r w:rsidR="00FD4F39">
        <w:t>na použití.</w:t>
      </w:r>
      <w:r>
        <w:t xml:space="preserve"> </w:t>
      </w:r>
    </w:p>
    <w:p w:rsidR="00563E03" w:rsidRDefault="00563E03" w:rsidP="00563E03">
      <w:pPr>
        <w:ind w:left="426" w:hanging="426"/>
        <w:jc w:val="both"/>
      </w:pPr>
    </w:p>
    <w:p w:rsidR="00563E03" w:rsidRDefault="00563E03" w:rsidP="00563E03">
      <w:pPr>
        <w:numPr>
          <w:ilvl w:val="0"/>
          <w:numId w:val="20"/>
        </w:numPr>
        <w:tabs>
          <w:tab w:val="clear" w:pos="720"/>
        </w:tabs>
        <w:ind w:left="426" w:hanging="426"/>
        <w:jc w:val="both"/>
      </w:pPr>
      <w:r>
        <w:t>Úhrada kupní ceny bude provedena Kupujícím ve prospěch Prodávajícího na základě faktury (daňového dokladu) vystavené Prodáv</w:t>
      </w:r>
      <w:r w:rsidR="00057CAA">
        <w:t>ajícím. Splatnost faktury činí 1</w:t>
      </w:r>
      <w:r>
        <w:t>0 dnů ode dne jejího doručení Kupujícímu. Kupní cena bude uhrazena bezhotovostním převodem na účet Pr</w:t>
      </w:r>
      <w:r w:rsidR="00AD355C">
        <w:t>odávajícího uvedeného</w:t>
      </w:r>
      <w:r>
        <w:t xml:space="preserve"> v úvodu smlouvy v části věnované identifikaci smluvních stran.</w:t>
      </w:r>
    </w:p>
    <w:p w:rsidR="00563E03" w:rsidRDefault="00563E03" w:rsidP="00563E03">
      <w:pPr>
        <w:ind w:left="426"/>
        <w:jc w:val="both"/>
      </w:pPr>
    </w:p>
    <w:p w:rsidR="00563E03" w:rsidRDefault="00563E03" w:rsidP="00563E03">
      <w:pPr>
        <w:numPr>
          <w:ilvl w:val="0"/>
          <w:numId w:val="20"/>
        </w:numPr>
        <w:tabs>
          <w:tab w:val="clear" w:pos="720"/>
        </w:tabs>
        <w:ind w:left="426" w:hanging="426"/>
        <w:jc w:val="both"/>
      </w:pPr>
      <w:r>
        <w:t>Prodávající je oprávněn vystavit fakturu až po dodání Zboží Kupujícímu (po podpisu předávacího protokolu dle čl. III. odst. 1). Prodávající se zavazuje, že vedle náležitostí stanovených platnými právními předpisy, bude faktura obsahovat číselné označení a název této Smlouvy.</w:t>
      </w:r>
    </w:p>
    <w:p w:rsidR="00563E03" w:rsidRDefault="00563E03" w:rsidP="00563E03">
      <w:pPr>
        <w:ind w:left="426"/>
        <w:jc w:val="both"/>
      </w:pPr>
    </w:p>
    <w:p w:rsidR="00563E03" w:rsidRDefault="00563E03" w:rsidP="00563E03">
      <w:pPr>
        <w:numPr>
          <w:ilvl w:val="0"/>
          <w:numId w:val="20"/>
        </w:numPr>
        <w:tabs>
          <w:tab w:val="clear" w:pos="720"/>
        </w:tabs>
        <w:ind w:left="426" w:hanging="426"/>
        <w:jc w:val="both"/>
      </w:pPr>
      <w:r>
        <w:t>Nebude-l</w:t>
      </w:r>
      <w:r w:rsidR="00AD355C">
        <w:t>i faktura obsahovat výše uvedené</w:t>
      </w:r>
      <w:r>
        <w:t xml:space="preserve"> údaje a přílohy, je Kupující oprávněn fakturu v době její splatnosti vrátit Prodávajícímu, s uvedením důvodu vrácení. Prodávající je povinen fakturu podle charakteru nedostatků, buď opravit, nebo nově vystavit. Oprávněným vrácením faktury přestává Kupující běžet původní lhůta splatnosti faktury a nová lhůta splatnosti začne běžet okamžikem doručení nové či opravené původní faktury. </w:t>
      </w:r>
    </w:p>
    <w:p w:rsidR="00563E03" w:rsidRDefault="00563E03" w:rsidP="00563E03">
      <w:pPr>
        <w:ind w:left="426"/>
        <w:jc w:val="both"/>
      </w:pPr>
    </w:p>
    <w:p w:rsidR="00563E03" w:rsidRDefault="00563E03" w:rsidP="00563E03">
      <w:pPr>
        <w:numPr>
          <w:ilvl w:val="0"/>
          <w:numId w:val="20"/>
        </w:numPr>
        <w:tabs>
          <w:tab w:val="clear" w:pos="720"/>
        </w:tabs>
        <w:ind w:left="426" w:hanging="426"/>
        <w:jc w:val="both"/>
      </w:pPr>
      <w:r>
        <w:t>V případě prodlení K</w:t>
      </w:r>
      <w:r w:rsidRPr="000377C9">
        <w:t>upujícího s</w:t>
      </w:r>
      <w:r>
        <w:t>e</w:t>
      </w:r>
      <w:r w:rsidRPr="000377C9">
        <w:t> </w:t>
      </w:r>
      <w:r>
        <w:t>za</w:t>
      </w:r>
      <w:r w:rsidRPr="000377C9">
        <w:t xml:space="preserve">placením kupní ceny podle </w:t>
      </w:r>
      <w:r>
        <w:t>této Smlouvy zaplatí Kupující P</w:t>
      </w:r>
      <w:r w:rsidRPr="000377C9">
        <w:t xml:space="preserve">rodávajícímu úrok z prodlení ve výši  stanovené </w:t>
      </w:r>
      <w:r>
        <w:t>nařízením vlády č. 351/2013 Sb.</w:t>
      </w:r>
    </w:p>
    <w:p w:rsidR="00563E03" w:rsidRDefault="00563E03" w:rsidP="00563E03">
      <w:pPr>
        <w:jc w:val="both"/>
      </w:pPr>
    </w:p>
    <w:p w:rsidR="00563E03" w:rsidRDefault="00563E03" w:rsidP="00563E03">
      <w:pPr>
        <w:jc w:val="center"/>
        <w:rPr>
          <w:b/>
        </w:rPr>
      </w:pPr>
      <w:r>
        <w:rPr>
          <w:b/>
        </w:rPr>
        <w:t>Článek III.</w:t>
      </w:r>
    </w:p>
    <w:p w:rsidR="00563E03" w:rsidRDefault="00563E03" w:rsidP="00563E03">
      <w:pPr>
        <w:jc w:val="center"/>
        <w:rPr>
          <w:b/>
        </w:rPr>
      </w:pPr>
      <w:r>
        <w:rPr>
          <w:b/>
        </w:rPr>
        <w:t>Dodací podmínky, nabytí vlastnického práva</w:t>
      </w:r>
    </w:p>
    <w:p w:rsidR="00563E03" w:rsidRDefault="00563E03" w:rsidP="00563E03">
      <w:pPr>
        <w:jc w:val="center"/>
        <w:rPr>
          <w:b/>
        </w:rPr>
      </w:pPr>
    </w:p>
    <w:p w:rsidR="00563E03" w:rsidRDefault="00563E03" w:rsidP="00563E03">
      <w:pPr>
        <w:numPr>
          <w:ilvl w:val="0"/>
          <w:numId w:val="21"/>
        </w:numPr>
        <w:tabs>
          <w:tab w:val="clear" w:pos="720"/>
        </w:tabs>
        <w:ind w:left="426" w:hanging="426"/>
        <w:jc w:val="both"/>
      </w:pPr>
      <w:r w:rsidRPr="00836986">
        <w:t xml:space="preserve">Prodávající předá </w:t>
      </w:r>
      <w:r>
        <w:t>Zboží K</w:t>
      </w:r>
      <w:r w:rsidRPr="00836986">
        <w:t xml:space="preserve">upujícímu a </w:t>
      </w:r>
      <w:r>
        <w:t>K</w:t>
      </w:r>
      <w:r w:rsidRPr="00836986">
        <w:t xml:space="preserve">upující převezme </w:t>
      </w:r>
      <w:r>
        <w:t xml:space="preserve">Zboží od Prodávajícího v sídle </w:t>
      </w:r>
      <w:r w:rsidR="00E63A13">
        <w:t>Kupujícího</w:t>
      </w:r>
      <w:r>
        <w:t xml:space="preserve"> v den, na kterém se smluvní strany společně dohodnou. </w:t>
      </w:r>
    </w:p>
    <w:p w:rsidR="00057CAA" w:rsidRDefault="00057CAA" w:rsidP="00057CAA">
      <w:pPr>
        <w:ind w:left="426"/>
        <w:jc w:val="both"/>
      </w:pPr>
    </w:p>
    <w:p w:rsidR="00563E03" w:rsidRPr="00836986" w:rsidRDefault="00563E03" w:rsidP="00563E03">
      <w:pPr>
        <w:numPr>
          <w:ilvl w:val="0"/>
          <w:numId w:val="21"/>
        </w:numPr>
        <w:tabs>
          <w:tab w:val="clear" w:pos="720"/>
        </w:tabs>
        <w:ind w:left="426" w:hanging="426"/>
        <w:jc w:val="both"/>
      </w:pPr>
      <w:r>
        <w:t>Vlastnické právo ke Zboží přechází na Kupujícího oboustranným podpisem předávacího protokolu dle předchozího odstavce.</w:t>
      </w:r>
    </w:p>
    <w:p w:rsidR="00563E03" w:rsidRPr="00836986" w:rsidRDefault="00563E03" w:rsidP="00563E03">
      <w:pPr>
        <w:ind w:left="426"/>
        <w:jc w:val="both"/>
      </w:pPr>
    </w:p>
    <w:p w:rsidR="00563E03" w:rsidRDefault="00563E03" w:rsidP="00563E03">
      <w:pPr>
        <w:numPr>
          <w:ilvl w:val="0"/>
          <w:numId w:val="21"/>
        </w:numPr>
        <w:tabs>
          <w:tab w:val="clear" w:pos="720"/>
        </w:tabs>
        <w:ind w:left="426" w:hanging="426"/>
        <w:jc w:val="both"/>
      </w:pPr>
      <w:r w:rsidRPr="00836986">
        <w:t xml:space="preserve">Nebezpečí škody na </w:t>
      </w:r>
      <w:r>
        <w:t>Zboží</w:t>
      </w:r>
      <w:r w:rsidRPr="00836986">
        <w:t xml:space="preserve"> </w:t>
      </w:r>
      <w:r>
        <w:t>přechází z Prodávajícího na Kupujícího okamžikem oboustranného podpisu předávacího protokolu dle tohoto článku</w:t>
      </w:r>
      <w:r w:rsidRPr="00836986">
        <w:t>.</w:t>
      </w:r>
    </w:p>
    <w:p w:rsidR="00563E03" w:rsidRDefault="00563E03" w:rsidP="00563E03">
      <w:pPr>
        <w:pStyle w:val="Odstavecseseznamem"/>
      </w:pPr>
    </w:p>
    <w:p w:rsidR="00563E03" w:rsidRDefault="00563E03" w:rsidP="00563E03">
      <w:pPr>
        <w:numPr>
          <w:ilvl w:val="0"/>
          <w:numId w:val="21"/>
        </w:numPr>
        <w:tabs>
          <w:tab w:val="clear" w:pos="720"/>
        </w:tabs>
        <w:ind w:left="426" w:hanging="426"/>
        <w:jc w:val="both"/>
      </w:pPr>
      <w:r>
        <w:lastRenderedPageBreak/>
        <w:t xml:space="preserve">Lhůta pro dodání </w:t>
      </w:r>
      <w:r w:rsidR="00057CAA">
        <w:t xml:space="preserve">a </w:t>
      </w:r>
      <w:r w:rsidR="004E17E5">
        <w:t>zbo</w:t>
      </w:r>
      <w:r w:rsidR="00DE23AE">
        <w:t xml:space="preserve">ží </w:t>
      </w:r>
      <w:r w:rsidR="00057CAA">
        <w:t>je nejpozději do 4</w:t>
      </w:r>
      <w:r w:rsidR="00992B27">
        <w:t>. 11</w:t>
      </w:r>
      <w:r w:rsidR="00DE23AE">
        <w:t>. 2020</w:t>
      </w:r>
      <w:r>
        <w:t>. Za každý i započatý den prodlení dodání bude účtována smluvní pokuta 0,05% z celkové ceny zboží s DPH.</w:t>
      </w:r>
    </w:p>
    <w:p w:rsidR="00563E03" w:rsidRDefault="00563E03" w:rsidP="00563E03">
      <w:pPr>
        <w:pStyle w:val="Odstavecseseznamem"/>
      </w:pPr>
    </w:p>
    <w:p w:rsidR="00563E03" w:rsidRDefault="00563E03" w:rsidP="00563E03">
      <w:pPr>
        <w:numPr>
          <w:ilvl w:val="0"/>
          <w:numId w:val="21"/>
        </w:numPr>
        <w:tabs>
          <w:tab w:val="clear" w:pos="720"/>
        </w:tabs>
        <w:ind w:left="426" w:hanging="426"/>
        <w:jc w:val="both"/>
      </w:pPr>
      <w:r w:rsidRPr="00106E4F">
        <w:t xml:space="preserve">Smluvní strany se mohou písemně dohodnout na smírném řešení, příp. na snížení částek smluvních pokut dle tohoto článku. Uplatněním a zaplacením smluvních pokut nejsou dotčena práva smluvních stran na náhradu škody. </w:t>
      </w:r>
    </w:p>
    <w:p w:rsidR="00563E03" w:rsidRDefault="00563E03" w:rsidP="00563E03">
      <w:pPr>
        <w:pStyle w:val="Odstavecseseznamem"/>
      </w:pPr>
    </w:p>
    <w:p w:rsidR="00563E03" w:rsidRPr="001A15F4" w:rsidRDefault="00563E03" w:rsidP="00563E03">
      <w:pPr>
        <w:numPr>
          <w:ilvl w:val="0"/>
          <w:numId w:val="21"/>
        </w:numPr>
        <w:tabs>
          <w:tab w:val="clear" w:pos="720"/>
        </w:tabs>
        <w:ind w:left="426" w:hanging="426"/>
        <w:jc w:val="both"/>
      </w:pPr>
      <w:r w:rsidRPr="001A15F4">
        <w:t>Spo</w:t>
      </w:r>
      <w:r>
        <w:t>lu se Zbožím předá Prodávající K</w:t>
      </w:r>
      <w:r w:rsidRPr="001A15F4">
        <w:t>upujícímu i:</w:t>
      </w:r>
    </w:p>
    <w:p w:rsidR="00563E03" w:rsidRPr="001159D8" w:rsidRDefault="00563E03" w:rsidP="00563E03">
      <w:pPr>
        <w:numPr>
          <w:ilvl w:val="0"/>
          <w:numId w:val="24"/>
        </w:numPr>
        <w:jc w:val="both"/>
      </w:pPr>
      <w:r w:rsidRPr="001159D8">
        <w:t>návod k </w:t>
      </w:r>
      <w:r w:rsidR="00127586" w:rsidRPr="001159D8">
        <w:t>použití.</w:t>
      </w:r>
      <w:r w:rsidRPr="001159D8">
        <w:t>;</w:t>
      </w:r>
    </w:p>
    <w:p w:rsidR="00563E03" w:rsidRPr="001159D8" w:rsidRDefault="00563E03" w:rsidP="00563E03">
      <w:pPr>
        <w:numPr>
          <w:ilvl w:val="0"/>
          <w:numId w:val="24"/>
        </w:numPr>
        <w:jc w:val="both"/>
      </w:pPr>
      <w:r w:rsidRPr="001159D8">
        <w:t xml:space="preserve">ev. další nezbytné průvodní doklady vážící se ke Zboží. </w:t>
      </w:r>
    </w:p>
    <w:p w:rsidR="00563E03" w:rsidRPr="001A15F4" w:rsidRDefault="00563E03" w:rsidP="00563E03">
      <w:pPr>
        <w:jc w:val="both"/>
      </w:pPr>
    </w:p>
    <w:p w:rsidR="00563E03" w:rsidRDefault="00563E03" w:rsidP="00563E03">
      <w:pPr>
        <w:jc w:val="both"/>
      </w:pPr>
      <w:r w:rsidRPr="001A15F4">
        <w:t>Bez těchto dokladů nebude Zboží považováno za předané a v tomto smyslu nepodepíše Kupující Protokol.</w:t>
      </w:r>
    </w:p>
    <w:p w:rsidR="00563E03" w:rsidRPr="00836986" w:rsidRDefault="00563E03" w:rsidP="00563E03">
      <w:pPr>
        <w:jc w:val="both"/>
      </w:pPr>
    </w:p>
    <w:p w:rsidR="00563E03" w:rsidRPr="002629AE" w:rsidRDefault="00563E03" w:rsidP="00563E03">
      <w:pPr>
        <w:jc w:val="center"/>
        <w:rPr>
          <w:b/>
          <w:color w:val="000000"/>
        </w:rPr>
      </w:pPr>
      <w:r w:rsidRPr="002629AE">
        <w:rPr>
          <w:b/>
          <w:color w:val="000000"/>
        </w:rPr>
        <w:t>Článek IV.</w:t>
      </w:r>
    </w:p>
    <w:p w:rsidR="00563E03" w:rsidRDefault="00563E03" w:rsidP="00563E03">
      <w:pPr>
        <w:jc w:val="center"/>
        <w:rPr>
          <w:b/>
          <w:color w:val="000000"/>
        </w:rPr>
      </w:pPr>
      <w:r w:rsidRPr="002629AE">
        <w:rPr>
          <w:b/>
          <w:color w:val="000000"/>
        </w:rPr>
        <w:t>Práva z vad, sankce, odstoupení od smlouvy</w:t>
      </w:r>
    </w:p>
    <w:p w:rsidR="00563E03" w:rsidRPr="002629AE" w:rsidRDefault="00563E03" w:rsidP="00563E03">
      <w:pPr>
        <w:jc w:val="center"/>
        <w:rPr>
          <w:b/>
          <w:color w:val="000000"/>
        </w:rPr>
      </w:pPr>
    </w:p>
    <w:p w:rsidR="00563E03" w:rsidRPr="00992B27" w:rsidRDefault="00563E03" w:rsidP="003444F6">
      <w:pPr>
        <w:pStyle w:val="Zkladntext"/>
        <w:numPr>
          <w:ilvl w:val="1"/>
          <w:numId w:val="22"/>
        </w:numPr>
        <w:spacing w:after="120" w:line="240" w:lineRule="auto"/>
        <w:ind w:left="426" w:hanging="426"/>
        <w:rPr>
          <w:rFonts w:ascii="Times New Roman" w:hAnsi="Times New Roman" w:cs="Times New Roman"/>
          <w:color w:val="FF0000"/>
        </w:rPr>
      </w:pPr>
      <w:r w:rsidRPr="004E3E77">
        <w:rPr>
          <w:rFonts w:ascii="Times New Roman" w:hAnsi="Times New Roman" w:cs="Times New Roman"/>
          <w:color w:val="000000"/>
        </w:rPr>
        <w:t>Prodávající se zavazuje poskytnout Kupujícímu na Zboží záruku za jakost dle výrobce, a to počínaje dnem převzetí Zboží Kupujícím.</w:t>
      </w:r>
      <w:r w:rsidRPr="004E3E77">
        <w:rPr>
          <w:rFonts w:ascii="Times New Roman" w:hAnsi="Times New Roman" w:cs="Times New Roman"/>
          <w:color w:val="000000"/>
          <w:lang w:val="cs-CZ"/>
        </w:rPr>
        <w:t xml:space="preserve"> </w:t>
      </w:r>
      <w:r w:rsidR="00254EE1">
        <w:rPr>
          <w:rFonts w:ascii="Times New Roman" w:hAnsi="Times New Roman" w:cs="Times New Roman"/>
          <w:color w:val="000000"/>
        </w:rPr>
        <w:t xml:space="preserve"> Prodávající </w:t>
      </w:r>
      <w:r w:rsidR="00DE23AE">
        <w:rPr>
          <w:rFonts w:ascii="Times New Roman" w:hAnsi="Times New Roman" w:cs="Times New Roman"/>
          <w:color w:val="000000"/>
        </w:rPr>
        <w:t xml:space="preserve">poskytuje kupujícímu na Zboží </w:t>
      </w:r>
      <w:r w:rsidR="00254EE1">
        <w:rPr>
          <w:rFonts w:ascii="Times New Roman" w:hAnsi="Times New Roman" w:cs="Times New Roman"/>
          <w:color w:val="000000"/>
        </w:rPr>
        <w:t xml:space="preserve">záruku </w:t>
      </w:r>
      <w:r w:rsidR="00B56F1A" w:rsidRPr="00B56F1A">
        <w:rPr>
          <w:rFonts w:ascii="Times New Roman" w:hAnsi="Times New Roman" w:cs="Times New Roman"/>
        </w:rPr>
        <w:t>dle Obchodního zákoníku</w:t>
      </w:r>
      <w:r w:rsidR="00B56F1A">
        <w:rPr>
          <w:rFonts w:ascii="Times New Roman" w:hAnsi="Times New Roman" w:cs="Times New Roman"/>
          <w:color w:val="FF0000"/>
        </w:rPr>
        <w:t>.</w:t>
      </w:r>
    </w:p>
    <w:p w:rsidR="00563E03" w:rsidRPr="004E3E77" w:rsidRDefault="00563E03" w:rsidP="00563E03">
      <w:pPr>
        <w:pStyle w:val="Zkladntext"/>
        <w:numPr>
          <w:ilvl w:val="1"/>
          <w:numId w:val="22"/>
        </w:numPr>
        <w:spacing w:after="120" w:line="240" w:lineRule="auto"/>
        <w:ind w:left="426" w:hanging="426"/>
        <w:rPr>
          <w:rFonts w:ascii="Times New Roman" w:hAnsi="Times New Roman" w:cs="Times New Roman"/>
          <w:color w:val="000000"/>
        </w:rPr>
      </w:pPr>
      <w:r w:rsidRPr="004E3E77">
        <w:rPr>
          <w:rFonts w:ascii="Times New Roman" w:hAnsi="Times New Roman" w:cs="Times New Roman"/>
          <w:color w:val="000000"/>
        </w:rPr>
        <w:t>Vady musí Kupující uplatnit u Prodávajícího bez zbytečného odkladu poté, co se o nich dozví.</w:t>
      </w:r>
    </w:p>
    <w:p w:rsidR="00563E03" w:rsidRPr="004E3E77" w:rsidRDefault="00C50E90" w:rsidP="00563E03">
      <w:pPr>
        <w:pStyle w:val="Zkladntext"/>
        <w:numPr>
          <w:ilvl w:val="1"/>
          <w:numId w:val="22"/>
        </w:numPr>
        <w:spacing w:after="120" w:line="240" w:lineRule="auto"/>
        <w:ind w:left="426" w:hanging="426"/>
        <w:rPr>
          <w:rFonts w:ascii="Times New Roman" w:hAnsi="Times New Roman" w:cs="Times New Roman"/>
        </w:rPr>
      </w:pPr>
      <w:r w:rsidRPr="00B56F1A">
        <w:rPr>
          <w:rFonts w:ascii="Times New Roman" w:hAnsi="Times New Roman" w:cs="Times New Roman"/>
        </w:rPr>
        <w:t xml:space="preserve">V případě </w:t>
      </w:r>
      <w:r w:rsidR="00563E03" w:rsidRPr="00B56F1A">
        <w:rPr>
          <w:rFonts w:ascii="Times New Roman" w:hAnsi="Times New Roman" w:cs="Times New Roman"/>
        </w:rPr>
        <w:t xml:space="preserve">záruční vady je Prodávající povinen zajistit </w:t>
      </w:r>
      <w:r w:rsidRPr="00B56F1A">
        <w:rPr>
          <w:rFonts w:ascii="Times New Roman" w:hAnsi="Times New Roman" w:cs="Times New Roman"/>
        </w:rPr>
        <w:t>výměnu jednotlivého testu</w:t>
      </w:r>
      <w:r>
        <w:rPr>
          <w:rFonts w:ascii="Times New Roman" w:hAnsi="Times New Roman" w:cs="Times New Roman"/>
        </w:rPr>
        <w:t>.</w:t>
      </w:r>
      <w:r w:rsidR="00563E03" w:rsidRPr="004E3E77">
        <w:rPr>
          <w:rFonts w:ascii="Times New Roman" w:hAnsi="Times New Roman" w:cs="Times New Roman"/>
        </w:rPr>
        <w:t xml:space="preserve"> </w:t>
      </w:r>
    </w:p>
    <w:p w:rsidR="00563E03" w:rsidRPr="004E3E77" w:rsidRDefault="00563E03" w:rsidP="00563E03">
      <w:pPr>
        <w:pStyle w:val="Zkladntext"/>
        <w:numPr>
          <w:ilvl w:val="1"/>
          <w:numId w:val="22"/>
        </w:numPr>
        <w:spacing w:after="120" w:line="240" w:lineRule="auto"/>
        <w:ind w:left="426" w:hanging="426"/>
        <w:rPr>
          <w:rFonts w:ascii="Times New Roman" w:hAnsi="Times New Roman" w:cs="Times New Roman"/>
        </w:rPr>
      </w:pPr>
      <w:r w:rsidRPr="004E3E77">
        <w:rPr>
          <w:rFonts w:ascii="Times New Roman" w:hAnsi="Times New Roman" w:cs="Times New Roman"/>
        </w:rPr>
        <w:t>Za záruční vady nebudou považovány ty vady, které byly způsobeny nesprávnou obsluhou nebo údržbou Zboží nebo úmyslným poškozením Zboží Kupujícím nebo nepovolanou osobou, případně jakýmikoli jinými zásahy, jednáními nebo skutečnostmi nastalými na straně Kupujícího.</w:t>
      </w:r>
    </w:p>
    <w:p w:rsidR="00563E03" w:rsidRPr="004E3E77" w:rsidRDefault="00563E03" w:rsidP="00563E03">
      <w:pPr>
        <w:pStyle w:val="Zkladntext"/>
        <w:numPr>
          <w:ilvl w:val="1"/>
          <w:numId w:val="22"/>
        </w:numPr>
        <w:spacing w:after="120" w:line="240" w:lineRule="auto"/>
        <w:ind w:left="426" w:hanging="426"/>
        <w:rPr>
          <w:rFonts w:ascii="Times New Roman" w:hAnsi="Times New Roman" w:cs="Times New Roman"/>
        </w:rPr>
      </w:pPr>
      <w:r w:rsidRPr="004E3E77">
        <w:rPr>
          <w:rFonts w:ascii="Times New Roman" w:hAnsi="Times New Roman" w:cs="Times New Roman"/>
        </w:rPr>
        <w:t>Kupující je dále oprávněn odstoupit od Smlouvy, jestliže zjistí, že Prodávající:</w:t>
      </w:r>
    </w:p>
    <w:p w:rsidR="00563E03" w:rsidRPr="004E3E77" w:rsidRDefault="00563E03" w:rsidP="00563E03">
      <w:pPr>
        <w:pStyle w:val="Zkladntext"/>
        <w:ind w:left="1134" w:hanging="429"/>
        <w:rPr>
          <w:rFonts w:ascii="Times New Roman" w:hAnsi="Times New Roman" w:cs="Times New Roman"/>
        </w:rPr>
      </w:pPr>
      <w:r w:rsidRPr="004E3E77">
        <w:rPr>
          <w:rFonts w:ascii="Times New Roman" w:hAnsi="Times New Roman" w:cs="Times New Roman"/>
        </w:rPr>
        <w:t>a)</w:t>
      </w:r>
      <w:r w:rsidRPr="004E3E77">
        <w:rPr>
          <w:rFonts w:ascii="Times New Roman" w:hAnsi="Times New Roman" w:cs="Times New Roman"/>
        </w:rPr>
        <w:tab/>
        <w:t>nabízel, dával, přijímal nebo zprostředkovával určité hodnoty s cílem ovlivnit chování nebo jednání kohokoliv, ať již úřední osoby nebo kohokoliv jiného, přímo nebo nepřímo při uzavírání Smlouvy nebo při provádění Smlouvy; nebo</w:t>
      </w:r>
    </w:p>
    <w:p w:rsidR="00563E03" w:rsidRPr="004E3E77" w:rsidRDefault="00563E03" w:rsidP="00563E03">
      <w:pPr>
        <w:pStyle w:val="Zkladntext"/>
        <w:ind w:left="1134" w:hanging="429"/>
        <w:rPr>
          <w:rFonts w:ascii="Times New Roman" w:hAnsi="Times New Roman" w:cs="Times New Roman"/>
        </w:rPr>
      </w:pPr>
      <w:r w:rsidRPr="004E3E77">
        <w:rPr>
          <w:rFonts w:ascii="Times New Roman" w:hAnsi="Times New Roman" w:cs="Times New Roman"/>
        </w:rPr>
        <w:t>b)</w:t>
      </w:r>
      <w:r w:rsidRPr="004E3E77">
        <w:rPr>
          <w:rFonts w:ascii="Times New Roman" w:hAnsi="Times New Roman" w:cs="Times New Roman"/>
        </w:rPr>
        <w:tab/>
        <w:t>zkresloval jakékoliv skutečnosti za účelem uzavření Smlouvy nebo provádění Smlouvy ke škodě Kupujícího, včetně užití podvodných praktik k potlačení a snížení výhod volné a otevřené soutěže.</w:t>
      </w:r>
    </w:p>
    <w:p w:rsidR="00563E03" w:rsidRPr="004E3E77" w:rsidRDefault="00563E03" w:rsidP="00563E03">
      <w:pPr>
        <w:pStyle w:val="Zkladntext"/>
        <w:numPr>
          <w:ilvl w:val="1"/>
          <w:numId w:val="22"/>
        </w:numPr>
        <w:tabs>
          <w:tab w:val="clear" w:pos="-454"/>
          <w:tab w:val="num" w:pos="0"/>
        </w:tabs>
        <w:spacing w:after="120" w:line="240" w:lineRule="auto"/>
        <w:ind w:left="426" w:hanging="426"/>
        <w:rPr>
          <w:rFonts w:ascii="Times New Roman" w:hAnsi="Times New Roman" w:cs="Times New Roman"/>
        </w:rPr>
      </w:pPr>
      <w:r w:rsidRPr="004E3E77">
        <w:rPr>
          <w:rFonts w:ascii="Times New Roman" w:hAnsi="Times New Roman" w:cs="Times New Roman"/>
        </w:rPr>
        <w:t>Odstoupení od Smlouvy musí být provedeno v písemné formě. Odstoupením se závazek založený Smlouvou zrušuje od počátku. Účinky odstoupení nastávají okamžikem doručení odstoupení od Smlouvy Prodávajícímu. Odstoupení od Smlouvy se nedotýká práva na náhradu škody vzniklého z porušení smluvní povinnosti, práva na zaplacení smluvní pokuty a úroku z prodlení, pokud již dospěl, ani ujednání o způsobu řešení sporů a volbě práva.</w:t>
      </w:r>
    </w:p>
    <w:p w:rsidR="00563E03" w:rsidRPr="004E3E77" w:rsidRDefault="00563E03" w:rsidP="00563E03">
      <w:pPr>
        <w:pStyle w:val="Zkladntext"/>
        <w:numPr>
          <w:ilvl w:val="1"/>
          <w:numId w:val="22"/>
        </w:numPr>
        <w:tabs>
          <w:tab w:val="clear" w:pos="-454"/>
          <w:tab w:val="num" w:pos="0"/>
        </w:tabs>
        <w:spacing w:after="120" w:line="240" w:lineRule="auto"/>
        <w:ind w:left="426" w:hanging="426"/>
        <w:rPr>
          <w:rFonts w:ascii="Times New Roman" w:hAnsi="Times New Roman" w:cs="Times New Roman"/>
        </w:rPr>
      </w:pPr>
      <w:r w:rsidRPr="004E3E77">
        <w:rPr>
          <w:rFonts w:ascii="Times New Roman" w:hAnsi="Times New Roman" w:cs="Times New Roman"/>
        </w:rPr>
        <w:t>Uplatněním práv z vad či uplatněním smluvních pokut není dotčeno právo na náhradu újmy v plné výši.</w:t>
      </w:r>
    </w:p>
    <w:p w:rsidR="00563E03" w:rsidRDefault="00563E03" w:rsidP="00563E03">
      <w:pPr>
        <w:jc w:val="both"/>
      </w:pPr>
    </w:p>
    <w:p w:rsidR="0055242F" w:rsidRDefault="0055242F" w:rsidP="00563E03">
      <w:pPr>
        <w:jc w:val="both"/>
      </w:pPr>
    </w:p>
    <w:p w:rsidR="00563E03" w:rsidRDefault="00563E03" w:rsidP="00563E03">
      <w:pPr>
        <w:jc w:val="center"/>
        <w:rPr>
          <w:b/>
        </w:rPr>
      </w:pPr>
      <w:r>
        <w:rPr>
          <w:b/>
        </w:rPr>
        <w:t>Článek V.</w:t>
      </w:r>
    </w:p>
    <w:p w:rsidR="00563E03" w:rsidRDefault="00563E03" w:rsidP="00563E03">
      <w:pPr>
        <w:jc w:val="center"/>
        <w:rPr>
          <w:b/>
        </w:rPr>
      </w:pPr>
      <w:r>
        <w:rPr>
          <w:b/>
        </w:rPr>
        <w:t>Závěrečná ujednání</w:t>
      </w:r>
    </w:p>
    <w:p w:rsidR="00563E03" w:rsidRDefault="00563E03" w:rsidP="00563E03"/>
    <w:p w:rsidR="00563E03" w:rsidRDefault="00563E03" w:rsidP="00563E03">
      <w:pPr>
        <w:numPr>
          <w:ilvl w:val="0"/>
          <w:numId w:val="19"/>
        </w:numPr>
        <w:tabs>
          <w:tab w:val="clear" w:pos="2340"/>
        </w:tabs>
        <w:spacing w:line="276" w:lineRule="auto"/>
        <w:ind w:left="426" w:hanging="426"/>
        <w:jc w:val="both"/>
      </w:pPr>
      <w:r w:rsidRPr="00300957">
        <w:t xml:space="preserve">Účastníci </w:t>
      </w:r>
      <w:r>
        <w:t>této Smlouvy</w:t>
      </w:r>
      <w:r w:rsidRPr="00300957">
        <w:t xml:space="preserve"> po je</w:t>
      </w:r>
      <w:r>
        <w:t>jím</w:t>
      </w:r>
      <w:r w:rsidRPr="00300957">
        <w:t xml:space="preserve"> úplném přečtení prohlašují, že souhlasí s je</w:t>
      </w:r>
      <w:r>
        <w:t xml:space="preserve">jím obsahem, </w:t>
      </w:r>
      <w:r w:rsidRPr="00300957">
        <w:t>že byl</w:t>
      </w:r>
      <w:r>
        <w:t>a</w:t>
      </w:r>
      <w:r w:rsidRPr="00300957">
        <w:t xml:space="preserve"> sepsán</w:t>
      </w:r>
      <w:r>
        <w:t>a</w:t>
      </w:r>
      <w:r w:rsidRPr="00300957">
        <w:t xml:space="preserve"> na základě jejich pravé, svobodné a vážné vůle, nikoliv v tísni nebo za</w:t>
      </w:r>
      <w:r>
        <w:t> </w:t>
      </w:r>
      <w:r w:rsidRPr="00300957">
        <w:t xml:space="preserve">nápadně nevýhodných podmínek. Na důkaz toho připojují účastníci své vlastnoruční podpisy. </w:t>
      </w:r>
    </w:p>
    <w:p w:rsidR="00563E03" w:rsidRDefault="00563E03" w:rsidP="00563E03">
      <w:pPr>
        <w:spacing w:line="276" w:lineRule="auto"/>
        <w:ind w:left="426"/>
        <w:jc w:val="both"/>
      </w:pPr>
    </w:p>
    <w:p w:rsidR="00563E03" w:rsidRDefault="00563E03" w:rsidP="00563E03">
      <w:pPr>
        <w:numPr>
          <w:ilvl w:val="0"/>
          <w:numId w:val="19"/>
        </w:numPr>
        <w:tabs>
          <w:tab w:val="clear" w:pos="2340"/>
        </w:tabs>
        <w:spacing w:line="276" w:lineRule="auto"/>
        <w:ind w:left="426" w:hanging="426"/>
        <w:jc w:val="both"/>
      </w:pPr>
      <w:r>
        <w:t>Tato Smlouva</w:t>
      </w:r>
      <w:r w:rsidRPr="00F26F1E">
        <w:t xml:space="preserve"> nabývá</w:t>
      </w:r>
      <w:r>
        <w:t xml:space="preserve"> platnosti dnem jejího</w:t>
      </w:r>
      <w:r w:rsidRPr="00F26F1E">
        <w:t xml:space="preserve"> podpisu oběma smluvními stranami </w:t>
      </w:r>
      <w:r>
        <w:t xml:space="preserve">a </w:t>
      </w:r>
      <w:r w:rsidRPr="00F26F1E">
        <w:t xml:space="preserve">nabývá </w:t>
      </w:r>
      <w:r>
        <w:t>účinnosti</w:t>
      </w:r>
      <w:r w:rsidRPr="00F26F1E">
        <w:t xml:space="preserve"> </w:t>
      </w:r>
      <w:r>
        <w:t>dnem její</w:t>
      </w:r>
      <w:r w:rsidRPr="00F26F1E">
        <w:t xml:space="preserve"> uveřejnění v registru smluv, které provede </w:t>
      </w:r>
      <w:r>
        <w:t>Kupující</w:t>
      </w:r>
      <w:r w:rsidRPr="00F26F1E">
        <w:t xml:space="preserve">. </w:t>
      </w:r>
    </w:p>
    <w:p w:rsidR="00563E03" w:rsidRDefault="00563E03" w:rsidP="00563E03">
      <w:pPr>
        <w:spacing w:line="276" w:lineRule="auto"/>
        <w:ind w:left="426"/>
        <w:jc w:val="both"/>
      </w:pPr>
    </w:p>
    <w:p w:rsidR="00563E03" w:rsidRDefault="00563E03" w:rsidP="00563E03">
      <w:pPr>
        <w:numPr>
          <w:ilvl w:val="0"/>
          <w:numId w:val="19"/>
        </w:numPr>
        <w:tabs>
          <w:tab w:val="clear" w:pos="2340"/>
        </w:tabs>
        <w:spacing w:line="276" w:lineRule="auto"/>
        <w:ind w:left="426" w:hanging="426"/>
        <w:jc w:val="both"/>
      </w:pPr>
      <w:r>
        <w:t>Od této Smlouvy může Kupující jednostranně odstoupit i bez udání důvodu a to až do okamžiku podpisu předávacího protokolu dle čl. III. odst. 1. této Smlouvy.</w:t>
      </w:r>
    </w:p>
    <w:p w:rsidR="00563E03" w:rsidRDefault="00563E03" w:rsidP="00563E03">
      <w:pPr>
        <w:ind w:left="426" w:hanging="426"/>
        <w:jc w:val="both"/>
      </w:pPr>
    </w:p>
    <w:p w:rsidR="00563E03" w:rsidRDefault="00563E03" w:rsidP="00563E03">
      <w:pPr>
        <w:numPr>
          <w:ilvl w:val="0"/>
          <w:numId w:val="19"/>
        </w:numPr>
        <w:tabs>
          <w:tab w:val="clear" w:pos="2340"/>
        </w:tabs>
        <w:spacing w:line="276" w:lineRule="auto"/>
        <w:ind w:left="426" w:hanging="426"/>
        <w:jc w:val="both"/>
        <w:rPr>
          <w:color w:val="000000"/>
        </w:rPr>
      </w:pPr>
      <w:r>
        <w:t>Tato Smlouva</w:t>
      </w:r>
      <w:r w:rsidRPr="006A61F9">
        <w:rPr>
          <w:color w:val="000000"/>
        </w:rPr>
        <w:t xml:space="preserve"> se pořizuje v</w:t>
      </w:r>
      <w:r>
        <w:rPr>
          <w:color w:val="000000"/>
        </w:rPr>
        <w:t>e</w:t>
      </w:r>
      <w:r w:rsidRPr="006A61F9">
        <w:rPr>
          <w:color w:val="000000"/>
        </w:rPr>
        <w:t xml:space="preserve"> </w:t>
      </w:r>
      <w:r w:rsidR="00992B27">
        <w:rPr>
          <w:color w:val="000000"/>
        </w:rPr>
        <w:t>čtyřech (2</w:t>
      </w:r>
      <w:r>
        <w:rPr>
          <w:color w:val="000000"/>
        </w:rPr>
        <w:t>)</w:t>
      </w:r>
      <w:r w:rsidRPr="006A61F9">
        <w:rPr>
          <w:color w:val="000000"/>
        </w:rPr>
        <w:t xml:space="preserve"> stejnopisech, přičemž </w:t>
      </w:r>
      <w:r>
        <w:rPr>
          <w:color w:val="000000"/>
        </w:rPr>
        <w:t>Kupující obdrží tři stejnopisy. Zbylý stejnopis obdrží Prodávající.</w:t>
      </w:r>
    </w:p>
    <w:p w:rsidR="00563E03" w:rsidRDefault="00563E03" w:rsidP="00563E03">
      <w:pPr>
        <w:pStyle w:val="Odstavecseseznamem"/>
        <w:rPr>
          <w:color w:val="000000"/>
        </w:rPr>
      </w:pPr>
    </w:p>
    <w:p w:rsidR="00563E03" w:rsidRDefault="00563E03" w:rsidP="00563E03">
      <w:pPr>
        <w:numPr>
          <w:ilvl w:val="0"/>
          <w:numId w:val="19"/>
        </w:numPr>
        <w:tabs>
          <w:tab w:val="clear" w:pos="2340"/>
        </w:tabs>
        <w:spacing w:line="276" w:lineRule="auto"/>
        <w:ind w:left="426" w:hanging="426"/>
        <w:jc w:val="both"/>
      </w:pPr>
      <w:r>
        <w:t>Změny nebo doplňky této Smlouvy jsou možné pouze formou písemných, vzestupně číslovaných, dodatků, podepsaných oprávněnými zástupci obou smluvních stran.</w:t>
      </w:r>
    </w:p>
    <w:p w:rsidR="00563E03" w:rsidRDefault="00563E03" w:rsidP="00563E03">
      <w:pPr>
        <w:spacing w:line="276" w:lineRule="auto"/>
        <w:jc w:val="both"/>
      </w:pPr>
    </w:p>
    <w:p w:rsidR="00563E03" w:rsidRDefault="00563E03" w:rsidP="00563E03">
      <w:pPr>
        <w:numPr>
          <w:ilvl w:val="0"/>
          <w:numId w:val="19"/>
        </w:numPr>
        <w:tabs>
          <w:tab w:val="clear" w:pos="2340"/>
        </w:tabs>
        <w:spacing w:line="276" w:lineRule="auto"/>
        <w:ind w:left="426" w:hanging="426"/>
        <w:jc w:val="both"/>
      </w:pPr>
      <w:r>
        <w:t>V případě neplatnosti některého ustanovení této Smlouvy není dotčena platnost ostatních ustanovení této Smlouvy.</w:t>
      </w:r>
    </w:p>
    <w:p w:rsidR="00563E03" w:rsidRDefault="00563E03" w:rsidP="00563E03">
      <w:pPr>
        <w:jc w:val="both"/>
      </w:pPr>
    </w:p>
    <w:p w:rsidR="00DE23AE" w:rsidRDefault="00E00015" w:rsidP="00563E03">
      <w:pPr>
        <w:jc w:val="both"/>
      </w:pPr>
      <w:r>
        <w:t>Nedílnou součástí této smlouvy jsou i následující přílohy:</w:t>
      </w:r>
    </w:p>
    <w:p w:rsidR="00E00015" w:rsidRDefault="00E00015" w:rsidP="00563E03">
      <w:pPr>
        <w:jc w:val="both"/>
      </w:pPr>
      <w:r>
        <w:t>Příloha č. 1 – Cenová nabídka</w:t>
      </w:r>
    </w:p>
    <w:p w:rsidR="00E00015" w:rsidRDefault="00E00015" w:rsidP="00563E03">
      <w:pPr>
        <w:jc w:val="both"/>
      </w:pPr>
    </w:p>
    <w:p w:rsidR="00AD355C" w:rsidRDefault="00563E03" w:rsidP="00563E03">
      <w:r>
        <w:t>Kupující</w:t>
      </w:r>
      <w:r>
        <w:tab/>
      </w:r>
      <w:r>
        <w:tab/>
      </w:r>
      <w:r>
        <w:tab/>
      </w:r>
      <w:r w:rsidR="00273C5B">
        <w:t>23. 10. 2020</w:t>
      </w:r>
      <w:bookmarkStart w:id="0" w:name="_GoBack"/>
      <w:bookmarkEnd w:id="0"/>
      <w:r>
        <w:tab/>
      </w:r>
      <w:r>
        <w:tab/>
      </w:r>
      <w:r>
        <w:tab/>
        <w:t>Prodávající</w:t>
      </w:r>
    </w:p>
    <w:p w:rsidR="00563E03" w:rsidRDefault="00563E03" w:rsidP="00563E03"/>
    <w:p w:rsidR="00563E03" w:rsidRDefault="00563E03" w:rsidP="00563E03">
      <w:r>
        <w:t xml:space="preserve">   </w:t>
      </w:r>
    </w:p>
    <w:p w:rsidR="00563E03" w:rsidRDefault="00563E03" w:rsidP="00563E03"/>
    <w:p w:rsidR="00563E03" w:rsidRDefault="00563E03" w:rsidP="00563E03">
      <w:r>
        <w:t>_______________________</w:t>
      </w:r>
      <w:r>
        <w:tab/>
      </w:r>
      <w:r>
        <w:tab/>
      </w:r>
      <w:r>
        <w:tab/>
      </w:r>
      <w:r>
        <w:tab/>
        <w:t>_______________________</w:t>
      </w:r>
    </w:p>
    <w:p w:rsidR="00563E03" w:rsidRDefault="00563E03" w:rsidP="00563E03">
      <w:pPr>
        <w:tabs>
          <w:tab w:val="left" w:pos="600"/>
          <w:tab w:val="left" w:pos="4962"/>
        </w:tabs>
      </w:pPr>
      <w:r>
        <w:t>Mgr. Jiří Hendrich</w:t>
      </w:r>
      <w:r w:rsidR="00AD6F45">
        <w:t xml:space="preserve"> - ředitel</w:t>
      </w:r>
      <w:r>
        <w:tab/>
      </w:r>
      <w:r w:rsidR="003573B7">
        <w:t>Andrzej Parys - Prokurista</w:t>
      </w:r>
    </w:p>
    <w:p w:rsidR="00FA5C5A" w:rsidRDefault="00563E03" w:rsidP="00563E03">
      <w:pPr>
        <w:tabs>
          <w:tab w:val="left" w:pos="600"/>
          <w:tab w:val="left" w:pos="5448"/>
        </w:tabs>
      </w:pPr>
      <w:r>
        <w:t>Domov Na Zámku Lysá nad Labem, p. o.</w:t>
      </w:r>
      <w:r w:rsidR="003573B7">
        <w:t xml:space="preserve">                Abbott Rapid Diagnistic s.r.o.</w:t>
      </w:r>
    </w:p>
    <w:p w:rsidR="00FA5C5A" w:rsidRDefault="00FA5C5A" w:rsidP="00563E03">
      <w:pPr>
        <w:tabs>
          <w:tab w:val="left" w:pos="600"/>
          <w:tab w:val="left" w:pos="5448"/>
        </w:tabs>
      </w:pPr>
    </w:p>
    <w:p w:rsidR="00FA5C5A" w:rsidRPr="00025E41" w:rsidRDefault="00FA5C5A" w:rsidP="00563E03">
      <w:pPr>
        <w:tabs>
          <w:tab w:val="left" w:pos="600"/>
          <w:tab w:val="left" w:pos="5448"/>
        </w:tabs>
        <w:rPr>
          <w:b/>
          <w:i/>
        </w:rPr>
      </w:pPr>
      <w:r w:rsidRPr="00025E41">
        <w:rPr>
          <w:b/>
          <w:i/>
        </w:rPr>
        <w:t>Požadované parametry:</w:t>
      </w:r>
    </w:p>
    <w:p w:rsidR="00FA5C5A" w:rsidRPr="00FA5C5A" w:rsidRDefault="00FA5C5A" w:rsidP="00FA5C5A">
      <w:pPr>
        <w:pStyle w:val="Zkladntext"/>
        <w:numPr>
          <w:ilvl w:val="1"/>
          <w:numId w:val="22"/>
        </w:numPr>
        <w:tabs>
          <w:tab w:val="clear" w:pos="-454"/>
          <w:tab w:val="num" w:pos="0"/>
        </w:tabs>
        <w:spacing w:after="0" w:line="240" w:lineRule="auto"/>
        <w:ind w:left="426" w:hanging="426"/>
        <w:rPr>
          <w:rFonts w:ascii="Times New Roman" w:hAnsi="Times New Roman" w:cs="Times New Roman"/>
        </w:rPr>
      </w:pPr>
      <w:r w:rsidRPr="00FA5C5A">
        <w:rPr>
          <w:rFonts w:ascii="Times New Roman" w:hAnsi="Times New Roman" w:cs="Times New Roman"/>
        </w:rPr>
        <w:t>rychlý imunochromatografický test pro detekci antigenu SARS-CoV-2 (Covid 19),</w:t>
      </w:r>
    </w:p>
    <w:p w:rsidR="00FA5C5A" w:rsidRPr="00FA5C5A" w:rsidRDefault="00FA5C5A" w:rsidP="00FA5C5A">
      <w:pPr>
        <w:pStyle w:val="Zkladntext"/>
        <w:numPr>
          <w:ilvl w:val="1"/>
          <w:numId w:val="22"/>
        </w:numPr>
        <w:tabs>
          <w:tab w:val="clear" w:pos="-454"/>
          <w:tab w:val="num" w:pos="0"/>
        </w:tabs>
        <w:spacing w:after="0" w:line="240" w:lineRule="auto"/>
        <w:ind w:left="426" w:hanging="426"/>
        <w:rPr>
          <w:rFonts w:ascii="Times New Roman" w:hAnsi="Times New Roman" w:cs="Times New Roman"/>
        </w:rPr>
      </w:pPr>
      <w:r w:rsidRPr="00FA5C5A">
        <w:rPr>
          <w:rFonts w:ascii="Times New Roman" w:hAnsi="Times New Roman" w:cs="Times New Roman"/>
        </w:rPr>
        <w:t>vyhodnocení max. do 20 min.,</w:t>
      </w:r>
    </w:p>
    <w:p w:rsidR="00FA5C5A" w:rsidRPr="00FA5C5A" w:rsidRDefault="00FA5C5A" w:rsidP="00FA5C5A">
      <w:pPr>
        <w:pStyle w:val="Zkladntext"/>
        <w:numPr>
          <w:ilvl w:val="1"/>
          <w:numId w:val="22"/>
        </w:numPr>
        <w:tabs>
          <w:tab w:val="clear" w:pos="-454"/>
          <w:tab w:val="num" w:pos="0"/>
        </w:tabs>
        <w:spacing w:after="0" w:line="240" w:lineRule="auto"/>
        <w:ind w:left="426" w:hanging="426"/>
        <w:rPr>
          <w:rFonts w:ascii="Times New Roman" w:hAnsi="Times New Roman" w:cs="Times New Roman"/>
        </w:rPr>
      </w:pPr>
      <w:r w:rsidRPr="00FA5C5A">
        <w:rPr>
          <w:rFonts w:ascii="Times New Roman" w:hAnsi="Times New Roman" w:cs="Times New Roman"/>
        </w:rPr>
        <w:t>výtěr z nosohltanu,</w:t>
      </w:r>
    </w:p>
    <w:p w:rsidR="00FA5C5A" w:rsidRPr="00FA5C5A" w:rsidRDefault="00FA5C5A" w:rsidP="00FA5C5A">
      <w:pPr>
        <w:pStyle w:val="Zkladntext"/>
        <w:numPr>
          <w:ilvl w:val="1"/>
          <w:numId w:val="22"/>
        </w:numPr>
        <w:tabs>
          <w:tab w:val="clear" w:pos="-454"/>
          <w:tab w:val="num" w:pos="0"/>
        </w:tabs>
        <w:spacing w:after="0" w:line="240" w:lineRule="auto"/>
        <w:ind w:left="426" w:hanging="426"/>
        <w:rPr>
          <w:rFonts w:ascii="Times New Roman" w:hAnsi="Times New Roman" w:cs="Times New Roman"/>
        </w:rPr>
      </w:pPr>
      <w:r w:rsidRPr="00FA5C5A">
        <w:rPr>
          <w:rFonts w:ascii="Times New Roman" w:hAnsi="Times New Roman" w:cs="Times New Roman"/>
        </w:rPr>
        <w:t>kompletní sada k jednotlivým testům (test, zkumavka s uzávěrem, tampón, ….), bez použití dalšího přístrojového vybavení,</w:t>
      </w:r>
    </w:p>
    <w:p w:rsidR="00FA5C5A" w:rsidRPr="00FA5C5A" w:rsidRDefault="00FA5C5A" w:rsidP="00FA5C5A">
      <w:pPr>
        <w:pStyle w:val="Zkladntext"/>
        <w:numPr>
          <w:ilvl w:val="1"/>
          <w:numId w:val="22"/>
        </w:numPr>
        <w:tabs>
          <w:tab w:val="clear" w:pos="-454"/>
          <w:tab w:val="num" w:pos="0"/>
        </w:tabs>
        <w:spacing w:after="0" w:line="240" w:lineRule="auto"/>
        <w:ind w:left="426" w:hanging="426"/>
        <w:rPr>
          <w:rFonts w:ascii="Times New Roman" w:hAnsi="Times New Roman" w:cs="Times New Roman"/>
        </w:rPr>
      </w:pPr>
      <w:r w:rsidRPr="00FA5C5A">
        <w:rPr>
          <w:rFonts w:ascii="Times New Roman" w:hAnsi="Times New Roman" w:cs="Times New Roman"/>
        </w:rPr>
        <w:t>citlivost cca 93%,</w:t>
      </w:r>
    </w:p>
    <w:p w:rsidR="00FA5C5A" w:rsidRDefault="00FA5C5A" w:rsidP="00FA5C5A">
      <w:pPr>
        <w:pStyle w:val="Zkladntext"/>
        <w:numPr>
          <w:ilvl w:val="1"/>
          <w:numId w:val="22"/>
        </w:numPr>
        <w:tabs>
          <w:tab w:val="clear" w:pos="-454"/>
          <w:tab w:val="num" w:pos="0"/>
        </w:tabs>
        <w:spacing w:after="0" w:line="240" w:lineRule="auto"/>
        <w:ind w:left="426" w:hanging="426"/>
        <w:rPr>
          <w:rFonts w:ascii="Times New Roman" w:hAnsi="Times New Roman" w:cs="Times New Roman"/>
        </w:rPr>
      </w:pPr>
      <w:r w:rsidRPr="00FA5C5A">
        <w:rPr>
          <w:rFonts w:ascii="Times New Roman" w:hAnsi="Times New Roman" w:cs="Times New Roman"/>
        </w:rPr>
        <w:t>specifičnost cca 99%</w:t>
      </w:r>
    </w:p>
    <w:p w:rsidR="00FA5C5A" w:rsidRDefault="00FA5C5A" w:rsidP="00FA5C5A">
      <w:pPr>
        <w:pStyle w:val="Zkladntext"/>
        <w:numPr>
          <w:ilvl w:val="1"/>
          <w:numId w:val="22"/>
        </w:numPr>
        <w:tabs>
          <w:tab w:val="clear" w:pos="-454"/>
          <w:tab w:val="num" w:pos="0"/>
        </w:tabs>
        <w:spacing w:after="0" w:line="240" w:lineRule="auto"/>
        <w:ind w:left="426" w:hanging="426"/>
        <w:rPr>
          <w:rFonts w:ascii="Times New Roman" w:hAnsi="Times New Roman" w:cs="Times New Roman"/>
        </w:rPr>
      </w:pPr>
      <w:r>
        <w:rPr>
          <w:rFonts w:ascii="Times New Roman" w:hAnsi="Times New Roman" w:cs="Times New Roman"/>
        </w:rPr>
        <w:t>M</w:t>
      </w:r>
      <w:r w:rsidR="00611919">
        <w:rPr>
          <w:rFonts w:ascii="Times New Roman" w:hAnsi="Times New Roman" w:cs="Times New Roman"/>
        </w:rPr>
        <w:t>in. expirace 08</w:t>
      </w:r>
      <w:r w:rsidR="005B5904">
        <w:rPr>
          <w:rFonts w:ascii="Times New Roman" w:hAnsi="Times New Roman" w:cs="Times New Roman"/>
        </w:rPr>
        <w:t>/21</w:t>
      </w:r>
    </w:p>
    <w:p w:rsidR="005B5904" w:rsidRDefault="005B5904" w:rsidP="005B5904">
      <w:pPr>
        <w:pStyle w:val="Zkladntext"/>
        <w:spacing w:after="0" w:line="240" w:lineRule="auto"/>
        <w:ind w:left="426"/>
        <w:rPr>
          <w:rFonts w:ascii="Times New Roman" w:hAnsi="Times New Roman" w:cs="Times New Roman"/>
        </w:rPr>
      </w:pPr>
    </w:p>
    <w:p w:rsidR="005B5904" w:rsidRDefault="005B5904" w:rsidP="005B5904">
      <w:pPr>
        <w:pStyle w:val="Zkladntext"/>
        <w:spacing w:after="0" w:line="240" w:lineRule="auto"/>
        <w:ind w:left="426"/>
        <w:rPr>
          <w:rFonts w:ascii="Times New Roman" w:hAnsi="Times New Roman" w:cs="Times New Roman"/>
        </w:rPr>
      </w:pPr>
    </w:p>
    <w:p w:rsidR="005B5904" w:rsidRPr="00FA5C5A" w:rsidRDefault="005B5904" w:rsidP="005B5904">
      <w:pPr>
        <w:pStyle w:val="Zkladntext"/>
        <w:spacing w:after="0" w:line="240" w:lineRule="auto"/>
        <w:ind w:left="426"/>
        <w:rPr>
          <w:rFonts w:ascii="Times New Roman" w:hAnsi="Times New Roman" w:cs="Times New Roman"/>
        </w:rPr>
      </w:pPr>
    </w:p>
    <w:p w:rsidR="00563E03" w:rsidRDefault="00563E03" w:rsidP="00563E03">
      <w:pPr>
        <w:tabs>
          <w:tab w:val="left" w:pos="600"/>
          <w:tab w:val="left" w:pos="5448"/>
        </w:tabs>
      </w:pPr>
      <w:r>
        <w:tab/>
      </w:r>
      <w:r w:rsidR="00F830D5" w:rsidRPr="00F830D5">
        <w:rPr>
          <w:noProof/>
          <w:lang w:val="cs-CZ" w:eastAsia="cs-CZ"/>
        </w:rPr>
        <w:drawing>
          <wp:inline distT="0" distB="0" distL="0" distR="0">
            <wp:extent cx="838200" cy="941427"/>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8028" cy="952465"/>
                    </a:xfrm>
                    <a:prstGeom prst="rect">
                      <a:avLst/>
                    </a:prstGeom>
                    <a:noFill/>
                    <a:ln>
                      <a:noFill/>
                    </a:ln>
                  </pic:spPr>
                </pic:pic>
              </a:graphicData>
            </a:graphic>
          </wp:inline>
        </w:drawing>
      </w:r>
    </w:p>
    <w:p w:rsidR="00F830D5" w:rsidRDefault="00F830D5" w:rsidP="00563E03">
      <w:pPr>
        <w:tabs>
          <w:tab w:val="left" w:pos="600"/>
          <w:tab w:val="left" w:pos="5448"/>
        </w:tabs>
      </w:pPr>
    </w:p>
    <w:p w:rsidR="00F830D5" w:rsidRDefault="00F830D5" w:rsidP="00F830D5">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029"/>
      </w:tblGrid>
      <w:tr w:rsidR="00F830D5">
        <w:trPr>
          <w:trHeight w:val="320"/>
        </w:trPr>
        <w:tc>
          <w:tcPr>
            <w:tcW w:w="9029" w:type="dxa"/>
          </w:tcPr>
          <w:p w:rsidR="00F830D5" w:rsidRDefault="00F830D5">
            <w:pPr>
              <w:pStyle w:val="Default"/>
              <w:rPr>
                <w:sz w:val="28"/>
                <w:szCs w:val="28"/>
              </w:rPr>
            </w:pPr>
            <w:r>
              <w:t xml:space="preserve"> </w:t>
            </w:r>
            <w:r>
              <w:rPr>
                <w:sz w:val="28"/>
                <w:szCs w:val="28"/>
              </w:rPr>
              <w:t>Nabídka rychlých testů PANBIO COVID-19 AG (výtěr z nosohltanu)</w:t>
            </w:r>
          </w:p>
        </w:tc>
      </w:tr>
    </w:tbl>
    <w:p w:rsidR="00F830D5" w:rsidRDefault="00F830D5" w:rsidP="00563E03">
      <w:pPr>
        <w:tabs>
          <w:tab w:val="left" w:pos="600"/>
          <w:tab w:val="left" w:pos="5448"/>
        </w:tabs>
      </w:pPr>
    </w:p>
    <w:p w:rsidR="00F830D5" w:rsidRDefault="00F830D5" w:rsidP="00F830D5">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823"/>
        <w:gridCol w:w="456"/>
        <w:gridCol w:w="1367"/>
        <w:gridCol w:w="913"/>
        <w:gridCol w:w="910"/>
        <w:gridCol w:w="1369"/>
        <w:gridCol w:w="454"/>
        <w:gridCol w:w="1826"/>
      </w:tblGrid>
      <w:tr w:rsidR="00F830D5">
        <w:trPr>
          <w:trHeight w:val="320"/>
        </w:trPr>
        <w:tc>
          <w:tcPr>
            <w:tcW w:w="9118" w:type="dxa"/>
            <w:gridSpan w:val="8"/>
          </w:tcPr>
          <w:p w:rsidR="00F830D5" w:rsidRDefault="00F830D5">
            <w:pPr>
              <w:pStyle w:val="Default"/>
              <w:rPr>
                <w:sz w:val="28"/>
                <w:szCs w:val="28"/>
              </w:rPr>
            </w:pPr>
            <w:r>
              <w:rPr>
                <w:sz w:val="28"/>
                <w:szCs w:val="28"/>
              </w:rPr>
              <w:t>Nabídka rychlých testů PANBIO COVID-19 AG (výtěr z nosohltanu)</w:t>
            </w:r>
          </w:p>
        </w:tc>
      </w:tr>
      <w:tr w:rsidR="00F830D5">
        <w:trPr>
          <w:trHeight w:val="110"/>
        </w:trPr>
        <w:tc>
          <w:tcPr>
            <w:tcW w:w="1823" w:type="dxa"/>
          </w:tcPr>
          <w:p w:rsidR="00F830D5" w:rsidRDefault="00F830D5">
            <w:pPr>
              <w:pStyle w:val="Default"/>
              <w:rPr>
                <w:sz w:val="22"/>
                <w:szCs w:val="22"/>
              </w:rPr>
            </w:pPr>
            <w:r>
              <w:rPr>
                <w:b/>
                <w:bCs/>
                <w:sz w:val="22"/>
                <w:szCs w:val="22"/>
              </w:rPr>
              <w:t>Název testů</w:t>
            </w:r>
          </w:p>
        </w:tc>
        <w:tc>
          <w:tcPr>
            <w:tcW w:w="1823" w:type="dxa"/>
            <w:gridSpan w:val="2"/>
          </w:tcPr>
          <w:p w:rsidR="00F830D5" w:rsidRDefault="00F830D5">
            <w:pPr>
              <w:pStyle w:val="Default"/>
              <w:rPr>
                <w:sz w:val="22"/>
                <w:szCs w:val="22"/>
              </w:rPr>
            </w:pPr>
            <w:r>
              <w:rPr>
                <w:b/>
                <w:bCs/>
                <w:sz w:val="22"/>
                <w:szCs w:val="22"/>
              </w:rPr>
              <w:t>Katalogové číslo</w:t>
            </w:r>
          </w:p>
        </w:tc>
        <w:tc>
          <w:tcPr>
            <w:tcW w:w="1823" w:type="dxa"/>
            <w:gridSpan w:val="2"/>
          </w:tcPr>
          <w:p w:rsidR="00F830D5" w:rsidRDefault="00F830D5">
            <w:pPr>
              <w:pStyle w:val="Default"/>
              <w:rPr>
                <w:sz w:val="22"/>
                <w:szCs w:val="22"/>
              </w:rPr>
            </w:pPr>
            <w:r>
              <w:rPr>
                <w:b/>
                <w:bCs/>
                <w:sz w:val="22"/>
                <w:szCs w:val="22"/>
              </w:rPr>
              <w:t>Počet testů</w:t>
            </w:r>
          </w:p>
        </w:tc>
        <w:tc>
          <w:tcPr>
            <w:tcW w:w="1823" w:type="dxa"/>
            <w:gridSpan w:val="2"/>
          </w:tcPr>
          <w:p w:rsidR="00F830D5" w:rsidRDefault="00F830D5">
            <w:pPr>
              <w:pStyle w:val="Default"/>
              <w:rPr>
                <w:sz w:val="22"/>
                <w:szCs w:val="22"/>
              </w:rPr>
            </w:pPr>
            <w:r>
              <w:rPr>
                <w:b/>
                <w:bCs/>
                <w:sz w:val="22"/>
                <w:szCs w:val="22"/>
              </w:rPr>
              <w:t>Cena bez DPH</w:t>
            </w:r>
          </w:p>
        </w:tc>
        <w:tc>
          <w:tcPr>
            <w:tcW w:w="1823" w:type="dxa"/>
          </w:tcPr>
          <w:p w:rsidR="00F830D5" w:rsidRDefault="00F830D5">
            <w:pPr>
              <w:pStyle w:val="Default"/>
              <w:rPr>
                <w:sz w:val="22"/>
                <w:szCs w:val="22"/>
              </w:rPr>
            </w:pPr>
            <w:r>
              <w:rPr>
                <w:b/>
                <w:bCs/>
                <w:sz w:val="22"/>
                <w:szCs w:val="22"/>
              </w:rPr>
              <w:t>Cena s DPH</w:t>
            </w:r>
          </w:p>
        </w:tc>
      </w:tr>
      <w:tr w:rsidR="00F830D5">
        <w:trPr>
          <w:trHeight w:val="110"/>
        </w:trPr>
        <w:tc>
          <w:tcPr>
            <w:tcW w:w="1823" w:type="dxa"/>
          </w:tcPr>
          <w:p w:rsidR="00F830D5" w:rsidRDefault="00F830D5">
            <w:pPr>
              <w:pStyle w:val="Default"/>
              <w:rPr>
                <w:sz w:val="22"/>
                <w:szCs w:val="22"/>
              </w:rPr>
            </w:pPr>
            <w:r>
              <w:rPr>
                <w:sz w:val="22"/>
                <w:szCs w:val="22"/>
              </w:rPr>
              <w:t>Panbio Covid-19 AG</w:t>
            </w:r>
          </w:p>
        </w:tc>
        <w:tc>
          <w:tcPr>
            <w:tcW w:w="1823" w:type="dxa"/>
            <w:gridSpan w:val="2"/>
          </w:tcPr>
          <w:p w:rsidR="00F830D5" w:rsidRDefault="00F830D5">
            <w:pPr>
              <w:pStyle w:val="Default"/>
              <w:rPr>
                <w:sz w:val="22"/>
                <w:szCs w:val="22"/>
              </w:rPr>
            </w:pPr>
            <w:r>
              <w:rPr>
                <w:sz w:val="22"/>
                <w:szCs w:val="22"/>
              </w:rPr>
              <w:t>33-41FK10</w:t>
            </w:r>
          </w:p>
        </w:tc>
        <w:tc>
          <w:tcPr>
            <w:tcW w:w="1823" w:type="dxa"/>
            <w:gridSpan w:val="2"/>
          </w:tcPr>
          <w:p w:rsidR="00F830D5" w:rsidRDefault="00F830D5">
            <w:pPr>
              <w:pStyle w:val="Default"/>
              <w:rPr>
                <w:sz w:val="22"/>
                <w:szCs w:val="22"/>
              </w:rPr>
            </w:pPr>
            <w:r>
              <w:rPr>
                <w:sz w:val="22"/>
                <w:szCs w:val="22"/>
              </w:rPr>
              <w:t>25</w:t>
            </w:r>
          </w:p>
        </w:tc>
        <w:tc>
          <w:tcPr>
            <w:tcW w:w="1823" w:type="dxa"/>
            <w:gridSpan w:val="2"/>
          </w:tcPr>
          <w:p w:rsidR="00F830D5" w:rsidRDefault="00F830D5">
            <w:pPr>
              <w:pStyle w:val="Default"/>
              <w:rPr>
                <w:sz w:val="22"/>
                <w:szCs w:val="22"/>
              </w:rPr>
            </w:pPr>
            <w:r>
              <w:rPr>
                <w:sz w:val="22"/>
                <w:szCs w:val="22"/>
              </w:rPr>
              <w:t>3 125,00 Kč</w:t>
            </w:r>
          </w:p>
        </w:tc>
        <w:tc>
          <w:tcPr>
            <w:tcW w:w="1823" w:type="dxa"/>
          </w:tcPr>
          <w:p w:rsidR="00F830D5" w:rsidRDefault="00F830D5">
            <w:pPr>
              <w:pStyle w:val="Default"/>
              <w:rPr>
                <w:sz w:val="22"/>
                <w:szCs w:val="22"/>
              </w:rPr>
            </w:pPr>
            <w:r>
              <w:rPr>
                <w:sz w:val="22"/>
                <w:szCs w:val="22"/>
              </w:rPr>
              <w:t>3 781,25 Kč</w:t>
            </w:r>
          </w:p>
        </w:tc>
      </w:tr>
      <w:tr w:rsidR="00F830D5">
        <w:trPr>
          <w:trHeight w:val="110"/>
        </w:trPr>
        <w:tc>
          <w:tcPr>
            <w:tcW w:w="9118" w:type="dxa"/>
            <w:gridSpan w:val="8"/>
          </w:tcPr>
          <w:p w:rsidR="00F830D5" w:rsidRDefault="00F830D5">
            <w:pPr>
              <w:pStyle w:val="Default"/>
              <w:rPr>
                <w:sz w:val="22"/>
                <w:szCs w:val="22"/>
              </w:rPr>
            </w:pPr>
            <w:r>
              <w:rPr>
                <w:b/>
                <w:bCs/>
                <w:sz w:val="22"/>
                <w:szCs w:val="22"/>
              </w:rPr>
              <w:t>Cena jednoho testu</w:t>
            </w:r>
          </w:p>
        </w:tc>
      </w:tr>
      <w:tr w:rsidR="00F830D5">
        <w:trPr>
          <w:trHeight w:val="110"/>
        </w:trPr>
        <w:tc>
          <w:tcPr>
            <w:tcW w:w="2279" w:type="dxa"/>
            <w:gridSpan w:val="2"/>
          </w:tcPr>
          <w:p w:rsidR="00F830D5" w:rsidRDefault="00F830D5">
            <w:pPr>
              <w:pStyle w:val="Default"/>
              <w:rPr>
                <w:sz w:val="22"/>
                <w:szCs w:val="22"/>
              </w:rPr>
            </w:pPr>
            <w:r>
              <w:rPr>
                <w:sz w:val="22"/>
                <w:szCs w:val="22"/>
              </w:rPr>
              <w:t>Panbio Covid-19 AG</w:t>
            </w:r>
          </w:p>
        </w:tc>
        <w:tc>
          <w:tcPr>
            <w:tcW w:w="2279" w:type="dxa"/>
            <w:gridSpan w:val="2"/>
          </w:tcPr>
          <w:p w:rsidR="00F830D5" w:rsidRDefault="00F830D5">
            <w:pPr>
              <w:pStyle w:val="Default"/>
              <w:rPr>
                <w:sz w:val="22"/>
                <w:szCs w:val="22"/>
              </w:rPr>
            </w:pPr>
            <w:r>
              <w:rPr>
                <w:sz w:val="22"/>
                <w:szCs w:val="22"/>
              </w:rPr>
              <w:t>1</w:t>
            </w:r>
          </w:p>
        </w:tc>
        <w:tc>
          <w:tcPr>
            <w:tcW w:w="2279" w:type="dxa"/>
            <w:gridSpan w:val="2"/>
          </w:tcPr>
          <w:p w:rsidR="00F830D5" w:rsidRDefault="00F830D5">
            <w:pPr>
              <w:pStyle w:val="Default"/>
              <w:rPr>
                <w:sz w:val="22"/>
                <w:szCs w:val="22"/>
              </w:rPr>
            </w:pPr>
            <w:r>
              <w:rPr>
                <w:sz w:val="22"/>
                <w:szCs w:val="22"/>
              </w:rPr>
              <w:t>125,00 Kč</w:t>
            </w:r>
          </w:p>
        </w:tc>
        <w:tc>
          <w:tcPr>
            <w:tcW w:w="2279" w:type="dxa"/>
            <w:gridSpan w:val="2"/>
          </w:tcPr>
          <w:p w:rsidR="00F830D5" w:rsidRDefault="00F830D5">
            <w:pPr>
              <w:pStyle w:val="Default"/>
              <w:rPr>
                <w:sz w:val="22"/>
                <w:szCs w:val="22"/>
              </w:rPr>
            </w:pPr>
            <w:r>
              <w:rPr>
                <w:sz w:val="22"/>
                <w:szCs w:val="22"/>
              </w:rPr>
              <w:t>151,25 Kč</w:t>
            </w:r>
          </w:p>
        </w:tc>
      </w:tr>
      <w:tr w:rsidR="00F830D5">
        <w:trPr>
          <w:trHeight w:val="110"/>
        </w:trPr>
        <w:tc>
          <w:tcPr>
            <w:tcW w:w="9118" w:type="dxa"/>
            <w:gridSpan w:val="8"/>
          </w:tcPr>
          <w:p w:rsidR="00F830D5" w:rsidRDefault="00F830D5">
            <w:pPr>
              <w:pStyle w:val="Default"/>
              <w:rPr>
                <w:sz w:val="22"/>
                <w:szCs w:val="22"/>
              </w:rPr>
            </w:pPr>
            <w:r>
              <w:rPr>
                <w:sz w:val="22"/>
                <w:szCs w:val="22"/>
              </w:rPr>
              <w:t>Cena včetně dopravy</w:t>
            </w:r>
          </w:p>
        </w:tc>
      </w:tr>
      <w:tr w:rsidR="00F830D5">
        <w:trPr>
          <w:trHeight w:val="110"/>
        </w:trPr>
        <w:tc>
          <w:tcPr>
            <w:tcW w:w="2279" w:type="dxa"/>
            <w:gridSpan w:val="2"/>
          </w:tcPr>
          <w:p w:rsidR="00F830D5" w:rsidRDefault="00F830D5">
            <w:pPr>
              <w:pStyle w:val="Default"/>
              <w:rPr>
                <w:sz w:val="22"/>
                <w:szCs w:val="22"/>
              </w:rPr>
            </w:pPr>
            <w:r>
              <w:rPr>
                <w:b/>
                <w:bCs/>
                <w:sz w:val="22"/>
                <w:szCs w:val="22"/>
              </w:rPr>
              <w:t xml:space="preserve">Cena Celkem </w:t>
            </w:r>
          </w:p>
        </w:tc>
        <w:tc>
          <w:tcPr>
            <w:tcW w:w="2279" w:type="dxa"/>
            <w:gridSpan w:val="2"/>
          </w:tcPr>
          <w:p w:rsidR="00F830D5" w:rsidRDefault="00F830D5">
            <w:pPr>
              <w:pStyle w:val="Default"/>
              <w:rPr>
                <w:sz w:val="22"/>
                <w:szCs w:val="22"/>
              </w:rPr>
            </w:pPr>
            <w:r>
              <w:rPr>
                <w:sz w:val="22"/>
                <w:szCs w:val="22"/>
              </w:rPr>
              <w:t>700</w:t>
            </w:r>
          </w:p>
        </w:tc>
        <w:tc>
          <w:tcPr>
            <w:tcW w:w="2279" w:type="dxa"/>
            <w:gridSpan w:val="2"/>
          </w:tcPr>
          <w:p w:rsidR="00F830D5" w:rsidRDefault="00F830D5">
            <w:pPr>
              <w:pStyle w:val="Default"/>
              <w:rPr>
                <w:sz w:val="22"/>
                <w:szCs w:val="22"/>
              </w:rPr>
            </w:pPr>
            <w:r>
              <w:rPr>
                <w:sz w:val="22"/>
                <w:szCs w:val="22"/>
              </w:rPr>
              <w:t>87 500,00 Kč</w:t>
            </w:r>
          </w:p>
        </w:tc>
        <w:tc>
          <w:tcPr>
            <w:tcW w:w="2279" w:type="dxa"/>
            <w:gridSpan w:val="2"/>
          </w:tcPr>
          <w:p w:rsidR="00F830D5" w:rsidRDefault="00F830D5">
            <w:pPr>
              <w:pStyle w:val="Default"/>
              <w:rPr>
                <w:sz w:val="22"/>
                <w:szCs w:val="22"/>
              </w:rPr>
            </w:pPr>
            <w:r>
              <w:rPr>
                <w:sz w:val="22"/>
                <w:szCs w:val="22"/>
              </w:rPr>
              <w:t>105 875,00-Kč</w:t>
            </w:r>
          </w:p>
        </w:tc>
      </w:tr>
      <w:tr w:rsidR="00F830D5">
        <w:trPr>
          <w:trHeight w:val="110"/>
        </w:trPr>
        <w:tc>
          <w:tcPr>
            <w:tcW w:w="9118" w:type="dxa"/>
            <w:gridSpan w:val="8"/>
          </w:tcPr>
          <w:p w:rsidR="00F830D5" w:rsidRDefault="00F830D5">
            <w:pPr>
              <w:pStyle w:val="Default"/>
              <w:rPr>
                <w:sz w:val="22"/>
                <w:szCs w:val="22"/>
              </w:rPr>
            </w:pPr>
            <w:r>
              <w:rPr>
                <w:sz w:val="22"/>
                <w:szCs w:val="22"/>
              </w:rPr>
              <w:t>DPH činí 21%</w:t>
            </w:r>
          </w:p>
        </w:tc>
      </w:tr>
      <w:tr w:rsidR="00F830D5">
        <w:trPr>
          <w:trHeight w:val="110"/>
        </w:trPr>
        <w:tc>
          <w:tcPr>
            <w:tcW w:w="9118" w:type="dxa"/>
            <w:gridSpan w:val="8"/>
          </w:tcPr>
          <w:p w:rsidR="00F830D5" w:rsidRDefault="00F830D5">
            <w:pPr>
              <w:pStyle w:val="Default"/>
              <w:rPr>
                <w:sz w:val="22"/>
                <w:szCs w:val="22"/>
              </w:rPr>
            </w:pPr>
            <w:r>
              <w:rPr>
                <w:b/>
                <w:bCs/>
                <w:sz w:val="22"/>
                <w:szCs w:val="22"/>
              </w:rPr>
              <w:t>Termíny dodání</w:t>
            </w:r>
          </w:p>
        </w:tc>
      </w:tr>
      <w:tr w:rsidR="00F830D5">
        <w:trPr>
          <w:trHeight w:val="255"/>
        </w:trPr>
        <w:tc>
          <w:tcPr>
            <w:tcW w:w="9118" w:type="dxa"/>
            <w:gridSpan w:val="8"/>
          </w:tcPr>
          <w:p w:rsidR="00F830D5" w:rsidRDefault="00F830D5">
            <w:pPr>
              <w:pStyle w:val="Default"/>
              <w:rPr>
                <w:sz w:val="22"/>
                <w:szCs w:val="22"/>
              </w:rPr>
            </w:pPr>
            <w:r>
              <w:rPr>
                <w:sz w:val="22"/>
                <w:szCs w:val="22"/>
              </w:rPr>
              <w:t>Termín dodání: do 2-3 dnů od doručení objednávky do množství 500 kusů. Dále 500 a více testů nejdéle do 10 dnů. Cena je kalkulována včetně dopravy.</w:t>
            </w:r>
          </w:p>
        </w:tc>
      </w:tr>
      <w:tr w:rsidR="00F830D5">
        <w:trPr>
          <w:trHeight w:val="1127"/>
        </w:trPr>
        <w:tc>
          <w:tcPr>
            <w:tcW w:w="9118" w:type="dxa"/>
            <w:gridSpan w:val="8"/>
          </w:tcPr>
          <w:p w:rsidR="00F830D5" w:rsidRDefault="00F830D5">
            <w:pPr>
              <w:pStyle w:val="Default"/>
              <w:rPr>
                <w:sz w:val="22"/>
                <w:szCs w:val="22"/>
              </w:rPr>
            </w:pPr>
            <w:r>
              <w:rPr>
                <w:sz w:val="22"/>
                <w:szCs w:val="22"/>
              </w:rPr>
              <w:t xml:space="preserve">Specifikace obsahu soupravy: 25 testovacích kazet COVID-19 antigen 25 tamponů pro odběr vzorku 1 lahvičku pufru 9 ml 25 zkumavek pro odběr 25 uzávěrů zkumavky stojánek na zkumavky 1 pozitivní a 1 negativní kontrolní tampon </w:t>
            </w:r>
          </w:p>
        </w:tc>
      </w:tr>
      <w:tr w:rsidR="00F830D5">
        <w:trPr>
          <w:trHeight w:val="110"/>
        </w:trPr>
        <w:tc>
          <w:tcPr>
            <w:tcW w:w="9118" w:type="dxa"/>
            <w:gridSpan w:val="8"/>
          </w:tcPr>
          <w:p w:rsidR="00F830D5" w:rsidRDefault="00F830D5">
            <w:pPr>
              <w:pStyle w:val="Default"/>
              <w:rPr>
                <w:sz w:val="22"/>
                <w:szCs w:val="22"/>
              </w:rPr>
            </w:pPr>
            <w:r>
              <w:rPr>
                <w:sz w:val="22"/>
                <w:szCs w:val="22"/>
              </w:rPr>
              <w:t>Nedílnou součástí je návod v českém jazyce.</w:t>
            </w:r>
          </w:p>
        </w:tc>
      </w:tr>
      <w:tr w:rsidR="00F830D5">
        <w:trPr>
          <w:trHeight w:val="110"/>
        </w:trPr>
        <w:tc>
          <w:tcPr>
            <w:tcW w:w="4559" w:type="dxa"/>
            <w:gridSpan w:val="4"/>
          </w:tcPr>
          <w:p w:rsidR="00F830D5" w:rsidRDefault="00F830D5">
            <w:pPr>
              <w:pStyle w:val="Default"/>
              <w:rPr>
                <w:sz w:val="22"/>
                <w:szCs w:val="22"/>
              </w:rPr>
            </w:pPr>
            <w:r>
              <w:rPr>
                <w:sz w:val="22"/>
                <w:szCs w:val="22"/>
              </w:rPr>
              <w:t>Vyhotovil: xxx. xxxxx xxxxx</w:t>
            </w:r>
          </w:p>
        </w:tc>
        <w:tc>
          <w:tcPr>
            <w:tcW w:w="4559" w:type="dxa"/>
            <w:gridSpan w:val="4"/>
          </w:tcPr>
          <w:p w:rsidR="00F830D5" w:rsidRDefault="00F830D5">
            <w:pPr>
              <w:pStyle w:val="Default"/>
              <w:rPr>
                <w:sz w:val="22"/>
                <w:szCs w:val="22"/>
              </w:rPr>
            </w:pPr>
            <w:r>
              <w:rPr>
                <w:sz w:val="22"/>
                <w:szCs w:val="22"/>
              </w:rPr>
              <w:t>Abbott Rapid Diagnostics, s.r.o.</w:t>
            </w:r>
          </w:p>
        </w:tc>
      </w:tr>
      <w:tr w:rsidR="00F830D5">
        <w:trPr>
          <w:trHeight w:val="110"/>
        </w:trPr>
        <w:tc>
          <w:tcPr>
            <w:tcW w:w="4559" w:type="dxa"/>
            <w:gridSpan w:val="4"/>
          </w:tcPr>
          <w:p w:rsidR="00F830D5" w:rsidRDefault="00F830D5">
            <w:pPr>
              <w:pStyle w:val="Default"/>
              <w:rPr>
                <w:sz w:val="22"/>
                <w:szCs w:val="22"/>
              </w:rPr>
            </w:pPr>
            <w:r>
              <w:rPr>
                <w:sz w:val="22"/>
                <w:szCs w:val="22"/>
              </w:rPr>
              <w:t>tel: xxx xxx xxx</w:t>
            </w:r>
          </w:p>
        </w:tc>
        <w:tc>
          <w:tcPr>
            <w:tcW w:w="4559" w:type="dxa"/>
            <w:gridSpan w:val="4"/>
          </w:tcPr>
          <w:p w:rsidR="00F830D5" w:rsidRDefault="00F830D5">
            <w:pPr>
              <w:pStyle w:val="Default"/>
              <w:rPr>
                <w:sz w:val="22"/>
                <w:szCs w:val="22"/>
              </w:rPr>
            </w:pPr>
            <w:r>
              <w:rPr>
                <w:sz w:val="22"/>
                <w:szCs w:val="22"/>
              </w:rPr>
              <w:t>Vlastibořská 2970/4</w:t>
            </w:r>
          </w:p>
        </w:tc>
      </w:tr>
    </w:tbl>
    <w:p w:rsidR="00F830D5" w:rsidRDefault="00F830D5" w:rsidP="00563E03">
      <w:pPr>
        <w:tabs>
          <w:tab w:val="left" w:pos="600"/>
          <w:tab w:val="left" w:pos="5448"/>
        </w:tabs>
      </w:pPr>
    </w:p>
    <w:sectPr w:rsidR="00F830D5" w:rsidSect="00FA5C5A">
      <w:headerReference w:type="default" r:id="rId9"/>
      <w:footerReference w:type="default" r:id="rId10"/>
      <w:pgSz w:w="11900" w:h="16840"/>
      <w:pgMar w:top="1134" w:right="1134" w:bottom="851" w:left="1134" w:header="1005"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15A" w:rsidRDefault="0053315A">
      <w:r>
        <w:separator/>
      </w:r>
    </w:p>
  </w:endnote>
  <w:endnote w:type="continuationSeparator" w:id="0">
    <w:p w:rsidR="0053315A" w:rsidRDefault="0053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361617"/>
      <w:docPartObj>
        <w:docPartGallery w:val="Page Numbers (Bottom of Page)"/>
        <w:docPartUnique/>
      </w:docPartObj>
    </w:sdtPr>
    <w:sdtEndPr/>
    <w:sdtContent>
      <w:p w:rsidR="00C14878" w:rsidRDefault="0064211D">
        <w:pPr>
          <w:pStyle w:val="Zpat"/>
          <w:jc w:val="center"/>
        </w:pPr>
        <w:r>
          <w:fldChar w:fldCharType="begin"/>
        </w:r>
        <w:r w:rsidR="00C14878">
          <w:instrText>PAGE   \* MERGEFORMAT</w:instrText>
        </w:r>
        <w:r>
          <w:fldChar w:fldCharType="separate"/>
        </w:r>
        <w:r w:rsidR="00273C5B" w:rsidRPr="00273C5B">
          <w:rPr>
            <w:noProof/>
            <w:lang w:val="cs-CZ"/>
          </w:rPr>
          <w:t>3</w:t>
        </w:r>
        <w:r>
          <w:fldChar w:fldCharType="end"/>
        </w:r>
      </w:p>
    </w:sdtContent>
  </w:sdt>
  <w:p w:rsidR="00C14878" w:rsidRDefault="00C148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15A" w:rsidRDefault="0053315A">
      <w:r>
        <w:separator/>
      </w:r>
    </w:p>
  </w:footnote>
  <w:footnote w:type="continuationSeparator" w:id="0">
    <w:p w:rsidR="0053315A" w:rsidRDefault="00533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46D" w:rsidRDefault="00DE23AE" w:rsidP="00B24067">
    <w:pPr>
      <w:pStyle w:val="Bezmezer"/>
      <w:rPr>
        <w:rFonts w:ascii="Constantia" w:hAnsi="Constantia"/>
        <w:b/>
        <w:sz w:val="24"/>
        <w:szCs w:val="24"/>
      </w:rPr>
    </w:pPr>
    <w:r>
      <w:rPr>
        <w:noProof/>
        <w:color w:val="0000FF"/>
        <w:lang w:eastAsia="cs-CZ"/>
      </w:rPr>
      <w:drawing>
        <wp:anchor distT="0" distB="0" distL="114300" distR="114300" simplePos="0" relativeHeight="251658240" behindDoc="0" locked="0" layoutInCell="1" allowOverlap="1">
          <wp:simplePos x="0" y="0"/>
          <wp:positionH relativeFrom="margin">
            <wp:posOffset>4966335</wp:posOffset>
          </wp:positionH>
          <wp:positionV relativeFrom="margin">
            <wp:posOffset>-1102995</wp:posOffset>
          </wp:positionV>
          <wp:extent cx="1009650" cy="419100"/>
          <wp:effectExtent l="1905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19100"/>
                  </a:xfrm>
                  <a:prstGeom prst="rect">
                    <a:avLst/>
                  </a:prstGeom>
                  <a:noFill/>
                  <a:ln>
                    <a:noFill/>
                  </a:ln>
                </pic:spPr>
              </pic:pic>
            </a:graphicData>
          </a:graphic>
        </wp:anchor>
      </w:drawing>
    </w:r>
    <w:r w:rsidR="00B24067">
      <w:rPr>
        <w:noProof/>
        <w:color w:val="0000FF"/>
        <w:lang w:eastAsia="cs-CZ"/>
      </w:rPr>
      <w:drawing>
        <wp:anchor distT="0" distB="0" distL="114300" distR="114300" simplePos="0" relativeHeight="251657216" behindDoc="1" locked="0" layoutInCell="1" allowOverlap="1">
          <wp:simplePos x="0" y="0"/>
          <wp:positionH relativeFrom="column">
            <wp:posOffset>-4445</wp:posOffset>
          </wp:positionH>
          <wp:positionV relativeFrom="paragraph">
            <wp:posOffset>-316230</wp:posOffset>
          </wp:positionV>
          <wp:extent cx="1790700" cy="296545"/>
          <wp:effectExtent l="0" t="0" r="0" b="8255"/>
          <wp:wrapTight wrapText="bothSides">
            <wp:wrapPolygon edited="0">
              <wp:start x="0" y="0"/>
              <wp:lineTo x="0" y="20814"/>
              <wp:lineTo x="21370" y="20814"/>
              <wp:lineTo x="21370" y="0"/>
              <wp:lineTo x="0" y="0"/>
            </wp:wrapPolygon>
          </wp:wrapTight>
          <wp:docPr id="4" name="Obrázek 4" descr="http://www.kr-stredocesky.cz/portal/Images/logo_prin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stredocesky.cz/portal/Images/logo_print.gi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296545"/>
                  </a:xfrm>
                  <a:prstGeom prst="rect">
                    <a:avLst/>
                  </a:prstGeom>
                  <a:noFill/>
                  <a:ln>
                    <a:noFill/>
                  </a:ln>
                </pic:spPr>
              </pic:pic>
            </a:graphicData>
          </a:graphic>
        </wp:anchor>
      </w:drawing>
    </w:r>
    <w:r w:rsidR="00B24067">
      <w:rPr>
        <w:rFonts w:ascii="Constantia" w:hAnsi="Constantia"/>
        <w:b/>
        <w:sz w:val="24"/>
        <w:szCs w:val="24"/>
      </w:rPr>
      <w:tab/>
    </w:r>
  </w:p>
  <w:p w:rsidR="00B24067" w:rsidRDefault="007220C6" w:rsidP="00B24067">
    <w:pPr>
      <w:pStyle w:val="Bezmezer"/>
      <w:rPr>
        <w:rFonts w:ascii="Constantia" w:hAnsi="Constantia"/>
        <w:b/>
        <w:sz w:val="24"/>
        <w:szCs w:val="24"/>
      </w:rPr>
    </w:pPr>
    <w:r>
      <w:rPr>
        <w:rFonts w:ascii="Constantia" w:hAnsi="Constantia"/>
        <w:b/>
        <w:sz w:val="24"/>
        <w:szCs w:val="24"/>
      </w:rPr>
      <w:t>Domov Na Zámku L</w:t>
    </w:r>
    <w:r w:rsidR="00B86B9F">
      <w:rPr>
        <w:rFonts w:ascii="Constantia" w:hAnsi="Constantia"/>
        <w:b/>
        <w:sz w:val="24"/>
        <w:szCs w:val="24"/>
      </w:rPr>
      <w:t>ysá nad Labem, příspěvková organizace</w:t>
    </w:r>
  </w:p>
  <w:p w:rsidR="00B24067" w:rsidRPr="00ED746D" w:rsidRDefault="00B86B9F" w:rsidP="00B24067">
    <w:pPr>
      <w:pStyle w:val="Bezmezer"/>
      <w:rPr>
        <w:rFonts w:ascii="Constantia" w:hAnsi="Constantia"/>
        <w:b/>
      </w:rPr>
    </w:pPr>
    <w:r w:rsidRPr="00ED746D">
      <w:rPr>
        <w:rFonts w:ascii="Constantia" w:hAnsi="Constantia"/>
        <w:b/>
      </w:rPr>
      <w:t>Zámek 1/21, 289 22 Lysá nad Labem</w:t>
    </w:r>
  </w:p>
  <w:p w:rsidR="002D5C1C" w:rsidRDefault="002D5C1C" w:rsidP="00B24067">
    <w:pPr>
      <w:pStyle w:val="Bezmezer"/>
      <w:rPr>
        <w:rFonts w:cstheme="minorHAnsi"/>
        <w:b/>
      </w:rPr>
    </w:pPr>
  </w:p>
  <w:p w:rsidR="00B24067" w:rsidRPr="00D2747F" w:rsidRDefault="00374D83" w:rsidP="002D5C1C">
    <w:pPr>
      <w:pStyle w:val="Bezmezer"/>
      <w:rPr>
        <w:rFonts w:cstheme="minorHAnsi"/>
        <w:b/>
        <w:i/>
      </w:rPr>
    </w:pPr>
    <w:r>
      <w:rPr>
        <w:rFonts w:cstheme="minorHAnsi"/>
        <w:b/>
        <w:i/>
      </w:rPr>
      <w:t>Kupní smlouva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4"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09C20C30"/>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DD22607"/>
    <w:multiLevelType w:val="hybridMultilevel"/>
    <w:tmpl w:val="4C1AE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274D24"/>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EC874F0"/>
    <w:multiLevelType w:val="hybridMultilevel"/>
    <w:tmpl w:val="C660F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F728CA"/>
    <w:multiLevelType w:val="hybridMultilevel"/>
    <w:tmpl w:val="22FA3DB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3"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2576397"/>
    <w:multiLevelType w:val="hybridMultilevel"/>
    <w:tmpl w:val="928A3AC4"/>
    <w:lvl w:ilvl="0" w:tplc="59D4B252">
      <w:start w:val="1"/>
      <w:numFmt w:val="decimal"/>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5" w15:restartNumberingAfterBreak="0">
    <w:nsid w:val="357220D7"/>
    <w:multiLevelType w:val="multilevel"/>
    <w:tmpl w:val="1C8C749E"/>
    <w:lvl w:ilvl="0">
      <w:start w:val="1"/>
      <w:numFmt w:val="decimal"/>
      <w:lvlText w:val="%1."/>
      <w:lvlJc w:val="left"/>
      <w:pPr>
        <w:tabs>
          <w:tab w:val="num" w:pos="0"/>
        </w:tabs>
        <w:ind w:left="360" w:hanging="360"/>
      </w:pPr>
      <w:rPr>
        <w:rFonts w:cs="Times New Roman" w:hint="default"/>
      </w:rPr>
    </w:lvl>
    <w:lvl w:ilvl="1">
      <w:start w:val="1"/>
      <w:numFmt w:val="bullet"/>
      <w:lvlText w:val=""/>
      <w:lvlJc w:val="left"/>
      <w:pPr>
        <w:tabs>
          <w:tab w:val="num" w:pos="-454"/>
        </w:tabs>
        <w:ind w:left="913" w:hanging="913"/>
      </w:pPr>
      <w:rPr>
        <w:rFonts w:ascii="Symbol" w:hAnsi="Symbol" w:hint="default"/>
        <w:b w:val="0"/>
        <w:color w:val="auto"/>
        <w:sz w:val="24"/>
        <w:szCs w:val="24"/>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6"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7"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3D9D7B7C"/>
    <w:multiLevelType w:val="hybridMultilevel"/>
    <w:tmpl w:val="1E701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42E8739A"/>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0FE775C"/>
    <w:multiLevelType w:val="hybridMultilevel"/>
    <w:tmpl w:val="AD2AD220"/>
    <w:lvl w:ilvl="0" w:tplc="8F1A57AA">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52B24388"/>
    <w:multiLevelType w:val="multilevel"/>
    <w:tmpl w:val="7EFE685A"/>
    <w:lvl w:ilvl="0">
      <w:start w:val="1"/>
      <w:numFmt w:val="decimal"/>
      <w:pStyle w:val="AKFZFnovNadpis1"/>
      <w:lvlText w:val="%1."/>
      <w:lvlJc w:val="left"/>
      <w:pPr>
        <w:tabs>
          <w:tab w:val="num" w:pos="851"/>
        </w:tabs>
        <w:ind w:left="851" w:hanging="851"/>
      </w:pPr>
      <w:rPr>
        <w:rFonts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4253"/>
        </w:tabs>
        <w:ind w:left="4253"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61036F3C"/>
    <w:multiLevelType w:val="hybridMultilevel"/>
    <w:tmpl w:val="2B4ED4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47F1A6A"/>
    <w:multiLevelType w:val="hybridMultilevel"/>
    <w:tmpl w:val="7F2AF644"/>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75CE2805"/>
    <w:multiLevelType w:val="hybridMultilevel"/>
    <w:tmpl w:val="0A9698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8873065"/>
    <w:multiLevelType w:val="hybridMultilevel"/>
    <w:tmpl w:val="7E5CF276"/>
    <w:lvl w:ilvl="0" w:tplc="EDCE9FE4">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8"/>
  </w:num>
  <w:num w:numId="2">
    <w:abstractNumId w:val="13"/>
  </w:num>
  <w:num w:numId="3">
    <w:abstractNumId w:val="16"/>
  </w:num>
  <w:num w:numId="4">
    <w:abstractNumId w:val="4"/>
  </w:num>
  <w:num w:numId="5">
    <w:abstractNumId w:val="25"/>
  </w:num>
  <w:num w:numId="6">
    <w:abstractNumId w:val="29"/>
  </w:num>
  <w:num w:numId="7">
    <w:abstractNumId w:val="18"/>
  </w:num>
  <w:num w:numId="8">
    <w:abstractNumId w:val="32"/>
  </w:num>
  <w:num w:numId="9">
    <w:abstractNumId w:val="17"/>
  </w:num>
  <w:num w:numId="10">
    <w:abstractNumId w:val="24"/>
  </w:num>
  <w:num w:numId="11">
    <w:abstractNumId w:val="10"/>
  </w:num>
  <w:num w:numId="12">
    <w:abstractNumId w:val="9"/>
  </w:num>
  <w:num w:numId="13">
    <w:abstractNumId w:val="20"/>
  </w:num>
  <w:num w:numId="14">
    <w:abstractNumId w:val="6"/>
  </w:num>
  <w:num w:numId="15">
    <w:abstractNumId w:val="16"/>
    <w:lvlOverride w:ilvl="0">
      <w:startOverride w:val="5"/>
    </w:lvlOverride>
    <w:lvlOverride w:ilvl="1">
      <w:startOverride w:val="3"/>
    </w:lvlOverride>
  </w:num>
  <w:num w:numId="16">
    <w:abstractNumId w:val="16"/>
    <w:lvlOverride w:ilvl="0">
      <w:startOverride w:val="5"/>
    </w:lvlOverride>
    <w:lvlOverride w:ilvl="1">
      <w:startOverride w:val="4"/>
    </w:lvlOverride>
  </w:num>
  <w:num w:numId="17">
    <w:abstractNumId w:val="16"/>
    <w:lvlOverride w:ilvl="0">
      <w:startOverride w:val="5"/>
    </w:lvlOverride>
    <w:lvlOverride w:ilvl="1">
      <w:startOverride w:val="5"/>
    </w:lvlOverride>
  </w:num>
  <w:num w:numId="18">
    <w:abstractNumId w:val="5"/>
  </w:num>
  <w:num w:numId="19">
    <w:abstractNumId w:val="27"/>
  </w:num>
  <w:num w:numId="20">
    <w:abstractNumId w:val="21"/>
  </w:num>
  <w:num w:numId="21">
    <w:abstractNumId w:val="8"/>
  </w:num>
  <w:num w:numId="22">
    <w:abstractNumId w:val="15"/>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4"/>
  </w:num>
  <w:num w:numId="26">
    <w:abstractNumId w:val="31"/>
  </w:num>
  <w:num w:numId="27">
    <w:abstractNumId w:val="7"/>
  </w:num>
  <w:num w:numId="28">
    <w:abstractNumId w:val="11"/>
  </w:num>
  <w:num w:numId="29">
    <w:abstractNumId w:val="26"/>
  </w:num>
  <w:num w:numId="30">
    <w:abstractNumId w:val="19"/>
  </w:num>
  <w:num w:numId="31">
    <w:abstractNumId w:val="23"/>
  </w:num>
  <w:num w:numId="32">
    <w:abstractNumId w:val="12"/>
  </w:num>
  <w:num w:numId="33">
    <w:abstractNumId w:val="0"/>
  </w:num>
  <w:num w:numId="34">
    <w:abstractNumId w:val="1"/>
  </w:num>
  <w:num w:numId="35">
    <w:abstractNumId w:val="2"/>
  </w:num>
  <w:num w:numId="36">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B3263"/>
    <w:rsid w:val="000049C2"/>
    <w:rsid w:val="000063F3"/>
    <w:rsid w:val="000125FB"/>
    <w:rsid w:val="00016635"/>
    <w:rsid w:val="00017A67"/>
    <w:rsid w:val="00022685"/>
    <w:rsid w:val="00025E41"/>
    <w:rsid w:val="000264A5"/>
    <w:rsid w:val="00035DB1"/>
    <w:rsid w:val="00037961"/>
    <w:rsid w:val="000504DD"/>
    <w:rsid w:val="000513A6"/>
    <w:rsid w:val="00057CAA"/>
    <w:rsid w:val="0007748D"/>
    <w:rsid w:val="00080E5F"/>
    <w:rsid w:val="000913BF"/>
    <w:rsid w:val="000A438D"/>
    <w:rsid w:val="000A4DAD"/>
    <w:rsid w:val="000B3A66"/>
    <w:rsid w:val="000C16DE"/>
    <w:rsid w:val="000C51EB"/>
    <w:rsid w:val="000C5FAA"/>
    <w:rsid w:val="000D6CD0"/>
    <w:rsid w:val="000D6E58"/>
    <w:rsid w:val="000D7D60"/>
    <w:rsid w:val="000E08A4"/>
    <w:rsid w:val="000E64E0"/>
    <w:rsid w:val="000F5EFB"/>
    <w:rsid w:val="000F62C2"/>
    <w:rsid w:val="000F640C"/>
    <w:rsid w:val="000F76F4"/>
    <w:rsid w:val="00102182"/>
    <w:rsid w:val="001159D8"/>
    <w:rsid w:val="00125629"/>
    <w:rsid w:val="00127586"/>
    <w:rsid w:val="001325F5"/>
    <w:rsid w:val="00133FD5"/>
    <w:rsid w:val="0014142D"/>
    <w:rsid w:val="0014353B"/>
    <w:rsid w:val="00144357"/>
    <w:rsid w:val="0014514D"/>
    <w:rsid w:val="00154038"/>
    <w:rsid w:val="001616E4"/>
    <w:rsid w:val="001623A2"/>
    <w:rsid w:val="001633F5"/>
    <w:rsid w:val="00171B35"/>
    <w:rsid w:val="00190A2D"/>
    <w:rsid w:val="00193153"/>
    <w:rsid w:val="001938B5"/>
    <w:rsid w:val="001A1A5E"/>
    <w:rsid w:val="001A76A5"/>
    <w:rsid w:val="001B4354"/>
    <w:rsid w:val="001D371A"/>
    <w:rsid w:val="001D4CDA"/>
    <w:rsid w:val="001F4264"/>
    <w:rsid w:val="001F4A47"/>
    <w:rsid w:val="001F6AC4"/>
    <w:rsid w:val="001F7299"/>
    <w:rsid w:val="001F7FE4"/>
    <w:rsid w:val="00200100"/>
    <w:rsid w:val="00201672"/>
    <w:rsid w:val="00210BF6"/>
    <w:rsid w:val="002352AD"/>
    <w:rsid w:val="00237476"/>
    <w:rsid w:val="00237B3F"/>
    <w:rsid w:val="002505C4"/>
    <w:rsid w:val="002514E1"/>
    <w:rsid w:val="00254901"/>
    <w:rsid w:val="00254EE1"/>
    <w:rsid w:val="00256474"/>
    <w:rsid w:val="00257504"/>
    <w:rsid w:val="002656BE"/>
    <w:rsid w:val="00273C5B"/>
    <w:rsid w:val="0027482D"/>
    <w:rsid w:val="00283C13"/>
    <w:rsid w:val="002924F1"/>
    <w:rsid w:val="00297A51"/>
    <w:rsid w:val="002A0507"/>
    <w:rsid w:val="002B4BB0"/>
    <w:rsid w:val="002B6CF4"/>
    <w:rsid w:val="002C108B"/>
    <w:rsid w:val="002C4453"/>
    <w:rsid w:val="002C493D"/>
    <w:rsid w:val="002D5C1C"/>
    <w:rsid w:val="002D688B"/>
    <w:rsid w:val="00302335"/>
    <w:rsid w:val="0031765B"/>
    <w:rsid w:val="00317962"/>
    <w:rsid w:val="00327330"/>
    <w:rsid w:val="0033188C"/>
    <w:rsid w:val="003318F5"/>
    <w:rsid w:val="00333BAB"/>
    <w:rsid w:val="00334FC4"/>
    <w:rsid w:val="00337014"/>
    <w:rsid w:val="003410CC"/>
    <w:rsid w:val="003444F6"/>
    <w:rsid w:val="00345166"/>
    <w:rsid w:val="00347302"/>
    <w:rsid w:val="00347AC7"/>
    <w:rsid w:val="00351C0B"/>
    <w:rsid w:val="003573B7"/>
    <w:rsid w:val="00360539"/>
    <w:rsid w:val="00360D73"/>
    <w:rsid w:val="00371242"/>
    <w:rsid w:val="00374D83"/>
    <w:rsid w:val="00375B82"/>
    <w:rsid w:val="00375F6E"/>
    <w:rsid w:val="00377025"/>
    <w:rsid w:val="003812AD"/>
    <w:rsid w:val="00386481"/>
    <w:rsid w:val="00396387"/>
    <w:rsid w:val="003A2BF7"/>
    <w:rsid w:val="003A7ECC"/>
    <w:rsid w:val="003B5ACD"/>
    <w:rsid w:val="003B7882"/>
    <w:rsid w:val="003B7C88"/>
    <w:rsid w:val="003C5E90"/>
    <w:rsid w:val="003C62BF"/>
    <w:rsid w:val="003D6E66"/>
    <w:rsid w:val="003E0940"/>
    <w:rsid w:val="003F097E"/>
    <w:rsid w:val="003F3755"/>
    <w:rsid w:val="003F5234"/>
    <w:rsid w:val="00413142"/>
    <w:rsid w:val="00417193"/>
    <w:rsid w:val="004246CC"/>
    <w:rsid w:val="004271DC"/>
    <w:rsid w:val="004331EB"/>
    <w:rsid w:val="00433BAF"/>
    <w:rsid w:val="004412C2"/>
    <w:rsid w:val="0045031C"/>
    <w:rsid w:val="004563AC"/>
    <w:rsid w:val="0046118F"/>
    <w:rsid w:val="004618A1"/>
    <w:rsid w:val="00470248"/>
    <w:rsid w:val="00472229"/>
    <w:rsid w:val="00473419"/>
    <w:rsid w:val="00476953"/>
    <w:rsid w:val="00477A09"/>
    <w:rsid w:val="004A443B"/>
    <w:rsid w:val="004B32BD"/>
    <w:rsid w:val="004C3E70"/>
    <w:rsid w:val="004C7EA0"/>
    <w:rsid w:val="004E17E5"/>
    <w:rsid w:val="004E3E77"/>
    <w:rsid w:val="004E6BF5"/>
    <w:rsid w:val="004F00B0"/>
    <w:rsid w:val="005040A7"/>
    <w:rsid w:val="0050635C"/>
    <w:rsid w:val="0051431C"/>
    <w:rsid w:val="00514CC8"/>
    <w:rsid w:val="00516317"/>
    <w:rsid w:val="00524C90"/>
    <w:rsid w:val="00531F73"/>
    <w:rsid w:val="0053315A"/>
    <w:rsid w:val="00546767"/>
    <w:rsid w:val="00547D10"/>
    <w:rsid w:val="0055242F"/>
    <w:rsid w:val="0055322E"/>
    <w:rsid w:val="00560460"/>
    <w:rsid w:val="005612FB"/>
    <w:rsid w:val="00563E03"/>
    <w:rsid w:val="00564DB5"/>
    <w:rsid w:val="005673E1"/>
    <w:rsid w:val="005676DA"/>
    <w:rsid w:val="005736DE"/>
    <w:rsid w:val="00576896"/>
    <w:rsid w:val="005840CE"/>
    <w:rsid w:val="0059312A"/>
    <w:rsid w:val="005A7CF7"/>
    <w:rsid w:val="005B1EB7"/>
    <w:rsid w:val="005B5904"/>
    <w:rsid w:val="005B6266"/>
    <w:rsid w:val="005B6AB4"/>
    <w:rsid w:val="005C0754"/>
    <w:rsid w:val="005C0E2B"/>
    <w:rsid w:val="005E0BBF"/>
    <w:rsid w:val="005E3DCE"/>
    <w:rsid w:val="005E56C7"/>
    <w:rsid w:val="005E5B43"/>
    <w:rsid w:val="005F3DAD"/>
    <w:rsid w:val="005F6FBF"/>
    <w:rsid w:val="00605386"/>
    <w:rsid w:val="00607A14"/>
    <w:rsid w:val="00611919"/>
    <w:rsid w:val="006228C0"/>
    <w:rsid w:val="00622E5B"/>
    <w:rsid w:val="00623393"/>
    <w:rsid w:val="00623457"/>
    <w:rsid w:val="00627C59"/>
    <w:rsid w:val="00632942"/>
    <w:rsid w:val="0064211D"/>
    <w:rsid w:val="00642BCC"/>
    <w:rsid w:val="00644097"/>
    <w:rsid w:val="00660E5A"/>
    <w:rsid w:val="00665411"/>
    <w:rsid w:val="00665AFC"/>
    <w:rsid w:val="0068016B"/>
    <w:rsid w:val="00687F51"/>
    <w:rsid w:val="00693E2D"/>
    <w:rsid w:val="0069635B"/>
    <w:rsid w:val="006B1980"/>
    <w:rsid w:val="006B3263"/>
    <w:rsid w:val="006B3277"/>
    <w:rsid w:val="006B45A7"/>
    <w:rsid w:val="006D5FF2"/>
    <w:rsid w:val="006E321E"/>
    <w:rsid w:val="007003A2"/>
    <w:rsid w:val="00702A7F"/>
    <w:rsid w:val="0070504E"/>
    <w:rsid w:val="00707AE0"/>
    <w:rsid w:val="0072051F"/>
    <w:rsid w:val="007220C6"/>
    <w:rsid w:val="00732968"/>
    <w:rsid w:val="00734DC8"/>
    <w:rsid w:val="00736264"/>
    <w:rsid w:val="00737692"/>
    <w:rsid w:val="007422D2"/>
    <w:rsid w:val="0074537B"/>
    <w:rsid w:val="007466B1"/>
    <w:rsid w:val="00746AA0"/>
    <w:rsid w:val="007503B0"/>
    <w:rsid w:val="00763367"/>
    <w:rsid w:val="007633A8"/>
    <w:rsid w:val="007774A7"/>
    <w:rsid w:val="00792ADD"/>
    <w:rsid w:val="00793251"/>
    <w:rsid w:val="00794C6A"/>
    <w:rsid w:val="00795668"/>
    <w:rsid w:val="00796732"/>
    <w:rsid w:val="007A1A89"/>
    <w:rsid w:val="007A1FCF"/>
    <w:rsid w:val="007B7F23"/>
    <w:rsid w:val="007C025F"/>
    <w:rsid w:val="007C370E"/>
    <w:rsid w:val="007C4203"/>
    <w:rsid w:val="007D5F1D"/>
    <w:rsid w:val="007E1526"/>
    <w:rsid w:val="007E7CDC"/>
    <w:rsid w:val="007F7A15"/>
    <w:rsid w:val="00802CF2"/>
    <w:rsid w:val="008113F2"/>
    <w:rsid w:val="008140AC"/>
    <w:rsid w:val="00816DB0"/>
    <w:rsid w:val="00821861"/>
    <w:rsid w:val="0082258B"/>
    <w:rsid w:val="0082288D"/>
    <w:rsid w:val="00830D87"/>
    <w:rsid w:val="00833C57"/>
    <w:rsid w:val="0083695B"/>
    <w:rsid w:val="00844134"/>
    <w:rsid w:val="00853699"/>
    <w:rsid w:val="00854057"/>
    <w:rsid w:val="0086304F"/>
    <w:rsid w:val="00865F37"/>
    <w:rsid w:val="00867204"/>
    <w:rsid w:val="00873FE6"/>
    <w:rsid w:val="00881209"/>
    <w:rsid w:val="00883434"/>
    <w:rsid w:val="00884D29"/>
    <w:rsid w:val="00891F23"/>
    <w:rsid w:val="008A3980"/>
    <w:rsid w:val="008A5A04"/>
    <w:rsid w:val="008A665B"/>
    <w:rsid w:val="008C1D9B"/>
    <w:rsid w:val="008C2C75"/>
    <w:rsid w:val="008C4386"/>
    <w:rsid w:val="008E1F83"/>
    <w:rsid w:val="008E5042"/>
    <w:rsid w:val="008E5A20"/>
    <w:rsid w:val="008F347F"/>
    <w:rsid w:val="00916758"/>
    <w:rsid w:val="00916ABA"/>
    <w:rsid w:val="00916D0D"/>
    <w:rsid w:val="009218C2"/>
    <w:rsid w:val="00922258"/>
    <w:rsid w:val="00927F41"/>
    <w:rsid w:val="009321A3"/>
    <w:rsid w:val="00933FA8"/>
    <w:rsid w:val="00936B85"/>
    <w:rsid w:val="009373D3"/>
    <w:rsid w:val="00941B6A"/>
    <w:rsid w:val="009455D1"/>
    <w:rsid w:val="0094795F"/>
    <w:rsid w:val="009920CE"/>
    <w:rsid w:val="00992B27"/>
    <w:rsid w:val="009948B1"/>
    <w:rsid w:val="009A391E"/>
    <w:rsid w:val="009A61AE"/>
    <w:rsid w:val="009A63C4"/>
    <w:rsid w:val="009C0DF2"/>
    <w:rsid w:val="009C20DE"/>
    <w:rsid w:val="009D3182"/>
    <w:rsid w:val="009D3E7F"/>
    <w:rsid w:val="009D5555"/>
    <w:rsid w:val="00A038B1"/>
    <w:rsid w:val="00A10C57"/>
    <w:rsid w:val="00A12BCF"/>
    <w:rsid w:val="00A24967"/>
    <w:rsid w:val="00A4224E"/>
    <w:rsid w:val="00A61186"/>
    <w:rsid w:val="00A70050"/>
    <w:rsid w:val="00A71AC6"/>
    <w:rsid w:val="00A72281"/>
    <w:rsid w:val="00A731DE"/>
    <w:rsid w:val="00A73F32"/>
    <w:rsid w:val="00A76AB0"/>
    <w:rsid w:val="00A8129F"/>
    <w:rsid w:val="00A8207A"/>
    <w:rsid w:val="00A87AE5"/>
    <w:rsid w:val="00AA35F3"/>
    <w:rsid w:val="00AA5405"/>
    <w:rsid w:val="00AA6C7D"/>
    <w:rsid w:val="00AB5080"/>
    <w:rsid w:val="00AD2E31"/>
    <w:rsid w:val="00AD355C"/>
    <w:rsid w:val="00AD6F45"/>
    <w:rsid w:val="00AD78BC"/>
    <w:rsid w:val="00AE1EA5"/>
    <w:rsid w:val="00AE4572"/>
    <w:rsid w:val="00B02C11"/>
    <w:rsid w:val="00B065A3"/>
    <w:rsid w:val="00B14848"/>
    <w:rsid w:val="00B24067"/>
    <w:rsid w:val="00B260BF"/>
    <w:rsid w:val="00B27E04"/>
    <w:rsid w:val="00B316E1"/>
    <w:rsid w:val="00B35A7F"/>
    <w:rsid w:val="00B35C75"/>
    <w:rsid w:val="00B42EFF"/>
    <w:rsid w:val="00B561ED"/>
    <w:rsid w:val="00B56F1A"/>
    <w:rsid w:val="00B67CE3"/>
    <w:rsid w:val="00B728ED"/>
    <w:rsid w:val="00B80A07"/>
    <w:rsid w:val="00B86B9F"/>
    <w:rsid w:val="00B918CA"/>
    <w:rsid w:val="00B926D7"/>
    <w:rsid w:val="00BA186B"/>
    <w:rsid w:val="00BA33C5"/>
    <w:rsid w:val="00BA64CE"/>
    <w:rsid w:val="00BD508E"/>
    <w:rsid w:val="00BD7CBE"/>
    <w:rsid w:val="00BE1C1B"/>
    <w:rsid w:val="00BE1F59"/>
    <w:rsid w:val="00BE35DF"/>
    <w:rsid w:val="00BE71DA"/>
    <w:rsid w:val="00BF03C2"/>
    <w:rsid w:val="00BF657B"/>
    <w:rsid w:val="00C0366C"/>
    <w:rsid w:val="00C05403"/>
    <w:rsid w:val="00C116B8"/>
    <w:rsid w:val="00C14878"/>
    <w:rsid w:val="00C23365"/>
    <w:rsid w:val="00C303CB"/>
    <w:rsid w:val="00C33AB4"/>
    <w:rsid w:val="00C34CB9"/>
    <w:rsid w:val="00C35EED"/>
    <w:rsid w:val="00C36508"/>
    <w:rsid w:val="00C42DFB"/>
    <w:rsid w:val="00C444CD"/>
    <w:rsid w:val="00C44591"/>
    <w:rsid w:val="00C50E90"/>
    <w:rsid w:val="00C55B60"/>
    <w:rsid w:val="00C57F37"/>
    <w:rsid w:val="00C63E0A"/>
    <w:rsid w:val="00C667B5"/>
    <w:rsid w:val="00C67B9C"/>
    <w:rsid w:val="00C74CE5"/>
    <w:rsid w:val="00C829E3"/>
    <w:rsid w:val="00CA4A18"/>
    <w:rsid w:val="00CA5D83"/>
    <w:rsid w:val="00CB0ACA"/>
    <w:rsid w:val="00CD0D9D"/>
    <w:rsid w:val="00CE2A4F"/>
    <w:rsid w:val="00CE33CF"/>
    <w:rsid w:val="00CE3F6F"/>
    <w:rsid w:val="00CE6360"/>
    <w:rsid w:val="00D22C72"/>
    <w:rsid w:val="00D23B9E"/>
    <w:rsid w:val="00D25F96"/>
    <w:rsid w:val="00D2747F"/>
    <w:rsid w:val="00D31D9D"/>
    <w:rsid w:val="00D3647E"/>
    <w:rsid w:val="00D37171"/>
    <w:rsid w:val="00D42D1E"/>
    <w:rsid w:val="00D44977"/>
    <w:rsid w:val="00D5585D"/>
    <w:rsid w:val="00D679A1"/>
    <w:rsid w:val="00D7658A"/>
    <w:rsid w:val="00D76851"/>
    <w:rsid w:val="00D82EB6"/>
    <w:rsid w:val="00D86CBC"/>
    <w:rsid w:val="00D90A32"/>
    <w:rsid w:val="00D93628"/>
    <w:rsid w:val="00DA1A69"/>
    <w:rsid w:val="00DA1E69"/>
    <w:rsid w:val="00DB0210"/>
    <w:rsid w:val="00DB2410"/>
    <w:rsid w:val="00DE0A69"/>
    <w:rsid w:val="00DE23AE"/>
    <w:rsid w:val="00DE5945"/>
    <w:rsid w:val="00DF4607"/>
    <w:rsid w:val="00DF7E5B"/>
    <w:rsid w:val="00E00015"/>
    <w:rsid w:val="00E10D9B"/>
    <w:rsid w:val="00E23771"/>
    <w:rsid w:val="00E2626C"/>
    <w:rsid w:val="00E33A35"/>
    <w:rsid w:val="00E34B50"/>
    <w:rsid w:val="00E41204"/>
    <w:rsid w:val="00E43EE9"/>
    <w:rsid w:val="00E456AE"/>
    <w:rsid w:val="00E46423"/>
    <w:rsid w:val="00E525A4"/>
    <w:rsid w:val="00E52861"/>
    <w:rsid w:val="00E5709E"/>
    <w:rsid w:val="00E60ABD"/>
    <w:rsid w:val="00E63A13"/>
    <w:rsid w:val="00E657DA"/>
    <w:rsid w:val="00E7336C"/>
    <w:rsid w:val="00E747BF"/>
    <w:rsid w:val="00E759BA"/>
    <w:rsid w:val="00E77E26"/>
    <w:rsid w:val="00E86B31"/>
    <w:rsid w:val="00E900B5"/>
    <w:rsid w:val="00EA3F48"/>
    <w:rsid w:val="00EA7F80"/>
    <w:rsid w:val="00EB1101"/>
    <w:rsid w:val="00EB4A85"/>
    <w:rsid w:val="00EC3E48"/>
    <w:rsid w:val="00ED010A"/>
    <w:rsid w:val="00ED5094"/>
    <w:rsid w:val="00ED6317"/>
    <w:rsid w:val="00ED746D"/>
    <w:rsid w:val="00F00B53"/>
    <w:rsid w:val="00F022B9"/>
    <w:rsid w:val="00F02915"/>
    <w:rsid w:val="00F07F5A"/>
    <w:rsid w:val="00F13D12"/>
    <w:rsid w:val="00F1532B"/>
    <w:rsid w:val="00F1598B"/>
    <w:rsid w:val="00F15CD4"/>
    <w:rsid w:val="00F3000B"/>
    <w:rsid w:val="00F3005F"/>
    <w:rsid w:val="00F331A7"/>
    <w:rsid w:val="00F515E1"/>
    <w:rsid w:val="00F525B5"/>
    <w:rsid w:val="00F55F98"/>
    <w:rsid w:val="00F6422A"/>
    <w:rsid w:val="00F65380"/>
    <w:rsid w:val="00F75734"/>
    <w:rsid w:val="00F830D5"/>
    <w:rsid w:val="00F92696"/>
    <w:rsid w:val="00F93C4A"/>
    <w:rsid w:val="00FA0B71"/>
    <w:rsid w:val="00FA160E"/>
    <w:rsid w:val="00FA5C5A"/>
    <w:rsid w:val="00FB75A9"/>
    <w:rsid w:val="00FC25EA"/>
    <w:rsid w:val="00FC312F"/>
    <w:rsid w:val="00FD4F39"/>
    <w:rsid w:val="00FD7139"/>
    <w:rsid w:val="00FE0560"/>
    <w:rsid w:val="00FE597C"/>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5D050C2-A8E3-43A8-B9AB-F6AACC0D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 w:type="paragraph" w:customStyle="1" w:styleId="AKFZFnormln">
    <w:name w:val="AKFZF_normální"/>
    <w:link w:val="AKFZFnormlnChar"/>
    <w:qFormat/>
    <w:rsid w:val="00473419"/>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basedOn w:val="Standardnpsmoodstavce"/>
    <w:link w:val="AKFZFnormln"/>
    <w:rsid w:val="00473419"/>
    <w:rPr>
      <w:rFonts w:ascii="Arial" w:eastAsia="Calibri" w:hAnsi="Arial" w:cs="Calibri"/>
      <w:sz w:val="22"/>
      <w:szCs w:val="22"/>
      <w:lang w:eastAsia="en-US"/>
    </w:rPr>
  </w:style>
  <w:style w:type="paragraph" w:customStyle="1" w:styleId="AKFZFnovNadpis1">
    <w:name w:val="AKFZF_nový Nadpis 1"/>
    <w:basedOn w:val="AKFZFnormln"/>
    <w:qFormat/>
    <w:rsid w:val="00E456AE"/>
    <w:pPr>
      <w:keepNext/>
      <w:numPr>
        <w:numId w:val="31"/>
      </w:numPr>
      <w:spacing w:before="240" w:after="240"/>
      <w:outlineLvl w:val="0"/>
    </w:pPr>
    <w:rPr>
      <w:b/>
      <w:caps/>
    </w:rPr>
  </w:style>
  <w:style w:type="paragraph" w:customStyle="1" w:styleId="AKFZFnovnadpis3">
    <w:name w:val="AKFZF_nový nadpis 3"/>
    <w:basedOn w:val="AKFZFnormln"/>
    <w:qFormat/>
    <w:rsid w:val="00E456AE"/>
    <w:pPr>
      <w:keepNext/>
      <w:numPr>
        <w:ilvl w:val="2"/>
        <w:numId w:val="31"/>
      </w:numPr>
      <w:tabs>
        <w:tab w:val="clear" w:pos="4253"/>
        <w:tab w:val="num" w:pos="851"/>
      </w:tabs>
      <w:spacing w:before="240" w:after="240"/>
      <w:ind w:left="851"/>
      <w:outlineLvl w:val="2"/>
    </w:pPr>
    <w:rPr>
      <w:b/>
    </w:rPr>
  </w:style>
  <w:style w:type="paragraph" w:customStyle="1" w:styleId="AKFZFnovnadpis2">
    <w:name w:val="AKFZF_nový nadpis 2"/>
    <w:basedOn w:val="AKFZFnormln"/>
    <w:qFormat/>
    <w:rsid w:val="00E456AE"/>
    <w:pPr>
      <w:keepNext/>
      <w:numPr>
        <w:ilvl w:val="1"/>
        <w:numId w:val="31"/>
      </w:numPr>
      <w:spacing w:before="240" w:after="240"/>
      <w:outlineLvl w:val="1"/>
    </w:pPr>
    <w:rPr>
      <w:b/>
    </w:rPr>
  </w:style>
  <w:style w:type="paragraph" w:customStyle="1" w:styleId="AKFZFnovnadpis4">
    <w:name w:val="AKFZF_nový nadpis 4"/>
    <w:basedOn w:val="Normln"/>
    <w:qFormat/>
    <w:rsid w:val="00E456AE"/>
    <w:pPr>
      <w:keepNext/>
      <w:numPr>
        <w:ilvl w:val="3"/>
        <w:numId w:val="31"/>
      </w:numPr>
      <w:spacing w:before="240" w:after="240" w:line="288" w:lineRule="auto"/>
      <w:jc w:val="both"/>
      <w:outlineLvl w:val="3"/>
    </w:pPr>
    <w:rPr>
      <w:rFonts w:ascii="Arial" w:hAnsi="Arial" w:cs="Calibri"/>
      <w:i/>
      <w:sz w:val="22"/>
      <w:szCs w:val="22"/>
      <w:lang w:val="cs-CZ"/>
    </w:rPr>
  </w:style>
  <w:style w:type="paragraph" w:customStyle="1" w:styleId="AKFZFnovnadpis5">
    <w:name w:val="AKFZF_nový nadpis 5"/>
    <w:basedOn w:val="AKFZFnormln"/>
    <w:qFormat/>
    <w:rsid w:val="00E456AE"/>
    <w:pPr>
      <w:keepNext/>
      <w:numPr>
        <w:ilvl w:val="4"/>
        <w:numId w:val="31"/>
      </w:numPr>
      <w:spacing w:before="240" w:after="240"/>
    </w:pPr>
  </w:style>
  <w:style w:type="paragraph" w:customStyle="1" w:styleId="AKFZFnovnadpis6">
    <w:name w:val="AKFZF_nový nadpis 6"/>
    <w:basedOn w:val="AKFZFnormln"/>
    <w:qFormat/>
    <w:rsid w:val="00E456AE"/>
    <w:pPr>
      <w:keepNext/>
      <w:numPr>
        <w:ilvl w:val="5"/>
        <w:numId w:val="31"/>
      </w:numPr>
      <w:spacing w:before="240" w:after="240"/>
    </w:pPr>
    <w:rPr>
      <w:i/>
    </w:rPr>
  </w:style>
  <w:style w:type="paragraph" w:customStyle="1" w:styleId="Default">
    <w:name w:val="Default"/>
    <w:rsid w:val="00F830D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s://www.kr-stredocesky.cz/" TargetMode="External"/><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C6318-C0BB-407D-83B9-B156D1B8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1265</Words>
  <Characters>7468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Jiří Hendrich</cp:lastModifiedBy>
  <cp:revision>35</cp:revision>
  <cp:lastPrinted>2018-05-21T07:11:00Z</cp:lastPrinted>
  <dcterms:created xsi:type="dcterms:W3CDTF">2020-06-04T05:16:00Z</dcterms:created>
  <dcterms:modified xsi:type="dcterms:W3CDTF">2020-10-23T13:41:00Z</dcterms:modified>
</cp:coreProperties>
</file>