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2660BCBF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>RÁMCOV</w:t>
      </w:r>
      <w:r w:rsidR="008F11F9">
        <w:rPr>
          <w:rFonts w:asciiTheme="minorHAnsi" w:hAnsiTheme="minorHAnsi" w:cs="Arial"/>
          <w:b/>
          <w:sz w:val="44"/>
          <w:szCs w:val="44"/>
        </w:rPr>
        <w:t>Á</w:t>
      </w:r>
      <w:r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</w:t>
      </w:r>
      <w:r w:rsidR="008F11F9">
        <w:rPr>
          <w:rFonts w:asciiTheme="minorHAnsi" w:hAnsiTheme="minorHAnsi" w:cs="Arial"/>
          <w:b/>
          <w:sz w:val="44"/>
          <w:szCs w:val="44"/>
        </w:rPr>
        <w:t>A</w:t>
      </w:r>
    </w:p>
    <w:p w14:paraId="176BCA96" w14:textId="639221C9" w:rsidR="00B065B3" w:rsidRDefault="00B269CD" w:rsidP="00A20442">
      <w:pPr>
        <w:spacing w:before="120" w:line="276" w:lineRule="auto"/>
        <w:ind w:left="284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Rámcová dohoda </w:t>
      </w:r>
      <w:r w:rsidR="00D8665E"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 w:rsidR="00D8665E"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D8665E"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 w:rsidR="00D8665E"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</w:t>
      </w:r>
      <w:r>
        <w:rPr>
          <w:rFonts w:asciiTheme="minorHAnsi" w:hAnsiTheme="minorHAnsi" w:cs="Arial"/>
          <w:b/>
          <w:color w:val="000000"/>
          <w:sz w:val="21"/>
          <w:szCs w:val="21"/>
        </w:rPr>
        <w:t>.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1E6C5FAE" w:rsidR="00BB47C7" w:rsidRPr="00BB47C7" w:rsidRDefault="00BB47C7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2F6D03C8" w:rsidR="00BB47C7" w:rsidRPr="00BB47C7" w:rsidRDefault="00D8665E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111443">
        <w:rPr>
          <w:rFonts w:asciiTheme="minorHAnsi" w:hAnsiTheme="minorHAnsi" w:cstheme="minorHAnsi"/>
          <w:sz w:val="22"/>
          <w:szCs w:val="22"/>
        </w:rPr>
        <w:t xml:space="preserve">: </w:t>
      </w:r>
      <w:r w:rsidR="00111443">
        <w:rPr>
          <w:rFonts w:asciiTheme="minorHAnsi" w:hAnsiTheme="minorHAnsi" w:cstheme="minorHAnsi"/>
          <w:sz w:val="22"/>
          <w:szCs w:val="22"/>
        </w:rPr>
        <w:tab/>
        <w:t>Mgr. Bc. Janou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 Dubcov</w:t>
      </w:r>
      <w:r w:rsidR="00111443">
        <w:rPr>
          <w:rFonts w:asciiTheme="minorHAnsi" w:hAnsiTheme="minorHAnsi" w:cstheme="minorHAnsi"/>
          <w:sz w:val="22"/>
          <w:szCs w:val="22"/>
        </w:rPr>
        <w:t>ou, ředitelkou</w:t>
      </w:r>
    </w:p>
    <w:p w14:paraId="4F02E90E" w14:textId="70F0067A" w:rsidR="00BB47C7" w:rsidRPr="00D8665E" w:rsidRDefault="00BB47C7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93FC6" w:rsidRPr="00E93F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</w:t>
      </w:r>
      <w:r w:rsidRPr="00BB47C7">
        <w:rPr>
          <w:rFonts w:asciiTheme="minorHAnsi" w:hAnsiTheme="minorHAnsi" w:cstheme="minorHAnsi"/>
          <w:sz w:val="22"/>
          <w:szCs w:val="22"/>
        </w:rPr>
        <w:tab/>
      </w:r>
    </w:p>
    <w:p w14:paraId="5105075A" w14:textId="77777777" w:rsidR="00D305EF" w:rsidRDefault="00D305EF" w:rsidP="00A20442">
      <w:pPr>
        <w:ind w:left="284"/>
      </w:pPr>
    </w:p>
    <w:p w14:paraId="63162A54" w14:textId="2F9014D2" w:rsidR="00D8665E" w:rsidRPr="00D8665E" w:rsidRDefault="00D8665E" w:rsidP="00A20442">
      <w:pPr>
        <w:ind w:left="284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A20442">
      <w:pPr>
        <w:ind w:left="284"/>
      </w:pPr>
    </w:p>
    <w:p w14:paraId="4BFF4370" w14:textId="77777777" w:rsidR="00A20442" w:rsidRPr="00A20442" w:rsidRDefault="008F6D09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Prodávající: </w:t>
      </w:r>
      <w:r w:rsidR="00A20442" w:rsidRPr="00A20442">
        <w:rPr>
          <w:rFonts w:asciiTheme="minorHAnsi" w:hAnsiTheme="minorHAnsi" w:cstheme="minorHAnsi"/>
          <w:b/>
          <w:sz w:val="22"/>
          <w:szCs w:val="22"/>
        </w:rPr>
        <w:t>MARCCRAB GASTRO CB, s r.o.</w:t>
      </w:r>
    </w:p>
    <w:p w14:paraId="1E856BDE" w14:textId="272E62F2" w:rsidR="008F6D09" w:rsidRPr="00A20442" w:rsidRDefault="00BB47C7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8F6D09" w:rsidRPr="00A20442">
        <w:rPr>
          <w:rFonts w:asciiTheme="minorHAnsi" w:hAnsiTheme="minorHAnsi" w:cstheme="minorHAnsi"/>
          <w:sz w:val="22"/>
          <w:szCs w:val="22"/>
        </w:rPr>
        <w:t xml:space="preserve">   </w:t>
      </w:r>
      <w:r w:rsidR="00A20442" w:rsidRPr="00A20442">
        <w:rPr>
          <w:rFonts w:asciiTheme="minorHAnsi" w:hAnsiTheme="minorHAnsi" w:cstheme="minorHAnsi"/>
          <w:sz w:val="22"/>
          <w:szCs w:val="22"/>
        </w:rPr>
        <w:t>Sokolská 1605/66, 120 00 Praha 2</w:t>
      </w:r>
    </w:p>
    <w:p w14:paraId="198875F9" w14:textId="58B52FAB" w:rsidR="008F6D09" w:rsidRPr="00A20442" w:rsidRDefault="00D8665E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>Zapsaný v OR:</w:t>
      </w:r>
      <w:r w:rsidR="008F6D09" w:rsidRPr="00A20442">
        <w:rPr>
          <w:rFonts w:asciiTheme="minorHAnsi" w:hAnsiTheme="minorHAnsi" w:cstheme="minorHAnsi"/>
          <w:sz w:val="22"/>
          <w:szCs w:val="22"/>
        </w:rPr>
        <w:t xml:space="preserve"> </w:t>
      </w:r>
      <w:r w:rsidR="00A20442" w:rsidRPr="00A20442">
        <w:rPr>
          <w:rFonts w:asciiTheme="minorHAnsi" w:hAnsiTheme="minorHAnsi" w:cstheme="minorHAnsi"/>
          <w:sz w:val="22"/>
          <w:szCs w:val="22"/>
        </w:rPr>
        <w:t>u Městského soudu v Praze, oddíl C, vložka 214195</w:t>
      </w:r>
    </w:p>
    <w:p w14:paraId="7EA312DF" w14:textId="39853E58" w:rsidR="008F6D09" w:rsidRPr="00A20442" w:rsidRDefault="00BB47C7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>IČO:</w:t>
      </w:r>
      <w:r w:rsidR="008F6D09" w:rsidRPr="00A20442">
        <w:rPr>
          <w:rFonts w:asciiTheme="minorHAnsi" w:hAnsiTheme="minorHAnsi" w:cstheme="minorHAnsi"/>
          <w:sz w:val="22"/>
          <w:szCs w:val="22"/>
        </w:rPr>
        <w:t xml:space="preserve"> </w:t>
      </w:r>
      <w:r w:rsidR="00A20442" w:rsidRPr="00A20442">
        <w:rPr>
          <w:rFonts w:asciiTheme="minorHAnsi" w:hAnsiTheme="minorHAnsi" w:cstheme="minorHAnsi"/>
          <w:sz w:val="22"/>
          <w:szCs w:val="22"/>
        </w:rPr>
        <w:t>01984390</w:t>
      </w:r>
    </w:p>
    <w:p w14:paraId="20D8458A" w14:textId="652E72B7" w:rsidR="008F6D09" w:rsidRPr="00A20442" w:rsidRDefault="00BB47C7" w:rsidP="00A20442">
      <w:pPr>
        <w:pStyle w:val="Nadpis2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>Zastoupený:</w:t>
      </w:r>
      <w:r w:rsidR="008F6D09" w:rsidRPr="00A20442">
        <w:rPr>
          <w:rFonts w:asciiTheme="minorHAnsi" w:hAnsiTheme="minorHAnsi" w:cstheme="minorHAnsi"/>
          <w:sz w:val="22"/>
          <w:szCs w:val="22"/>
        </w:rPr>
        <w:t xml:space="preserve"> </w:t>
      </w:r>
      <w:r w:rsidR="00E93FC6" w:rsidRPr="00E93F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………………………………….</w:t>
      </w:r>
    </w:p>
    <w:p w14:paraId="5BAB85FB" w14:textId="1C5465C5" w:rsidR="00A20442" w:rsidRPr="00A20442" w:rsidRDefault="00BB47C7" w:rsidP="00A20442">
      <w:pPr>
        <w:pStyle w:val="Nadpis2"/>
        <w:numPr>
          <w:ilvl w:val="0"/>
          <w:numId w:val="0"/>
        </w:numPr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 w:rsidRPr="00A20442">
        <w:rPr>
          <w:rFonts w:asciiTheme="minorHAnsi" w:hAnsiTheme="minorHAnsi" w:cstheme="minorHAnsi"/>
          <w:sz w:val="22"/>
          <w:szCs w:val="22"/>
        </w:rPr>
        <w:t xml:space="preserve">odpovědná </w:t>
      </w:r>
      <w:r w:rsidRPr="00A20442">
        <w:rPr>
          <w:rFonts w:asciiTheme="minorHAnsi" w:hAnsiTheme="minorHAnsi" w:cstheme="minorHAnsi"/>
          <w:sz w:val="22"/>
          <w:szCs w:val="22"/>
        </w:rPr>
        <w:t xml:space="preserve">osoba: </w:t>
      </w:r>
      <w:r w:rsidR="00E93FC6" w:rsidRPr="00E93F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</w:t>
      </w:r>
      <w:r w:rsidR="00A20442" w:rsidRPr="00A2044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09A9521" w14:textId="7479A4E5" w:rsidR="008F6D09" w:rsidRPr="00A20442" w:rsidRDefault="00A20442" w:rsidP="00A20442">
      <w:pPr>
        <w:pStyle w:val="Nadpis2"/>
        <w:numPr>
          <w:ilvl w:val="0"/>
          <w:numId w:val="0"/>
        </w:numPr>
        <w:spacing w:before="0"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e-mail: </w:t>
      </w:r>
      <w:r w:rsidR="00E93FC6" w:rsidRPr="00E93F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…………………………………….</w:t>
      </w:r>
      <w:hyperlink r:id="rId8" w:history="1"/>
      <w:r w:rsidR="004A2B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81882" w14:textId="074022A7" w:rsidR="008F6D09" w:rsidRPr="00A20442" w:rsidRDefault="00BB47C7" w:rsidP="00A20442">
      <w:pPr>
        <w:pStyle w:val="Nadpis2"/>
        <w:numPr>
          <w:ilvl w:val="0"/>
          <w:numId w:val="0"/>
        </w:numPr>
        <w:spacing w:before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 xml:space="preserve">Banka: </w:t>
      </w:r>
      <w:r w:rsidR="00A20442" w:rsidRPr="00A20442">
        <w:rPr>
          <w:rFonts w:asciiTheme="minorHAnsi" w:hAnsiTheme="minorHAnsi" w:cstheme="minorHAnsi"/>
          <w:sz w:val="22"/>
          <w:szCs w:val="22"/>
        </w:rPr>
        <w:t>ČSOB a.s.</w:t>
      </w:r>
    </w:p>
    <w:p w14:paraId="28FABBA8" w14:textId="56C8AD3E" w:rsidR="00017482" w:rsidRPr="00A20442" w:rsidRDefault="00D8665E" w:rsidP="00A2044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0442">
        <w:rPr>
          <w:rFonts w:asciiTheme="minorHAnsi" w:hAnsiTheme="minorHAnsi" w:cstheme="minorHAnsi"/>
          <w:sz w:val="22"/>
          <w:szCs w:val="22"/>
        </w:rPr>
        <w:t>Číslo účtu:</w:t>
      </w:r>
      <w:r w:rsidR="008F6D09" w:rsidRPr="00A20442">
        <w:rPr>
          <w:rFonts w:asciiTheme="minorHAnsi" w:hAnsiTheme="minorHAnsi" w:cstheme="minorHAnsi"/>
          <w:sz w:val="22"/>
          <w:szCs w:val="22"/>
        </w:rPr>
        <w:t xml:space="preserve"> </w:t>
      </w:r>
      <w:r w:rsidR="00E93FC6" w:rsidRPr="00E93FC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710E2BBE" w:rsidR="00B67DEE" w:rsidRPr="00B67DEE" w:rsidRDefault="00B67DEE" w:rsidP="008F6D09">
      <w:pPr>
        <w:pStyle w:val="Nadpis2"/>
        <w:rPr>
          <w:b/>
        </w:rPr>
      </w:pPr>
      <w:r w:rsidRPr="00B67DEE">
        <w:t xml:space="preserve">Rámcová dohoda (dále jen „Dohoda“) je uzavřena na základě </w:t>
      </w:r>
      <w:r w:rsidR="00924B94">
        <w:t>veřejné zakázky</w:t>
      </w:r>
      <w:r w:rsidR="008F6D09">
        <w:t xml:space="preserve"> malého rozsahu</w:t>
      </w:r>
      <w:r w:rsidR="00924B94">
        <w:t xml:space="preserve"> pod názvem „</w:t>
      </w:r>
      <w:r w:rsidR="008F6D09" w:rsidRPr="008F6D09">
        <w:rPr>
          <w:rFonts w:asciiTheme="minorHAnsi" w:hAnsiTheme="minorHAnsi" w:cstheme="minorHAnsi"/>
          <w:sz w:val="22"/>
          <w:szCs w:val="22"/>
        </w:rPr>
        <w:t>Dodávka jídelního a kuchyňského nádobí pro Plzeňský kraj 2021</w:t>
      </w:r>
      <w:r w:rsidR="00924B94">
        <w:t>“</w:t>
      </w:r>
      <w:r w:rsidRPr="00B67DEE">
        <w:t>.</w:t>
      </w:r>
    </w:p>
    <w:p w14:paraId="14E5854A" w14:textId="1666F6BF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8F6D09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uvedeni v příloze </w:t>
      </w:r>
      <w:r w:rsidR="00924B94" w:rsidRPr="00924B94">
        <w:rPr>
          <w:rFonts w:asciiTheme="minorHAnsi" w:hAnsiTheme="minorHAnsi" w:cstheme="minorHAnsi"/>
          <w:i/>
          <w:sz w:val="22"/>
          <w:szCs w:val="22"/>
        </w:rPr>
        <w:t>č. 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3F755B2B" w:rsidR="002A656E" w:rsidRPr="0078031F" w:rsidRDefault="002A656E" w:rsidP="00B269CD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B269CD" w:rsidRPr="00B269CD">
        <w:rPr>
          <w:rFonts w:asciiTheme="minorHAnsi" w:hAnsiTheme="minorHAnsi" w:cstheme="minorHAnsi"/>
          <w:sz w:val="22"/>
          <w:szCs w:val="22"/>
        </w:rPr>
        <w:t>průběžné dodávky jídelního a kuchyňského nádobí, talířů, příborů, šálků, hrn</w:t>
      </w:r>
      <w:r w:rsidR="00B269CD">
        <w:rPr>
          <w:rFonts w:asciiTheme="minorHAnsi" w:hAnsiTheme="minorHAnsi" w:cstheme="minorHAnsi"/>
          <w:sz w:val="22"/>
          <w:szCs w:val="22"/>
        </w:rPr>
        <w:t>ků, nápojového skla, nožů, atd.</w:t>
      </w:r>
      <w:r w:rsidR="00B269CD" w:rsidRPr="00B269CD">
        <w:rPr>
          <w:rFonts w:asciiTheme="minorHAnsi" w:hAnsiTheme="minorHAnsi" w:cstheme="minorHAnsi"/>
          <w:sz w:val="22"/>
          <w:szCs w:val="22"/>
        </w:rPr>
        <w:t xml:space="preserve"> specifikovaných a uvedených v Příloze č. 2 </w:t>
      </w:r>
      <w:r w:rsidR="00B269CD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58040004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269CD">
        <w:rPr>
          <w:rFonts w:asciiTheme="minorHAnsi" w:hAnsiTheme="minorHAnsi" w:cstheme="minorHAnsi"/>
          <w:sz w:val="22"/>
          <w:szCs w:val="22"/>
        </w:rPr>
        <w:t>P</w:t>
      </w:r>
      <w:r w:rsidR="00643A63" w:rsidRPr="00B67DEE">
        <w:rPr>
          <w:rFonts w:asciiTheme="minorHAnsi" w:hAnsiTheme="minorHAnsi" w:cstheme="minorHAnsi"/>
          <w:sz w:val="22"/>
          <w:szCs w:val="22"/>
        </w:rPr>
        <w:t>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C0B8B" w:rsidRPr="00B67DEE">
        <w:rPr>
          <w:rFonts w:asciiTheme="minorHAnsi" w:hAnsiTheme="minorHAnsi" w:cstheme="minorHAnsi"/>
          <w:sz w:val="22"/>
          <w:szCs w:val="22"/>
        </w:rPr>
        <w:t>2 (</w:t>
      </w:r>
      <w:r w:rsidR="00B269CD">
        <w:rPr>
          <w:rFonts w:asciiTheme="minorHAnsi" w:hAnsiTheme="minorHAnsi" w:cstheme="minorHAnsi"/>
          <w:sz w:val="22"/>
          <w:szCs w:val="22"/>
        </w:rPr>
        <w:t>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677192" w:rsidRPr="00B67DEE">
        <w:rPr>
          <w:rFonts w:asciiTheme="minorHAnsi" w:hAnsiTheme="minorHAnsi" w:cstheme="minorHAnsi"/>
          <w:sz w:val="22"/>
          <w:szCs w:val="22"/>
        </w:rPr>
        <w:t>dohody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5C194F" w:rsidRPr="00B67DEE">
        <w:rPr>
          <w:rFonts w:asciiTheme="minorHAnsi" w:hAnsiTheme="minorHAnsi" w:cstheme="minorHAnsi"/>
          <w:sz w:val="22"/>
          <w:szCs w:val="22"/>
        </w:rPr>
        <w:t>přílo</w:t>
      </w:r>
      <w:r w:rsidR="006C0B8B" w:rsidRPr="00B67DEE">
        <w:rPr>
          <w:rFonts w:asciiTheme="minorHAnsi" w:hAnsiTheme="minorHAnsi" w:cstheme="minorHAnsi"/>
          <w:sz w:val="22"/>
          <w:szCs w:val="22"/>
        </w:rPr>
        <w:t>hách č. 1 a č. 3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1EF1F5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9B81BC0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F75B13">
        <w:rPr>
          <w:rFonts w:asciiTheme="minorHAnsi" w:hAnsiTheme="minorHAnsi"/>
          <w:sz w:val="22"/>
          <w:szCs w:val="22"/>
        </w:rPr>
        <w:t xml:space="preserve">ena do 31. 12. 2021. Plnění bude zahájeno 1. 1. 2021. </w:t>
      </w:r>
    </w:p>
    <w:p w14:paraId="2FE1B852" w14:textId="3178E01A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2FA2F17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B269CD" w:rsidRPr="00B269CD">
        <w:rPr>
          <w:b/>
          <w:sz w:val="22"/>
          <w:szCs w:val="22"/>
        </w:rPr>
        <w:t>5</w:t>
      </w:r>
      <w:r w:rsidRPr="00B269CD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61AC8" w:rsidRPr="00A61AC8">
        <w:rPr>
          <w:b/>
          <w:sz w:val="22"/>
          <w:szCs w:val="22"/>
        </w:rPr>
        <w:t>3</w:t>
      </w:r>
      <w:r w:rsidRPr="00B269CD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14600CF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>ýši žádaného plnění dle čl. X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>výši žádaného plnění dle čl. X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26CB0D7F" w:rsidR="0093565A" w:rsidRPr="006E7307" w:rsidRDefault="0093565A" w:rsidP="00B269CD">
      <w:pPr>
        <w:pStyle w:val="Nadpis2"/>
      </w:pPr>
      <w:r w:rsidRPr="006E7307">
        <w:t xml:space="preserve">Objednávka se považuje za doručenou prvním pracovním dnem následujícím po odeslání objednávky, nepotvrdí-li </w:t>
      </w:r>
      <w:r w:rsidR="00367899" w:rsidRPr="006E7307">
        <w:t>Prodávající</w:t>
      </w:r>
      <w:r w:rsidRPr="006E7307">
        <w:t xml:space="preserve"> doručení dříve.</w:t>
      </w:r>
      <w:r w:rsidR="00B269CD">
        <w:t xml:space="preserve"> </w:t>
      </w:r>
      <w:r w:rsidR="00B269CD" w:rsidRPr="00B269CD">
        <w:rPr>
          <w:sz w:val="22"/>
          <w:szCs w:val="22"/>
        </w:rPr>
        <w:t>Objednávka se považuje za doručenou potvrzením přijetí zprávy v systému CNPK e-</w:t>
      </w:r>
      <w:proofErr w:type="spellStart"/>
      <w:r w:rsidR="00B269CD" w:rsidRPr="00B269CD">
        <w:rPr>
          <w:sz w:val="22"/>
          <w:szCs w:val="22"/>
        </w:rPr>
        <w:t>shop</w:t>
      </w:r>
      <w:proofErr w:type="spellEnd"/>
      <w:r w:rsidR="00B269CD" w:rsidRPr="00B269CD">
        <w:rPr>
          <w:sz w:val="22"/>
          <w:szCs w:val="22"/>
        </w:rPr>
        <w:t>, případně potvrzením přijetí e-mailu.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4957A8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007E">
        <w:rPr>
          <w:rFonts w:asciiTheme="minorHAnsi" w:hAnsiTheme="minorHAnsi"/>
          <w:sz w:val="22"/>
          <w:szCs w:val="22"/>
        </w:rPr>
        <w:t xml:space="preserve"> dle přílohy č. 5 Výzvy k podání nabídky</w:t>
      </w:r>
      <w:r w:rsidR="00B269CD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7CF1EF34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0FF68FD2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</w:t>
      </w:r>
      <w:r w:rsidR="00B269CD">
        <w:rPr>
          <w:rFonts w:asciiTheme="minorHAnsi" w:hAnsiTheme="minorHAnsi"/>
          <w:sz w:val="22"/>
          <w:szCs w:val="22"/>
        </w:rPr>
        <w:t> P</w:t>
      </w:r>
      <w:r w:rsidR="002E18AF" w:rsidRPr="006E7307">
        <w:rPr>
          <w:rFonts w:asciiTheme="minorHAnsi" w:hAnsiTheme="minorHAnsi"/>
          <w:sz w:val="22"/>
          <w:szCs w:val="22"/>
        </w:rPr>
        <w:t xml:space="preserve">říloze č. </w:t>
      </w:r>
      <w:r w:rsidR="00B269CD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41AC976B" w14:textId="77777777" w:rsidR="00A61AC8" w:rsidRPr="00A61AC8" w:rsidRDefault="002E18AF" w:rsidP="00A61AC8">
      <w:pPr>
        <w:pStyle w:val="Nadpis2"/>
        <w:rPr>
          <w:b/>
        </w:rPr>
      </w:pPr>
      <w:r w:rsidRPr="006E7307">
        <w:t xml:space="preserve">Celková kupní cena dílčích plnění uskutečněných po dobu účinnosti a na základě této </w:t>
      </w:r>
      <w:r w:rsidR="00DC4234">
        <w:t>D</w:t>
      </w:r>
      <w:r w:rsidR="00111261" w:rsidRPr="006E7307">
        <w:t>ohody</w:t>
      </w:r>
      <w:r w:rsidRPr="006E7307">
        <w:t xml:space="preserve"> nepřekročí částku </w:t>
      </w:r>
    </w:p>
    <w:p w14:paraId="6D3D5B02" w14:textId="1539A955" w:rsidR="00C96FCA" w:rsidRPr="00C96FCA" w:rsidRDefault="00A61AC8" w:rsidP="00A61AC8">
      <w:pPr>
        <w:pStyle w:val="Nadpis2"/>
        <w:numPr>
          <w:ilvl w:val="0"/>
          <w:numId w:val="0"/>
        </w:numPr>
        <w:spacing w:before="0"/>
        <w:ind w:left="576"/>
        <w:rPr>
          <w:b/>
        </w:rPr>
      </w:pPr>
      <w:r w:rsidRPr="008239E1">
        <w:rPr>
          <w:rFonts w:asciiTheme="minorHAnsi" w:hAnsiTheme="minorHAnsi"/>
          <w:sz w:val="22"/>
          <w:szCs w:val="22"/>
        </w:rPr>
        <w:t>1 950 000,- Kč bez DPH</w:t>
      </w:r>
      <w:r w:rsidRPr="00A61AC8">
        <w:rPr>
          <w:rFonts w:asciiTheme="minorHAnsi" w:hAnsiTheme="minorHAnsi"/>
          <w:b/>
          <w:sz w:val="22"/>
          <w:szCs w:val="22"/>
        </w:rPr>
        <w:t xml:space="preserve"> </w:t>
      </w:r>
      <w:r w:rsidRPr="00A61AC8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Pr="00A61AC8">
        <w:rPr>
          <w:rFonts w:asciiTheme="minorHAnsi" w:hAnsiTheme="minorHAnsi"/>
          <w:sz w:val="22"/>
          <w:szCs w:val="22"/>
        </w:rPr>
        <w:t>jedenmiliondevětsetpadesáttisíc</w:t>
      </w:r>
      <w:proofErr w:type="spellEnd"/>
      <w:r w:rsidRPr="00A61AC8">
        <w:rPr>
          <w:rFonts w:asciiTheme="minorHAnsi" w:hAnsiTheme="minorHAnsi"/>
          <w:sz w:val="22"/>
          <w:szCs w:val="22"/>
        </w:rPr>
        <w:t xml:space="preserve"> korun českých</w:t>
      </w:r>
      <w:r w:rsidR="002E18AF" w:rsidRPr="00A61AC8">
        <w:t>).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9A22A5D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</w:t>
      </w:r>
      <w:r w:rsidR="0004465A">
        <w:rPr>
          <w:rFonts w:asciiTheme="minorHAnsi" w:hAnsiTheme="minorHAnsi"/>
          <w:sz w:val="22"/>
          <w:szCs w:val="22"/>
        </w:rPr>
        <w:t>po dobu</w:t>
      </w:r>
      <w:r w:rsidR="00473234" w:rsidRPr="004732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F11F9" w:rsidRPr="008F11F9">
        <w:rPr>
          <w:rFonts w:asciiTheme="minorHAnsi" w:hAnsiTheme="minorHAnsi"/>
          <w:b/>
          <w:sz w:val="22"/>
          <w:szCs w:val="22"/>
        </w:rPr>
        <w:t>24 měsíců</w:t>
      </w:r>
      <w:r w:rsidR="004732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73234" w:rsidRPr="0047323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min. 24 měsíců</w:t>
      </w:r>
      <w:r w:rsidR="0047323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8F11F9">
      <w:pPr>
        <w:pStyle w:val="Nadpis3"/>
        <w:ind w:hanging="11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8F11F9">
      <w:pPr>
        <w:pStyle w:val="Nadpis3"/>
        <w:ind w:hanging="11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8F11F9">
      <w:pPr>
        <w:pStyle w:val="Nadpis3"/>
        <w:ind w:hanging="11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4C827395" w14:textId="4B2A8C17" w:rsidR="009E0A19" w:rsidRPr="005E5AB3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</w:t>
      </w:r>
      <w:r w:rsidR="009E0A19" w:rsidRPr="005E5AB3">
        <w:rPr>
          <w:rFonts w:asciiTheme="minorHAnsi" w:hAnsiTheme="minorHAnsi"/>
          <w:sz w:val="22"/>
          <w:szCs w:val="22"/>
        </w:rPr>
        <w:t xml:space="preserve">straně. </w:t>
      </w:r>
    </w:p>
    <w:p w14:paraId="35AF5C76" w14:textId="5BDA762A" w:rsidR="005E5AB3" w:rsidRPr="005E5AB3" w:rsidRDefault="005E5AB3" w:rsidP="005E5AB3">
      <w:pPr>
        <w:pStyle w:val="Nadpis2"/>
        <w:rPr>
          <w:sz w:val="22"/>
          <w:szCs w:val="22"/>
        </w:rPr>
      </w:pPr>
      <w:r w:rsidRPr="005E5AB3">
        <w:rPr>
          <w:sz w:val="22"/>
          <w:szCs w:val="22"/>
        </w:rPr>
        <w:t xml:space="preserve">Kupující je oprávněn uplatnit více smluvních pokut samostatně vedle sebe v případě porušení více povinností.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18A198D6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</w:t>
      </w:r>
      <w:r w:rsidR="00A61AC8">
        <w:rPr>
          <w:rFonts w:asciiTheme="minorHAnsi" w:hAnsiTheme="minorHAnsi" w:cs="Calibri"/>
          <w:sz w:val="22"/>
          <w:szCs w:val="22"/>
        </w:rPr>
        <w:t>, které jsou nedílnou součástí</w:t>
      </w:r>
      <w:r w:rsidRPr="006E7307">
        <w:rPr>
          <w:rFonts w:asciiTheme="minorHAnsi" w:hAnsiTheme="minorHAnsi" w:cs="Calibri"/>
          <w:sz w:val="22"/>
          <w:szCs w:val="22"/>
        </w:rPr>
        <w:t>:</w:t>
      </w:r>
    </w:p>
    <w:p w14:paraId="74822FDD" w14:textId="7ED6FC7F" w:rsidR="00332BAA" w:rsidRDefault="00A61AC8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1_Technická specifikace zboží</w:t>
      </w:r>
    </w:p>
    <w:p w14:paraId="78A28C25" w14:textId="28B56B82" w:rsidR="00A61AC8" w:rsidRPr="006E7307" w:rsidRDefault="00A61AC8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2_Položkové ceny zboží</w:t>
      </w:r>
    </w:p>
    <w:p w14:paraId="16AC3882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8009948" w14:textId="77777777" w:rsidR="00332BAA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B5CEE4B" w14:textId="77777777" w:rsidR="005E5AB3" w:rsidRDefault="005E5AB3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A61AC8">
        <w:tc>
          <w:tcPr>
            <w:tcW w:w="5573" w:type="dxa"/>
          </w:tcPr>
          <w:p w14:paraId="2FDCD1C3" w14:textId="59588815" w:rsidR="002142D6" w:rsidRDefault="002142D6" w:rsidP="008F11F9">
            <w:pPr>
              <w:spacing w:line="276" w:lineRule="auto"/>
              <w:ind w:left="-108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r w:rsidR="00391B5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21. 10. 2020</w:t>
            </w:r>
          </w:p>
          <w:p w14:paraId="4567E215" w14:textId="77777777" w:rsidR="00111443" w:rsidRDefault="00111443" w:rsidP="008F11F9">
            <w:pPr>
              <w:spacing w:line="276" w:lineRule="auto"/>
              <w:ind w:left="-108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14:paraId="3D591AF8" w14:textId="77777777" w:rsidR="00111443" w:rsidRDefault="00111443" w:rsidP="008F11F9">
            <w:pPr>
              <w:spacing w:line="276" w:lineRule="auto"/>
              <w:ind w:left="-108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  <w:p w14:paraId="3A33C916" w14:textId="77777777" w:rsidR="00111443" w:rsidRPr="006E7307" w:rsidRDefault="00111443" w:rsidP="008F11F9">
            <w:pPr>
              <w:spacing w:line="276" w:lineRule="auto"/>
              <w:ind w:left="-108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FB62F79" w14:textId="4D1D3C76" w:rsidR="002142D6" w:rsidRPr="006E7307" w:rsidRDefault="00DD071D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391B5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20. 10. 2020</w:t>
            </w:r>
          </w:p>
        </w:tc>
      </w:tr>
      <w:tr w:rsidR="002142D6" w:rsidRPr="006E7307" w14:paraId="775D2278" w14:textId="77777777" w:rsidTr="00A61AC8">
        <w:tc>
          <w:tcPr>
            <w:tcW w:w="5573" w:type="dxa"/>
          </w:tcPr>
          <w:p w14:paraId="5C741455" w14:textId="77777777" w:rsidR="002142D6" w:rsidRPr="006E7307" w:rsidRDefault="002142D6" w:rsidP="008F11F9">
            <w:pPr>
              <w:spacing w:before="240" w:line="276" w:lineRule="auto"/>
              <w:ind w:left="-108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17F1B402" w14:textId="77777777" w:rsidTr="00A61AC8">
        <w:tc>
          <w:tcPr>
            <w:tcW w:w="5573" w:type="dxa"/>
          </w:tcPr>
          <w:p w14:paraId="6ADECDF0" w14:textId="77777777" w:rsidR="002142D6" w:rsidRPr="00211C28" w:rsidRDefault="006E7307" w:rsidP="008F11F9">
            <w:pPr>
              <w:tabs>
                <w:tab w:val="left" w:pos="2325"/>
                <w:tab w:val="center" w:pos="2427"/>
              </w:tabs>
              <w:spacing w:before="960"/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31" w:type="dxa"/>
          </w:tcPr>
          <w:p w14:paraId="008F63BB" w14:textId="5E9D0958" w:rsidR="002142D6" w:rsidRPr="00211C28" w:rsidRDefault="001340A0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1340A0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…………………………..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A61AC8">
        <w:tc>
          <w:tcPr>
            <w:tcW w:w="5573" w:type="dxa"/>
          </w:tcPr>
          <w:p w14:paraId="2E93779C" w14:textId="18AF677D" w:rsidR="004B2C3B" w:rsidRPr="00211C28" w:rsidRDefault="000908AB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476D5382" w14:textId="77777777" w:rsidR="00EF4BD5" w:rsidRDefault="004B2C3B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  <w:p w14:paraId="48298D39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D1BAC3B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9AB3C2F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930AE84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BA3D6D1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774FA19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DAB79AF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667F7EF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D9F38A1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04C6A28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E914910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6ACBE0F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C0417B9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40ED89D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898F905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F960392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913A7D9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21ADEF6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BE866DF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4233472" w14:textId="77777777" w:rsidR="00111443" w:rsidRDefault="00111443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59FD5E1" w14:textId="77777777" w:rsidR="00111443" w:rsidRDefault="00111443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DBF5B3E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11C3875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2AEBFA9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4FBAA76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5C73248" w14:textId="77777777" w:rsidR="008F11F9" w:rsidRDefault="008F11F9" w:rsidP="008F11F9">
            <w:pPr>
              <w:ind w:left="-108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A607A91" w14:textId="51A7011B" w:rsidR="008F11F9" w:rsidRPr="008F11F9" w:rsidRDefault="008F11F9" w:rsidP="00DC04CF">
            <w:pPr>
              <w:ind w:left="-108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F11F9">
              <w:rPr>
                <w:rFonts w:asciiTheme="minorHAnsi" w:hAnsiTheme="minorHAnsi" w:cstheme="minorHAnsi"/>
                <w:sz w:val="20"/>
                <w:szCs w:val="20"/>
              </w:rPr>
              <w:t>Za obsahovou správnost:</w:t>
            </w:r>
            <w:r w:rsidRPr="00DC0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C04CF" w:rsidRPr="00DC04CF">
              <w:rPr>
                <w:rFonts w:asciiTheme="minorHAnsi" w:hAnsiTheme="minorHAnsi" w:cstheme="minorHAnsi"/>
                <w:sz w:val="20"/>
                <w:szCs w:val="20"/>
                <w:highlight w:val="black"/>
              </w:rPr>
              <w:t>………………………………………………</w:t>
            </w:r>
          </w:p>
        </w:tc>
        <w:tc>
          <w:tcPr>
            <w:tcW w:w="4631" w:type="dxa"/>
          </w:tcPr>
          <w:p w14:paraId="124AFB89" w14:textId="5292DDA8" w:rsidR="004B2C3B" w:rsidRPr="00211C28" w:rsidRDefault="008F11F9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7C9CDCED" w14:textId="77777777" w:rsidR="00971F5D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MARCCRAB GASTRO CB s.r.o.</w:t>
            </w:r>
          </w:p>
          <w:p w14:paraId="28D46224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6C5C43C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C0624BD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2BC32B7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8F257F7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425957F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0E4D8DE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6608B2C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0C7FE9C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37F8888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EA5856C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EFC6D07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14EF9BDC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73AF321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B8E1946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556C5591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81B6BED" w14:textId="77777777" w:rsidR="008F11F9" w:rsidRDefault="008F11F9" w:rsidP="008239E1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1A0734F" w14:textId="60998554" w:rsidR="008F11F9" w:rsidRPr="0009465D" w:rsidRDefault="008F11F9" w:rsidP="008F11F9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264F6F5E" w14:textId="77777777"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111443">
      <w:headerReference w:type="default" r:id="rId9"/>
      <w:footerReference w:type="default" r:id="rId10"/>
      <w:pgSz w:w="11906" w:h="16838"/>
      <w:pgMar w:top="1418" w:right="851" w:bottom="992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ED0F" w14:textId="77777777" w:rsidR="00665B80" w:rsidRDefault="00665B80">
      <w:r>
        <w:separator/>
      </w:r>
    </w:p>
    <w:p w14:paraId="6BCE3668" w14:textId="77777777" w:rsidR="00665B80" w:rsidRDefault="00665B80"/>
  </w:endnote>
  <w:endnote w:type="continuationSeparator" w:id="0">
    <w:p w14:paraId="5E316B09" w14:textId="77777777" w:rsidR="00665B80" w:rsidRDefault="00665B80">
      <w:r>
        <w:continuationSeparator/>
      </w:r>
    </w:p>
    <w:p w14:paraId="28E42212" w14:textId="77777777" w:rsidR="00665B80" w:rsidRDefault="00665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C04CF">
      <w:rPr>
        <w:rFonts w:asciiTheme="minorHAnsi" w:hAnsiTheme="minorHAnsi" w:cstheme="minorHAnsi"/>
        <w:noProof/>
        <w:sz w:val="20"/>
        <w:szCs w:val="20"/>
      </w:rPr>
      <w:t>5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C04CF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32DE" w14:textId="77777777" w:rsidR="00665B80" w:rsidRDefault="00665B80">
      <w:r>
        <w:separator/>
      </w:r>
    </w:p>
    <w:p w14:paraId="379E6AF5" w14:textId="77777777" w:rsidR="00665B80" w:rsidRDefault="00665B80"/>
  </w:footnote>
  <w:footnote w:type="continuationSeparator" w:id="0">
    <w:p w14:paraId="096BE599" w14:textId="77777777" w:rsidR="00665B80" w:rsidRDefault="00665B80">
      <w:r>
        <w:continuationSeparator/>
      </w:r>
    </w:p>
    <w:p w14:paraId="0B53D535" w14:textId="77777777" w:rsidR="00665B80" w:rsidRDefault="0066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95" w14:textId="6D594EFF" w:rsidR="00111443" w:rsidRDefault="00111443">
    <w:pPr>
      <w:pStyle w:val="Zhlav"/>
    </w:pPr>
    <w:r>
      <w:rPr>
        <w:noProof/>
      </w:rPr>
      <w:drawing>
        <wp:inline distT="0" distB="0" distL="0" distR="0" wp14:anchorId="7F74081E" wp14:editId="7EADD1DF">
          <wp:extent cx="1945005" cy="10788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2F905" w14:textId="77777777" w:rsidR="00111443" w:rsidRDefault="001114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4465A"/>
    <w:rsid w:val="00046137"/>
    <w:rsid w:val="00047EDE"/>
    <w:rsid w:val="00074CAA"/>
    <w:rsid w:val="00074E44"/>
    <w:rsid w:val="0007614A"/>
    <w:rsid w:val="0008079E"/>
    <w:rsid w:val="00080BEA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1443"/>
    <w:rsid w:val="0011458C"/>
    <w:rsid w:val="00116F41"/>
    <w:rsid w:val="00122A97"/>
    <w:rsid w:val="00124299"/>
    <w:rsid w:val="001340A0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1B55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73234"/>
    <w:rsid w:val="00483D14"/>
    <w:rsid w:val="0049002D"/>
    <w:rsid w:val="00492519"/>
    <w:rsid w:val="004A21A0"/>
    <w:rsid w:val="004A2BA4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E5AB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633"/>
    <w:rsid w:val="0080675C"/>
    <w:rsid w:val="00815251"/>
    <w:rsid w:val="0081581F"/>
    <w:rsid w:val="00816986"/>
    <w:rsid w:val="008239E1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496B"/>
    <w:rsid w:val="008D22DE"/>
    <w:rsid w:val="008D2EFB"/>
    <w:rsid w:val="008D6976"/>
    <w:rsid w:val="008F113F"/>
    <w:rsid w:val="008F11F9"/>
    <w:rsid w:val="008F34E6"/>
    <w:rsid w:val="008F62A3"/>
    <w:rsid w:val="008F6D09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20442"/>
    <w:rsid w:val="00A3190C"/>
    <w:rsid w:val="00A367A6"/>
    <w:rsid w:val="00A471BA"/>
    <w:rsid w:val="00A51BBE"/>
    <w:rsid w:val="00A6013B"/>
    <w:rsid w:val="00A61AC8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69CD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04CF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93FC6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11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crab@marccra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BBE51-F41B-44EF-A3CD-4DA49CF3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244</TotalTime>
  <Pages>6</Pages>
  <Words>1791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12162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18</cp:revision>
  <cp:lastPrinted>2020-10-15T05:21:00Z</cp:lastPrinted>
  <dcterms:created xsi:type="dcterms:W3CDTF">2020-07-17T06:20:00Z</dcterms:created>
  <dcterms:modified xsi:type="dcterms:W3CDTF">2020-10-23T10:10:00Z</dcterms:modified>
</cp:coreProperties>
</file>