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10" w:rsidRDefault="00CA3010">
      <w:pPr>
        <w:jc w:val="right"/>
        <w:rPr>
          <w:rFonts w:ascii="Calibri Light" w:hAnsi="Calibri Light"/>
        </w:rPr>
      </w:pPr>
    </w:p>
    <w:p w:rsidR="00CA3010" w:rsidRDefault="00CA3010">
      <w:pPr>
        <w:pStyle w:val="Nzev"/>
        <w:rPr>
          <w:rFonts w:ascii="Calibri Light" w:hAnsi="Calibri Light"/>
        </w:rPr>
      </w:pPr>
    </w:p>
    <w:p w:rsidR="00543A3A" w:rsidRDefault="00543A3A">
      <w:pPr>
        <w:pStyle w:val="Nzev"/>
        <w:rPr>
          <w:rFonts w:ascii="Calibri Light" w:hAnsi="Calibri Light"/>
        </w:rPr>
      </w:pPr>
      <w:r>
        <w:rPr>
          <w:rFonts w:ascii="Calibri Light" w:hAnsi="Calibri Light"/>
        </w:rPr>
        <w:t>Smlouva o provedení auditu</w:t>
      </w:r>
    </w:p>
    <w:p w:rsidR="00543A3A" w:rsidRDefault="00543A3A">
      <w:pPr>
        <w:ind w:right="-143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uzavřená ve smyslu ustanovení § 2652 a následujících zákona č. 89/2012 Sb., občanský zákoník, zákona 93/2009 Sb., o auditorech a o změně některých zákonů (zákon o auditorech), ve znění pozdějších předpisů, a zákona č. 563/1991 Sb., o účetnictví, ve znění pozdějších předpisů</w:t>
      </w:r>
    </w:p>
    <w:p w:rsidR="00543A3A" w:rsidRDefault="00543A3A">
      <w:pPr>
        <w:jc w:val="center"/>
        <w:rPr>
          <w:rFonts w:ascii="Calibri Light" w:hAnsi="Calibri Light"/>
        </w:rPr>
      </w:pPr>
      <w:r>
        <w:rPr>
          <w:rFonts w:ascii="Calibri Light" w:hAnsi="Calibri Light"/>
        </w:rPr>
        <w:t>mezi smluvními stranami</w:t>
      </w:r>
    </w:p>
    <w:p w:rsidR="00543A3A" w:rsidRDefault="00543A3A">
      <w:pPr>
        <w:jc w:val="center"/>
        <w:rPr>
          <w:rFonts w:ascii="Calibri Light" w:hAnsi="Calibri Light"/>
        </w:rPr>
      </w:pPr>
    </w:p>
    <w:p w:rsidR="00543A3A" w:rsidRDefault="00A47314">
      <w:pPr>
        <w:spacing w:after="0"/>
      </w:pPr>
      <w:r>
        <w:rPr>
          <w:b/>
          <w:bCs/>
        </w:rPr>
        <w:t>AHM Audit s.r.o.</w:t>
      </w:r>
    </w:p>
    <w:p w:rsidR="00A47314" w:rsidRDefault="00A47314">
      <w:pPr>
        <w:spacing w:after="0"/>
        <w:rPr>
          <w:rFonts w:ascii="Calibri Light" w:hAnsi="Calibri Light"/>
          <w:sz w:val="22"/>
          <w:szCs w:val="22"/>
        </w:rPr>
      </w:pPr>
    </w:p>
    <w:p w:rsidR="00543A3A" w:rsidRPr="002F11FF" w:rsidRDefault="00543A3A">
      <w:pPr>
        <w:spacing w:after="0"/>
        <w:rPr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právní forma:</w:t>
      </w:r>
      <w:r w:rsidR="00A47314">
        <w:rPr>
          <w:rFonts w:ascii="Calibri Light" w:hAnsi="Calibri Light"/>
          <w:sz w:val="22"/>
          <w:szCs w:val="22"/>
        </w:rPr>
        <w:t xml:space="preserve"> </w:t>
      </w:r>
      <w:r w:rsidR="00A47314" w:rsidRPr="002F11FF">
        <w:rPr>
          <w:rFonts w:ascii="Calibri Light" w:hAnsi="Calibri Light"/>
          <w:sz w:val="22"/>
          <w:szCs w:val="22"/>
        </w:rPr>
        <w:t>s.r.o., zapsaná v OR vedeném Krajským soudem V Praze, oddíl C vložka 48759</w:t>
      </w:r>
    </w:p>
    <w:p w:rsidR="00543A3A" w:rsidRPr="002F11FF" w:rsidRDefault="00543A3A">
      <w:pPr>
        <w:spacing w:after="0"/>
        <w:rPr>
          <w:sz w:val="22"/>
          <w:szCs w:val="22"/>
        </w:rPr>
      </w:pPr>
      <w:r w:rsidRPr="002F11FF">
        <w:rPr>
          <w:rFonts w:ascii="Calibri Light" w:hAnsi="Calibri Light"/>
          <w:sz w:val="22"/>
          <w:szCs w:val="22"/>
        </w:rPr>
        <w:t>zastoupená:</w:t>
      </w:r>
      <w:r w:rsidRPr="002F11FF">
        <w:rPr>
          <w:rFonts w:ascii="Calibri Light" w:hAnsi="Calibri Light"/>
          <w:sz w:val="22"/>
          <w:szCs w:val="22"/>
        </w:rPr>
        <w:tab/>
      </w:r>
      <w:r w:rsidR="002F11FF">
        <w:rPr>
          <w:rFonts w:ascii="Calibri Light" w:hAnsi="Calibri Light"/>
          <w:sz w:val="22"/>
          <w:szCs w:val="22"/>
        </w:rPr>
        <w:tab/>
      </w:r>
      <w:proofErr w:type="spellStart"/>
      <w:r w:rsidR="002B1CE1">
        <w:rPr>
          <w:rFonts w:ascii="Calibri Light" w:hAnsi="Calibri Light"/>
          <w:sz w:val="22"/>
          <w:szCs w:val="22"/>
        </w:rPr>
        <w:t>xxx</w:t>
      </w:r>
      <w:proofErr w:type="spellEnd"/>
    </w:p>
    <w:p w:rsidR="00543A3A" w:rsidRPr="00A47314" w:rsidRDefault="00543A3A">
      <w:pPr>
        <w:spacing w:after="0"/>
        <w:rPr>
          <w:bCs/>
        </w:rPr>
      </w:pPr>
      <w:r>
        <w:rPr>
          <w:rFonts w:ascii="Calibri Light" w:hAnsi="Calibri Light"/>
          <w:sz w:val="22"/>
          <w:szCs w:val="22"/>
        </w:rPr>
        <w:t xml:space="preserve">se sídlem: </w:t>
      </w:r>
      <w:r>
        <w:rPr>
          <w:rFonts w:ascii="Calibri Light" w:hAnsi="Calibri Light"/>
          <w:sz w:val="22"/>
          <w:szCs w:val="22"/>
        </w:rPr>
        <w:tab/>
      </w:r>
      <w:r w:rsidR="002F11FF">
        <w:rPr>
          <w:rFonts w:ascii="Calibri Light" w:hAnsi="Calibri Light"/>
          <w:sz w:val="22"/>
          <w:szCs w:val="22"/>
        </w:rPr>
        <w:tab/>
        <w:t>Za Strahovem 339/20, 169 00 Praha 6 - Břevnov</w:t>
      </w:r>
    </w:p>
    <w:p w:rsidR="00543A3A" w:rsidRDefault="00543A3A">
      <w:pPr>
        <w:spacing w:after="0"/>
      </w:pPr>
      <w:r>
        <w:rPr>
          <w:rFonts w:ascii="Calibri Light" w:hAnsi="Calibri Light"/>
          <w:sz w:val="22"/>
          <w:szCs w:val="22"/>
        </w:rPr>
        <w:t>IČ: </w:t>
      </w:r>
      <w:r w:rsidR="002F11FF">
        <w:rPr>
          <w:rFonts w:ascii="Calibri Light" w:hAnsi="Calibri Light"/>
          <w:sz w:val="22"/>
          <w:szCs w:val="22"/>
        </w:rPr>
        <w:tab/>
      </w:r>
      <w:r w:rsidR="002F11FF">
        <w:rPr>
          <w:rFonts w:ascii="Calibri Light" w:hAnsi="Calibri Light"/>
          <w:sz w:val="22"/>
          <w:szCs w:val="22"/>
        </w:rPr>
        <w:tab/>
      </w:r>
      <w:r w:rsidR="002F11FF">
        <w:rPr>
          <w:rFonts w:ascii="Calibri Light" w:hAnsi="Calibri Light"/>
          <w:sz w:val="22"/>
          <w:szCs w:val="22"/>
        </w:rPr>
        <w:tab/>
        <w:t>25089480</w:t>
      </w:r>
    </w:p>
    <w:p w:rsidR="00543A3A" w:rsidRPr="00F14E5C" w:rsidRDefault="00543A3A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DIČ: </w:t>
      </w:r>
      <w:r>
        <w:rPr>
          <w:rFonts w:ascii="Calibri Light" w:hAnsi="Calibri Light"/>
          <w:sz w:val="22"/>
          <w:szCs w:val="22"/>
        </w:rPr>
        <w:tab/>
      </w:r>
      <w:r w:rsidR="002F11FF">
        <w:rPr>
          <w:b/>
          <w:bCs/>
        </w:rPr>
        <w:tab/>
      </w:r>
      <w:r w:rsidR="002F11FF">
        <w:rPr>
          <w:b/>
          <w:bCs/>
        </w:rPr>
        <w:tab/>
      </w:r>
      <w:r w:rsidR="002F11FF" w:rsidRPr="00F14E5C">
        <w:rPr>
          <w:rFonts w:ascii="Calibri Light" w:hAnsi="Calibri Light" w:cs="Calibri Light"/>
          <w:bCs/>
          <w:sz w:val="22"/>
          <w:szCs w:val="22"/>
        </w:rPr>
        <w:t>CZ25089480</w:t>
      </w:r>
    </w:p>
    <w:p w:rsidR="00543A3A" w:rsidRPr="00F14E5C" w:rsidRDefault="00543A3A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bankovní spojení:  </w:t>
      </w:r>
      <w:r>
        <w:rPr>
          <w:rFonts w:ascii="Calibri Light" w:hAnsi="Calibri Light"/>
          <w:sz w:val="22"/>
          <w:szCs w:val="22"/>
        </w:rPr>
        <w:tab/>
      </w:r>
      <w:proofErr w:type="spellStart"/>
      <w:r w:rsidR="002B1CE1">
        <w:rPr>
          <w:rFonts w:ascii="Calibri Light" w:hAnsi="Calibri Light"/>
          <w:sz w:val="22"/>
          <w:szCs w:val="22"/>
        </w:rPr>
        <w:t>xxx</w:t>
      </w:r>
      <w:proofErr w:type="spellEnd"/>
    </w:p>
    <w:p w:rsidR="00543A3A" w:rsidRPr="00F14E5C" w:rsidRDefault="00543A3A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číslo účtu:  </w:t>
      </w:r>
      <w:r>
        <w:rPr>
          <w:rFonts w:ascii="Calibri Light" w:hAnsi="Calibri Light"/>
          <w:sz w:val="22"/>
          <w:szCs w:val="22"/>
        </w:rPr>
        <w:tab/>
      </w:r>
      <w:r w:rsidR="002F11FF" w:rsidRPr="00F14E5C">
        <w:rPr>
          <w:rFonts w:ascii="Calibri Light" w:hAnsi="Calibri Light" w:cs="Calibri Light"/>
          <w:bCs/>
          <w:sz w:val="22"/>
          <w:szCs w:val="22"/>
        </w:rPr>
        <w:tab/>
      </w:r>
      <w:proofErr w:type="spellStart"/>
      <w:r w:rsidR="002B1CE1">
        <w:rPr>
          <w:rFonts w:ascii="Calibri Light" w:hAnsi="Calibri Light" w:cs="Calibri Light"/>
          <w:bCs/>
          <w:sz w:val="22"/>
          <w:szCs w:val="22"/>
        </w:rPr>
        <w:t>xxx</w:t>
      </w:r>
      <w:proofErr w:type="spellEnd"/>
    </w:p>
    <w:p w:rsidR="00543A3A" w:rsidRDefault="00543A3A">
      <w:pPr>
        <w:widowControl w:val="0"/>
        <w:tabs>
          <w:tab w:val="left" w:pos="720"/>
        </w:tabs>
        <w:spacing w:after="0"/>
        <w:ind w:right="567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</w:rPr>
        <w:t>(dále jen „</w:t>
      </w:r>
      <w:r>
        <w:rPr>
          <w:rFonts w:ascii="Calibri Light" w:hAnsi="Calibri Light"/>
          <w:b/>
        </w:rPr>
        <w:t>auditor</w:t>
      </w:r>
      <w:r>
        <w:rPr>
          <w:rFonts w:ascii="Calibri Light" w:hAnsi="Calibri Light"/>
        </w:rPr>
        <w:t>“ nebo „</w:t>
      </w:r>
      <w:r>
        <w:rPr>
          <w:rFonts w:ascii="Calibri Light" w:hAnsi="Calibri Light"/>
          <w:b/>
        </w:rPr>
        <w:t>dodavatel</w:t>
      </w:r>
      <w:r>
        <w:rPr>
          <w:rFonts w:ascii="Calibri Light" w:hAnsi="Calibri Light"/>
        </w:rPr>
        <w:t xml:space="preserve">“) </w:t>
      </w:r>
      <w:r>
        <w:rPr>
          <w:rFonts w:ascii="Calibri Light" w:hAnsi="Calibri Light"/>
          <w:sz w:val="22"/>
          <w:szCs w:val="22"/>
        </w:rPr>
        <w:t>na straně jedné</w:t>
      </w:r>
    </w:p>
    <w:p w:rsidR="00543A3A" w:rsidRDefault="00543A3A">
      <w:pPr>
        <w:pStyle w:val="Stednmka21"/>
        <w:jc w:val="center"/>
        <w:rPr>
          <w:rFonts w:ascii="Calibri Light" w:hAnsi="Calibri Light" w:cs="Arial"/>
          <w:sz w:val="20"/>
        </w:rPr>
      </w:pPr>
    </w:p>
    <w:p w:rsidR="00543A3A" w:rsidRDefault="00543A3A">
      <w:pPr>
        <w:pStyle w:val="Stednmka21"/>
        <w:rPr>
          <w:rFonts w:ascii="Calibri Light" w:hAnsi="Calibri Light" w:cs="Arial"/>
          <w:sz w:val="20"/>
        </w:rPr>
      </w:pPr>
      <w:r>
        <w:rPr>
          <w:rFonts w:ascii="Calibri Light" w:hAnsi="Calibri Light" w:cs="Arial"/>
          <w:sz w:val="20"/>
        </w:rPr>
        <w:t>a</w:t>
      </w:r>
    </w:p>
    <w:p w:rsidR="00543A3A" w:rsidRDefault="00543A3A">
      <w:pPr>
        <w:spacing w:after="0"/>
        <w:jc w:val="center"/>
        <w:rPr>
          <w:rFonts w:ascii="Calibri Light" w:hAnsi="Calibri Light" w:cs="Arial"/>
          <w:sz w:val="20"/>
        </w:rPr>
      </w:pPr>
    </w:p>
    <w:p w:rsidR="00543A3A" w:rsidRDefault="00543A3A">
      <w:pPr>
        <w:widowControl w:val="0"/>
        <w:tabs>
          <w:tab w:val="left" w:pos="0"/>
        </w:tabs>
        <w:ind w:right="15"/>
        <w:rPr>
          <w:rFonts w:ascii="Calibri Light" w:hAnsi="Calibri Light"/>
          <w:b/>
          <w:szCs w:val="24"/>
        </w:rPr>
      </w:pPr>
      <w:r>
        <w:rPr>
          <w:rFonts w:ascii="Calibri Light" w:hAnsi="Calibri Light"/>
          <w:b/>
          <w:szCs w:val="24"/>
        </w:rPr>
        <w:t xml:space="preserve">Národní zemědělské muzeum, </w:t>
      </w:r>
      <w:proofErr w:type="gramStart"/>
      <w:r>
        <w:rPr>
          <w:rFonts w:ascii="Calibri Light" w:hAnsi="Calibri Light"/>
          <w:b/>
          <w:szCs w:val="24"/>
        </w:rPr>
        <w:t>s.p.</w:t>
      </w:r>
      <w:proofErr w:type="gramEnd"/>
      <w:r>
        <w:rPr>
          <w:rFonts w:ascii="Calibri Light" w:hAnsi="Calibri Light"/>
          <w:b/>
          <w:szCs w:val="24"/>
        </w:rPr>
        <w:t xml:space="preserve">o. 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</w:rPr>
      </w:pPr>
      <w:r>
        <w:rPr>
          <w:rFonts w:ascii="Calibri Light" w:hAnsi="Calibri Light"/>
        </w:rPr>
        <w:t>právní forma:</w:t>
      </w:r>
      <w:r>
        <w:rPr>
          <w:rFonts w:ascii="Calibri Light" w:hAnsi="Calibri Light"/>
        </w:rPr>
        <w:tab/>
        <w:t>příspěvková organizace ministerstva zemědělství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</w:rPr>
        <w:t>zastoupená:</w:t>
      </w:r>
      <w:r>
        <w:rPr>
          <w:rFonts w:ascii="Calibri Light" w:hAnsi="Calibri Light"/>
        </w:rPr>
        <w:tab/>
      </w:r>
      <w:proofErr w:type="spellStart"/>
      <w:r w:rsidR="002B1CE1">
        <w:rPr>
          <w:rFonts w:ascii="Calibri Light" w:hAnsi="Calibri Light"/>
          <w:sz w:val="22"/>
          <w:szCs w:val="22"/>
        </w:rPr>
        <w:t>xxx</w:t>
      </w:r>
      <w:proofErr w:type="spellEnd"/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se sídlem </w:t>
      </w:r>
      <w:r>
        <w:rPr>
          <w:rFonts w:ascii="Calibri Light" w:hAnsi="Calibri Light"/>
          <w:sz w:val="22"/>
          <w:szCs w:val="22"/>
        </w:rPr>
        <w:tab/>
        <w:t>Kostelní 1300/44, 170 00 Praha 7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IČ:</w:t>
      </w:r>
      <w:r>
        <w:rPr>
          <w:rFonts w:ascii="Calibri Light" w:hAnsi="Calibri Light"/>
          <w:sz w:val="22"/>
          <w:szCs w:val="22"/>
        </w:rPr>
        <w:tab/>
        <w:t>75075741,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DIČ:</w:t>
      </w:r>
      <w:r>
        <w:rPr>
          <w:rFonts w:ascii="Calibri Light" w:hAnsi="Calibri Light"/>
          <w:sz w:val="22"/>
          <w:szCs w:val="22"/>
        </w:rPr>
        <w:tab/>
        <w:t>CZ75075741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bankovní spojení: </w:t>
      </w:r>
      <w:r>
        <w:rPr>
          <w:rFonts w:ascii="Calibri Light" w:hAnsi="Calibri Light"/>
          <w:sz w:val="22"/>
          <w:szCs w:val="22"/>
        </w:rPr>
        <w:tab/>
      </w:r>
      <w:proofErr w:type="spellStart"/>
      <w:r w:rsidR="002B1CE1">
        <w:rPr>
          <w:rFonts w:ascii="Calibri Light" w:hAnsi="Calibri Light"/>
          <w:sz w:val="22"/>
          <w:szCs w:val="22"/>
        </w:rPr>
        <w:t>xxx</w:t>
      </w:r>
      <w:proofErr w:type="spellEnd"/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číslo účtu:</w:t>
      </w:r>
      <w:r>
        <w:rPr>
          <w:rFonts w:ascii="Calibri Light" w:hAnsi="Calibri Light"/>
          <w:sz w:val="22"/>
          <w:szCs w:val="22"/>
        </w:rPr>
        <w:tab/>
      </w:r>
      <w:proofErr w:type="spellStart"/>
      <w:r w:rsidR="002B1CE1">
        <w:rPr>
          <w:rFonts w:ascii="Calibri Light" w:hAnsi="Calibri Light"/>
          <w:sz w:val="22"/>
          <w:szCs w:val="22"/>
        </w:rPr>
        <w:t>xxx</w:t>
      </w:r>
      <w:proofErr w:type="spellEnd"/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(dále jen „</w:t>
      </w:r>
      <w:r>
        <w:rPr>
          <w:rFonts w:ascii="Calibri Light" w:hAnsi="Calibri Light"/>
          <w:b/>
          <w:sz w:val="22"/>
          <w:szCs w:val="22"/>
        </w:rPr>
        <w:t>organizace</w:t>
      </w:r>
      <w:r>
        <w:rPr>
          <w:rFonts w:ascii="Calibri Light" w:hAnsi="Calibri Light"/>
          <w:sz w:val="22"/>
          <w:szCs w:val="22"/>
        </w:rPr>
        <w:t>“ nebo „</w:t>
      </w:r>
      <w:r>
        <w:rPr>
          <w:rFonts w:ascii="Calibri Light" w:hAnsi="Calibri Light"/>
          <w:b/>
          <w:sz w:val="22"/>
          <w:szCs w:val="22"/>
        </w:rPr>
        <w:t>objednatel</w:t>
      </w:r>
      <w:r>
        <w:rPr>
          <w:rFonts w:ascii="Calibri Light" w:hAnsi="Calibri Light"/>
          <w:sz w:val="22"/>
          <w:szCs w:val="22"/>
        </w:rPr>
        <w:t>" nebo “NZM”) na straně druhé</w:t>
      </w: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</w:p>
    <w:p w:rsidR="00543A3A" w:rsidRDefault="00543A3A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 Light" w:hAnsi="Calibri Light"/>
          <w:sz w:val="22"/>
          <w:szCs w:val="22"/>
        </w:rPr>
      </w:pPr>
    </w:p>
    <w:p w:rsidR="00543A3A" w:rsidRDefault="00543A3A">
      <w:pPr>
        <w:spacing w:before="360" w:after="60"/>
        <w:jc w:val="center"/>
        <w:rPr>
          <w:rFonts w:ascii="Calibri Light" w:hAnsi="Calibri Light"/>
          <w:b/>
          <w:kern w:val="28"/>
          <w:sz w:val="28"/>
        </w:rPr>
      </w:pPr>
      <w:r>
        <w:rPr>
          <w:rFonts w:ascii="Calibri Light" w:hAnsi="Calibri Light"/>
          <w:b/>
          <w:kern w:val="28"/>
          <w:sz w:val="28"/>
        </w:rPr>
        <w:t>Preambule – prohlášení</w:t>
      </w:r>
    </w:p>
    <w:p w:rsidR="00543A3A" w:rsidRDefault="00543A3A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Dodavatel prohlašuje, že je v souladu se zákonem č. 93/2009 Sb., o auditorech a o změně některých zákonů (zákon o auditorech), ve znění pozdějších předpisů, zapsán v seznamu auditorských společností vedeném Komorou auditorů ČR a že má auditorské oprávnění (§ 2 písm. d) zákona o auditorech), a že je oprávněn poskytovat auditorské služby v rozsahu stanoveném tímto zákonem pod číslem oprávnění </w:t>
      </w:r>
      <w:r w:rsidR="00B75C1B" w:rsidRPr="00B75C1B">
        <w:rPr>
          <w:rFonts w:ascii="Calibri Light" w:hAnsi="Calibri Light"/>
          <w:b/>
        </w:rPr>
        <w:t>407</w:t>
      </w:r>
      <w:r>
        <w:rPr>
          <w:rFonts w:ascii="Calibri Light" w:hAnsi="Calibri Light"/>
        </w:rPr>
        <w:t>.</w:t>
      </w:r>
    </w:p>
    <w:p w:rsidR="00CA3010" w:rsidRDefault="00CA3010">
      <w:pPr>
        <w:rPr>
          <w:rFonts w:ascii="Calibri Light" w:hAnsi="Calibri Light"/>
        </w:rPr>
      </w:pPr>
    </w:p>
    <w:p w:rsidR="00CA3010" w:rsidRDefault="00CA3010">
      <w:pPr>
        <w:rPr>
          <w:rFonts w:ascii="Calibri Light" w:hAnsi="Calibri Light"/>
        </w:rPr>
      </w:pPr>
    </w:p>
    <w:p w:rsidR="00CA3010" w:rsidRDefault="00CA3010">
      <w:pPr>
        <w:rPr>
          <w:rFonts w:ascii="Calibri Light" w:hAnsi="Calibri Light"/>
        </w:rPr>
      </w:pPr>
    </w:p>
    <w:p w:rsidR="00C6612E" w:rsidRDefault="00C6612E">
      <w:pPr>
        <w:rPr>
          <w:rFonts w:ascii="Calibri Light" w:hAnsi="Calibri Light"/>
        </w:rPr>
      </w:pPr>
    </w:p>
    <w:p w:rsidR="00C6612E" w:rsidRDefault="00C6612E">
      <w:pPr>
        <w:rPr>
          <w:rFonts w:ascii="Calibri Light" w:hAnsi="Calibri Light"/>
        </w:rPr>
      </w:pPr>
    </w:p>
    <w:p w:rsidR="00543A3A" w:rsidRDefault="00543A3A" w:rsidP="00B97AE7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>Předmět smlouvy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rPr>
          <w:rFonts w:ascii="Calibri Light" w:hAnsi="Calibri Light"/>
        </w:rPr>
      </w:pPr>
      <w:r>
        <w:rPr>
          <w:rFonts w:ascii="Calibri Light" w:hAnsi="Calibri Light"/>
        </w:rPr>
        <w:t>Předmětem smlouvy je provedení následujících činností auditorem:</w:t>
      </w:r>
    </w:p>
    <w:p w:rsidR="00543A3A" w:rsidRDefault="00543A3A">
      <w:pPr>
        <w:numPr>
          <w:ilvl w:val="0"/>
          <w:numId w:val="2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Ověření účetní závěrky organizace k 31. 12. 20</w:t>
      </w:r>
      <w:r w:rsidR="001D1605">
        <w:rPr>
          <w:rFonts w:ascii="Calibri Light" w:hAnsi="Calibri Light"/>
        </w:rPr>
        <w:t>20</w:t>
      </w:r>
      <w:r>
        <w:rPr>
          <w:rFonts w:ascii="Calibri Light" w:hAnsi="Calibri Light"/>
        </w:rPr>
        <w:t>, 20</w:t>
      </w:r>
      <w:r w:rsidR="001D1605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20</w:t>
      </w:r>
      <w:r w:rsidR="001D1605">
        <w:rPr>
          <w:rFonts w:ascii="Calibri Light" w:hAnsi="Calibri Light"/>
        </w:rPr>
        <w:t>22</w:t>
      </w:r>
      <w:r w:rsidR="00851613">
        <w:rPr>
          <w:rFonts w:ascii="Calibri Light" w:hAnsi="Calibri Light"/>
        </w:rPr>
        <w:t>, kterou auditor ověří</w:t>
      </w:r>
      <w:r>
        <w:rPr>
          <w:rFonts w:ascii="Calibri Light" w:hAnsi="Calibri Light"/>
        </w:rPr>
        <w:t xml:space="preserve"> v souladu s právními předpisy České republiky za uvedená období, vč. souvisejících konzultací auditora po celou dobu ověřování, (dále také jako „audit“), včetně zpracování a vydání zprávy auditora. </w:t>
      </w:r>
    </w:p>
    <w:p w:rsidR="00543A3A" w:rsidRDefault="00543A3A">
      <w:pPr>
        <w:numPr>
          <w:ilvl w:val="0"/>
          <w:numId w:val="3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Případné vypracování dopisu organizaci, který bude obsahovat poznatky o nedostatcích zjištěných v průběhu auditu a auditorská doporučení směřující ke zlepšení vnitřního účetního a kontrolního systému. 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>Povinnosti auditora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Auditor se zavazuje provést audit v souladu se zákonem č. 93/2009 Sb., o auditorech ve znění pozdějších předpisů, a v souladu s auditorskými standardy upravenými právem EU a s auditorskými standardy vydanými Komorou auditorů České republiky, které stanoví postupy auditora při provádění auditorské činnosti, kterou neřeší auditorské standardy upravené právem Evropské unie.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Auditor je povinen naplánovat a provést audit s cílem získat přiměřenou míru jistoty, že účetní závěrka neobsahuje významné (materiální) nesprávnosti. Organizace bere na vědomí a auditor se zavazuje, resp. potvrzuje, že:</w:t>
      </w:r>
    </w:p>
    <w:p w:rsidR="00543A3A" w:rsidRDefault="00543A3A">
      <w:pPr>
        <w:numPr>
          <w:ilvl w:val="1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audit provedený v souladu s předpisy uvedenými v předchozím odstavci poskytuje přiměřenou, nikoli absolutní, jistotu, že účetní závěrka neobsahuje významné (materiální) nesprávnosti. Proto by organizace neměla spoléhat na to, že audit objeví veškeré nesprávnosti,</w:t>
      </w:r>
    </w:p>
    <w:p w:rsidR="00543A3A" w:rsidRDefault="00543A3A">
      <w:pPr>
        <w:numPr>
          <w:ilvl w:val="1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nejvhodnější ochranou před nesprávnostmi je odpovídající systém vnitřní kontroly relevantní pro sestavení účetní závěrky, podávající věrný a poctivý obraz,</w:t>
      </w:r>
    </w:p>
    <w:p w:rsidR="00543A3A" w:rsidRDefault="00543A3A">
      <w:pPr>
        <w:numPr>
          <w:ilvl w:val="1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auditor oznámí organizaci veškeré významné nedostatky, které v systému vnitřní kontroly odhalí.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je povinen se seznámit se systémem vnitřní kontroly organizace tak, aby byl schopen naplánovat audit a stanovit povahu, časový rozvrh a rozsah prováděných auditních postupů. Smluvní strany se dohodly, že předmětem smlouvy není posouzení nebo ujištění ohledně systému vnitřní kontroly organizace.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se na základě této smlouvy zavazuje vydat výrok o účetní závěrce organizace jako celku, nikoli o jednotlivých organizačních jednotkách. </w:t>
      </w:r>
    </w:p>
    <w:p w:rsidR="00CA3010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Cílem auditu je vyslovit výrok, zda je účetní závěrka sestavena ve všech významných aspektech v souladu s příslušnými účetními principy a právními předpisy. Auditor se zavazuje vydat výrok s výhradou, pokud existují významná omezení rozsahu auditu nebo </w:t>
      </w: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EF29EA" w:rsidRDefault="00EF29EA" w:rsidP="004A25DB">
      <w:pPr>
        <w:ind w:left="426"/>
        <w:rPr>
          <w:rFonts w:ascii="Calibri Light" w:hAnsi="Calibri Light"/>
        </w:rPr>
      </w:pPr>
    </w:p>
    <w:p w:rsidR="00543A3A" w:rsidRDefault="00543A3A" w:rsidP="004A25DB">
      <w:pPr>
        <w:ind w:left="426"/>
        <w:rPr>
          <w:rFonts w:ascii="Calibri Light" w:hAnsi="Calibri Light"/>
        </w:rPr>
      </w:pPr>
      <w:r>
        <w:rPr>
          <w:rFonts w:ascii="Calibri Light" w:hAnsi="Calibri Light"/>
        </w:rPr>
        <w:t xml:space="preserve">pokud, podle jeho názoru, účetní závěrka obsahuje významné nesprávnosti. V takovém případě se auditor zavazuje popsat zjištěné významné nesprávnosti.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Schopnost auditora vydat výrok, stejně tak znění výroku, bude záviset na skutečnostech a okolnostech existujících k datu vydání auditorské zprávy. Jestliže nebude auditor z jakýchkoliv důvodů, které písemně sdělí organizaci, schopen dokončit audit či vydat výrok, vyhrazuje si právo odmítnout vydat výrok podle této smlouvy. V případě, že auditor nebude schopen dokončit audit nebo vydat výrok z důvodů na straně auditora, nemá auditor nárok na zaplacení odměny ani na jiné plnění ze strany organizace).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Pokud auditor nebude schopen dokončit audit nebo bude-li třeba modifikovat auditorskou zprávu, důvody těchto kroků budou projednány s vedením organizace a jejím statutárním orgánem.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je povinen zpracovat a vydat zprávu o ověření účetní závěrky, tato zpráva bude zpracována do data uvedeného v příloze k této smlouvě.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Auditor je povinen zpracovat a vydat zprávu v českém jazyce v předem dohodnutém počtu výtisků a tyto předat organizaci.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se zavazuje provést činnosti dle této smlouvy s vynaložením odborné péče a s využitím vhodných znalostí a zkušeností. 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V případě porušení povinností auditora stanovených touto smlouvou nebo zákonem, se auditor zavazuje zaplatit organizaci smluvní pokutu ve výši </w:t>
      </w:r>
      <w:r w:rsidRPr="009649E7">
        <w:rPr>
          <w:rFonts w:ascii="Calibri Light" w:hAnsi="Calibri Light"/>
        </w:rPr>
        <w:t>15 000</w:t>
      </w:r>
      <w:r>
        <w:rPr>
          <w:rFonts w:ascii="Calibri Light" w:hAnsi="Calibri Light"/>
        </w:rPr>
        <w:t xml:space="preserve"> Kč za každý jeden případ tohoto porušení. Smluvní pokuta je splatná do 14 dnů od písemné výzvy organizace k zaplacení smluvní pokuty.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V případě prodlení auditora se zpracováním a vydáním zprávy o ověření účetní závěrky organizace v termínu stanoveném touto smlouvou, se auditor zavazuje zaplatit organizaci smluvní pokutu ve výši 0,5% z celkové ceny za provedení auditu podle článku V. této smlouvy za každý den prodlení auditora. Smluvní pokuta je splatná do 14 dnů od písemné výzvy organizace k zaplacení smluvní pokuty. Za prodlení auditora se zpracováním a vydáním zprávy o ověření účetní závěrky organizace se nepovažuje prodlení vzniklé z důvodu porušení smluvní povinnosti ze strany organizace.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Zaplacením jakékoliv smluvní pokuty auditorem není dotčen nárok organizace na náhradu škody. Ustanovení § 2050 občanského zákoníku se na smluvní vztahy stran nepoužije.</w:t>
      </w: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Auditor v žádném případě neodpovídá za ztráty, škody, náklady či výdaje vzniklé v přímé i nepřímé souvislosti s nedbalostí, přehlédnutím, úmyslným nebo neúmyslným opomenutím, přestupkem či trestným činem nebo zavádějícím prohlášením na straně organizace, jejího vedení, zaměstnanců, pracovníků nebo spřízněných subjektů. Spřízněnými subjekty se rozumí společnosti, družstva, podniky, obce, nadace a jiné organizace, které se účastní přímo nebo nepřímo na vedení, kontrole nebo majetku organizace, dále společnosti, družstva, podniky, sdružení, nadace a jiné podobné organizace, ve kterých se společnost účastní přímo nebo nepřímo na vedení, kontrole nebo majetku, jakož i fyzické osoby, které jsou se společností v blízkém či pracovním vztahu.</w:t>
      </w: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543A3A" w:rsidRDefault="00543A3A">
      <w:pPr>
        <w:numPr>
          <w:ilvl w:val="0"/>
          <w:numId w:val="4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odpovídá organizaci za porušení svých povinností i v případě, že prováděl činnost podle této smlouvy prostřednictvím třetích osob. Prostřednictvím třetích osob může auditor provádět činnost podle této smlouvy pouze po předchozím písemném souhlasu organizace a za tyto osoby odpovídá jako by plnil sám.  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>Povinnosti organizace</w:t>
      </w:r>
    </w:p>
    <w:p w:rsidR="00543A3A" w:rsidRDefault="00543A3A">
      <w:pPr>
        <w:pStyle w:val="Stednmka21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6"/>
        </w:numPr>
        <w:rPr>
          <w:rFonts w:ascii="Calibri Light" w:hAnsi="Calibri Light"/>
        </w:rPr>
      </w:pPr>
      <w:r>
        <w:rPr>
          <w:rFonts w:ascii="Calibri Light" w:hAnsi="Calibri Light"/>
        </w:rPr>
        <w:t xml:space="preserve">Organizace odpovídá </w:t>
      </w:r>
      <w:proofErr w:type="gramStart"/>
      <w:r>
        <w:rPr>
          <w:rFonts w:ascii="Calibri Light" w:hAnsi="Calibri Light"/>
        </w:rPr>
        <w:t>za</w:t>
      </w:r>
      <w:proofErr w:type="gramEnd"/>
      <w:r>
        <w:rPr>
          <w:rFonts w:ascii="Calibri Light" w:hAnsi="Calibri Light"/>
        </w:rPr>
        <w:t>:</w:t>
      </w:r>
    </w:p>
    <w:p w:rsidR="00543A3A" w:rsidRDefault="00543A3A">
      <w:pPr>
        <w:numPr>
          <w:ilvl w:val="1"/>
          <w:numId w:val="6"/>
        </w:numPr>
        <w:rPr>
          <w:rFonts w:ascii="Calibri Light" w:hAnsi="Calibri Light"/>
        </w:rPr>
      </w:pPr>
      <w:r>
        <w:rPr>
          <w:rFonts w:ascii="Calibri Light" w:hAnsi="Calibri Light"/>
        </w:rPr>
        <w:t>jednání organizace v souladu s právními předpisy České republiky ve všech aspektech její činnosti,</w:t>
      </w:r>
    </w:p>
    <w:p w:rsidR="00543A3A" w:rsidRDefault="00543A3A">
      <w:pPr>
        <w:numPr>
          <w:ilvl w:val="1"/>
          <w:numId w:val="6"/>
        </w:numPr>
        <w:rPr>
          <w:rFonts w:ascii="Calibri Light" w:hAnsi="Calibri Light"/>
        </w:rPr>
      </w:pPr>
      <w:r>
        <w:rPr>
          <w:rFonts w:ascii="Calibri Light" w:hAnsi="Calibri Light"/>
        </w:rPr>
        <w:t>vedení úplného, průkazného a správného účetnictví v souladu s právními předpisy České republiky,</w:t>
      </w:r>
    </w:p>
    <w:p w:rsidR="00543A3A" w:rsidRDefault="00543A3A">
      <w:pPr>
        <w:numPr>
          <w:ilvl w:val="1"/>
          <w:numId w:val="6"/>
        </w:numPr>
        <w:rPr>
          <w:rFonts w:ascii="Calibri Light" w:hAnsi="Calibri Light"/>
        </w:rPr>
      </w:pPr>
      <w:r>
        <w:rPr>
          <w:rFonts w:ascii="Calibri Light" w:hAnsi="Calibri Light"/>
        </w:rPr>
        <w:t>zavedení a fungování odpovídajícího systému vnitřní kontroly v oblasti přípravy účetní závěrky, neobsahující významné (materiální) nesprávnosti, způsobené podvodem nebo chybou,</w:t>
      </w:r>
    </w:p>
    <w:p w:rsidR="00543A3A" w:rsidRDefault="00543A3A">
      <w:pPr>
        <w:numPr>
          <w:ilvl w:val="1"/>
          <w:numId w:val="6"/>
        </w:numPr>
        <w:rPr>
          <w:rFonts w:ascii="Calibri Light" w:hAnsi="Calibri Light"/>
        </w:rPr>
      </w:pPr>
      <w:r>
        <w:rPr>
          <w:rFonts w:ascii="Calibri Light" w:hAnsi="Calibri Light"/>
        </w:rPr>
        <w:t>správné zaúčtování transakcí organizace, realistické účetní odhady, ochranu majetku organizace a za celkovou věrnost účetní závěrky a její soulad s právními předpisy České republiky.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se zavazuje poskytnout auditorovi k ověření účetní závěrku sestavenou podle českých předpisů (Českých účetních standardů) v originálním exempláři, v českém jazyce, podepsanou statutárním orgánem organizace, v termínu do data uvedeného v příloze č. 1 k této smlouvě, která je její nedílnou součástí.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Organizace souhlasí s tím, že poskytne auditorovi předběžný návrh jakéhokoli dalšího dokumentu a vyčká souhlasu auditora se začleněním auditorské zprávy či zahrnutím odkazu na auditorskou zprávu nebo jméno auditora do dalšího dokumentu před jeho tiskem a zveřejněním. Dalším dokumentem se rozumí jakýkoli dokument, který bude obsahovat auditorskou zprávu nebo její část, odkaz na auditorskou zprávu nebo jméno auditora a bude obsahovat jiné, dodatečné nebo neúplné informace v porovnání s auditovanou účetní závěrkou (např. prospekt emitenta cenných papírů). Zahrnutí či včlenění auditorské zprávy či odkazu na jméno auditora v jakémkoli takovém dokumentu by představovalo nové vydání auditorské zprávy. 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Dalším dokumentem dle předchozího odstavce není připojení auditorské zprávy jako přílohy k účetní závěrce odesílané na Ministerstvo zemědělství nebo na jiný orgán veřejné správy. </w:t>
      </w:r>
    </w:p>
    <w:p w:rsidR="00CA3010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Tato smlouva nedává svolení spojovat jméno auditora s jakýmkoli dalším dokumentem publikovaným či jinak zveřejněným organizací nebo jménem organizace. Každý požadavek organizace znovu vydat auditorskou zprávu nebo její část v prospektu, či jiném dalším dokumentu (viz výše) bude posouzen auditorem s ohledem na skutečnosti známé v době podání žádosti, přičemž ceny sjednané v této smlouvě nezahrnují žádné služby, které by byly poskytnuty v souvislosti s daným požadavkem. Ceny za tyto služby a jejich rozsah by </w:t>
      </w: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CA3010" w:rsidRDefault="00CA3010" w:rsidP="00CA3010">
      <w:pPr>
        <w:ind w:left="426"/>
        <w:rPr>
          <w:rFonts w:ascii="Calibri Light" w:hAnsi="Calibri Light"/>
        </w:rPr>
      </w:pPr>
    </w:p>
    <w:p w:rsidR="00C6612E" w:rsidRDefault="00C6612E" w:rsidP="004930BC">
      <w:pPr>
        <w:ind w:left="426"/>
        <w:rPr>
          <w:rFonts w:ascii="Calibri Light" w:hAnsi="Calibri Light"/>
        </w:rPr>
      </w:pPr>
    </w:p>
    <w:p w:rsidR="00543A3A" w:rsidRDefault="00543A3A" w:rsidP="004930BC">
      <w:pPr>
        <w:ind w:left="426"/>
        <w:rPr>
          <w:rFonts w:ascii="Calibri Light" w:hAnsi="Calibri Light"/>
        </w:rPr>
      </w:pPr>
      <w:r>
        <w:rPr>
          <w:rFonts w:ascii="Calibri Light" w:hAnsi="Calibri Light"/>
        </w:rPr>
        <w:t>byly předmětem vzájemné dohody organizace a auditora v té době a byly by sjednány ve zvláštní smlouvě.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je povinná, je-li to objektivně možné, zajistit auditorovi přístup k účetním knihám, účetním písemnostem a dokumentům organizace, včetně zápisů z jednání valných hromad, statutárních a dozorčích orgánů a vedení organizace za jakékoli časové období a v požadovaném čase, rozsahu a podrobnosti, a to současně s informacemi a vysvětleními od odpovědných pracovníků organizace, pokud mají tyto písemnosti, dokumenty nebo informace vztah k účetní závěrce organizace, která je ověřována auditem. Vysvětlení bude, na žádost auditora, připraveno i písemně a podepsané odpovědným pracovníkem.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se zavazuje auditora informovat o konání valných hromad svolaných v době trvání této smlouvy, nebo jejichž program se jakkoliv týká hodnoceného období, a to před termínem jejich konání.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se zavazuje poskytnout auditorovi všechny informace potřebné k ověření účetní závěrky organizace, a to i v případě, že tyto informace byly poskytnuty auditorovi v souvislosti s činností mimo rámec této smlouvy.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je oprávněn požadovat, aby mu organizace poskytla veškeré jím požadované doklady, informace, vysvětlení a jiné písemnosti, které jsou nezbytné pro řádné provedení auditu. 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Organizace se dále zavazuje informovat auditora o konaných inventurách majetku a oznámit auditorovi termíny konání těchto inventur nejméně jeden měsíc před jejich konáním. Auditor je oprávněn v odůvodněném případě vyžádat provedení mimořádné inventarizace. Organizace se zavazuje připravit základní informace potřebné k ověření účetní závěrky ke dni zahájení auditu stanovenému v příloze k této smlouvě. 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V případě prodlení organizace s poskytováním součinnosti auditorovi, zejména nepředložení nebo opožděném předložení vyžádaných dokladů, nesprávné a zavádějící informaci, je auditor oprávněn přerušit práce do doby odstranění důvodů, jež vedly k přerušení práce. Organizace v takovém případě odpovídá za škodu vzniklou auditorovi s přerušením prací. 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Organizace se zavazuje poskytnout auditorovi na jeho žádost "Prohlášení vedení společnosti", potvrzující důležitá ústní vysvětlení a prohlášení učiněná pracovníky organizace, podepsané statutárním orgánem organizace. </w:t>
      </w:r>
    </w:p>
    <w:p w:rsidR="00543A3A" w:rsidRDefault="00543A3A">
      <w:pPr>
        <w:numPr>
          <w:ilvl w:val="0"/>
          <w:numId w:val="6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odpovídá za škodu, která auditorovi vznikla v případě jakéhokoli právního řízení, žaloby, nároků třetích stran a domáhání se práv a nákladů (včetně veškerých právních výdajů a poplatků a času auditora v dané věci) vztahujících se ke službám auditora podle této smlouvy, které by vznikly zkreslením skutečností a poskytnutých informací ze strany organizace.</w:t>
      </w:r>
    </w:p>
    <w:p w:rsidR="00CA3010" w:rsidRDefault="00CA3010" w:rsidP="00CA3010">
      <w:pPr>
        <w:rPr>
          <w:rFonts w:ascii="Calibri Light" w:hAnsi="Calibri Light"/>
        </w:rPr>
      </w:pPr>
    </w:p>
    <w:p w:rsidR="00CA3010" w:rsidRDefault="00CA3010" w:rsidP="00CA3010">
      <w:pPr>
        <w:rPr>
          <w:rFonts w:ascii="Calibri Light" w:hAnsi="Calibri Light"/>
        </w:rPr>
      </w:pPr>
    </w:p>
    <w:p w:rsidR="00CA3010" w:rsidRDefault="00CA3010" w:rsidP="00CA3010">
      <w:pPr>
        <w:rPr>
          <w:rFonts w:ascii="Calibri Light" w:hAnsi="Calibri Light"/>
        </w:rPr>
      </w:pPr>
    </w:p>
    <w:p w:rsidR="00CA3010" w:rsidRDefault="00CA3010" w:rsidP="00CA3010">
      <w:pPr>
        <w:rPr>
          <w:rFonts w:ascii="Calibri Light" w:hAnsi="Calibri Light"/>
        </w:rPr>
      </w:pPr>
    </w:p>
    <w:p w:rsidR="00CA3010" w:rsidRDefault="00CA3010" w:rsidP="00CA3010">
      <w:pPr>
        <w:rPr>
          <w:rFonts w:ascii="Calibri Light" w:hAnsi="Calibri Light"/>
        </w:rPr>
      </w:pP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 xml:space="preserve"> Spolupráce smluvních stran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7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Organizace určí osoby odpovědné za realizaci této smlouvy v příloze č. 1. Tyto osoby budou zajišťovat kontakt mezi organizací a auditorem a koordinovat činnost auditora a objednatele.</w:t>
      </w:r>
    </w:p>
    <w:p w:rsidR="00543A3A" w:rsidRDefault="00543A3A">
      <w:pPr>
        <w:numPr>
          <w:ilvl w:val="0"/>
          <w:numId w:val="7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Auditor poskytne organizaci související účetní a další konzultace po celou dobu ověřování.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>Cena a způsob placení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8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Mezi stranami je sjednána úhrnná cena za provedení auditu za období 20</w:t>
      </w:r>
      <w:r w:rsidR="00CB6653">
        <w:rPr>
          <w:rFonts w:ascii="Calibri Light" w:hAnsi="Calibri Light"/>
        </w:rPr>
        <w:t>20</w:t>
      </w:r>
      <w:r>
        <w:rPr>
          <w:rFonts w:ascii="Calibri Light" w:hAnsi="Calibri Light"/>
        </w:rPr>
        <w:t>, 20</w:t>
      </w:r>
      <w:r w:rsidR="00CB6653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20</w:t>
      </w:r>
      <w:r w:rsidR="00CB6653">
        <w:rPr>
          <w:rFonts w:ascii="Calibri Light" w:hAnsi="Calibri Light"/>
        </w:rPr>
        <w:t>22</w:t>
      </w:r>
      <w:r>
        <w:rPr>
          <w:rFonts w:ascii="Calibri Light" w:hAnsi="Calibri Light"/>
        </w:rPr>
        <w:t xml:space="preserve"> ve výši</w:t>
      </w:r>
      <w:r>
        <w:rPr>
          <w:rFonts w:ascii="Calibri Light" w:hAnsi="Calibri Light"/>
          <w:bCs/>
        </w:rPr>
        <w:t xml:space="preserve"> celkem </w:t>
      </w:r>
      <w:r w:rsidR="00B0299A" w:rsidRPr="00B0299A">
        <w:rPr>
          <w:rFonts w:ascii="Calibri Light" w:hAnsi="Calibri Light"/>
          <w:b/>
          <w:bCs/>
        </w:rPr>
        <w:t>360</w:t>
      </w:r>
      <w:r w:rsidR="00B0299A">
        <w:rPr>
          <w:rFonts w:ascii="Calibri Light" w:hAnsi="Calibri Light"/>
          <w:b/>
          <w:bCs/>
        </w:rPr>
        <w:t>.</w:t>
      </w:r>
      <w:r w:rsidR="00B0299A" w:rsidRPr="00B0299A">
        <w:rPr>
          <w:rFonts w:ascii="Calibri Light" w:hAnsi="Calibri Light"/>
          <w:b/>
          <w:bCs/>
        </w:rPr>
        <w:t xml:space="preserve">000 </w:t>
      </w:r>
      <w:r w:rsidRPr="00B0299A">
        <w:rPr>
          <w:rFonts w:ascii="Calibri Light" w:hAnsi="Calibri Light"/>
          <w:b/>
          <w:bCs/>
        </w:rPr>
        <w:t>Kč</w:t>
      </w:r>
      <w:r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bCs/>
        </w:rPr>
        <w:t>(slovy</w:t>
      </w:r>
      <w:r w:rsidR="00B0299A">
        <w:rPr>
          <w:rFonts w:ascii="Calibri Light" w:hAnsi="Calibri Light"/>
          <w:bCs/>
        </w:rPr>
        <w:t xml:space="preserve"> </w:t>
      </w:r>
      <w:proofErr w:type="spellStart"/>
      <w:r w:rsidR="00B0299A">
        <w:rPr>
          <w:rFonts w:ascii="Calibri Light" w:hAnsi="Calibri Light"/>
          <w:bCs/>
        </w:rPr>
        <w:t>třistašedesáttisíc</w:t>
      </w:r>
      <w:proofErr w:type="spellEnd"/>
      <w:r w:rsidR="00B0299A">
        <w:rPr>
          <w:b/>
          <w:bCs/>
        </w:rPr>
        <w:t xml:space="preserve"> </w:t>
      </w:r>
      <w:r>
        <w:rPr>
          <w:rFonts w:ascii="Calibri Light" w:hAnsi="Calibri Light"/>
          <w:bCs/>
        </w:rPr>
        <w:t>korun českých), tedy ve výši</w:t>
      </w:r>
      <w:r w:rsidR="00B0299A">
        <w:rPr>
          <w:b/>
          <w:bCs/>
        </w:rPr>
        <w:t xml:space="preserve">      </w:t>
      </w:r>
      <w:r w:rsidR="00B0299A" w:rsidRPr="00F14E5C">
        <w:rPr>
          <w:rFonts w:ascii="Calibri Light" w:hAnsi="Calibri Light" w:cs="Calibri Light"/>
          <w:b/>
          <w:bCs/>
        </w:rPr>
        <w:t xml:space="preserve">120.000 </w:t>
      </w:r>
      <w:r>
        <w:rPr>
          <w:rFonts w:ascii="Calibri Light" w:hAnsi="Calibri Light"/>
          <w:bCs/>
        </w:rPr>
        <w:t>Kč (</w:t>
      </w:r>
      <w:r w:rsidRPr="00F14E5C">
        <w:rPr>
          <w:rFonts w:ascii="Calibri Light" w:hAnsi="Calibri Light" w:cs="Calibri Light"/>
          <w:bCs/>
        </w:rPr>
        <w:t>slo</w:t>
      </w:r>
      <w:r w:rsidR="00FC402C" w:rsidRPr="00F14E5C">
        <w:rPr>
          <w:rFonts w:ascii="Calibri Light" w:hAnsi="Calibri Light" w:cs="Calibri Light"/>
          <w:bCs/>
        </w:rPr>
        <w:t>vy</w:t>
      </w:r>
      <w:r w:rsidR="0085488C" w:rsidRPr="00F14E5C">
        <w:rPr>
          <w:rFonts w:ascii="Calibri Light" w:hAnsi="Calibri Light" w:cs="Calibri Light"/>
          <w:bCs/>
        </w:rPr>
        <w:t xml:space="preserve"> </w:t>
      </w:r>
      <w:proofErr w:type="spellStart"/>
      <w:r w:rsidR="0085488C" w:rsidRPr="00F14E5C">
        <w:rPr>
          <w:rFonts w:ascii="Calibri Light" w:hAnsi="Calibri Light" w:cs="Calibri Light"/>
          <w:bCs/>
        </w:rPr>
        <w:t>stodvacettisíc</w:t>
      </w:r>
      <w:proofErr w:type="spellEnd"/>
      <w:r w:rsidR="0085488C" w:rsidRPr="00F14E5C">
        <w:rPr>
          <w:rFonts w:ascii="Calibri Light" w:hAnsi="Calibri Light" w:cs="Calibri Light"/>
          <w:bCs/>
        </w:rPr>
        <w:t xml:space="preserve"> </w:t>
      </w:r>
      <w:r w:rsidRPr="00F14E5C">
        <w:rPr>
          <w:rFonts w:ascii="Calibri Light" w:hAnsi="Calibri Light" w:cs="Calibri Light"/>
          <w:bCs/>
        </w:rPr>
        <w:t>korun</w:t>
      </w:r>
      <w:r>
        <w:rPr>
          <w:rFonts w:ascii="Calibri Light" w:hAnsi="Calibri Light"/>
          <w:bCs/>
        </w:rPr>
        <w:t xml:space="preserve"> českých) za každé jedno z uvedených období příslušného roku</w:t>
      </w:r>
      <w:r>
        <w:rPr>
          <w:rFonts w:ascii="Calibri Light" w:hAnsi="Calibri Light"/>
          <w:b/>
        </w:rPr>
        <w:t>.</w:t>
      </w:r>
      <w:r>
        <w:rPr>
          <w:rFonts w:ascii="Calibri Light" w:hAnsi="Calibri Light"/>
        </w:rPr>
        <w:t xml:space="preserve"> K výsledné ceně bude přiřazena DPH v platné zákonné výši.</w:t>
      </w:r>
    </w:p>
    <w:p w:rsidR="00CF7E53" w:rsidRPr="002B5691" w:rsidRDefault="00CF7E53" w:rsidP="00CF7E53">
      <w:pPr>
        <w:numPr>
          <w:ilvl w:val="0"/>
          <w:numId w:val="8"/>
        </w:numPr>
        <w:ind w:left="426" w:hanging="426"/>
        <w:rPr>
          <w:rFonts w:ascii="Calibri Light" w:hAnsi="Calibri Light"/>
          <w:szCs w:val="24"/>
        </w:rPr>
      </w:pPr>
      <w:r w:rsidRPr="00927C82">
        <w:rPr>
          <w:rFonts w:ascii="Calibri Light" w:hAnsi="Calibri Light"/>
        </w:rPr>
        <w:t xml:space="preserve">Na částku ve výši </w:t>
      </w:r>
      <w:r w:rsidRPr="00927C82">
        <w:rPr>
          <w:rFonts w:ascii="Calibri Light" w:hAnsi="Calibri Light"/>
          <w:b/>
        </w:rPr>
        <w:t>25% úhrnné ceny</w:t>
      </w:r>
      <w:r w:rsidRPr="00927C82">
        <w:rPr>
          <w:rFonts w:ascii="Calibri Light" w:hAnsi="Calibri Light"/>
        </w:rPr>
        <w:t xml:space="preserve">, zvýšenou o příslušnou DPH, bude auditorem po zahájení prací vystavena dílčí faktura, dalších </w:t>
      </w:r>
      <w:r w:rsidRPr="00927C82">
        <w:rPr>
          <w:rFonts w:ascii="Calibri Light" w:hAnsi="Calibri Light"/>
          <w:b/>
        </w:rPr>
        <w:t>25% úhrnné ceny</w:t>
      </w:r>
      <w:r w:rsidRPr="00927C82">
        <w:rPr>
          <w:rFonts w:ascii="Calibri Light" w:hAnsi="Calibri Light"/>
        </w:rPr>
        <w:t xml:space="preserve">, zvýšenou o příslušnou DPH, bude auditorem </w:t>
      </w:r>
      <w:r>
        <w:rPr>
          <w:rFonts w:ascii="Calibri Light" w:hAnsi="Calibri Light"/>
        </w:rPr>
        <w:t>fakturována do 10. prosince příslušného roku</w:t>
      </w:r>
      <w:r w:rsidRPr="00927C82">
        <w:rPr>
          <w:rFonts w:ascii="Calibri Light" w:hAnsi="Calibri Light"/>
        </w:rPr>
        <w:t xml:space="preserve">. Po splnění všech bodů předmětu smlouvy, povinností auditora dle této smlouvy a přílohy č. 1 k této smlouvě, bude vystavena faktura na částku odpovídající zbytku ceny zvýšené o příslušnou DPH. </w:t>
      </w:r>
      <w:r w:rsidRPr="00927C82">
        <w:rPr>
          <w:rFonts w:ascii="Calibri Light" w:hAnsi="Calibri Light"/>
          <w:szCs w:val="24"/>
        </w:rPr>
        <w:t>Faktury musí obsahovat všechny náležitosti dle zákona č. 235/2004 Sb., o dani z přidané</w:t>
      </w:r>
      <w:r w:rsidRPr="002B5691">
        <w:rPr>
          <w:rFonts w:ascii="Calibri Light" w:hAnsi="Calibri Light"/>
          <w:szCs w:val="24"/>
        </w:rPr>
        <w:t xml:space="preserve"> hodnoty.</w:t>
      </w:r>
    </w:p>
    <w:p w:rsidR="00543A3A" w:rsidRDefault="00543A3A">
      <w:pPr>
        <w:numPr>
          <w:ilvl w:val="0"/>
          <w:numId w:val="8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Faktury budou splatné do </w:t>
      </w:r>
      <w:r w:rsidR="002026BF">
        <w:rPr>
          <w:rFonts w:ascii="Calibri Light" w:hAnsi="Calibri Light"/>
        </w:rPr>
        <w:t>30</w:t>
      </w:r>
      <w:r w:rsidRPr="00FC402C">
        <w:rPr>
          <w:rFonts w:ascii="Calibri Light" w:hAnsi="Calibri Light"/>
        </w:rPr>
        <w:t xml:space="preserve"> dnů</w:t>
      </w:r>
      <w:r>
        <w:rPr>
          <w:rFonts w:ascii="Calibri Light" w:hAnsi="Calibri Light"/>
        </w:rPr>
        <w:t xml:space="preserve"> ode dne vystavení. </w:t>
      </w:r>
    </w:p>
    <w:p w:rsidR="00543A3A" w:rsidRDefault="00543A3A">
      <w:pPr>
        <w:numPr>
          <w:ilvl w:val="0"/>
          <w:numId w:val="8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Strany sjednaly, že dohodnutá cena je konečná a zahrnuje odměnu a veškeré náklady auditora s provedením činností podle této smlouvy.</w:t>
      </w:r>
    </w:p>
    <w:p w:rsidR="00543A3A" w:rsidRDefault="00543A3A">
      <w:pPr>
        <w:numPr>
          <w:ilvl w:val="0"/>
          <w:numId w:val="8"/>
        </w:numPr>
        <w:ind w:left="426" w:hanging="426"/>
        <w:rPr>
          <w:rFonts w:ascii="Calibri Light" w:hAnsi="Calibri Light"/>
        </w:rPr>
      </w:pPr>
      <w:r>
        <w:rPr>
          <w:rFonts w:ascii="Calibri Light" w:hAnsi="Calibri Light"/>
        </w:rPr>
        <w:t>Za opožděné zaplacení faktury je auditor oprávněn fakturovat zákonný úrok z prodlení za každý den prodlení po splatnosti.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 xml:space="preserve"> Závazek mlčenlivosti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9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Smluvní strany se zavazují zachovat mlčenlivost o všech skutečnostech týkajících se druhé smluvní strany minimálně po dobu pěti let od data vydání auditorské zprávy, s výjimkou těch, které jsou veřejnými informacemi. Pro informace, které jedna ze smluvních stran prohlásila za předmět důvěrné informace, platí závazek mlčenlivosti bez omezení. Důvěrné informace nesmějí být použity k jiným účelům, než k plnění předmětu této smlouvy. Při porušení závazku mlčenlivosti má poškozená strana právo na náhradu škody.</w:t>
      </w:r>
    </w:p>
    <w:p w:rsidR="00543A3A" w:rsidRDefault="00543A3A">
      <w:pPr>
        <w:numPr>
          <w:ilvl w:val="0"/>
          <w:numId w:val="9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Auditora může zprostit mlčenlivosti statutární orgán objednatele nebo Komora auditorů České republiky.</w:t>
      </w:r>
    </w:p>
    <w:p w:rsidR="00C6612E" w:rsidRPr="00C6612E" w:rsidRDefault="00543A3A" w:rsidP="00C6612E">
      <w:pPr>
        <w:numPr>
          <w:ilvl w:val="0"/>
          <w:numId w:val="9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S výjimkou auditorských zpráv jsou všechny ostatní informace, rady a doporučení, a to písemné i ústní, určeny pro výhradní potřebu organizace.</w:t>
      </w:r>
      <w:r w:rsidR="00C6612E">
        <w:rPr>
          <w:rFonts w:ascii="Calibri Light" w:hAnsi="Calibri Light"/>
        </w:rPr>
        <w:t xml:space="preserve">                             </w:t>
      </w:r>
    </w:p>
    <w:p w:rsidR="00543A3A" w:rsidRDefault="00543A3A" w:rsidP="00CB6653">
      <w:pPr>
        <w:numPr>
          <w:ilvl w:val="0"/>
          <w:numId w:val="9"/>
        </w:numPr>
        <w:ind w:left="426" w:right="-1" w:hanging="426"/>
        <w:rPr>
          <w:rFonts w:ascii="Calibri Light" w:hAnsi="Calibri Light"/>
        </w:rPr>
      </w:pPr>
      <w:r w:rsidRPr="00CB6653">
        <w:rPr>
          <w:rFonts w:ascii="Calibri Light" w:hAnsi="Calibri Light"/>
        </w:rPr>
        <w:t>Smluvní strany souhlasí se zveřejněním této smlouvy v souladu se zákonem č. 340/2015 Sb., o registru smluv.</w:t>
      </w:r>
    </w:p>
    <w:p w:rsidR="00C6612E" w:rsidRDefault="00C6612E" w:rsidP="00C6612E">
      <w:pPr>
        <w:ind w:right="-1"/>
        <w:rPr>
          <w:rFonts w:ascii="Calibri Light" w:hAnsi="Calibri Light"/>
        </w:rPr>
      </w:pPr>
    </w:p>
    <w:p w:rsidR="00C6612E" w:rsidRPr="00CB6653" w:rsidRDefault="00C6612E" w:rsidP="00C6612E">
      <w:pPr>
        <w:ind w:right="-1"/>
        <w:rPr>
          <w:rFonts w:ascii="Calibri Light" w:hAnsi="Calibri Light"/>
        </w:rPr>
      </w:pP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 xml:space="preserve"> Platnost smlouvy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10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Tato smlouva platí pro ověření účetní závěrky k 31. prosinci 20</w:t>
      </w:r>
      <w:r w:rsidR="00813687">
        <w:rPr>
          <w:rFonts w:ascii="Calibri Light" w:hAnsi="Calibri Light"/>
        </w:rPr>
        <w:t>20</w:t>
      </w:r>
      <w:r>
        <w:rPr>
          <w:rFonts w:ascii="Calibri Light" w:hAnsi="Calibri Light"/>
        </w:rPr>
        <w:t>, 20</w:t>
      </w:r>
      <w:r w:rsidR="00813687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20</w:t>
      </w:r>
      <w:r w:rsidR="00813687">
        <w:rPr>
          <w:rFonts w:ascii="Calibri Light" w:hAnsi="Calibri Light"/>
        </w:rPr>
        <w:t>22</w:t>
      </w:r>
      <w:r>
        <w:rPr>
          <w:rFonts w:ascii="Calibri Light" w:hAnsi="Calibri Light"/>
        </w:rPr>
        <w:t>. Obě strany mají právo smlouvu písemně vypovědět s měsíční výpovědní lhůtou, která začíná běžet ode dne doručení výpovědi druhé smluvní straně, a to pouze v případě porušení smlouvy druhou smluvní stranou, které nebude napraveno ani do uplynutí přiměřené lhůty poskytnuté k této nápravě druhou smluvní stranou. Organizace je oprávněna smlouvu vypovědět i bez udání důvodů ve lhůtě tří měsíců, která počne běžet ode dne doručení výpovědi druhé smluvní straně.</w:t>
      </w:r>
    </w:p>
    <w:p w:rsidR="00543A3A" w:rsidRDefault="00543A3A">
      <w:pPr>
        <w:numPr>
          <w:ilvl w:val="0"/>
          <w:numId w:val="10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Kterákoliv ze smluvních stran je oprávněna od smlouvy odstoupit, pokud je vůči druhé smluvní straně zahájeno insolvenční řízení nebo likvidace. V případech ukončení smlouvy, jehož důvody neleží na straně auditora, má auditor nárok na úhradu příslušné části smluvní ceny a vedlejších účelně vynaložených nákladů. </w:t>
      </w:r>
    </w:p>
    <w:p w:rsidR="00543A3A" w:rsidRDefault="00543A3A">
      <w:pPr>
        <w:numPr>
          <w:ilvl w:val="0"/>
          <w:numId w:val="10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Obě strany mají také nárok na náhradu škody způsobené druhou stranou porušením podmínek této smlouvy nebo obecně závazných předpisů.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 xml:space="preserve"> Rozhodné právo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tabs>
          <w:tab w:val="right" w:pos="9214"/>
          <w:tab w:val="left" w:pos="10207"/>
        </w:tabs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Právní poměry této smlouvy a případné spory se řídí českými právními předpisy a pravidly řízení. Nebude-li možné vzájemné eventuální spory urovnat dohodou smluvních stran, budou předloženy k projednání a rozhodnutí příslušnému soudu. </w:t>
      </w:r>
    </w:p>
    <w:p w:rsidR="00543A3A" w:rsidRDefault="00543A3A">
      <w:pPr>
        <w:pStyle w:val="Nadpis1"/>
        <w:ind w:left="284" w:hanging="284"/>
        <w:rPr>
          <w:rFonts w:ascii="Calibri Light" w:hAnsi="Calibri Light"/>
        </w:rPr>
      </w:pPr>
      <w:r>
        <w:rPr>
          <w:rFonts w:ascii="Calibri Light" w:hAnsi="Calibri Light"/>
        </w:rPr>
        <w:t xml:space="preserve"> Závěrečná ustanovení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p w:rsidR="00543A3A" w:rsidRDefault="00543A3A">
      <w:pPr>
        <w:numPr>
          <w:ilvl w:val="0"/>
          <w:numId w:val="11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Jakékoliv změny nebo dodatky této smlouvy musí být vypracovány písemně ve stejném počtu vyhotovení jako vlastní smlouva.</w:t>
      </w:r>
    </w:p>
    <w:p w:rsidR="00543A3A" w:rsidRDefault="00543A3A">
      <w:pPr>
        <w:numPr>
          <w:ilvl w:val="0"/>
          <w:numId w:val="11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Tato smlouva je vypracována ve třech vyhotoveních v českém jazyce s platností originálního výtisku. Dva výtisky obdrží objednatel a jeden dodavatel.</w:t>
      </w:r>
    </w:p>
    <w:p w:rsidR="00543A3A" w:rsidRDefault="00543A3A">
      <w:pPr>
        <w:numPr>
          <w:ilvl w:val="0"/>
          <w:numId w:val="11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Případná vyhotovení této smlouvy v jiném jazyce mají pouze informativní povahu a nemají platnost smlouvy. </w:t>
      </w:r>
    </w:p>
    <w:p w:rsidR="00543A3A" w:rsidRDefault="00543A3A">
      <w:pPr>
        <w:numPr>
          <w:ilvl w:val="0"/>
          <w:numId w:val="11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Tato smlouva nabývá platnosti podpisem oběma smluvními stranami. Nenabývá-li tato smlouva účinnosti svým uveřejněním v registru smluv dle zákona č. 340/2015 Sb., o registru smluv, nabývá účinnosti současně s nabytím své platnosti.</w:t>
      </w:r>
    </w:p>
    <w:p w:rsidR="00543A3A" w:rsidRDefault="00543A3A">
      <w:pPr>
        <w:spacing w:after="0"/>
        <w:jc w:val="center"/>
        <w:rPr>
          <w:rFonts w:ascii="Calibri Light" w:hAnsi="Calibri Light"/>
          <w:sz w:val="20"/>
        </w:rPr>
      </w:pPr>
    </w:p>
    <w:tbl>
      <w:tblPr>
        <w:tblW w:w="92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543A3A" w:rsidTr="00C6612E">
        <w:tc>
          <w:tcPr>
            <w:tcW w:w="4643" w:type="dxa"/>
          </w:tcPr>
          <w:p w:rsidR="00543A3A" w:rsidRDefault="00543A3A" w:rsidP="00CF7E53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V Praze </w:t>
            </w:r>
            <w:r w:rsidRPr="0085185D">
              <w:rPr>
                <w:rFonts w:ascii="Calibri Light" w:hAnsi="Calibri Light"/>
              </w:rPr>
              <w:t>dne     ……………. 20</w:t>
            </w:r>
            <w:r w:rsidR="00CF7E53" w:rsidRPr="0085185D">
              <w:rPr>
                <w:rFonts w:ascii="Calibri Light" w:hAnsi="Calibri Light"/>
              </w:rPr>
              <w:t>20</w:t>
            </w:r>
          </w:p>
        </w:tc>
        <w:tc>
          <w:tcPr>
            <w:tcW w:w="4643" w:type="dxa"/>
          </w:tcPr>
          <w:p w:rsidR="00543A3A" w:rsidRDefault="00543A3A" w:rsidP="00CF7E53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V </w:t>
            </w:r>
            <w:r w:rsidR="0085185D" w:rsidRPr="00F14E5C">
              <w:rPr>
                <w:rFonts w:ascii="Calibri Light" w:hAnsi="Calibri Light" w:cs="Calibri Light"/>
                <w:bCs/>
                <w:szCs w:val="24"/>
              </w:rPr>
              <w:t>Praze</w:t>
            </w:r>
            <w:r>
              <w:rPr>
                <w:rFonts w:ascii="Calibri Light" w:hAnsi="Calibri Light"/>
              </w:rPr>
              <w:t xml:space="preserve"> </w:t>
            </w:r>
            <w:r w:rsidRPr="0085185D">
              <w:rPr>
                <w:rFonts w:ascii="Calibri Light" w:hAnsi="Calibri Light"/>
              </w:rPr>
              <w:t xml:space="preserve">dne     ……………. </w:t>
            </w:r>
            <w:r w:rsidR="00CF7E53" w:rsidRPr="0085185D">
              <w:rPr>
                <w:rFonts w:ascii="Calibri Light" w:hAnsi="Calibri Light"/>
              </w:rPr>
              <w:t>2020</w:t>
            </w:r>
          </w:p>
        </w:tc>
      </w:tr>
      <w:tr w:rsidR="00543A3A" w:rsidTr="00C6612E">
        <w:tc>
          <w:tcPr>
            <w:tcW w:w="4643" w:type="dxa"/>
          </w:tcPr>
          <w:p w:rsidR="00543A3A" w:rsidRDefault="00543A3A">
            <w:pPr>
              <w:spacing w:after="0"/>
              <w:rPr>
                <w:rFonts w:ascii="Calibri Light" w:hAnsi="Calibri Light"/>
              </w:rPr>
            </w:pPr>
          </w:p>
        </w:tc>
        <w:tc>
          <w:tcPr>
            <w:tcW w:w="4643" w:type="dxa"/>
          </w:tcPr>
          <w:p w:rsidR="00543A3A" w:rsidRDefault="00543A3A">
            <w:pPr>
              <w:spacing w:after="0"/>
              <w:rPr>
                <w:rFonts w:ascii="Calibri Light" w:hAnsi="Calibri Light"/>
              </w:rPr>
            </w:pPr>
          </w:p>
        </w:tc>
      </w:tr>
      <w:tr w:rsidR="00543A3A" w:rsidTr="00C6612E">
        <w:tc>
          <w:tcPr>
            <w:tcW w:w="4643" w:type="dxa"/>
          </w:tcPr>
          <w:p w:rsidR="00543A3A" w:rsidRDefault="00543A3A">
            <w:pPr>
              <w:spacing w:after="0"/>
              <w:jc w:val="left"/>
              <w:rPr>
                <w:rFonts w:ascii="Calibri Light" w:hAnsi="Calibri Light"/>
                <w:b/>
              </w:rPr>
            </w:pPr>
            <w:r>
              <w:rPr>
                <w:rStyle w:val="preformatted"/>
                <w:rFonts w:ascii="Calibri Light" w:hAnsi="Calibri Light"/>
                <w:b/>
              </w:rPr>
              <w:t xml:space="preserve">Národní zemědělské muzeum, </w:t>
            </w:r>
            <w:proofErr w:type="gramStart"/>
            <w:r>
              <w:rPr>
                <w:rStyle w:val="preformatted"/>
                <w:rFonts w:ascii="Calibri Light" w:hAnsi="Calibri Light"/>
                <w:b/>
              </w:rPr>
              <w:t>s.p.</w:t>
            </w:r>
            <w:proofErr w:type="gramEnd"/>
            <w:r>
              <w:rPr>
                <w:rStyle w:val="preformatted"/>
                <w:rFonts w:ascii="Calibri Light" w:hAnsi="Calibri Light"/>
                <w:b/>
              </w:rPr>
              <w:t>o.</w:t>
            </w:r>
          </w:p>
        </w:tc>
        <w:tc>
          <w:tcPr>
            <w:tcW w:w="4643" w:type="dxa"/>
          </w:tcPr>
          <w:p w:rsidR="00543A3A" w:rsidRPr="00F14E5C" w:rsidRDefault="0085185D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 w:rsidRPr="00F14E5C">
              <w:rPr>
                <w:rFonts w:ascii="Calibri Light" w:hAnsi="Calibri Light" w:cs="Calibri Light"/>
                <w:b/>
                <w:bCs/>
              </w:rPr>
              <w:t>AHM Audit s.r.o.</w:t>
            </w:r>
          </w:p>
        </w:tc>
      </w:tr>
      <w:tr w:rsidR="00543A3A" w:rsidTr="00C6612E">
        <w:tc>
          <w:tcPr>
            <w:tcW w:w="4643" w:type="dxa"/>
          </w:tcPr>
          <w:p w:rsidR="00543A3A" w:rsidRDefault="00543A3A">
            <w:pPr>
              <w:spacing w:after="0"/>
              <w:jc w:val="left"/>
              <w:rPr>
                <w:rStyle w:val="preformatted"/>
                <w:rFonts w:ascii="Calibri Light" w:hAnsi="Calibri Light"/>
                <w:b/>
                <w:sz w:val="10"/>
                <w:szCs w:val="10"/>
              </w:rPr>
            </w:pPr>
          </w:p>
        </w:tc>
        <w:tc>
          <w:tcPr>
            <w:tcW w:w="4643" w:type="dxa"/>
          </w:tcPr>
          <w:p w:rsidR="00543A3A" w:rsidRDefault="00543A3A">
            <w:pPr>
              <w:spacing w:after="0"/>
              <w:jc w:val="left"/>
              <w:rPr>
                <w:rFonts w:ascii="Calibri Light" w:hAnsi="Calibri Light"/>
                <w:b/>
                <w:sz w:val="10"/>
                <w:szCs w:val="10"/>
              </w:rPr>
            </w:pPr>
          </w:p>
        </w:tc>
      </w:tr>
      <w:tr w:rsidR="00C6612E" w:rsidTr="00C6612E">
        <w:tc>
          <w:tcPr>
            <w:tcW w:w="4643" w:type="dxa"/>
          </w:tcPr>
          <w:p w:rsidR="00C6612E" w:rsidRDefault="00C6612E" w:rsidP="00CF7E53">
            <w:pPr>
              <w:pStyle w:val="Normlnweb"/>
              <w:tabs>
                <w:tab w:val="left" w:pos="1985"/>
              </w:tabs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</w:rPr>
              <w:t>Podpis:</w:t>
            </w:r>
          </w:p>
        </w:tc>
        <w:tc>
          <w:tcPr>
            <w:tcW w:w="4643" w:type="dxa"/>
          </w:tcPr>
          <w:p w:rsidR="00C6612E" w:rsidRPr="00F14E5C" w:rsidRDefault="00C6612E">
            <w:pPr>
              <w:spacing w:after="0"/>
              <w:jc w:val="left"/>
              <w:rPr>
                <w:rFonts w:ascii="Calibri Light" w:hAnsi="Calibri Light" w:cs="Calibri Light"/>
                <w:b/>
              </w:rPr>
            </w:pPr>
            <w:r w:rsidRPr="00F14E5C">
              <w:rPr>
                <w:rFonts w:ascii="Calibri Light" w:hAnsi="Calibri Light" w:cs="Calibri Light"/>
                <w:bCs/>
              </w:rPr>
              <w:t>Podpis</w:t>
            </w:r>
          </w:p>
        </w:tc>
      </w:tr>
    </w:tbl>
    <w:p w:rsidR="00543A3A" w:rsidRDefault="00543A3A">
      <w:pPr>
        <w:spacing w:after="0"/>
      </w:pPr>
    </w:p>
    <w:p w:rsidR="00543A3A" w:rsidRDefault="00543A3A">
      <w:pPr>
        <w:spacing w:after="0"/>
      </w:pPr>
    </w:p>
    <w:p w:rsidR="00CA3010" w:rsidRDefault="00CA3010">
      <w:pPr>
        <w:jc w:val="center"/>
        <w:rPr>
          <w:rFonts w:ascii="Calibri Light" w:hAnsi="Calibri Light"/>
          <w:b/>
          <w:sz w:val="40"/>
        </w:rPr>
      </w:pPr>
    </w:p>
    <w:p w:rsidR="00CA3010" w:rsidRDefault="00CA3010">
      <w:pPr>
        <w:jc w:val="center"/>
        <w:rPr>
          <w:rFonts w:ascii="Calibri Light" w:hAnsi="Calibri Light"/>
          <w:b/>
          <w:sz w:val="40"/>
        </w:rPr>
      </w:pPr>
    </w:p>
    <w:p w:rsidR="00543A3A" w:rsidRDefault="00543A3A">
      <w:pPr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40"/>
        </w:rPr>
        <w:t>Příloha č. 1 smlouvy o provedení auditu</w:t>
      </w:r>
    </w:p>
    <w:p w:rsidR="00543A3A" w:rsidRDefault="00543A3A">
      <w:pPr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Mezi </w:t>
      </w:r>
      <w:r w:rsidRPr="00783421">
        <w:rPr>
          <w:rStyle w:val="preformatted"/>
          <w:rFonts w:ascii="Calibri Light" w:hAnsi="Calibri Light"/>
        </w:rPr>
        <w:t xml:space="preserve">stranami </w:t>
      </w:r>
      <w:r w:rsidR="00783421" w:rsidRPr="00783421">
        <w:rPr>
          <w:rStyle w:val="preformatted"/>
          <w:rFonts w:ascii="Calibri Light" w:hAnsi="Calibri Light"/>
        </w:rPr>
        <w:t xml:space="preserve">AHM Audit s.r.o. </w:t>
      </w:r>
      <w:r w:rsidRPr="00783421">
        <w:rPr>
          <w:rStyle w:val="preformatted"/>
        </w:rPr>
        <w:t>a</w:t>
      </w:r>
      <w:r>
        <w:rPr>
          <w:rFonts w:ascii="Calibri Light" w:hAnsi="Calibri Light"/>
        </w:rPr>
        <w:t xml:space="preserve"> </w:t>
      </w:r>
      <w:r>
        <w:rPr>
          <w:rStyle w:val="preformatted"/>
          <w:rFonts w:ascii="Calibri Light" w:hAnsi="Calibri Light"/>
        </w:rPr>
        <w:t xml:space="preserve">Národní zemědělské muzeum, </w:t>
      </w:r>
      <w:proofErr w:type="gramStart"/>
      <w:r>
        <w:rPr>
          <w:rStyle w:val="preformatted"/>
          <w:rFonts w:ascii="Calibri Light" w:hAnsi="Calibri Light"/>
        </w:rPr>
        <w:t>s.p.</w:t>
      </w:r>
      <w:proofErr w:type="gramEnd"/>
      <w:r>
        <w:rPr>
          <w:rStyle w:val="preformatted"/>
          <w:rFonts w:ascii="Calibri Light" w:hAnsi="Calibri Light"/>
        </w:rPr>
        <w:t>o.</w:t>
      </w:r>
    </w:p>
    <w:p w:rsidR="00543A3A" w:rsidRDefault="00543A3A">
      <w:pPr>
        <w:pStyle w:val="Nadpis1"/>
        <w:numPr>
          <w:ilvl w:val="0"/>
          <w:numId w:val="0"/>
        </w:numPr>
        <w:spacing w:before="100" w:beforeAutospacing="1" w:after="100" w:afterAutospacing="1"/>
        <w:ind w:left="-56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>Odpovědné osoby objednatele a termíny provedení auditu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Ze strany organizace je osobou odpovědnou za realizaci smlouvy (dle čl. IV) </w:t>
      </w:r>
      <w:proofErr w:type="spellStart"/>
      <w:r w:rsidR="00C6612E" w:rsidRPr="00C6612E">
        <w:rPr>
          <w:rFonts w:ascii="Calibri Light" w:hAnsi="Calibri Light"/>
        </w:rPr>
        <w:t>xxx</w:t>
      </w:r>
      <w:proofErr w:type="spellEnd"/>
      <w:r>
        <w:rPr>
          <w:rFonts w:ascii="Calibri Light" w:hAnsi="Calibri Light"/>
        </w:rPr>
        <w:t xml:space="preserve">, případně jiný </w:t>
      </w:r>
      <w:r w:rsidR="00FC402C">
        <w:rPr>
          <w:rFonts w:ascii="Calibri Light" w:hAnsi="Calibri Light"/>
        </w:rPr>
        <w:t>zaměstnanec</w:t>
      </w:r>
      <w:r>
        <w:rPr>
          <w:rFonts w:ascii="Calibri Light" w:hAnsi="Calibri Light"/>
        </w:rPr>
        <w:t xml:space="preserve"> organizace, kterého organizace takto </w:t>
      </w:r>
      <w:r w:rsidR="005A494C">
        <w:rPr>
          <w:rFonts w:ascii="Calibri Light" w:hAnsi="Calibri Light"/>
        </w:rPr>
        <w:t>auditorovi označí.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Auditor zahájí auditorské práce na auditu ihned po uzavření smlouvy, v prostorách objednatele a po dohodě s pověřeným pracovníkem objednatele, předložením písemných požadavků auditora na doložení potřebných dokumentů. Auditor se zavazuje předložit písemné požadavky auditora na doložení potřebných dokumentů do 7 dnů od podpisu této smlouvy.</w:t>
      </w:r>
      <w:bookmarkStart w:id="0" w:name="_GoBack"/>
      <w:bookmarkEnd w:id="0"/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Organizace poskytne auditorovi k ověření účetní závěrku k 31. 12 20</w:t>
      </w:r>
      <w:r w:rsidR="00CF7E53">
        <w:rPr>
          <w:rFonts w:ascii="Calibri Light" w:hAnsi="Calibri Light"/>
        </w:rPr>
        <w:t>20</w:t>
      </w:r>
      <w:r>
        <w:rPr>
          <w:rFonts w:ascii="Calibri Light" w:hAnsi="Calibri Light"/>
        </w:rPr>
        <w:t>, 20</w:t>
      </w:r>
      <w:r w:rsidR="00CF7E53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20</w:t>
      </w:r>
      <w:r w:rsidR="00CF7E53">
        <w:rPr>
          <w:rFonts w:ascii="Calibri Light" w:hAnsi="Calibri Light"/>
        </w:rPr>
        <w:t>22</w:t>
      </w:r>
      <w:r>
        <w:rPr>
          <w:rFonts w:ascii="Calibri Light" w:hAnsi="Calibri Light"/>
        </w:rPr>
        <w:t>, sestavenou v souladu s právními předpisy České republiky, v podobě připravené pro tisk v předem dohodnutém termínu spolu s dalšími požadovanými dokumenty na základě písemného předávacího protokolu.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Auditor vydá zprávu o ověření (auditu) účetní závěrky k 31. 12. roku 20</w:t>
      </w:r>
      <w:r w:rsidR="00CF7E53">
        <w:rPr>
          <w:rFonts w:ascii="Calibri Light" w:hAnsi="Calibri Light"/>
        </w:rPr>
        <w:t>20</w:t>
      </w:r>
      <w:r>
        <w:rPr>
          <w:rFonts w:ascii="Calibri Light" w:hAnsi="Calibri Light"/>
        </w:rPr>
        <w:t>, roku 20</w:t>
      </w:r>
      <w:r w:rsidR="00CF7E53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roku 20</w:t>
      </w:r>
      <w:r w:rsidR="00CF7E53">
        <w:rPr>
          <w:rFonts w:ascii="Calibri Light" w:hAnsi="Calibri Light"/>
        </w:rPr>
        <w:t>22</w:t>
      </w:r>
      <w:r>
        <w:rPr>
          <w:rFonts w:ascii="Calibri Light" w:hAnsi="Calibri Light"/>
        </w:rPr>
        <w:t>, kterou organizace sestaví v souladu s právními předpisy České republiky, a to do 2 týdnů po předání roční účetní závěrky auditorovi. Zpráva bude zpracována a vydána v 3 výtiscích.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 xml:space="preserve">Auditor vypracuje dopis ve smyslu čl. I. odst. 2 </w:t>
      </w:r>
      <w:proofErr w:type="gramStart"/>
      <w:r>
        <w:rPr>
          <w:rFonts w:ascii="Calibri Light" w:hAnsi="Calibri Light"/>
        </w:rPr>
        <w:t>této</w:t>
      </w:r>
      <w:proofErr w:type="gramEnd"/>
      <w:r>
        <w:rPr>
          <w:rFonts w:ascii="Calibri Light" w:hAnsi="Calibri Light"/>
        </w:rPr>
        <w:t xml:space="preserve"> smlouvy pro organizaci nejdéle do 3 týdnů od vydání zprávy o ověření účetní závěrky organizace k 31. 12. 20</w:t>
      </w:r>
      <w:r w:rsidR="00CF7E53">
        <w:rPr>
          <w:rFonts w:ascii="Calibri Light" w:hAnsi="Calibri Light"/>
        </w:rPr>
        <w:t>20</w:t>
      </w:r>
      <w:r>
        <w:rPr>
          <w:rFonts w:ascii="Calibri Light" w:hAnsi="Calibri Light"/>
        </w:rPr>
        <w:t>, 20</w:t>
      </w:r>
      <w:r w:rsidR="00CF7E53">
        <w:rPr>
          <w:rFonts w:ascii="Calibri Light" w:hAnsi="Calibri Light"/>
        </w:rPr>
        <w:t>21</w:t>
      </w:r>
      <w:r>
        <w:rPr>
          <w:rFonts w:ascii="Calibri Light" w:hAnsi="Calibri Light"/>
        </w:rPr>
        <w:t xml:space="preserve"> a </w:t>
      </w:r>
      <w:r w:rsidR="00813687">
        <w:rPr>
          <w:rFonts w:ascii="Calibri Light" w:hAnsi="Calibri Light"/>
        </w:rPr>
        <w:t>20</w:t>
      </w:r>
      <w:r w:rsidR="00CF7E53">
        <w:rPr>
          <w:rFonts w:ascii="Calibri Light" w:hAnsi="Calibri Light"/>
        </w:rPr>
        <w:t>22.</w:t>
      </w:r>
      <w:r>
        <w:rPr>
          <w:rFonts w:ascii="Calibri Light" w:hAnsi="Calibri Light"/>
        </w:rPr>
        <w:t xml:space="preserve"> 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Pokud auditor předloží organizaci požadavky na základní informace s prodlením, může organizace tyto informace připravit se shodným prodlením, aniž by to představovalo porušení podmínek této smlouvy.</w:t>
      </w:r>
    </w:p>
    <w:p w:rsidR="00543A3A" w:rsidRDefault="00543A3A">
      <w:pPr>
        <w:numPr>
          <w:ilvl w:val="0"/>
          <w:numId w:val="12"/>
        </w:numPr>
        <w:ind w:left="426" w:right="-1" w:hanging="426"/>
        <w:rPr>
          <w:rFonts w:ascii="Calibri Light" w:hAnsi="Calibri Light"/>
        </w:rPr>
      </w:pPr>
      <w:r>
        <w:rPr>
          <w:rFonts w:ascii="Calibri Light" w:hAnsi="Calibri Light"/>
        </w:rPr>
        <w:t>Pokud budou výše uvedené informace a účetní závěrky poskytnuty organizací auditorovi s prodlením, může auditor vydat příslušnou zprávu se shodným prodlením, aniž by to představovalo porušení podmínek této smlouvy.</w:t>
      </w:r>
    </w:p>
    <w:p w:rsidR="00543A3A" w:rsidRDefault="00543A3A">
      <w:pPr>
        <w:spacing w:before="100" w:beforeAutospacing="1" w:after="100" w:afterAutospacing="1"/>
        <w:contextualSpacing/>
        <w:rPr>
          <w:rFonts w:ascii="Calibri Light" w:hAnsi="Calibri Light"/>
        </w:rPr>
      </w:pPr>
    </w:p>
    <w:sectPr w:rsidR="00543A3A">
      <w:headerReference w:type="default" r:id="rId7"/>
      <w:footerReference w:type="default" r:id="rId8"/>
      <w:pgSz w:w="11907" w:h="16840"/>
      <w:pgMar w:top="1440" w:right="1418" w:bottom="1440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71" w:rsidRDefault="00573671">
      <w:pPr>
        <w:spacing w:after="0"/>
      </w:pPr>
      <w:r>
        <w:separator/>
      </w:r>
    </w:p>
  </w:endnote>
  <w:endnote w:type="continuationSeparator" w:id="0">
    <w:p w:rsidR="00573671" w:rsidRDefault="005736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3A" w:rsidRDefault="00543A3A">
    <w:pPr>
      <w:pStyle w:val="Zpat"/>
      <w:pBdr>
        <w:top w:val="single" w:sz="6" w:space="1" w:color="auto"/>
      </w:pBdr>
      <w:tabs>
        <w:tab w:val="clear" w:pos="8306"/>
        <w:tab w:val="right" w:pos="9072"/>
      </w:tabs>
    </w:pPr>
    <w:r>
      <w:rPr>
        <w:i/>
        <w:sz w:val="20"/>
      </w:rPr>
      <w:t>Smlouva o provedení auditu</w:t>
    </w:r>
    <w:r>
      <w:rPr>
        <w:i/>
        <w:sz w:val="20"/>
      </w:rPr>
      <w:tab/>
    </w:r>
    <w:r>
      <w:rPr>
        <w:i/>
        <w:sz w:val="20"/>
      </w:rPr>
      <w:tab/>
      <w:t xml:space="preserve">strana </w:t>
    </w:r>
    <w:r>
      <w:rPr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C6612E">
      <w:rPr>
        <w:rStyle w:val="slostrnky"/>
        <w:i/>
        <w:noProof/>
        <w:sz w:val="20"/>
      </w:rPr>
      <w:t>8</w:t>
    </w:r>
    <w:r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71" w:rsidRDefault="00573671">
      <w:pPr>
        <w:spacing w:after="0"/>
      </w:pPr>
      <w:r>
        <w:separator/>
      </w:r>
    </w:p>
  </w:footnote>
  <w:footnote w:type="continuationSeparator" w:id="0">
    <w:p w:rsidR="00573671" w:rsidRDefault="005736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A3A" w:rsidRDefault="002B1CE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330835</wp:posOffset>
          </wp:positionH>
          <wp:positionV relativeFrom="paragraph">
            <wp:posOffset>9525</wp:posOffset>
          </wp:positionV>
          <wp:extent cx="2226310" cy="878840"/>
          <wp:effectExtent l="0" t="0" r="0" b="0"/>
          <wp:wrapSquare wrapText="bothSides"/>
          <wp:docPr id="4" name="Obrázek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lvlText w:val="%1."/>
      <w:legacy w:legacy="1" w:legacySpace="0" w:legacyIndent="340"/>
      <w:lvlJc w:val="left"/>
      <w:pPr>
        <w:ind w:left="5869" w:hanging="34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048" w:hanging="708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08"/>
      <w:lvlJc w:val="left"/>
      <w:pPr>
        <w:ind w:left="1756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464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172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880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588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296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004" w:hanging="708"/>
      </w:pPr>
      <w:rPr>
        <w:rFonts w:cs="Times New Roman"/>
      </w:rPr>
    </w:lvl>
  </w:abstractNum>
  <w:abstractNum w:abstractNumId="1" w15:restartNumberingAfterBreak="0">
    <w:nsid w:val="02040118"/>
    <w:multiLevelType w:val="multilevel"/>
    <w:tmpl w:val="02040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0D0786"/>
    <w:multiLevelType w:val="multilevel"/>
    <w:tmpl w:val="080D0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5DF"/>
    <w:multiLevelType w:val="multilevel"/>
    <w:tmpl w:val="2CAA35DF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F0826"/>
    <w:multiLevelType w:val="multilevel"/>
    <w:tmpl w:val="3F8F0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A106DD"/>
    <w:multiLevelType w:val="multilevel"/>
    <w:tmpl w:val="41A106DD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318B4"/>
    <w:multiLevelType w:val="multilevel"/>
    <w:tmpl w:val="4AE318B4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E2C49"/>
    <w:multiLevelType w:val="singleLevel"/>
    <w:tmpl w:val="533E2C4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</w:abstractNum>
  <w:abstractNum w:abstractNumId="8" w15:restartNumberingAfterBreak="0">
    <w:nsid w:val="5ACC068F"/>
    <w:multiLevelType w:val="multilevel"/>
    <w:tmpl w:val="5ACC068F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2113F"/>
    <w:multiLevelType w:val="multilevel"/>
    <w:tmpl w:val="6E52113F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06706"/>
    <w:multiLevelType w:val="multilevel"/>
    <w:tmpl w:val="78A0670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90"/>
    <w:rsid w:val="00000C76"/>
    <w:rsid w:val="00006653"/>
    <w:rsid w:val="00011780"/>
    <w:rsid w:val="0001434A"/>
    <w:rsid w:val="00015286"/>
    <w:rsid w:val="0003404C"/>
    <w:rsid w:val="00037F26"/>
    <w:rsid w:val="000455A5"/>
    <w:rsid w:val="000545EB"/>
    <w:rsid w:val="00063988"/>
    <w:rsid w:val="00065760"/>
    <w:rsid w:val="00076C8F"/>
    <w:rsid w:val="00081715"/>
    <w:rsid w:val="000837CD"/>
    <w:rsid w:val="000A537E"/>
    <w:rsid w:val="000A79CF"/>
    <w:rsid w:val="000B0E37"/>
    <w:rsid w:val="000B6DF2"/>
    <w:rsid w:val="000B7239"/>
    <w:rsid w:val="000B7D0D"/>
    <w:rsid w:val="000C0F50"/>
    <w:rsid w:val="000C203F"/>
    <w:rsid w:val="000D4593"/>
    <w:rsid w:val="000E1FA9"/>
    <w:rsid w:val="000E63F4"/>
    <w:rsid w:val="000E6678"/>
    <w:rsid w:val="000E7141"/>
    <w:rsid w:val="000F0BBE"/>
    <w:rsid w:val="000F4FD5"/>
    <w:rsid w:val="00100143"/>
    <w:rsid w:val="001010C9"/>
    <w:rsid w:val="00121E33"/>
    <w:rsid w:val="00131FDE"/>
    <w:rsid w:val="00140EA9"/>
    <w:rsid w:val="001427FD"/>
    <w:rsid w:val="00167B47"/>
    <w:rsid w:val="00174DA0"/>
    <w:rsid w:val="001A39FE"/>
    <w:rsid w:val="001A6393"/>
    <w:rsid w:val="001B1AF9"/>
    <w:rsid w:val="001C2C7E"/>
    <w:rsid w:val="001D1605"/>
    <w:rsid w:val="001D40D2"/>
    <w:rsid w:val="001D6D2C"/>
    <w:rsid w:val="001E191A"/>
    <w:rsid w:val="001E25D5"/>
    <w:rsid w:val="001E61F2"/>
    <w:rsid w:val="001F02E3"/>
    <w:rsid w:val="00200747"/>
    <w:rsid w:val="002026BF"/>
    <w:rsid w:val="00212E30"/>
    <w:rsid w:val="00216A5E"/>
    <w:rsid w:val="00231479"/>
    <w:rsid w:val="00231510"/>
    <w:rsid w:val="00234626"/>
    <w:rsid w:val="002427F6"/>
    <w:rsid w:val="002521EE"/>
    <w:rsid w:val="00257115"/>
    <w:rsid w:val="002664CA"/>
    <w:rsid w:val="00266D81"/>
    <w:rsid w:val="002729CD"/>
    <w:rsid w:val="0027349E"/>
    <w:rsid w:val="00274922"/>
    <w:rsid w:val="002A109A"/>
    <w:rsid w:val="002A79F5"/>
    <w:rsid w:val="002B1CE1"/>
    <w:rsid w:val="002B5691"/>
    <w:rsid w:val="002D30C2"/>
    <w:rsid w:val="002D7693"/>
    <w:rsid w:val="002E3846"/>
    <w:rsid w:val="002F11FF"/>
    <w:rsid w:val="002F74A5"/>
    <w:rsid w:val="00314E02"/>
    <w:rsid w:val="00327598"/>
    <w:rsid w:val="00344027"/>
    <w:rsid w:val="0034483D"/>
    <w:rsid w:val="00345250"/>
    <w:rsid w:val="00356DAD"/>
    <w:rsid w:val="00371269"/>
    <w:rsid w:val="003844CE"/>
    <w:rsid w:val="003852CD"/>
    <w:rsid w:val="003853E1"/>
    <w:rsid w:val="00395401"/>
    <w:rsid w:val="003A0EEE"/>
    <w:rsid w:val="003B0057"/>
    <w:rsid w:val="003D6600"/>
    <w:rsid w:val="003E2B61"/>
    <w:rsid w:val="003E5454"/>
    <w:rsid w:val="003F1917"/>
    <w:rsid w:val="003F3779"/>
    <w:rsid w:val="00407E33"/>
    <w:rsid w:val="00415DB6"/>
    <w:rsid w:val="00415E15"/>
    <w:rsid w:val="00425FFB"/>
    <w:rsid w:val="00443368"/>
    <w:rsid w:val="00450A36"/>
    <w:rsid w:val="00450EDA"/>
    <w:rsid w:val="00454B7B"/>
    <w:rsid w:val="00457CBB"/>
    <w:rsid w:val="00457FD5"/>
    <w:rsid w:val="004731E6"/>
    <w:rsid w:val="004750E1"/>
    <w:rsid w:val="00475A02"/>
    <w:rsid w:val="00481960"/>
    <w:rsid w:val="00481B43"/>
    <w:rsid w:val="00484C32"/>
    <w:rsid w:val="004930BC"/>
    <w:rsid w:val="004961DF"/>
    <w:rsid w:val="004A25DB"/>
    <w:rsid w:val="004E2B11"/>
    <w:rsid w:val="004E5B2D"/>
    <w:rsid w:val="004F3742"/>
    <w:rsid w:val="0050111B"/>
    <w:rsid w:val="00510FBD"/>
    <w:rsid w:val="00513161"/>
    <w:rsid w:val="00530E0B"/>
    <w:rsid w:val="00543A3A"/>
    <w:rsid w:val="00545CFC"/>
    <w:rsid w:val="005474D1"/>
    <w:rsid w:val="00556342"/>
    <w:rsid w:val="00567097"/>
    <w:rsid w:val="005722CF"/>
    <w:rsid w:val="00572CA8"/>
    <w:rsid w:val="00573671"/>
    <w:rsid w:val="00584028"/>
    <w:rsid w:val="005911C1"/>
    <w:rsid w:val="0059571E"/>
    <w:rsid w:val="005972E0"/>
    <w:rsid w:val="005A4540"/>
    <w:rsid w:val="005A494C"/>
    <w:rsid w:val="005D3166"/>
    <w:rsid w:val="005E0B90"/>
    <w:rsid w:val="005F13F9"/>
    <w:rsid w:val="005F315C"/>
    <w:rsid w:val="00600F93"/>
    <w:rsid w:val="00614B76"/>
    <w:rsid w:val="00614CFD"/>
    <w:rsid w:val="00624F08"/>
    <w:rsid w:val="00626C8A"/>
    <w:rsid w:val="0063400D"/>
    <w:rsid w:val="006468AD"/>
    <w:rsid w:val="0065210B"/>
    <w:rsid w:val="0066004B"/>
    <w:rsid w:val="00663BE5"/>
    <w:rsid w:val="00680C7C"/>
    <w:rsid w:val="00696CE7"/>
    <w:rsid w:val="00696FC4"/>
    <w:rsid w:val="00697F08"/>
    <w:rsid w:val="006B6289"/>
    <w:rsid w:val="006C1D97"/>
    <w:rsid w:val="006C7E72"/>
    <w:rsid w:val="006D360F"/>
    <w:rsid w:val="006E41DF"/>
    <w:rsid w:val="00705051"/>
    <w:rsid w:val="00705B63"/>
    <w:rsid w:val="007152E2"/>
    <w:rsid w:val="00717BB8"/>
    <w:rsid w:val="007236F0"/>
    <w:rsid w:val="007332E9"/>
    <w:rsid w:val="007332F9"/>
    <w:rsid w:val="00733D7B"/>
    <w:rsid w:val="007347B9"/>
    <w:rsid w:val="00741752"/>
    <w:rsid w:val="00755AB3"/>
    <w:rsid w:val="007605AB"/>
    <w:rsid w:val="00764357"/>
    <w:rsid w:val="00764C83"/>
    <w:rsid w:val="007667AB"/>
    <w:rsid w:val="0076714F"/>
    <w:rsid w:val="00770120"/>
    <w:rsid w:val="007712FD"/>
    <w:rsid w:val="007755A1"/>
    <w:rsid w:val="00783421"/>
    <w:rsid w:val="00785579"/>
    <w:rsid w:val="00790D27"/>
    <w:rsid w:val="007A01C8"/>
    <w:rsid w:val="007A7291"/>
    <w:rsid w:val="007C09D6"/>
    <w:rsid w:val="007C45CC"/>
    <w:rsid w:val="007C4872"/>
    <w:rsid w:val="007C6132"/>
    <w:rsid w:val="007C62B8"/>
    <w:rsid w:val="007D2ABD"/>
    <w:rsid w:val="007D4559"/>
    <w:rsid w:val="00813687"/>
    <w:rsid w:val="00822656"/>
    <w:rsid w:val="00824EF3"/>
    <w:rsid w:val="0083330D"/>
    <w:rsid w:val="00844159"/>
    <w:rsid w:val="00845F55"/>
    <w:rsid w:val="00851613"/>
    <w:rsid w:val="0085185D"/>
    <w:rsid w:val="00851A95"/>
    <w:rsid w:val="0085488C"/>
    <w:rsid w:val="008802EF"/>
    <w:rsid w:val="008844F3"/>
    <w:rsid w:val="008A071B"/>
    <w:rsid w:val="008A5B44"/>
    <w:rsid w:val="008B0000"/>
    <w:rsid w:val="008B55E8"/>
    <w:rsid w:val="008B6D62"/>
    <w:rsid w:val="008C38EA"/>
    <w:rsid w:val="008C6578"/>
    <w:rsid w:val="008D7B1E"/>
    <w:rsid w:val="008E5090"/>
    <w:rsid w:val="008F688A"/>
    <w:rsid w:val="0090005C"/>
    <w:rsid w:val="00905D4E"/>
    <w:rsid w:val="009107BF"/>
    <w:rsid w:val="009138C6"/>
    <w:rsid w:val="009217A7"/>
    <w:rsid w:val="0092375D"/>
    <w:rsid w:val="009274A7"/>
    <w:rsid w:val="00927C82"/>
    <w:rsid w:val="009305C3"/>
    <w:rsid w:val="00932BDD"/>
    <w:rsid w:val="00935339"/>
    <w:rsid w:val="0093658E"/>
    <w:rsid w:val="0094268C"/>
    <w:rsid w:val="00942AB3"/>
    <w:rsid w:val="009649E7"/>
    <w:rsid w:val="00972183"/>
    <w:rsid w:val="009775B9"/>
    <w:rsid w:val="00987C23"/>
    <w:rsid w:val="00995320"/>
    <w:rsid w:val="009A12F3"/>
    <w:rsid w:val="009A4532"/>
    <w:rsid w:val="009A5ECD"/>
    <w:rsid w:val="009B4DF9"/>
    <w:rsid w:val="009D3CD3"/>
    <w:rsid w:val="009F7E53"/>
    <w:rsid w:val="00A01661"/>
    <w:rsid w:val="00A15FDE"/>
    <w:rsid w:val="00A25764"/>
    <w:rsid w:val="00A40CCD"/>
    <w:rsid w:val="00A47314"/>
    <w:rsid w:val="00A516F0"/>
    <w:rsid w:val="00A556B3"/>
    <w:rsid w:val="00A733D8"/>
    <w:rsid w:val="00A80FB1"/>
    <w:rsid w:val="00A848F8"/>
    <w:rsid w:val="00A871D1"/>
    <w:rsid w:val="00A96CA6"/>
    <w:rsid w:val="00AA38EC"/>
    <w:rsid w:val="00AA39FB"/>
    <w:rsid w:val="00AB2542"/>
    <w:rsid w:val="00AB2759"/>
    <w:rsid w:val="00AB7BD5"/>
    <w:rsid w:val="00AC5ECC"/>
    <w:rsid w:val="00AC6757"/>
    <w:rsid w:val="00AC74D7"/>
    <w:rsid w:val="00AF31B7"/>
    <w:rsid w:val="00B0299A"/>
    <w:rsid w:val="00B07955"/>
    <w:rsid w:val="00B113A6"/>
    <w:rsid w:val="00B144F6"/>
    <w:rsid w:val="00B17438"/>
    <w:rsid w:val="00B22D8C"/>
    <w:rsid w:val="00B311B7"/>
    <w:rsid w:val="00B41436"/>
    <w:rsid w:val="00B4234F"/>
    <w:rsid w:val="00B656FC"/>
    <w:rsid w:val="00B736C1"/>
    <w:rsid w:val="00B754D1"/>
    <w:rsid w:val="00B75C1B"/>
    <w:rsid w:val="00B84E3D"/>
    <w:rsid w:val="00B95EED"/>
    <w:rsid w:val="00B97AE7"/>
    <w:rsid w:val="00BA0038"/>
    <w:rsid w:val="00BA3778"/>
    <w:rsid w:val="00BA4E3F"/>
    <w:rsid w:val="00BC1D76"/>
    <w:rsid w:val="00BD5801"/>
    <w:rsid w:val="00BE0248"/>
    <w:rsid w:val="00BF4087"/>
    <w:rsid w:val="00BF4463"/>
    <w:rsid w:val="00C002DE"/>
    <w:rsid w:val="00C03DD1"/>
    <w:rsid w:val="00C20159"/>
    <w:rsid w:val="00C21EB5"/>
    <w:rsid w:val="00C25170"/>
    <w:rsid w:val="00C3472D"/>
    <w:rsid w:val="00C46A13"/>
    <w:rsid w:val="00C508F4"/>
    <w:rsid w:val="00C51367"/>
    <w:rsid w:val="00C5419D"/>
    <w:rsid w:val="00C57B0E"/>
    <w:rsid w:val="00C6612E"/>
    <w:rsid w:val="00C735BF"/>
    <w:rsid w:val="00C772D5"/>
    <w:rsid w:val="00CA3010"/>
    <w:rsid w:val="00CB2CC6"/>
    <w:rsid w:val="00CB4CC8"/>
    <w:rsid w:val="00CB55A1"/>
    <w:rsid w:val="00CB6653"/>
    <w:rsid w:val="00CE066D"/>
    <w:rsid w:val="00CF0835"/>
    <w:rsid w:val="00CF3391"/>
    <w:rsid w:val="00CF6A3A"/>
    <w:rsid w:val="00CF6C52"/>
    <w:rsid w:val="00CF7E53"/>
    <w:rsid w:val="00D013BD"/>
    <w:rsid w:val="00D22E69"/>
    <w:rsid w:val="00D23C20"/>
    <w:rsid w:val="00D26E3B"/>
    <w:rsid w:val="00D300FF"/>
    <w:rsid w:val="00D46EB9"/>
    <w:rsid w:val="00D55238"/>
    <w:rsid w:val="00D564E8"/>
    <w:rsid w:val="00D739C4"/>
    <w:rsid w:val="00D841B6"/>
    <w:rsid w:val="00D845DF"/>
    <w:rsid w:val="00D86005"/>
    <w:rsid w:val="00D91B5C"/>
    <w:rsid w:val="00D94179"/>
    <w:rsid w:val="00D952B5"/>
    <w:rsid w:val="00D95E61"/>
    <w:rsid w:val="00D97ADF"/>
    <w:rsid w:val="00DA1992"/>
    <w:rsid w:val="00DB1BB4"/>
    <w:rsid w:val="00DC1FD2"/>
    <w:rsid w:val="00DC2479"/>
    <w:rsid w:val="00DC2740"/>
    <w:rsid w:val="00DD0D3B"/>
    <w:rsid w:val="00DD2C8E"/>
    <w:rsid w:val="00DE00F9"/>
    <w:rsid w:val="00E124C4"/>
    <w:rsid w:val="00E17099"/>
    <w:rsid w:val="00E2475E"/>
    <w:rsid w:val="00E41E7E"/>
    <w:rsid w:val="00E5082F"/>
    <w:rsid w:val="00E667CC"/>
    <w:rsid w:val="00E668AF"/>
    <w:rsid w:val="00E8009C"/>
    <w:rsid w:val="00E806A6"/>
    <w:rsid w:val="00E8280C"/>
    <w:rsid w:val="00E831AF"/>
    <w:rsid w:val="00E91B44"/>
    <w:rsid w:val="00EA23B4"/>
    <w:rsid w:val="00EB1549"/>
    <w:rsid w:val="00EB7987"/>
    <w:rsid w:val="00ED34D4"/>
    <w:rsid w:val="00EF29EA"/>
    <w:rsid w:val="00EF37C7"/>
    <w:rsid w:val="00EF4784"/>
    <w:rsid w:val="00EF4F74"/>
    <w:rsid w:val="00F02E71"/>
    <w:rsid w:val="00F0450E"/>
    <w:rsid w:val="00F04B5C"/>
    <w:rsid w:val="00F1466B"/>
    <w:rsid w:val="00F14E5C"/>
    <w:rsid w:val="00F23F37"/>
    <w:rsid w:val="00F34855"/>
    <w:rsid w:val="00F362FC"/>
    <w:rsid w:val="00F42BA8"/>
    <w:rsid w:val="00F60F76"/>
    <w:rsid w:val="00F637C9"/>
    <w:rsid w:val="00F6455C"/>
    <w:rsid w:val="00F66AC2"/>
    <w:rsid w:val="00F72DEF"/>
    <w:rsid w:val="00F76468"/>
    <w:rsid w:val="00F80E43"/>
    <w:rsid w:val="00F81C94"/>
    <w:rsid w:val="00F83492"/>
    <w:rsid w:val="00F93876"/>
    <w:rsid w:val="00FA4969"/>
    <w:rsid w:val="00FA5F3E"/>
    <w:rsid w:val="00FB65C5"/>
    <w:rsid w:val="00FC2E95"/>
    <w:rsid w:val="00FC343F"/>
    <w:rsid w:val="00FC402C"/>
    <w:rsid w:val="00FC72D8"/>
    <w:rsid w:val="00FD2DCA"/>
    <w:rsid w:val="00FE70E0"/>
    <w:rsid w:val="00FF500C"/>
    <w:rsid w:val="51B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4E9EE"/>
  <w15:chartTrackingRefBased/>
  <w15:docId w15:val="{E0830744-D693-41C6-9CC2-04AFFCD9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footer" w:semiHidden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semiHidden/>
    <w:rPr>
      <w:sz w:val="24"/>
      <w:szCs w:val="20"/>
    </w:rPr>
  </w:style>
  <w:style w:type="character" w:customStyle="1" w:styleId="Nadpis9Char">
    <w:name w:val="Nadpis 9 Char"/>
    <w:link w:val="Nadpis9"/>
    <w:rPr>
      <w:rFonts w:ascii="Arial" w:hAnsi="Arial"/>
      <w:i/>
      <w:sz w:val="18"/>
    </w:rPr>
  </w:style>
  <w:style w:type="character" w:customStyle="1" w:styleId="Nadpis8Char">
    <w:name w:val="Nadpis 8 Char"/>
    <w:link w:val="Nadpis8"/>
    <w:rPr>
      <w:rFonts w:ascii="Arial" w:hAnsi="Arial"/>
      <w:i/>
    </w:rPr>
  </w:style>
  <w:style w:type="character" w:customStyle="1" w:styleId="preformatted">
    <w:name w:val="preformatted"/>
  </w:style>
  <w:style w:type="character" w:customStyle="1" w:styleId="Nadpis4Char">
    <w:name w:val="Nadpis 4 Char"/>
    <w:link w:val="Nadpis4"/>
    <w:rPr>
      <w:b/>
      <w:i/>
      <w:sz w:val="24"/>
    </w:rPr>
  </w:style>
  <w:style w:type="character" w:styleId="Odkaznakoment">
    <w:name w:val="annotation reference"/>
    <w:semiHidden/>
    <w:rPr>
      <w:rFonts w:cs="Times New Roman"/>
      <w:sz w:val="16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link w:val="Zkladntextodsazen"/>
    <w:rPr>
      <w:sz w:val="24"/>
      <w:szCs w:val="24"/>
    </w:rPr>
  </w:style>
  <w:style w:type="character" w:customStyle="1" w:styleId="ZhlavChar">
    <w:name w:val="Záhlaví Char"/>
    <w:link w:val="Zhlav"/>
    <w:uiPriority w:val="99"/>
    <w:rPr>
      <w:sz w:val="24"/>
      <w:szCs w:val="20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character" w:customStyle="1" w:styleId="Nadpis2Char">
    <w:name w:val="Nadpis 2 Char"/>
    <w:link w:val="Nadpis2"/>
    <w:rPr>
      <w:rFonts w:ascii="Arial" w:hAnsi="Arial"/>
      <w:b/>
      <w:i/>
      <w:sz w:val="24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customStyle="1" w:styleId="Nadpis6Char">
    <w:name w:val="Nadpis 6 Char"/>
    <w:link w:val="Nadpis6"/>
    <w:rPr>
      <w:rFonts w:ascii="Arial" w:hAnsi="Arial"/>
      <w:i/>
      <w:sz w:val="22"/>
    </w:rPr>
  </w:style>
  <w:style w:type="character" w:customStyle="1" w:styleId="Nadpis1Char">
    <w:name w:val="Nadpis 1 Char"/>
    <w:link w:val="Nadpis1"/>
    <w:rPr>
      <w:rFonts w:ascii="Arial" w:hAnsi="Arial"/>
      <w:b/>
      <w:kern w:val="28"/>
      <w:sz w:val="28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5Char">
    <w:name w:val="Nadpis 5 Char"/>
    <w:link w:val="Nadpis5"/>
    <w:rPr>
      <w:rFonts w:ascii="Arial" w:hAnsi="Arial"/>
      <w:sz w:val="22"/>
    </w:rPr>
  </w:style>
  <w:style w:type="character" w:customStyle="1" w:styleId="Nadpis3Char">
    <w:name w:val="Nadpis 3 Char"/>
    <w:link w:val="Nadpis3"/>
    <w:rPr>
      <w:b/>
      <w:sz w:val="24"/>
    </w:rPr>
  </w:style>
  <w:style w:type="character" w:customStyle="1" w:styleId="Nadpis7Char">
    <w:name w:val="Nadpis 7 Char"/>
    <w:link w:val="Nadpis7"/>
    <w:rPr>
      <w:rFonts w:ascii="Arial" w:hAnsi="Arial"/>
    </w:rPr>
  </w:style>
  <w:style w:type="character" w:styleId="slostrnky">
    <w:name w:val="page number"/>
    <w:semiHidden/>
    <w:rPr>
      <w:rFonts w:cs="Times New Roman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b/>
      <w:sz w:val="40"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  <w:jc w:val="left"/>
    </w:pPr>
    <w:rPr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Odstavecpokraovac5">
    <w:name w:val="Odstavec pokračovací 5"/>
    <w:pPr>
      <w:tabs>
        <w:tab w:val="left" w:pos="4536"/>
      </w:tabs>
      <w:suppressAutoHyphens/>
      <w:ind w:left="2835"/>
    </w:pPr>
    <w:rPr>
      <w:rFonts w:ascii="Arial" w:hAnsi="Arial"/>
      <w:spacing w:val="-2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paragraph" w:customStyle="1" w:styleId="Stednmka21">
    <w:name w:val="Střední mřížka 21"/>
    <w:uiPriority w:val="1"/>
    <w:qFormat/>
    <w:pPr>
      <w:jc w:val="both"/>
    </w:pPr>
    <w:rPr>
      <w:sz w:val="24"/>
    </w:rPr>
  </w:style>
  <w:style w:type="paragraph" w:styleId="Zpat">
    <w:name w:val="footer"/>
    <w:basedOn w:val="Normln"/>
    <w:link w:val="ZpatChar"/>
    <w:semiHidden/>
    <w:pPr>
      <w:tabs>
        <w:tab w:val="center" w:pos="4153"/>
        <w:tab w:val="right" w:pos="8306"/>
      </w:tabs>
    </w:pPr>
  </w:style>
  <w:style w:type="paragraph" w:styleId="Zkladntextodsazen">
    <w:name w:val="Body Text Indent"/>
    <w:basedOn w:val="Normln"/>
    <w:link w:val="ZkladntextodsazenChar"/>
    <w:pPr>
      <w:ind w:left="283"/>
      <w:jc w:val="left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paragraph" w:customStyle="1" w:styleId="Barevnstnovnzvraznn11">
    <w:name w:val="Barevné stínování – zvýraznění 11"/>
    <w:uiPriority w:val="99"/>
    <w:semiHidden/>
    <w:rPr>
      <w:sz w:val="24"/>
    </w:rPr>
  </w:style>
  <w:style w:type="paragraph" w:styleId="Odstavecseseznamem">
    <w:name w:val="List Paragraph"/>
    <w:basedOn w:val="Normln"/>
    <w:uiPriority w:val="99"/>
    <w:qFormat/>
    <w:rsid w:val="00C6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2651</Words>
  <Characters>15642</Characters>
  <Application>Microsoft Office Word</Application>
  <DocSecurity>0</DocSecurity>
  <PresentationFormat/>
  <Lines>130</Lines>
  <Paragraphs>36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auditu</vt:lpstr>
    </vt:vector>
  </TitlesOfParts>
  <Manager/>
  <Company>Hewlett-Packard Company</Company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auditu</dc:title>
  <dc:subject>Standard</dc:subject>
  <cp:keywords/>
  <dc:description/>
  <cp:lastPrinted>2017-07-20T07:06:00Z</cp:lastPrinted>
  <dcterms:created xsi:type="dcterms:W3CDTF">2020-10-23T08:52:00Z</dcterms:created>
  <dcterms:modified xsi:type="dcterms:W3CDTF">2020-10-23T08:56:00Z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