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10" w:rsidRDefault="00CA3010">
      <w:pPr>
        <w:jc w:val="right"/>
        <w:rPr>
          <w:rFonts w:ascii="Calibri Light" w:hAnsi="Calibri Light"/>
        </w:rPr>
      </w:pPr>
    </w:p>
    <w:p w:rsidR="00CA3010" w:rsidRDefault="00CA3010">
      <w:pPr>
        <w:pStyle w:val="Nzev"/>
        <w:rPr>
          <w:rFonts w:ascii="Calibri Light" w:hAnsi="Calibri Light"/>
        </w:rPr>
      </w:pPr>
    </w:p>
    <w:p w:rsidR="00543A3A" w:rsidRDefault="00543A3A">
      <w:pPr>
        <w:pStyle w:val="Nzev"/>
        <w:rPr>
          <w:rFonts w:ascii="Calibri Light" w:hAnsi="Calibri Light"/>
        </w:rPr>
      </w:pPr>
      <w:r>
        <w:rPr>
          <w:rFonts w:ascii="Calibri Light" w:hAnsi="Calibri Light"/>
        </w:rPr>
        <w:t>Smlouva o provedení auditu</w:t>
      </w:r>
    </w:p>
    <w:p w:rsidR="00543A3A" w:rsidRDefault="00543A3A">
      <w:pPr>
        <w:ind w:right="-14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uzavřená ve smyslu ustanovení § 2652 a následujících zákona č. 89/2012 Sb., občanský zákoník, zákona 93/2009 Sb., o auditorech a o změně některých zákonů (zákon o auditorech), ve znění pozdějších předpisů, a zákona č. 563/1991 Sb., o účetnictví, ve znění pozdějších předpisů</w:t>
      </w:r>
    </w:p>
    <w:p w:rsidR="00543A3A" w:rsidRDefault="00543A3A">
      <w:pPr>
        <w:jc w:val="center"/>
        <w:rPr>
          <w:rFonts w:ascii="Calibri Light" w:hAnsi="Calibri Light"/>
        </w:rPr>
      </w:pPr>
      <w:r>
        <w:rPr>
          <w:rFonts w:ascii="Calibri Light" w:hAnsi="Calibri Light"/>
        </w:rPr>
        <w:t>mezi smluvními stranami</w:t>
      </w:r>
    </w:p>
    <w:p w:rsidR="00543A3A" w:rsidRDefault="00543A3A">
      <w:pPr>
        <w:jc w:val="center"/>
        <w:rPr>
          <w:rFonts w:ascii="Calibri Light" w:hAnsi="Calibri Light"/>
        </w:rPr>
      </w:pPr>
    </w:p>
    <w:p w:rsidR="00543A3A" w:rsidRDefault="00A47314">
      <w:pPr>
        <w:spacing w:after="0"/>
      </w:pPr>
      <w:r>
        <w:rPr>
          <w:b/>
          <w:bCs/>
        </w:rPr>
        <w:t>AHM Audit s.r.o.</w:t>
      </w:r>
    </w:p>
    <w:p w:rsidR="00A47314" w:rsidRDefault="00A47314">
      <w:pPr>
        <w:spacing w:after="0"/>
        <w:rPr>
          <w:rFonts w:ascii="Calibri Light" w:hAnsi="Calibri Light"/>
          <w:sz w:val="22"/>
          <w:szCs w:val="22"/>
        </w:rPr>
      </w:pPr>
    </w:p>
    <w:p w:rsidR="00543A3A" w:rsidRPr="002F11FF" w:rsidRDefault="00543A3A">
      <w:pPr>
        <w:spacing w:after="0"/>
        <w:rPr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právní forma:</w:t>
      </w:r>
      <w:r w:rsidR="00A47314">
        <w:rPr>
          <w:rFonts w:ascii="Calibri Light" w:hAnsi="Calibri Light"/>
          <w:sz w:val="22"/>
          <w:szCs w:val="22"/>
        </w:rPr>
        <w:t xml:space="preserve"> </w:t>
      </w:r>
      <w:r w:rsidR="00A47314" w:rsidRPr="002F11FF">
        <w:rPr>
          <w:rFonts w:ascii="Calibri Light" w:hAnsi="Calibri Light"/>
          <w:sz w:val="22"/>
          <w:szCs w:val="22"/>
        </w:rPr>
        <w:t>s.r.o., zapsaná v OR vedeném Krajským soudem V Praze, oddíl C vložka 48759</w:t>
      </w:r>
    </w:p>
    <w:p w:rsidR="00543A3A" w:rsidRPr="002F11FF" w:rsidRDefault="00543A3A">
      <w:pPr>
        <w:spacing w:after="0"/>
        <w:rPr>
          <w:sz w:val="22"/>
          <w:szCs w:val="22"/>
        </w:rPr>
      </w:pPr>
      <w:r w:rsidRPr="002F11FF">
        <w:rPr>
          <w:rFonts w:ascii="Calibri Light" w:hAnsi="Calibri Light"/>
          <w:sz w:val="22"/>
          <w:szCs w:val="22"/>
        </w:rPr>
        <w:t>zastoupená:</w:t>
      </w:r>
      <w:r w:rsidRPr="002F11FF">
        <w:rPr>
          <w:rFonts w:ascii="Calibri Light" w:hAnsi="Calibri Light"/>
          <w:sz w:val="22"/>
          <w:szCs w:val="22"/>
        </w:rPr>
        <w:tab/>
      </w:r>
      <w:r w:rsidR="002F11FF">
        <w:rPr>
          <w:rFonts w:ascii="Calibri Light" w:hAnsi="Calibri Light"/>
          <w:sz w:val="22"/>
          <w:szCs w:val="22"/>
        </w:rPr>
        <w:tab/>
      </w:r>
      <w:proofErr w:type="spellStart"/>
      <w:r w:rsidR="002B1CE1">
        <w:rPr>
          <w:rFonts w:ascii="Calibri Light" w:hAnsi="Calibri Light"/>
          <w:sz w:val="22"/>
          <w:szCs w:val="22"/>
        </w:rPr>
        <w:t>xxx</w:t>
      </w:r>
      <w:proofErr w:type="spellEnd"/>
    </w:p>
    <w:p w:rsidR="00543A3A" w:rsidRPr="00A47314" w:rsidRDefault="00543A3A">
      <w:pPr>
        <w:spacing w:after="0"/>
        <w:rPr>
          <w:bCs/>
        </w:rPr>
      </w:pPr>
      <w:r>
        <w:rPr>
          <w:rFonts w:ascii="Calibri Light" w:hAnsi="Calibri Light"/>
          <w:sz w:val="22"/>
          <w:szCs w:val="22"/>
        </w:rPr>
        <w:t xml:space="preserve">se sídlem: </w:t>
      </w:r>
      <w:r>
        <w:rPr>
          <w:rFonts w:ascii="Calibri Light" w:hAnsi="Calibri Light"/>
          <w:sz w:val="22"/>
          <w:szCs w:val="22"/>
        </w:rPr>
        <w:tab/>
      </w:r>
      <w:r w:rsidR="002F11FF">
        <w:rPr>
          <w:rFonts w:ascii="Calibri Light" w:hAnsi="Calibri Light"/>
          <w:sz w:val="22"/>
          <w:szCs w:val="22"/>
        </w:rPr>
        <w:tab/>
        <w:t>Za Strahovem 339/20, 169 00 Praha 6 - Břevnov</w:t>
      </w:r>
    </w:p>
    <w:p w:rsidR="00543A3A" w:rsidRDefault="00543A3A">
      <w:pPr>
        <w:spacing w:after="0"/>
      </w:pPr>
      <w:r>
        <w:rPr>
          <w:rFonts w:ascii="Calibri Light" w:hAnsi="Calibri Light"/>
          <w:sz w:val="22"/>
          <w:szCs w:val="22"/>
        </w:rPr>
        <w:t>IČ: </w:t>
      </w:r>
      <w:r w:rsidR="002F11FF">
        <w:rPr>
          <w:rFonts w:ascii="Calibri Light" w:hAnsi="Calibri Light"/>
          <w:sz w:val="22"/>
          <w:szCs w:val="22"/>
        </w:rPr>
        <w:tab/>
      </w:r>
      <w:r w:rsidR="002F11FF">
        <w:rPr>
          <w:rFonts w:ascii="Calibri Light" w:hAnsi="Calibri Light"/>
          <w:sz w:val="22"/>
          <w:szCs w:val="22"/>
        </w:rPr>
        <w:tab/>
      </w:r>
      <w:r w:rsidR="002F11FF">
        <w:rPr>
          <w:rFonts w:ascii="Calibri Light" w:hAnsi="Calibri Light"/>
          <w:sz w:val="22"/>
          <w:szCs w:val="22"/>
        </w:rPr>
        <w:tab/>
        <w:t>25089480</w:t>
      </w:r>
    </w:p>
    <w:p w:rsidR="00543A3A" w:rsidRPr="00F14E5C" w:rsidRDefault="00543A3A">
      <w:pPr>
        <w:spacing w:after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DIČ: </w:t>
      </w:r>
      <w:r>
        <w:rPr>
          <w:rFonts w:ascii="Calibri Light" w:hAnsi="Calibri Light"/>
          <w:sz w:val="22"/>
          <w:szCs w:val="22"/>
        </w:rPr>
        <w:tab/>
      </w:r>
      <w:r w:rsidR="002F11FF">
        <w:rPr>
          <w:b/>
          <w:bCs/>
        </w:rPr>
        <w:tab/>
      </w:r>
      <w:r w:rsidR="002F11FF">
        <w:rPr>
          <w:b/>
          <w:bCs/>
        </w:rPr>
        <w:tab/>
      </w:r>
      <w:r w:rsidR="002F11FF" w:rsidRPr="00F14E5C">
        <w:rPr>
          <w:rFonts w:ascii="Calibri Light" w:hAnsi="Calibri Light" w:cs="Calibri Light"/>
          <w:bCs/>
          <w:sz w:val="22"/>
          <w:szCs w:val="22"/>
        </w:rPr>
        <w:t>CZ25089480</w:t>
      </w:r>
    </w:p>
    <w:p w:rsidR="00543A3A" w:rsidRPr="00F14E5C" w:rsidRDefault="00543A3A">
      <w:pPr>
        <w:spacing w:after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bankovní spojení:  </w:t>
      </w:r>
      <w:r>
        <w:rPr>
          <w:rFonts w:ascii="Calibri Light" w:hAnsi="Calibri Light"/>
          <w:sz w:val="22"/>
          <w:szCs w:val="22"/>
        </w:rPr>
        <w:tab/>
      </w:r>
      <w:proofErr w:type="spellStart"/>
      <w:r w:rsidR="002B1CE1">
        <w:rPr>
          <w:rFonts w:ascii="Calibri Light" w:hAnsi="Calibri Light"/>
          <w:sz w:val="22"/>
          <w:szCs w:val="22"/>
        </w:rPr>
        <w:t>xxx</w:t>
      </w:r>
      <w:proofErr w:type="spellEnd"/>
    </w:p>
    <w:p w:rsidR="00543A3A" w:rsidRPr="00F14E5C" w:rsidRDefault="00543A3A">
      <w:pPr>
        <w:spacing w:after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číslo účtu:  </w:t>
      </w:r>
      <w:r>
        <w:rPr>
          <w:rFonts w:ascii="Calibri Light" w:hAnsi="Calibri Light"/>
          <w:sz w:val="22"/>
          <w:szCs w:val="22"/>
        </w:rPr>
        <w:tab/>
      </w:r>
      <w:r w:rsidR="002F11FF" w:rsidRPr="00F14E5C">
        <w:rPr>
          <w:rFonts w:ascii="Calibri Light" w:hAnsi="Calibri Light" w:cs="Calibri Light"/>
          <w:bCs/>
          <w:sz w:val="22"/>
          <w:szCs w:val="22"/>
        </w:rPr>
        <w:tab/>
      </w:r>
      <w:proofErr w:type="spellStart"/>
      <w:r w:rsidR="002B1CE1">
        <w:rPr>
          <w:rFonts w:ascii="Calibri Light" w:hAnsi="Calibri Light" w:cs="Calibri Light"/>
          <w:bCs/>
          <w:sz w:val="22"/>
          <w:szCs w:val="22"/>
        </w:rPr>
        <w:t>xxx</w:t>
      </w:r>
      <w:proofErr w:type="spellEnd"/>
    </w:p>
    <w:p w:rsidR="00543A3A" w:rsidRDefault="00543A3A">
      <w:pPr>
        <w:widowControl w:val="0"/>
        <w:tabs>
          <w:tab w:val="left" w:pos="720"/>
        </w:tabs>
        <w:spacing w:after="0"/>
        <w:ind w:right="56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</w:rPr>
        <w:t>(dále jen „</w:t>
      </w:r>
      <w:r>
        <w:rPr>
          <w:rFonts w:ascii="Calibri Light" w:hAnsi="Calibri Light"/>
          <w:b/>
        </w:rPr>
        <w:t>auditor</w:t>
      </w:r>
      <w:r>
        <w:rPr>
          <w:rFonts w:ascii="Calibri Light" w:hAnsi="Calibri Light"/>
        </w:rPr>
        <w:t>“ nebo „</w:t>
      </w:r>
      <w:r>
        <w:rPr>
          <w:rFonts w:ascii="Calibri Light" w:hAnsi="Calibri Light"/>
          <w:b/>
        </w:rPr>
        <w:t>dodavatel</w:t>
      </w:r>
      <w:r>
        <w:rPr>
          <w:rFonts w:ascii="Calibri Light" w:hAnsi="Calibri Light"/>
        </w:rPr>
        <w:t xml:space="preserve">“) </w:t>
      </w:r>
      <w:r>
        <w:rPr>
          <w:rFonts w:ascii="Calibri Light" w:hAnsi="Calibri Light"/>
          <w:sz w:val="22"/>
          <w:szCs w:val="22"/>
        </w:rPr>
        <w:t>na straně jedné</w:t>
      </w:r>
    </w:p>
    <w:p w:rsidR="00543A3A" w:rsidRDefault="00543A3A">
      <w:pPr>
        <w:pStyle w:val="Stednmka21"/>
        <w:jc w:val="center"/>
        <w:rPr>
          <w:rFonts w:ascii="Calibri Light" w:hAnsi="Calibri Light" w:cs="Arial"/>
          <w:sz w:val="20"/>
        </w:rPr>
      </w:pPr>
    </w:p>
    <w:p w:rsidR="00543A3A" w:rsidRDefault="00543A3A">
      <w:pPr>
        <w:pStyle w:val="Stednmka21"/>
        <w:rPr>
          <w:rFonts w:ascii="Calibri Light" w:hAnsi="Calibri Light" w:cs="Arial"/>
          <w:sz w:val="20"/>
        </w:rPr>
      </w:pPr>
      <w:r>
        <w:rPr>
          <w:rFonts w:ascii="Calibri Light" w:hAnsi="Calibri Light" w:cs="Arial"/>
          <w:sz w:val="20"/>
        </w:rPr>
        <w:t>a</w:t>
      </w:r>
    </w:p>
    <w:p w:rsidR="00543A3A" w:rsidRDefault="00543A3A">
      <w:pPr>
        <w:spacing w:after="0"/>
        <w:jc w:val="center"/>
        <w:rPr>
          <w:rFonts w:ascii="Calibri Light" w:hAnsi="Calibri Light" w:cs="Arial"/>
          <w:sz w:val="20"/>
        </w:rPr>
      </w:pPr>
    </w:p>
    <w:p w:rsidR="00543A3A" w:rsidRDefault="00543A3A">
      <w:pPr>
        <w:widowControl w:val="0"/>
        <w:tabs>
          <w:tab w:val="left" w:pos="0"/>
        </w:tabs>
        <w:ind w:right="15"/>
        <w:rPr>
          <w:rFonts w:ascii="Calibri Light" w:hAnsi="Calibri Light"/>
          <w:b/>
          <w:szCs w:val="24"/>
        </w:rPr>
      </w:pPr>
      <w:r>
        <w:rPr>
          <w:rFonts w:ascii="Calibri Light" w:hAnsi="Calibri Light"/>
          <w:b/>
          <w:szCs w:val="24"/>
        </w:rPr>
        <w:t xml:space="preserve">Národní zemědělské muzeum, </w:t>
      </w:r>
      <w:proofErr w:type="gramStart"/>
      <w:r>
        <w:rPr>
          <w:rFonts w:ascii="Calibri Light" w:hAnsi="Calibri Light"/>
          <w:b/>
          <w:szCs w:val="24"/>
        </w:rPr>
        <w:t>s.p.</w:t>
      </w:r>
      <w:proofErr w:type="gramEnd"/>
      <w:r>
        <w:rPr>
          <w:rFonts w:ascii="Calibri Light" w:hAnsi="Calibri Light"/>
          <w:b/>
          <w:szCs w:val="24"/>
        </w:rPr>
        <w:t xml:space="preserve">o. </w:t>
      </w:r>
    </w:p>
    <w:p w:rsidR="00543A3A" w:rsidRDefault="00543A3A">
      <w:pPr>
        <w:pStyle w:val="Normlnweb"/>
        <w:tabs>
          <w:tab w:val="left" w:pos="1985"/>
        </w:tabs>
        <w:spacing w:before="0" w:beforeAutospacing="0" w:after="0" w:afterAutospacing="0"/>
        <w:rPr>
          <w:rFonts w:ascii="Calibri Light" w:hAnsi="Calibri Light"/>
        </w:rPr>
      </w:pPr>
      <w:r>
        <w:rPr>
          <w:rFonts w:ascii="Calibri Light" w:hAnsi="Calibri Light"/>
        </w:rPr>
        <w:t>právní forma:</w:t>
      </w:r>
      <w:r>
        <w:rPr>
          <w:rFonts w:ascii="Calibri Light" w:hAnsi="Calibri Light"/>
        </w:rPr>
        <w:tab/>
        <w:t>příspěvková organizace ministerstva zemědělství</w:t>
      </w:r>
    </w:p>
    <w:p w:rsidR="00543A3A" w:rsidRDefault="00543A3A">
      <w:pPr>
        <w:pStyle w:val="Normlnweb"/>
        <w:tabs>
          <w:tab w:val="left" w:pos="1985"/>
        </w:tabs>
        <w:spacing w:before="0" w:beforeAutospacing="0" w:after="0" w:afterAutospacing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</w:rPr>
        <w:t>zastoupená:</w:t>
      </w:r>
      <w:r>
        <w:rPr>
          <w:rFonts w:ascii="Calibri Light" w:hAnsi="Calibri Light"/>
        </w:rPr>
        <w:tab/>
      </w:r>
      <w:proofErr w:type="spellStart"/>
      <w:r w:rsidR="002B1CE1">
        <w:rPr>
          <w:rFonts w:ascii="Calibri Light" w:hAnsi="Calibri Light"/>
          <w:sz w:val="22"/>
          <w:szCs w:val="22"/>
        </w:rPr>
        <w:t>xxx</w:t>
      </w:r>
      <w:proofErr w:type="spellEnd"/>
    </w:p>
    <w:p w:rsidR="00543A3A" w:rsidRDefault="00543A3A">
      <w:pPr>
        <w:pStyle w:val="Normlnweb"/>
        <w:tabs>
          <w:tab w:val="left" w:pos="1985"/>
        </w:tabs>
        <w:spacing w:before="0" w:beforeAutospacing="0" w:after="0" w:afterAutospacing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se sídlem </w:t>
      </w:r>
      <w:r>
        <w:rPr>
          <w:rFonts w:ascii="Calibri Light" w:hAnsi="Calibri Light"/>
          <w:sz w:val="22"/>
          <w:szCs w:val="22"/>
        </w:rPr>
        <w:tab/>
        <w:t>Kostelní 1300/44, 170 00 Praha 7</w:t>
      </w:r>
    </w:p>
    <w:p w:rsidR="00543A3A" w:rsidRDefault="00543A3A">
      <w:pPr>
        <w:pStyle w:val="Normlnweb"/>
        <w:tabs>
          <w:tab w:val="left" w:pos="1985"/>
        </w:tabs>
        <w:spacing w:before="0" w:beforeAutospacing="0" w:after="0" w:afterAutospacing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IČ:</w:t>
      </w:r>
      <w:r>
        <w:rPr>
          <w:rFonts w:ascii="Calibri Light" w:hAnsi="Calibri Light"/>
          <w:sz w:val="22"/>
          <w:szCs w:val="22"/>
        </w:rPr>
        <w:tab/>
        <w:t>75075741,</w:t>
      </w:r>
    </w:p>
    <w:p w:rsidR="00543A3A" w:rsidRDefault="00543A3A">
      <w:pPr>
        <w:pStyle w:val="Normlnweb"/>
        <w:tabs>
          <w:tab w:val="left" w:pos="1985"/>
        </w:tabs>
        <w:spacing w:before="0" w:beforeAutospacing="0" w:after="0" w:afterAutospacing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DIČ:</w:t>
      </w:r>
      <w:r>
        <w:rPr>
          <w:rFonts w:ascii="Calibri Light" w:hAnsi="Calibri Light"/>
          <w:sz w:val="22"/>
          <w:szCs w:val="22"/>
        </w:rPr>
        <w:tab/>
        <w:t>CZ75075741</w:t>
      </w:r>
    </w:p>
    <w:p w:rsidR="00543A3A" w:rsidRDefault="00543A3A">
      <w:pPr>
        <w:pStyle w:val="Normlnweb"/>
        <w:tabs>
          <w:tab w:val="left" w:pos="1985"/>
        </w:tabs>
        <w:spacing w:before="0" w:beforeAutospacing="0" w:after="0" w:afterAutospacing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bankovní spojení: </w:t>
      </w:r>
      <w:r>
        <w:rPr>
          <w:rFonts w:ascii="Calibri Light" w:hAnsi="Calibri Light"/>
          <w:sz w:val="22"/>
          <w:szCs w:val="22"/>
        </w:rPr>
        <w:tab/>
      </w:r>
      <w:proofErr w:type="spellStart"/>
      <w:r w:rsidR="002B1CE1">
        <w:rPr>
          <w:rFonts w:ascii="Calibri Light" w:hAnsi="Calibri Light"/>
          <w:sz w:val="22"/>
          <w:szCs w:val="22"/>
        </w:rPr>
        <w:t>xxx</w:t>
      </w:r>
      <w:proofErr w:type="spellEnd"/>
    </w:p>
    <w:p w:rsidR="00543A3A" w:rsidRDefault="00543A3A">
      <w:pPr>
        <w:pStyle w:val="Normlnweb"/>
        <w:tabs>
          <w:tab w:val="left" w:pos="1985"/>
        </w:tabs>
        <w:spacing w:before="0" w:beforeAutospacing="0" w:after="0" w:afterAutospacing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číslo účtu:</w:t>
      </w:r>
      <w:r>
        <w:rPr>
          <w:rFonts w:ascii="Calibri Light" w:hAnsi="Calibri Light"/>
          <w:sz w:val="22"/>
          <w:szCs w:val="22"/>
        </w:rPr>
        <w:tab/>
      </w:r>
      <w:proofErr w:type="spellStart"/>
      <w:r w:rsidR="002B1CE1">
        <w:rPr>
          <w:rFonts w:ascii="Calibri Light" w:hAnsi="Calibri Light"/>
          <w:sz w:val="22"/>
          <w:szCs w:val="22"/>
        </w:rPr>
        <w:t>xxx</w:t>
      </w:r>
      <w:proofErr w:type="spellEnd"/>
    </w:p>
    <w:p w:rsidR="00543A3A" w:rsidRDefault="00543A3A">
      <w:pPr>
        <w:pStyle w:val="Normlnweb"/>
        <w:tabs>
          <w:tab w:val="left" w:pos="1985"/>
        </w:tabs>
        <w:spacing w:before="0" w:beforeAutospacing="0" w:after="0" w:afterAutospacing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(dále jen „</w:t>
      </w:r>
      <w:r>
        <w:rPr>
          <w:rFonts w:ascii="Calibri Light" w:hAnsi="Calibri Light"/>
          <w:b/>
          <w:sz w:val="22"/>
          <w:szCs w:val="22"/>
        </w:rPr>
        <w:t>organizace</w:t>
      </w:r>
      <w:r>
        <w:rPr>
          <w:rFonts w:ascii="Calibri Light" w:hAnsi="Calibri Light"/>
          <w:sz w:val="22"/>
          <w:szCs w:val="22"/>
        </w:rPr>
        <w:t>“ nebo „</w:t>
      </w:r>
      <w:r>
        <w:rPr>
          <w:rFonts w:ascii="Calibri Light" w:hAnsi="Calibri Light"/>
          <w:b/>
          <w:sz w:val="22"/>
          <w:szCs w:val="22"/>
        </w:rPr>
        <w:t>objednatel</w:t>
      </w:r>
      <w:r>
        <w:rPr>
          <w:rFonts w:ascii="Calibri Light" w:hAnsi="Calibri Light"/>
          <w:sz w:val="22"/>
          <w:szCs w:val="22"/>
        </w:rPr>
        <w:t>" nebo “NZM”) na straně druhé</w:t>
      </w:r>
    </w:p>
    <w:p w:rsidR="00543A3A" w:rsidRDefault="00543A3A">
      <w:pPr>
        <w:pStyle w:val="Normlnweb"/>
        <w:tabs>
          <w:tab w:val="left" w:pos="1985"/>
        </w:tabs>
        <w:spacing w:before="0" w:beforeAutospacing="0" w:after="0" w:afterAutospacing="0"/>
        <w:rPr>
          <w:rFonts w:ascii="Calibri Light" w:hAnsi="Calibri Light"/>
          <w:sz w:val="22"/>
          <w:szCs w:val="22"/>
        </w:rPr>
      </w:pPr>
    </w:p>
    <w:p w:rsidR="00543A3A" w:rsidRDefault="00543A3A">
      <w:pPr>
        <w:pStyle w:val="Normlnweb"/>
        <w:tabs>
          <w:tab w:val="left" w:pos="1985"/>
        </w:tabs>
        <w:spacing w:before="0" w:beforeAutospacing="0" w:after="0" w:afterAutospacing="0"/>
        <w:rPr>
          <w:rFonts w:ascii="Calibri Light" w:hAnsi="Calibri Light"/>
          <w:sz w:val="22"/>
          <w:szCs w:val="22"/>
        </w:rPr>
      </w:pPr>
    </w:p>
    <w:p w:rsidR="00543A3A" w:rsidRDefault="00543A3A">
      <w:pPr>
        <w:pStyle w:val="Normlnweb"/>
        <w:tabs>
          <w:tab w:val="left" w:pos="1985"/>
        </w:tabs>
        <w:spacing w:before="0" w:beforeAutospacing="0" w:after="0" w:afterAutospacing="0"/>
        <w:rPr>
          <w:rFonts w:ascii="Calibri Light" w:hAnsi="Calibri Light"/>
          <w:sz w:val="22"/>
          <w:szCs w:val="22"/>
        </w:rPr>
      </w:pPr>
    </w:p>
    <w:p w:rsidR="00543A3A" w:rsidRDefault="00543A3A">
      <w:pPr>
        <w:spacing w:before="360" w:after="60"/>
        <w:jc w:val="center"/>
        <w:rPr>
          <w:rFonts w:ascii="Calibri Light" w:hAnsi="Calibri Light"/>
          <w:b/>
          <w:kern w:val="28"/>
          <w:sz w:val="28"/>
        </w:rPr>
      </w:pPr>
      <w:r>
        <w:rPr>
          <w:rFonts w:ascii="Calibri Light" w:hAnsi="Calibri Light"/>
          <w:b/>
          <w:kern w:val="28"/>
          <w:sz w:val="28"/>
        </w:rPr>
        <w:t>Preambule – prohlášení</w:t>
      </w:r>
    </w:p>
    <w:p w:rsidR="00543A3A" w:rsidRDefault="00543A3A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Dodavatel prohlašuje, že je v souladu se zákonem č. 93/2009 Sb., o auditorech a o změně některých zákonů (zákon o auditorech), ve znění pozdějších předpisů, zapsán v seznamu auditorských společností vedeném Komorou auditorů ČR a že má auditorské oprávnění (§ 2 písm. d) zákona o auditorech), a že je oprávněn poskytovat auditorské služby v rozsahu stanoveném tímto zákonem pod číslem oprávnění </w:t>
      </w:r>
      <w:r w:rsidR="00B75C1B" w:rsidRPr="00B75C1B">
        <w:rPr>
          <w:rFonts w:ascii="Calibri Light" w:hAnsi="Calibri Light"/>
          <w:b/>
        </w:rPr>
        <w:t>407</w:t>
      </w:r>
      <w:r>
        <w:rPr>
          <w:rFonts w:ascii="Calibri Light" w:hAnsi="Calibri Light"/>
        </w:rPr>
        <w:t>.</w:t>
      </w:r>
    </w:p>
    <w:p w:rsidR="00CA3010" w:rsidRDefault="00CA3010">
      <w:pPr>
        <w:rPr>
          <w:rFonts w:ascii="Calibri Light" w:hAnsi="Calibri Light"/>
        </w:rPr>
      </w:pPr>
    </w:p>
    <w:p w:rsidR="00CA3010" w:rsidRDefault="00CA3010">
      <w:pPr>
        <w:rPr>
          <w:rFonts w:ascii="Calibri Light" w:hAnsi="Calibri Light"/>
        </w:rPr>
      </w:pPr>
    </w:p>
    <w:p w:rsidR="00CA3010" w:rsidRDefault="00CA3010">
      <w:pPr>
        <w:rPr>
          <w:rFonts w:ascii="Calibri Light" w:hAnsi="Calibri Light"/>
        </w:rPr>
      </w:pPr>
    </w:p>
    <w:p w:rsidR="00C6612E" w:rsidRDefault="00C6612E">
      <w:pPr>
        <w:rPr>
          <w:rFonts w:ascii="Calibri Light" w:hAnsi="Calibri Light"/>
        </w:rPr>
      </w:pPr>
    </w:p>
    <w:p w:rsidR="00C6612E" w:rsidRDefault="00C6612E">
      <w:pPr>
        <w:rPr>
          <w:rFonts w:ascii="Calibri Light" w:hAnsi="Calibri Light"/>
        </w:rPr>
      </w:pPr>
    </w:p>
    <w:p w:rsidR="00543A3A" w:rsidRDefault="00543A3A" w:rsidP="00B97AE7">
      <w:pPr>
        <w:pStyle w:val="Nadpis1"/>
        <w:ind w:left="284" w:hanging="284"/>
        <w:rPr>
          <w:rFonts w:ascii="Calibri Light" w:hAnsi="Calibri Light"/>
        </w:rPr>
      </w:pPr>
      <w:r>
        <w:rPr>
          <w:rFonts w:ascii="Calibri Light" w:hAnsi="Calibri Light"/>
        </w:rPr>
        <w:t>Předmět smlouvy</w:t>
      </w:r>
    </w:p>
    <w:p w:rsidR="00543A3A" w:rsidRDefault="00543A3A">
      <w:pPr>
        <w:spacing w:after="0"/>
        <w:jc w:val="center"/>
        <w:rPr>
          <w:rFonts w:ascii="Calibri Light" w:hAnsi="Calibri Light"/>
          <w:sz w:val="20"/>
        </w:rPr>
      </w:pPr>
    </w:p>
    <w:p w:rsidR="00543A3A" w:rsidRDefault="00543A3A">
      <w:pPr>
        <w:rPr>
          <w:rFonts w:ascii="Calibri Light" w:hAnsi="Calibri Light"/>
        </w:rPr>
      </w:pPr>
      <w:r>
        <w:rPr>
          <w:rFonts w:ascii="Calibri Light" w:hAnsi="Calibri Light"/>
        </w:rPr>
        <w:t>Předmětem smlouvy je provedení následujících činností auditorem:</w:t>
      </w:r>
    </w:p>
    <w:p w:rsidR="00543A3A" w:rsidRDefault="00543A3A">
      <w:pPr>
        <w:numPr>
          <w:ilvl w:val="0"/>
          <w:numId w:val="2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Ověření účetní závěrky organizace k 31. 12. 20</w:t>
      </w:r>
      <w:r w:rsidR="001D1605">
        <w:rPr>
          <w:rFonts w:ascii="Calibri Light" w:hAnsi="Calibri Light"/>
        </w:rPr>
        <w:t>20</w:t>
      </w:r>
      <w:r>
        <w:rPr>
          <w:rFonts w:ascii="Calibri Light" w:hAnsi="Calibri Light"/>
        </w:rPr>
        <w:t>, 20</w:t>
      </w:r>
      <w:r w:rsidR="001D1605">
        <w:rPr>
          <w:rFonts w:ascii="Calibri Light" w:hAnsi="Calibri Light"/>
        </w:rPr>
        <w:t>21</w:t>
      </w:r>
      <w:r>
        <w:rPr>
          <w:rFonts w:ascii="Calibri Light" w:hAnsi="Calibri Light"/>
        </w:rPr>
        <w:t xml:space="preserve"> a 20</w:t>
      </w:r>
      <w:r w:rsidR="001D1605">
        <w:rPr>
          <w:rFonts w:ascii="Calibri Light" w:hAnsi="Calibri Light"/>
        </w:rPr>
        <w:t>22</w:t>
      </w:r>
      <w:r w:rsidR="00851613">
        <w:rPr>
          <w:rFonts w:ascii="Calibri Light" w:hAnsi="Calibri Light"/>
        </w:rPr>
        <w:t>, kterou auditor ověří</w:t>
      </w:r>
      <w:r>
        <w:rPr>
          <w:rFonts w:ascii="Calibri Light" w:hAnsi="Calibri Light"/>
        </w:rPr>
        <w:t xml:space="preserve"> v souladu s právními předpisy České republiky za uvedená období, vč. souvisejících konzultací auditora po celou dobu ověřování, (dále také jako „audit“), včetně zpracování a vydání zprávy auditora. </w:t>
      </w:r>
    </w:p>
    <w:p w:rsidR="00543A3A" w:rsidRDefault="00543A3A">
      <w:pPr>
        <w:numPr>
          <w:ilvl w:val="0"/>
          <w:numId w:val="3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 xml:space="preserve">Případné vypracování dopisu organizaci, který bude obsahovat poznatky o nedostatcích zjištěných v průběhu auditu a auditorská doporučení směřující ke zlepšení vnitřního účetního a kontrolního systému. </w:t>
      </w:r>
    </w:p>
    <w:p w:rsidR="00543A3A" w:rsidRDefault="00543A3A">
      <w:pPr>
        <w:pStyle w:val="Nadpis1"/>
        <w:ind w:left="284" w:hanging="284"/>
        <w:rPr>
          <w:rFonts w:ascii="Calibri Light" w:hAnsi="Calibri Light"/>
        </w:rPr>
      </w:pPr>
      <w:r>
        <w:rPr>
          <w:rFonts w:ascii="Calibri Light" w:hAnsi="Calibri Light"/>
        </w:rPr>
        <w:t>Povinnosti auditora</w:t>
      </w:r>
    </w:p>
    <w:p w:rsidR="00543A3A" w:rsidRDefault="00543A3A">
      <w:pPr>
        <w:spacing w:after="0"/>
        <w:jc w:val="center"/>
        <w:rPr>
          <w:rFonts w:ascii="Calibri Light" w:hAnsi="Calibri Light"/>
          <w:sz w:val="20"/>
        </w:rPr>
      </w:pPr>
    </w:p>
    <w:p w:rsidR="00543A3A" w:rsidRDefault="00543A3A">
      <w:pPr>
        <w:numPr>
          <w:ilvl w:val="0"/>
          <w:numId w:val="4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Auditor se zavazuje provést audit v souladu se zákonem č. 93/2009 Sb., o auditorech ve znění pozdějších předpisů, a v souladu s auditorskými standardy upravenými právem EU a s auditorskými standardy vydanými Komorou auditorů České republiky, které stanoví postupy auditora při provádění auditorské činnosti, kterou neřeší auditorské standardy upravené právem Evropské unie.</w:t>
      </w:r>
    </w:p>
    <w:p w:rsidR="00543A3A" w:rsidRDefault="00543A3A">
      <w:pPr>
        <w:numPr>
          <w:ilvl w:val="0"/>
          <w:numId w:val="4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Auditor je povinen naplánovat a provést audit s cílem získat přiměřenou míru jistoty, že účetní závěrka neobsahuje významné (materiální) nesprávnosti. Organizace bere na vědomí a auditor se zavazuje, resp. potvrzuje, že:</w:t>
      </w:r>
    </w:p>
    <w:p w:rsidR="00543A3A" w:rsidRDefault="00543A3A">
      <w:pPr>
        <w:numPr>
          <w:ilvl w:val="1"/>
          <w:numId w:val="5"/>
        </w:numPr>
        <w:rPr>
          <w:rFonts w:ascii="Calibri Light" w:hAnsi="Calibri Light"/>
        </w:rPr>
      </w:pPr>
      <w:r>
        <w:rPr>
          <w:rFonts w:ascii="Calibri Light" w:hAnsi="Calibri Light"/>
        </w:rPr>
        <w:t>audit provedený v souladu s předpisy uvedenými v předchozím odstavci poskytuje přiměřenou, nikoli absolutní, jistotu, že účetní závěrka neobsahuje významné (materiální) nesprávnosti. Proto by organizace neměla spoléhat na to, že audit objeví veškeré nesprávnosti,</w:t>
      </w:r>
    </w:p>
    <w:p w:rsidR="00543A3A" w:rsidRDefault="00543A3A">
      <w:pPr>
        <w:numPr>
          <w:ilvl w:val="1"/>
          <w:numId w:val="5"/>
        </w:numPr>
        <w:rPr>
          <w:rFonts w:ascii="Calibri Light" w:hAnsi="Calibri Light"/>
        </w:rPr>
      </w:pPr>
      <w:r>
        <w:rPr>
          <w:rFonts w:ascii="Calibri Light" w:hAnsi="Calibri Light"/>
        </w:rPr>
        <w:t>nejvhodnější ochranou před nesprávnostmi je odpovídající systém vnitřní kontroly relevantní pro sestavení účetní závěrky, podávající věrný a poctivý obraz,</w:t>
      </w:r>
    </w:p>
    <w:p w:rsidR="00543A3A" w:rsidRDefault="00543A3A">
      <w:pPr>
        <w:numPr>
          <w:ilvl w:val="1"/>
          <w:numId w:val="5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auditor oznámí organizaci veškeré významné nedostatky, které v systému vnitřní kontroly odhalí. </w:t>
      </w:r>
    </w:p>
    <w:p w:rsidR="00543A3A" w:rsidRDefault="00543A3A">
      <w:pPr>
        <w:numPr>
          <w:ilvl w:val="0"/>
          <w:numId w:val="4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 xml:space="preserve">Auditor je povinen se seznámit se systémem vnitřní kontroly organizace tak, aby byl schopen naplánovat audit a stanovit povahu, časový rozvrh a rozsah prováděných auditních postupů. Smluvní strany se dohodly, že předmětem smlouvy není posouzení nebo ujištění ohledně systému vnitřní kontroly organizace. </w:t>
      </w:r>
    </w:p>
    <w:p w:rsidR="00543A3A" w:rsidRDefault="00543A3A">
      <w:pPr>
        <w:numPr>
          <w:ilvl w:val="0"/>
          <w:numId w:val="4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 xml:space="preserve">Auditor se na základě této smlouvy zavazuje vydat výrok o účetní závěrce organizace jako celku, nikoli o jednotlivých organizačních jednotkách. </w:t>
      </w:r>
    </w:p>
    <w:p w:rsidR="00CA3010" w:rsidRDefault="00543A3A">
      <w:pPr>
        <w:numPr>
          <w:ilvl w:val="0"/>
          <w:numId w:val="4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 xml:space="preserve">Cílem auditu je vyslovit výrok, zda je účetní závěrka sestavena ve všech významných aspektech v souladu s příslušnými účetními principy a právními předpisy. Auditor se zavazuje vydat výrok s výhradou, pokud existují významná omezení rozsahu auditu nebo </w:t>
      </w:r>
    </w:p>
    <w:p w:rsidR="00CA3010" w:rsidRDefault="00CA3010" w:rsidP="00CA3010">
      <w:pPr>
        <w:ind w:left="426"/>
        <w:rPr>
          <w:rFonts w:ascii="Calibri Light" w:hAnsi="Calibri Light"/>
        </w:rPr>
      </w:pPr>
    </w:p>
    <w:p w:rsidR="00CA3010" w:rsidRDefault="00CA3010" w:rsidP="00CA3010">
      <w:pPr>
        <w:ind w:left="426"/>
        <w:rPr>
          <w:rFonts w:ascii="Calibri Light" w:hAnsi="Calibri Light"/>
        </w:rPr>
      </w:pPr>
    </w:p>
    <w:p w:rsidR="00CA3010" w:rsidRDefault="00CA3010" w:rsidP="00CA3010">
      <w:pPr>
        <w:ind w:left="426"/>
        <w:rPr>
          <w:rFonts w:ascii="Calibri Light" w:hAnsi="Calibri Light"/>
        </w:rPr>
      </w:pPr>
    </w:p>
    <w:p w:rsidR="00EF29EA" w:rsidRDefault="00EF29EA" w:rsidP="004A25DB">
      <w:pPr>
        <w:ind w:left="426"/>
        <w:rPr>
          <w:rFonts w:ascii="Calibri Light" w:hAnsi="Calibri Light"/>
        </w:rPr>
      </w:pPr>
    </w:p>
    <w:p w:rsidR="00543A3A" w:rsidRDefault="00543A3A" w:rsidP="004A25DB">
      <w:pPr>
        <w:ind w:left="426"/>
        <w:rPr>
          <w:rFonts w:ascii="Calibri Light" w:hAnsi="Calibri Light"/>
        </w:rPr>
      </w:pPr>
      <w:r>
        <w:rPr>
          <w:rFonts w:ascii="Calibri Light" w:hAnsi="Calibri Light"/>
        </w:rPr>
        <w:t xml:space="preserve">pokud, podle jeho názoru, účetní závěrka obsahuje významné nesprávnosti. V takovém případě se auditor zavazuje popsat zjištěné významné nesprávnosti. </w:t>
      </w:r>
    </w:p>
    <w:p w:rsidR="00543A3A" w:rsidRDefault="00543A3A">
      <w:pPr>
        <w:numPr>
          <w:ilvl w:val="0"/>
          <w:numId w:val="4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 xml:space="preserve">Schopnost auditora vydat výrok, stejně tak znění výroku, bude záviset na skutečnostech a okolnostech existujících k datu vydání auditorské zprávy. Jestliže nebude auditor z jakýchkoliv důvodů, které písemně sdělí organizaci, schopen dokončit audit či vydat výrok, vyhrazuje si právo odmítnout vydat výrok podle této smlouvy. V případě, že auditor nebude schopen dokončit audit nebo vydat výrok z důvodů na straně auditora, nemá auditor nárok na zaplacení odměny ani na jiné plnění ze strany organizace). </w:t>
      </w:r>
    </w:p>
    <w:p w:rsidR="00543A3A" w:rsidRDefault="00543A3A">
      <w:pPr>
        <w:numPr>
          <w:ilvl w:val="0"/>
          <w:numId w:val="4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Pokud auditor nebude schopen dokončit audit nebo bude-li třeba modifikovat auditorskou zprávu, důvody těchto kroků budou projednány s vedením organizace a jejím statutárním orgánem.</w:t>
      </w:r>
    </w:p>
    <w:p w:rsidR="00543A3A" w:rsidRDefault="00543A3A">
      <w:pPr>
        <w:numPr>
          <w:ilvl w:val="0"/>
          <w:numId w:val="4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 xml:space="preserve">Auditor je povinen zpracovat a vydat zprávu o ověření účetní závěrky, tato zpráva bude zpracována do data uvedeného v příloze k této smlouvě. </w:t>
      </w:r>
    </w:p>
    <w:p w:rsidR="00543A3A" w:rsidRDefault="00543A3A">
      <w:pPr>
        <w:numPr>
          <w:ilvl w:val="0"/>
          <w:numId w:val="4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Auditor je povinen zpracovat a vydat zprávu v českém jazyce v předem dohodnutém počtu výtisků a tyto předat organizaci.</w:t>
      </w:r>
    </w:p>
    <w:p w:rsidR="00543A3A" w:rsidRDefault="00543A3A">
      <w:pPr>
        <w:numPr>
          <w:ilvl w:val="0"/>
          <w:numId w:val="4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 xml:space="preserve">Auditor se zavazuje provést činnosti dle této smlouvy s vynaložením odborné péče a s využitím vhodných znalostí a zkušeností. </w:t>
      </w:r>
    </w:p>
    <w:p w:rsidR="00543A3A" w:rsidRDefault="00543A3A">
      <w:pPr>
        <w:numPr>
          <w:ilvl w:val="0"/>
          <w:numId w:val="4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 xml:space="preserve">V případě porušení povinností auditora stanovených touto smlouvou nebo zákonem, se auditor zavazuje zaplatit organizaci smluvní pokutu ve výši </w:t>
      </w:r>
      <w:r w:rsidRPr="009649E7">
        <w:rPr>
          <w:rFonts w:ascii="Calibri Light" w:hAnsi="Calibri Light"/>
        </w:rPr>
        <w:t>15 000</w:t>
      </w:r>
      <w:r>
        <w:rPr>
          <w:rFonts w:ascii="Calibri Light" w:hAnsi="Calibri Light"/>
        </w:rPr>
        <w:t xml:space="preserve"> Kč za každý jeden případ tohoto porušení. Smluvní pokuta je splatná do 14 dnů od písemné výzvy organizace k zaplacení smluvní pokuty.</w:t>
      </w:r>
    </w:p>
    <w:p w:rsidR="00543A3A" w:rsidRDefault="00543A3A">
      <w:pPr>
        <w:numPr>
          <w:ilvl w:val="0"/>
          <w:numId w:val="4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V případě prodlení auditora se zpracováním a vydáním zprávy o ověření účetní závěrky organizace v termínu stanoveném touto smlouvou, se auditor zavazuje zaplatit organizaci smluvní pokutu ve výši 0,5% z celkové ceny za provedení auditu podle článku V. této smlouvy za každý den prodlení auditora. Smluvní pokuta je splatná do 14 dnů od písemné výzvy organizace k zaplacení smluvní pokuty. Za prodlení auditora se zpracováním a vydáním zprávy o ověření účetní závěrky organizace se nepovažuje prodlení vzniklé z důvodu porušení smluvní povinnosti ze strany organizace.</w:t>
      </w:r>
    </w:p>
    <w:p w:rsidR="00543A3A" w:rsidRDefault="00543A3A">
      <w:pPr>
        <w:numPr>
          <w:ilvl w:val="0"/>
          <w:numId w:val="4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Zaplacením jakékoliv smluvní pokuty auditorem není dotčen nárok organizace na náhradu škody. Ustanovení § 2050 občanského zákoníku se na smluvní vztahy stran nepoužije.</w:t>
      </w:r>
    </w:p>
    <w:p w:rsidR="00543A3A" w:rsidRDefault="00543A3A">
      <w:pPr>
        <w:numPr>
          <w:ilvl w:val="0"/>
          <w:numId w:val="4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Auditor v žádném případě neodpovídá za ztráty, škody, náklady či výdaje vzniklé v přímé i nepřímé souvislosti s nedbalostí, přehlédnutím, úmyslným nebo neúmyslným opomenutím, přestupkem či trestným činem nebo zavádějícím prohlášením na straně organizace, jejího vedení, zaměstnanců, pracovníků nebo spřízněných subjektů. Spřízněnými subjekty se rozumí společnosti, družstva, podniky, obce, nadace a jiné organizace, které se účastní přímo nebo nepřímo na vedení, kontrole nebo majetku organizace, dále společnosti, družstva, podniky, sdružení, nadace a jiné podobné organizace, ve kterých se společnost účastní přímo nebo nepřímo na vedení, kontrole nebo majetku, jakož i fyzické osoby, které jsou se společností v blízkém či pracovním vztahu.</w:t>
      </w:r>
    </w:p>
    <w:p w:rsidR="00CA3010" w:rsidRDefault="00CA3010" w:rsidP="00CA3010">
      <w:pPr>
        <w:ind w:left="426"/>
        <w:rPr>
          <w:rFonts w:ascii="Calibri Light" w:hAnsi="Calibri Light"/>
        </w:rPr>
      </w:pPr>
    </w:p>
    <w:p w:rsidR="00CA3010" w:rsidRDefault="00CA3010" w:rsidP="00CA3010">
      <w:pPr>
        <w:ind w:left="426"/>
        <w:rPr>
          <w:rFonts w:ascii="Calibri Light" w:hAnsi="Calibri Light"/>
        </w:rPr>
      </w:pPr>
    </w:p>
    <w:p w:rsidR="00543A3A" w:rsidRDefault="00543A3A">
      <w:pPr>
        <w:numPr>
          <w:ilvl w:val="0"/>
          <w:numId w:val="4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 xml:space="preserve">Auditor odpovídá organizaci za porušení svých povinností i v případě, že prováděl činnost podle této smlouvy prostřednictvím třetích osob. Prostřednictvím třetích osob může auditor provádět činnost podle této smlouvy pouze po předchozím písemném souhlasu organizace a za tyto osoby odpovídá jako by plnil sám.  </w:t>
      </w:r>
    </w:p>
    <w:p w:rsidR="00543A3A" w:rsidRDefault="00543A3A">
      <w:pPr>
        <w:pStyle w:val="Nadpis1"/>
        <w:ind w:left="284" w:hanging="284"/>
        <w:rPr>
          <w:rFonts w:ascii="Calibri Light" w:hAnsi="Calibri Light"/>
        </w:rPr>
      </w:pPr>
      <w:r>
        <w:rPr>
          <w:rFonts w:ascii="Calibri Light" w:hAnsi="Calibri Light"/>
        </w:rPr>
        <w:t>Povinnosti organizace</w:t>
      </w:r>
    </w:p>
    <w:p w:rsidR="00543A3A" w:rsidRDefault="00543A3A">
      <w:pPr>
        <w:pStyle w:val="Stednmka21"/>
        <w:jc w:val="center"/>
        <w:rPr>
          <w:rFonts w:ascii="Calibri Light" w:hAnsi="Calibri Light"/>
          <w:sz w:val="20"/>
        </w:rPr>
      </w:pPr>
    </w:p>
    <w:p w:rsidR="00543A3A" w:rsidRDefault="00543A3A">
      <w:pPr>
        <w:numPr>
          <w:ilvl w:val="0"/>
          <w:numId w:val="6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Organizace odpovídá </w:t>
      </w:r>
      <w:proofErr w:type="gramStart"/>
      <w:r>
        <w:rPr>
          <w:rFonts w:ascii="Calibri Light" w:hAnsi="Calibri Light"/>
        </w:rPr>
        <w:t>za</w:t>
      </w:r>
      <w:proofErr w:type="gramEnd"/>
      <w:r>
        <w:rPr>
          <w:rFonts w:ascii="Calibri Light" w:hAnsi="Calibri Light"/>
        </w:rPr>
        <w:t>:</w:t>
      </w:r>
    </w:p>
    <w:p w:rsidR="00543A3A" w:rsidRDefault="00543A3A">
      <w:pPr>
        <w:numPr>
          <w:ilvl w:val="1"/>
          <w:numId w:val="6"/>
        </w:numPr>
        <w:rPr>
          <w:rFonts w:ascii="Calibri Light" w:hAnsi="Calibri Light"/>
        </w:rPr>
      </w:pPr>
      <w:r>
        <w:rPr>
          <w:rFonts w:ascii="Calibri Light" w:hAnsi="Calibri Light"/>
        </w:rPr>
        <w:t>jednání organizace v souladu s právními předpisy České republiky ve všech aspektech její činnosti,</w:t>
      </w:r>
    </w:p>
    <w:p w:rsidR="00543A3A" w:rsidRDefault="00543A3A">
      <w:pPr>
        <w:numPr>
          <w:ilvl w:val="1"/>
          <w:numId w:val="6"/>
        </w:numPr>
        <w:rPr>
          <w:rFonts w:ascii="Calibri Light" w:hAnsi="Calibri Light"/>
        </w:rPr>
      </w:pPr>
      <w:r>
        <w:rPr>
          <w:rFonts w:ascii="Calibri Light" w:hAnsi="Calibri Light"/>
        </w:rPr>
        <w:t>vedení úplného, průkazného a správného účetnictví v souladu s právními předpisy České republiky,</w:t>
      </w:r>
    </w:p>
    <w:p w:rsidR="00543A3A" w:rsidRDefault="00543A3A">
      <w:pPr>
        <w:numPr>
          <w:ilvl w:val="1"/>
          <w:numId w:val="6"/>
        </w:numPr>
        <w:rPr>
          <w:rFonts w:ascii="Calibri Light" w:hAnsi="Calibri Light"/>
        </w:rPr>
      </w:pPr>
      <w:r>
        <w:rPr>
          <w:rFonts w:ascii="Calibri Light" w:hAnsi="Calibri Light"/>
        </w:rPr>
        <w:t>zavedení a fungování odpovídajícího systému vnitřní kontroly v oblasti přípravy účetní závěrky, neobsahující významné (materiální) nesprávnosti, způsobené podvodem nebo chybou,</w:t>
      </w:r>
    </w:p>
    <w:p w:rsidR="00543A3A" w:rsidRDefault="00543A3A">
      <w:pPr>
        <w:numPr>
          <w:ilvl w:val="1"/>
          <w:numId w:val="6"/>
        </w:numPr>
        <w:rPr>
          <w:rFonts w:ascii="Calibri Light" w:hAnsi="Calibri Light"/>
        </w:rPr>
      </w:pPr>
      <w:r>
        <w:rPr>
          <w:rFonts w:ascii="Calibri Light" w:hAnsi="Calibri Light"/>
        </w:rPr>
        <w:t>správné zaúčtování transakcí organizace, realistické účetní odhady, ochranu majetku organizace a za celkovou věrnost účetní závěrky a její soulad s právními předpisy České republiky.</w:t>
      </w:r>
    </w:p>
    <w:p w:rsidR="00543A3A" w:rsidRDefault="00543A3A">
      <w:pPr>
        <w:numPr>
          <w:ilvl w:val="0"/>
          <w:numId w:val="6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Organizace se zavazuje poskytnout auditorovi k ověření účetní závěrku sestavenou podle českých předpisů (Českých účetních standardů) v originálním exempláři, v českém jazyce, podepsanou statutárním orgánem organizace, v termínu do data uvedeného v příloze č. 1 k této smlouvě, která je její nedílnou součástí.</w:t>
      </w:r>
    </w:p>
    <w:p w:rsidR="00543A3A" w:rsidRDefault="00543A3A">
      <w:pPr>
        <w:numPr>
          <w:ilvl w:val="0"/>
          <w:numId w:val="6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 xml:space="preserve">Organizace souhlasí s tím, že poskytne auditorovi předběžný návrh jakéhokoli dalšího dokumentu a vyčká souhlasu auditora se začleněním auditorské zprávy či zahrnutím odkazu na auditorskou zprávu nebo jméno auditora do dalšího dokumentu před jeho tiskem a zveřejněním. Dalším dokumentem se rozumí jakýkoli dokument, který bude obsahovat auditorskou zprávu nebo její část, odkaz na auditorskou zprávu nebo jméno auditora a bude obsahovat jiné, dodatečné nebo neúplné informace v porovnání s auditovanou účetní závěrkou (např. prospekt emitenta cenných papírů). Zahrnutí či včlenění auditorské zprávy či odkazu na jméno auditora v jakémkoli takovém dokumentu by představovalo nové vydání auditorské zprávy. </w:t>
      </w:r>
    </w:p>
    <w:p w:rsidR="00543A3A" w:rsidRDefault="00543A3A">
      <w:pPr>
        <w:numPr>
          <w:ilvl w:val="0"/>
          <w:numId w:val="6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 xml:space="preserve">Dalším dokumentem dle předchozího odstavce není připojení auditorské zprávy jako přílohy k účetní závěrce odesílané na Ministerstvo zemědělství nebo na jiný orgán veřejné správy. </w:t>
      </w:r>
    </w:p>
    <w:p w:rsidR="00CA3010" w:rsidRDefault="00543A3A">
      <w:pPr>
        <w:numPr>
          <w:ilvl w:val="0"/>
          <w:numId w:val="6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 xml:space="preserve">Tato smlouva nedává svolení spojovat jméno auditora s jakýmkoli dalším dokumentem publikovaným či jinak zveřejněným organizací nebo jménem organizace. Každý požadavek organizace znovu vydat auditorskou zprávu nebo její část v prospektu, či jiném dalším dokumentu (viz výše) bude posouzen auditorem s ohledem na skutečnosti známé v době podání žádosti, přičemž ceny sjednané v této smlouvě nezahrnují žádné služby, které by byly poskytnuty v souvislosti s daným požadavkem. Ceny za tyto služby a jejich rozsah by </w:t>
      </w:r>
    </w:p>
    <w:p w:rsidR="00CA3010" w:rsidRDefault="00CA3010" w:rsidP="00CA3010">
      <w:pPr>
        <w:ind w:left="426"/>
        <w:rPr>
          <w:rFonts w:ascii="Calibri Light" w:hAnsi="Calibri Light"/>
        </w:rPr>
      </w:pPr>
    </w:p>
    <w:p w:rsidR="00CA3010" w:rsidRDefault="00CA3010" w:rsidP="00CA3010">
      <w:pPr>
        <w:ind w:left="426"/>
        <w:rPr>
          <w:rFonts w:ascii="Calibri Light" w:hAnsi="Calibri Light"/>
        </w:rPr>
      </w:pPr>
    </w:p>
    <w:p w:rsidR="00C6612E" w:rsidRDefault="00C6612E" w:rsidP="004930BC">
      <w:pPr>
        <w:ind w:left="426"/>
        <w:rPr>
          <w:rFonts w:ascii="Calibri Light" w:hAnsi="Calibri Light"/>
        </w:rPr>
      </w:pPr>
    </w:p>
    <w:p w:rsidR="00543A3A" w:rsidRDefault="00543A3A" w:rsidP="004930BC">
      <w:pPr>
        <w:ind w:left="426"/>
        <w:rPr>
          <w:rFonts w:ascii="Calibri Light" w:hAnsi="Calibri Light"/>
        </w:rPr>
      </w:pPr>
      <w:r>
        <w:rPr>
          <w:rFonts w:ascii="Calibri Light" w:hAnsi="Calibri Light"/>
        </w:rPr>
        <w:t>byly předmětem vzájemné dohody organizace a auditora v té době a byly by sjednány ve zvláštní smlouvě.</w:t>
      </w:r>
    </w:p>
    <w:p w:rsidR="00543A3A" w:rsidRDefault="00543A3A">
      <w:pPr>
        <w:numPr>
          <w:ilvl w:val="0"/>
          <w:numId w:val="6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Organizace je povinná, je-li to objektivně možné, zajistit auditorovi přístup k účetním knihám, účetním písemnostem a dokumentům organizace, včetně zápisů z jednání valných hromad, statutárních a dozorčích orgánů a vedení organizace za jakékoli časové období a v požadovaném čase, rozsahu a podrobnosti, a to současně s informacemi a vysvětleními od odpovědných pracovníků organizace, pokud mají tyto písemnosti, dokumenty nebo informace vztah k účetní závěrce organizace, která je ověřována auditem. Vysvětlení bude, na žádost auditora, připraveno i písemně a podepsané odpovědným pracovníkem.</w:t>
      </w:r>
    </w:p>
    <w:p w:rsidR="00543A3A" w:rsidRDefault="00543A3A">
      <w:pPr>
        <w:numPr>
          <w:ilvl w:val="0"/>
          <w:numId w:val="6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Organizace se zavazuje auditora informovat o konání valných hromad svolaných v době trvání této smlouvy, nebo jejichž program se jakkoliv týká hodnoceného období, a to před termínem jejich konání.</w:t>
      </w:r>
    </w:p>
    <w:p w:rsidR="00543A3A" w:rsidRDefault="00543A3A">
      <w:pPr>
        <w:numPr>
          <w:ilvl w:val="0"/>
          <w:numId w:val="6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Organizace se zavazuje poskytnout auditorovi všechny informace potřebné k ověření účetní závěrky organizace, a to i v případě, že tyto informace byly poskytnuty auditorovi v souvislosti s činností mimo rámec této smlouvy.</w:t>
      </w:r>
    </w:p>
    <w:p w:rsidR="00543A3A" w:rsidRDefault="00543A3A">
      <w:pPr>
        <w:numPr>
          <w:ilvl w:val="0"/>
          <w:numId w:val="6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 xml:space="preserve">Auditor je oprávněn požadovat, aby mu organizace poskytla veškeré jím požadované doklady, informace, vysvětlení a jiné písemnosti, které jsou nezbytné pro řádné provedení auditu. </w:t>
      </w:r>
    </w:p>
    <w:p w:rsidR="00543A3A" w:rsidRDefault="00543A3A">
      <w:pPr>
        <w:numPr>
          <w:ilvl w:val="0"/>
          <w:numId w:val="6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 xml:space="preserve">Organizace se dále zavazuje informovat auditora o konaných inventurách majetku a oznámit auditorovi termíny konání těchto inventur nejméně jeden měsíc před jejich konáním. Auditor je oprávněn v odůvodněném případě vyžádat provedení mimořádné inventarizace. Organizace se zavazuje připravit základní informace potřebné k ověření účetní závěrky ke dni zahájení auditu stanovenému v příloze k této smlouvě. </w:t>
      </w:r>
    </w:p>
    <w:p w:rsidR="00543A3A" w:rsidRDefault="00543A3A">
      <w:pPr>
        <w:numPr>
          <w:ilvl w:val="0"/>
          <w:numId w:val="6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 xml:space="preserve">V případě prodlení organizace s poskytováním součinnosti auditorovi, zejména nepředložení nebo opožděném předložení vyžádaných dokladů, nesprávné a zavádějící informaci, je auditor oprávněn přerušit práce do doby odstranění důvodů, jež vedly k přerušení práce. Organizace v takovém případě odpovídá za škodu vzniklou auditorovi s přerušením prací. </w:t>
      </w:r>
    </w:p>
    <w:p w:rsidR="00543A3A" w:rsidRDefault="00543A3A">
      <w:pPr>
        <w:numPr>
          <w:ilvl w:val="0"/>
          <w:numId w:val="6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 xml:space="preserve">Organizace se zavazuje poskytnout auditorovi na jeho žádost "Prohlášení vedení společnosti", potvrzující důležitá ústní vysvětlení a prohlášení učiněná pracovníky organizace, podepsané statutárním orgánem organizace. </w:t>
      </w:r>
    </w:p>
    <w:p w:rsidR="00543A3A" w:rsidRDefault="00543A3A">
      <w:pPr>
        <w:numPr>
          <w:ilvl w:val="0"/>
          <w:numId w:val="6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Organizace odpovídá za škodu, která auditorovi vznikla v případě jakéhokoli právního řízení, žaloby, nároků třetích stran a domáhání se práv a nákladů (včetně veškerých právních výdajů a poplatků a času auditora v dané věci) vztahujících se ke službám auditora podle této smlouvy, které by vznikly zkreslením skutečností a poskytnutých informací ze strany organizace.</w:t>
      </w:r>
    </w:p>
    <w:p w:rsidR="00CA3010" w:rsidRDefault="00CA3010" w:rsidP="00CA3010">
      <w:pPr>
        <w:rPr>
          <w:rFonts w:ascii="Calibri Light" w:hAnsi="Calibri Light"/>
        </w:rPr>
      </w:pPr>
    </w:p>
    <w:p w:rsidR="00CA3010" w:rsidRDefault="00CA3010" w:rsidP="00CA3010">
      <w:pPr>
        <w:rPr>
          <w:rFonts w:ascii="Calibri Light" w:hAnsi="Calibri Light"/>
        </w:rPr>
      </w:pPr>
    </w:p>
    <w:p w:rsidR="00CA3010" w:rsidRDefault="00CA3010" w:rsidP="00CA3010">
      <w:pPr>
        <w:rPr>
          <w:rFonts w:ascii="Calibri Light" w:hAnsi="Calibri Light"/>
        </w:rPr>
      </w:pPr>
    </w:p>
    <w:p w:rsidR="00CA3010" w:rsidRDefault="00CA3010" w:rsidP="00CA3010">
      <w:pPr>
        <w:rPr>
          <w:rFonts w:ascii="Calibri Light" w:hAnsi="Calibri Light"/>
        </w:rPr>
      </w:pPr>
    </w:p>
    <w:p w:rsidR="00CA3010" w:rsidRDefault="00CA3010" w:rsidP="00CA3010">
      <w:pPr>
        <w:rPr>
          <w:rFonts w:ascii="Calibri Light" w:hAnsi="Calibri Light"/>
        </w:rPr>
      </w:pPr>
    </w:p>
    <w:p w:rsidR="00543A3A" w:rsidRDefault="00543A3A">
      <w:pPr>
        <w:pStyle w:val="Nadpis1"/>
        <w:ind w:left="284" w:hanging="284"/>
        <w:rPr>
          <w:rFonts w:ascii="Calibri Light" w:hAnsi="Calibri Light"/>
        </w:rPr>
      </w:pPr>
      <w:r>
        <w:rPr>
          <w:rFonts w:ascii="Calibri Light" w:hAnsi="Calibri Light"/>
        </w:rPr>
        <w:t xml:space="preserve"> Spolupráce smluvních stran</w:t>
      </w:r>
    </w:p>
    <w:p w:rsidR="00543A3A" w:rsidRDefault="00543A3A">
      <w:pPr>
        <w:spacing w:after="0"/>
        <w:jc w:val="center"/>
        <w:rPr>
          <w:rFonts w:ascii="Calibri Light" w:hAnsi="Calibri Light"/>
          <w:sz w:val="20"/>
        </w:rPr>
      </w:pPr>
    </w:p>
    <w:p w:rsidR="00543A3A" w:rsidRDefault="00543A3A">
      <w:pPr>
        <w:numPr>
          <w:ilvl w:val="0"/>
          <w:numId w:val="7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Organizace určí osoby odpovědné za realizaci této smlouvy v příloze č. 1. Tyto osoby budou zajišťovat kontakt mezi organizací a auditorem a koordinovat činnost auditora a objednatele.</w:t>
      </w:r>
    </w:p>
    <w:p w:rsidR="00543A3A" w:rsidRDefault="00543A3A">
      <w:pPr>
        <w:numPr>
          <w:ilvl w:val="0"/>
          <w:numId w:val="7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Auditor poskytne organizaci související účetní a další konzultace po celou dobu ověřování.</w:t>
      </w:r>
    </w:p>
    <w:p w:rsidR="00543A3A" w:rsidRDefault="00543A3A">
      <w:pPr>
        <w:pStyle w:val="Nadpis1"/>
        <w:ind w:left="284" w:hanging="284"/>
        <w:rPr>
          <w:rFonts w:ascii="Calibri Light" w:hAnsi="Calibri Light"/>
        </w:rPr>
      </w:pPr>
      <w:r>
        <w:rPr>
          <w:rFonts w:ascii="Calibri Light" w:hAnsi="Calibri Light"/>
        </w:rPr>
        <w:t>Cena a způsob placení</w:t>
      </w:r>
    </w:p>
    <w:p w:rsidR="00543A3A" w:rsidRDefault="00543A3A">
      <w:pPr>
        <w:spacing w:after="0"/>
        <w:jc w:val="center"/>
        <w:rPr>
          <w:rFonts w:ascii="Calibri Light" w:hAnsi="Calibri Light"/>
          <w:sz w:val="20"/>
        </w:rPr>
      </w:pPr>
    </w:p>
    <w:p w:rsidR="00543A3A" w:rsidRDefault="00543A3A">
      <w:pPr>
        <w:numPr>
          <w:ilvl w:val="0"/>
          <w:numId w:val="8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Mezi stranami je sjednána úhrnná cena za provedení auditu za období 20</w:t>
      </w:r>
      <w:r w:rsidR="00CB6653">
        <w:rPr>
          <w:rFonts w:ascii="Calibri Light" w:hAnsi="Calibri Light"/>
        </w:rPr>
        <w:t>20</w:t>
      </w:r>
      <w:r>
        <w:rPr>
          <w:rFonts w:ascii="Calibri Light" w:hAnsi="Calibri Light"/>
        </w:rPr>
        <w:t>, 20</w:t>
      </w:r>
      <w:r w:rsidR="00CB6653">
        <w:rPr>
          <w:rFonts w:ascii="Calibri Light" w:hAnsi="Calibri Light"/>
        </w:rPr>
        <w:t>21</w:t>
      </w:r>
      <w:r>
        <w:rPr>
          <w:rFonts w:ascii="Calibri Light" w:hAnsi="Calibri Light"/>
        </w:rPr>
        <w:t xml:space="preserve"> a 20</w:t>
      </w:r>
      <w:r w:rsidR="00CB6653">
        <w:rPr>
          <w:rFonts w:ascii="Calibri Light" w:hAnsi="Calibri Light"/>
        </w:rPr>
        <w:t>22</w:t>
      </w:r>
      <w:r>
        <w:rPr>
          <w:rFonts w:ascii="Calibri Light" w:hAnsi="Calibri Light"/>
        </w:rPr>
        <w:t xml:space="preserve"> ve výši</w:t>
      </w:r>
      <w:r>
        <w:rPr>
          <w:rFonts w:ascii="Calibri Light" w:hAnsi="Calibri Light"/>
          <w:bCs/>
        </w:rPr>
        <w:t xml:space="preserve"> celkem </w:t>
      </w:r>
      <w:r w:rsidR="00B0299A" w:rsidRPr="00B0299A">
        <w:rPr>
          <w:rFonts w:ascii="Calibri Light" w:hAnsi="Calibri Light"/>
          <w:b/>
          <w:bCs/>
        </w:rPr>
        <w:t>360</w:t>
      </w:r>
      <w:r w:rsidR="00B0299A">
        <w:rPr>
          <w:rFonts w:ascii="Calibri Light" w:hAnsi="Calibri Light"/>
          <w:b/>
          <w:bCs/>
        </w:rPr>
        <w:t>.</w:t>
      </w:r>
      <w:r w:rsidR="00B0299A" w:rsidRPr="00B0299A">
        <w:rPr>
          <w:rFonts w:ascii="Calibri Light" w:hAnsi="Calibri Light"/>
          <w:b/>
          <w:bCs/>
        </w:rPr>
        <w:t xml:space="preserve">000 </w:t>
      </w:r>
      <w:r w:rsidRPr="00B0299A">
        <w:rPr>
          <w:rFonts w:ascii="Calibri Light" w:hAnsi="Calibri Light"/>
          <w:b/>
          <w:bCs/>
        </w:rPr>
        <w:t>Kč</w:t>
      </w:r>
      <w:r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Cs/>
        </w:rPr>
        <w:t>(slovy</w:t>
      </w:r>
      <w:r w:rsidR="00B0299A">
        <w:rPr>
          <w:rFonts w:ascii="Calibri Light" w:hAnsi="Calibri Light"/>
          <w:bCs/>
        </w:rPr>
        <w:t xml:space="preserve"> </w:t>
      </w:r>
      <w:proofErr w:type="spellStart"/>
      <w:r w:rsidR="00B0299A">
        <w:rPr>
          <w:rFonts w:ascii="Calibri Light" w:hAnsi="Calibri Light"/>
          <w:bCs/>
        </w:rPr>
        <w:t>třistašedesáttisíc</w:t>
      </w:r>
      <w:proofErr w:type="spellEnd"/>
      <w:r w:rsidR="00B0299A">
        <w:rPr>
          <w:b/>
          <w:bCs/>
        </w:rPr>
        <w:t xml:space="preserve"> </w:t>
      </w:r>
      <w:r>
        <w:rPr>
          <w:rFonts w:ascii="Calibri Light" w:hAnsi="Calibri Light"/>
          <w:bCs/>
        </w:rPr>
        <w:t>korun českých), tedy ve výši</w:t>
      </w:r>
      <w:r w:rsidR="00B0299A">
        <w:rPr>
          <w:b/>
          <w:bCs/>
        </w:rPr>
        <w:t xml:space="preserve">      </w:t>
      </w:r>
      <w:r w:rsidR="00B0299A" w:rsidRPr="00F14E5C">
        <w:rPr>
          <w:rFonts w:ascii="Calibri Light" w:hAnsi="Calibri Light" w:cs="Calibri Light"/>
          <w:b/>
          <w:bCs/>
        </w:rPr>
        <w:t xml:space="preserve">120.000 </w:t>
      </w:r>
      <w:r>
        <w:rPr>
          <w:rFonts w:ascii="Calibri Light" w:hAnsi="Calibri Light"/>
          <w:bCs/>
        </w:rPr>
        <w:t>Kč (</w:t>
      </w:r>
      <w:r w:rsidRPr="00F14E5C">
        <w:rPr>
          <w:rFonts w:ascii="Calibri Light" w:hAnsi="Calibri Light" w:cs="Calibri Light"/>
          <w:bCs/>
        </w:rPr>
        <w:t>slo</w:t>
      </w:r>
      <w:r w:rsidR="00FC402C" w:rsidRPr="00F14E5C">
        <w:rPr>
          <w:rFonts w:ascii="Calibri Light" w:hAnsi="Calibri Light" w:cs="Calibri Light"/>
          <w:bCs/>
        </w:rPr>
        <w:t>vy</w:t>
      </w:r>
      <w:r w:rsidR="0085488C" w:rsidRPr="00F14E5C">
        <w:rPr>
          <w:rFonts w:ascii="Calibri Light" w:hAnsi="Calibri Light" w:cs="Calibri Light"/>
          <w:bCs/>
        </w:rPr>
        <w:t xml:space="preserve"> </w:t>
      </w:r>
      <w:proofErr w:type="spellStart"/>
      <w:r w:rsidR="0085488C" w:rsidRPr="00F14E5C">
        <w:rPr>
          <w:rFonts w:ascii="Calibri Light" w:hAnsi="Calibri Light" w:cs="Calibri Light"/>
          <w:bCs/>
        </w:rPr>
        <w:t>stodvacettisíc</w:t>
      </w:r>
      <w:proofErr w:type="spellEnd"/>
      <w:r w:rsidR="0085488C" w:rsidRPr="00F14E5C">
        <w:rPr>
          <w:rFonts w:ascii="Calibri Light" w:hAnsi="Calibri Light" w:cs="Calibri Light"/>
          <w:bCs/>
        </w:rPr>
        <w:t xml:space="preserve"> </w:t>
      </w:r>
      <w:r w:rsidRPr="00F14E5C">
        <w:rPr>
          <w:rFonts w:ascii="Calibri Light" w:hAnsi="Calibri Light" w:cs="Calibri Light"/>
          <w:bCs/>
        </w:rPr>
        <w:t>korun</w:t>
      </w:r>
      <w:r>
        <w:rPr>
          <w:rFonts w:ascii="Calibri Light" w:hAnsi="Calibri Light"/>
          <w:bCs/>
        </w:rPr>
        <w:t xml:space="preserve"> českých) za každé jedno z uvedených období příslušného roku</w:t>
      </w:r>
      <w:r>
        <w:rPr>
          <w:rFonts w:ascii="Calibri Light" w:hAnsi="Calibri Light"/>
          <w:b/>
        </w:rPr>
        <w:t>.</w:t>
      </w:r>
      <w:r>
        <w:rPr>
          <w:rFonts w:ascii="Calibri Light" w:hAnsi="Calibri Light"/>
        </w:rPr>
        <w:t xml:space="preserve"> K výsledné ceně bude přiřazena DPH v platné zákonné výši.</w:t>
      </w:r>
    </w:p>
    <w:p w:rsidR="00CF7E53" w:rsidRPr="002B5691" w:rsidRDefault="00CF7E53" w:rsidP="00CF7E53">
      <w:pPr>
        <w:numPr>
          <w:ilvl w:val="0"/>
          <w:numId w:val="8"/>
        </w:numPr>
        <w:ind w:left="426" w:hanging="426"/>
        <w:rPr>
          <w:rFonts w:ascii="Calibri Light" w:hAnsi="Calibri Light"/>
          <w:szCs w:val="24"/>
        </w:rPr>
      </w:pPr>
      <w:r w:rsidRPr="00927C82">
        <w:rPr>
          <w:rFonts w:ascii="Calibri Light" w:hAnsi="Calibri Light"/>
        </w:rPr>
        <w:t xml:space="preserve">Na částku ve výši </w:t>
      </w:r>
      <w:r w:rsidRPr="00927C82">
        <w:rPr>
          <w:rFonts w:ascii="Calibri Light" w:hAnsi="Calibri Light"/>
          <w:b/>
        </w:rPr>
        <w:t>25% úhrnné ceny</w:t>
      </w:r>
      <w:r w:rsidRPr="00927C82">
        <w:rPr>
          <w:rFonts w:ascii="Calibri Light" w:hAnsi="Calibri Light"/>
        </w:rPr>
        <w:t xml:space="preserve">, zvýšenou o příslušnou DPH, bude auditorem po zahájení prací vystavena dílčí faktura, dalších </w:t>
      </w:r>
      <w:r w:rsidRPr="00927C82">
        <w:rPr>
          <w:rFonts w:ascii="Calibri Light" w:hAnsi="Calibri Light"/>
          <w:b/>
        </w:rPr>
        <w:t>25% úhrnné ceny</w:t>
      </w:r>
      <w:r w:rsidRPr="00927C82">
        <w:rPr>
          <w:rFonts w:ascii="Calibri Light" w:hAnsi="Calibri Light"/>
        </w:rPr>
        <w:t xml:space="preserve">, zvýšenou o příslušnou DPH, bude auditorem </w:t>
      </w:r>
      <w:r>
        <w:rPr>
          <w:rFonts w:ascii="Calibri Light" w:hAnsi="Calibri Light"/>
        </w:rPr>
        <w:t>fakturována do 10. prosince příslušného roku</w:t>
      </w:r>
      <w:r w:rsidRPr="00927C82">
        <w:rPr>
          <w:rFonts w:ascii="Calibri Light" w:hAnsi="Calibri Light"/>
        </w:rPr>
        <w:t xml:space="preserve">. Po splnění všech bodů předmětu smlouvy, povinností auditora dle této smlouvy a přílohy č. 1 k této smlouvě, bude vystavena faktura na částku odpovídající zbytku ceny zvýšené o příslušnou DPH. </w:t>
      </w:r>
      <w:r w:rsidRPr="00927C82">
        <w:rPr>
          <w:rFonts w:ascii="Calibri Light" w:hAnsi="Calibri Light"/>
          <w:szCs w:val="24"/>
        </w:rPr>
        <w:t>Faktury musí obsahovat všechny náležitosti dle zákona č. 235/2004 Sb., o dani z přidané</w:t>
      </w:r>
      <w:r w:rsidRPr="002B5691">
        <w:rPr>
          <w:rFonts w:ascii="Calibri Light" w:hAnsi="Calibri Light"/>
          <w:szCs w:val="24"/>
        </w:rPr>
        <w:t xml:space="preserve"> hodnoty.</w:t>
      </w:r>
    </w:p>
    <w:p w:rsidR="00543A3A" w:rsidRDefault="00543A3A">
      <w:pPr>
        <w:numPr>
          <w:ilvl w:val="0"/>
          <w:numId w:val="8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 xml:space="preserve">Faktury budou splatné do </w:t>
      </w:r>
      <w:r w:rsidR="002026BF">
        <w:rPr>
          <w:rFonts w:ascii="Calibri Light" w:hAnsi="Calibri Light"/>
        </w:rPr>
        <w:t>30</w:t>
      </w:r>
      <w:r w:rsidRPr="00FC402C">
        <w:rPr>
          <w:rFonts w:ascii="Calibri Light" w:hAnsi="Calibri Light"/>
        </w:rPr>
        <w:t xml:space="preserve"> dnů</w:t>
      </w:r>
      <w:r>
        <w:rPr>
          <w:rFonts w:ascii="Calibri Light" w:hAnsi="Calibri Light"/>
        </w:rPr>
        <w:t xml:space="preserve"> ode dne vystavení. </w:t>
      </w:r>
    </w:p>
    <w:p w:rsidR="00543A3A" w:rsidRDefault="00543A3A">
      <w:pPr>
        <w:numPr>
          <w:ilvl w:val="0"/>
          <w:numId w:val="8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Strany sjednaly, že dohodnutá cena je konečná a zahrnuje odměnu a veškeré náklady auditora s provedením činností podle této smlouvy.</w:t>
      </w:r>
    </w:p>
    <w:p w:rsidR="00543A3A" w:rsidRDefault="00543A3A">
      <w:pPr>
        <w:numPr>
          <w:ilvl w:val="0"/>
          <w:numId w:val="8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Za opožděné zaplacení faktury je auditor oprávněn fakturovat zákonný úrok z prodlení za každý den prodlení po splatnosti.</w:t>
      </w:r>
    </w:p>
    <w:p w:rsidR="00543A3A" w:rsidRDefault="00543A3A">
      <w:pPr>
        <w:pStyle w:val="Nadpis1"/>
        <w:ind w:left="284" w:hanging="284"/>
        <w:rPr>
          <w:rFonts w:ascii="Calibri Light" w:hAnsi="Calibri Light"/>
        </w:rPr>
      </w:pPr>
      <w:r>
        <w:rPr>
          <w:rFonts w:ascii="Calibri Light" w:hAnsi="Calibri Light"/>
        </w:rPr>
        <w:t xml:space="preserve"> Závazek mlčenlivosti</w:t>
      </w:r>
    </w:p>
    <w:p w:rsidR="00543A3A" w:rsidRDefault="00543A3A">
      <w:pPr>
        <w:spacing w:after="0"/>
        <w:jc w:val="center"/>
        <w:rPr>
          <w:rFonts w:ascii="Calibri Light" w:hAnsi="Calibri Light"/>
          <w:sz w:val="20"/>
        </w:rPr>
      </w:pPr>
    </w:p>
    <w:p w:rsidR="00543A3A" w:rsidRDefault="00543A3A">
      <w:pPr>
        <w:numPr>
          <w:ilvl w:val="0"/>
          <w:numId w:val="9"/>
        </w:numPr>
        <w:ind w:left="426" w:right="-1" w:hanging="426"/>
        <w:rPr>
          <w:rFonts w:ascii="Calibri Light" w:hAnsi="Calibri Light"/>
        </w:rPr>
      </w:pPr>
      <w:r>
        <w:rPr>
          <w:rFonts w:ascii="Calibri Light" w:hAnsi="Calibri Light"/>
        </w:rPr>
        <w:t>Smluvní strany se zavazují zachovat mlčenlivost o všech skutečnostech týkajících se druhé smluvní strany minimálně po dobu pěti let od data vydání auditorské zprávy, s výjimkou těch, které jsou veřejnými informacemi. Pro informace, které jedna ze smluvních stran prohlásila za předmět důvěrné informace, platí závazek mlčenlivosti bez omezení. Důvěrné informace nesmějí být použity k jiným účelům, než k plnění předmětu této smlouvy. Při porušení závazku mlčenlivosti má poškozená strana právo na náhradu škody.</w:t>
      </w:r>
    </w:p>
    <w:p w:rsidR="00543A3A" w:rsidRDefault="00543A3A">
      <w:pPr>
        <w:numPr>
          <w:ilvl w:val="0"/>
          <w:numId w:val="9"/>
        </w:numPr>
        <w:ind w:left="426" w:right="-1" w:hanging="426"/>
        <w:rPr>
          <w:rFonts w:ascii="Calibri Light" w:hAnsi="Calibri Light"/>
        </w:rPr>
      </w:pPr>
      <w:r>
        <w:rPr>
          <w:rFonts w:ascii="Calibri Light" w:hAnsi="Calibri Light"/>
        </w:rPr>
        <w:t>Auditora může zprostit mlčenlivosti statutární orgán objednatele nebo Komora auditorů České republiky.</w:t>
      </w:r>
    </w:p>
    <w:p w:rsidR="00C6612E" w:rsidRPr="00C6612E" w:rsidRDefault="00543A3A" w:rsidP="00C6612E">
      <w:pPr>
        <w:numPr>
          <w:ilvl w:val="0"/>
          <w:numId w:val="9"/>
        </w:numPr>
        <w:ind w:left="426" w:right="-1" w:hanging="426"/>
        <w:rPr>
          <w:rFonts w:ascii="Calibri Light" w:hAnsi="Calibri Light"/>
        </w:rPr>
      </w:pPr>
      <w:r>
        <w:rPr>
          <w:rFonts w:ascii="Calibri Light" w:hAnsi="Calibri Light"/>
        </w:rPr>
        <w:t>S výjimkou auditorských zpráv jsou všechny ostatní informace, rady a doporučení, a to písemné i ústní, určeny pro výhradní potřebu organizace.</w:t>
      </w:r>
      <w:r w:rsidR="00C6612E">
        <w:rPr>
          <w:rFonts w:ascii="Calibri Light" w:hAnsi="Calibri Light"/>
        </w:rPr>
        <w:t xml:space="preserve">                             </w:t>
      </w:r>
    </w:p>
    <w:p w:rsidR="00543A3A" w:rsidRDefault="00543A3A" w:rsidP="00CB6653">
      <w:pPr>
        <w:numPr>
          <w:ilvl w:val="0"/>
          <w:numId w:val="9"/>
        </w:numPr>
        <w:ind w:left="426" w:right="-1" w:hanging="426"/>
        <w:rPr>
          <w:rFonts w:ascii="Calibri Light" w:hAnsi="Calibri Light"/>
        </w:rPr>
      </w:pPr>
      <w:r w:rsidRPr="00CB6653">
        <w:rPr>
          <w:rFonts w:ascii="Calibri Light" w:hAnsi="Calibri Light"/>
        </w:rPr>
        <w:t>Smluvní strany souhlasí se zveřejněním této smlouvy v souladu se zákonem č. 340/2015 Sb., o registru smluv.</w:t>
      </w:r>
    </w:p>
    <w:p w:rsidR="00C6612E" w:rsidRDefault="00C6612E" w:rsidP="00C6612E">
      <w:pPr>
        <w:ind w:right="-1"/>
        <w:rPr>
          <w:rFonts w:ascii="Calibri Light" w:hAnsi="Calibri Light"/>
        </w:rPr>
      </w:pPr>
    </w:p>
    <w:p w:rsidR="00C6612E" w:rsidRPr="00CB6653" w:rsidRDefault="00C6612E" w:rsidP="00C6612E">
      <w:pPr>
        <w:ind w:right="-1"/>
        <w:rPr>
          <w:rFonts w:ascii="Calibri Light" w:hAnsi="Calibri Light"/>
        </w:rPr>
      </w:pPr>
    </w:p>
    <w:p w:rsidR="00543A3A" w:rsidRDefault="00543A3A">
      <w:pPr>
        <w:pStyle w:val="Nadpis1"/>
        <w:ind w:left="284" w:hanging="284"/>
        <w:rPr>
          <w:rFonts w:ascii="Calibri Light" w:hAnsi="Calibri Light"/>
        </w:rPr>
      </w:pPr>
      <w:r>
        <w:rPr>
          <w:rFonts w:ascii="Calibri Light" w:hAnsi="Calibri Light"/>
        </w:rPr>
        <w:t xml:space="preserve"> Platnost smlouvy</w:t>
      </w:r>
    </w:p>
    <w:p w:rsidR="00543A3A" w:rsidRDefault="00543A3A">
      <w:pPr>
        <w:spacing w:after="0"/>
        <w:jc w:val="center"/>
        <w:rPr>
          <w:rFonts w:ascii="Calibri Light" w:hAnsi="Calibri Light"/>
          <w:sz w:val="20"/>
        </w:rPr>
      </w:pPr>
    </w:p>
    <w:p w:rsidR="00543A3A" w:rsidRDefault="00543A3A">
      <w:pPr>
        <w:numPr>
          <w:ilvl w:val="0"/>
          <w:numId w:val="10"/>
        </w:numPr>
        <w:ind w:left="426" w:right="-1" w:hanging="426"/>
        <w:rPr>
          <w:rFonts w:ascii="Calibri Light" w:hAnsi="Calibri Light"/>
        </w:rPr>
      </w:pPr>
      <w:r>
        <w:rPr>
          <w:rFonts w:ascii="Calibri Light" w:hAnsi="Calibri Light"/>
        </w:rPr>
        <w:t>Tato smlouva platí pro ověření účetní závěrky k 31. prosinci 20</w:t>
      </w:r>
      <w:r w:rsidR="00813687">
        <w:rPr>
          <w:rFonts w:ascii="Calibri Light" w:hAnsi="Calibri Light"/>
        </w:rPr>
        <w:t>20</w:t>
      </w:r>
      <w:r>
        <w:rPr>
          <w:rFonts w:ascii="Calibri Light" w:hAnsi="Calibri Light"/>
        </w:rPr>
        <w:t>, 20</w:t>
      </w:r>
      <w:r w:rsidR="00813687">
        <w:rPr>
          <w:rFonts w:ascii="Calibri Light" w:hAnsi="Calibri Light"/>
        </w:rPr>
        <w:t>21</w:t>
      </w:r>
      <w:r>
        <w:rPr>
          <w:rFonts w:ascii="Calibri Light" w:hAnsi="Calibri Light"/>
        </w:rPr>
        <w:t xml:space="preserve"> a 20</w:t>
      </w:r>
      <w:r w:rsidR="00813687">
        <w:rPr>
          <w:rFonts w:ascii="Calibri Light" w:hAnsi="Calibri Light"/>
        </w:rPr>
        <w:t>22</w:t>
      </w:r>
      <w:r>
        <w:rPr>
          <w:rFonts w:ascii="Calibri Light" w:hAnsi="Calibri Light"/>
        </w:rPr>
        <w:t>. Obě strany mají právo smlouvu písemně vypovědět s měsíční výpovědní lhůtou, která začíná běžet ode dne doručení výpovědi druhé smluvní straně, a to pouze v případě porušení smlouvy druhou smluvní stranou, které nebude napraveno ani do uplynutí přiměřené lhůty poskytnuté k této nápravě druhou smluvní stranou. Organizace je oprávněna smlouvu vypovědět i bez udání důvodů ve lhůtě tří měsíců, která počne běžet ode dne doručení výpovědi druhé smluvní straně.</w:t>
      </w:r>
    </w:p>
    <w:p w:rsidR="00543A3A" w:rsidRDefault="00543A3A">
      <w:pPr>
        <w:numPr>
          <w:ilvl w:val="0"/>
          <w:numId w:val="10"/>
        </w:numPr>
        <w:ind w:left="426" w:right="-1" w:hanging="426"/>
        <w:rPr>
          <w:rFonts w:ascii="Calibri Light" w:hAnsi="Calibri Light"/>
        </w:rPr>
      </w:pPr>
      <w:r>
        <w:rPr>
          <w:rFonts w:ascii="Calibri Light" w:hAnsi="Calibri Light"/>
        </w:rPr>
        <w:t xml:space="preserve">Kterákoliv ze smluvních stran je oprávněna od smlouvy odstoupit, pokud je vůči druhé smluvní straně zahájeno insolvenční řízení nebo likvidace. V případech ukončení smlouvy, jehož důvody neleží na straně auditora, má auditor nárok na úhradu příslušné části smluvní ceny a vedlejších účelně vynaložených nákladů. </w:t>
      </w:r>
    </w:p>
    <w:p w:rsidR="00543A3A" w:rsidRDefault="00543A3A">
      <w:pPr>
        <w:numPr>
          <w:ilvl w:val="0"/>
          <w:numId w:val="10"/>
        </w:numPr>
        <w:ind w:left="426" w:right="-1" w:hanging="426"/>
        <w:rPr>
          <w:rFonts w:ascii="Calibri Light" w:hAnsi="Calibri Light"/>
        </w:rPr>
      </w:pPr>
      <w:r>
        <w:rPr>
          <w:rFonts w:ascii="Calibri Light" w:hAnsi="Calibri Light"/>
        </w:rPr>
        <w:t>Obě strany mají také nárok na náhradu škody způsobené druhou stranou porušením podmínek této smlouvy nebo obecně závazných předpisů.</w:t>
      </w:r>
    </w:p>
    <w:p w:rsidR="00543A3A" w:rsidRDefault="00543A3A">
      <w:pPr>
        <w:pStyle w:val="Nadpis1"/>
        <w:ind w:left="284" w:hanging="284"/>
        <w:rPr>
          <w:rFonts w:ascii="Calibri Light" w:hAnsi="Calibri Light"/>
        </w:rPr>
      </w:pPr>
      <w:r>
        <w:rPr>
          <w:rFonts w:ascii="Calibri Light" w:hAnsi="Calibri Light"/>
        </w:rPr>
        <w:t xml:space="preserve"> Rozhodné právo</w:t>
      </w:r>
    </w:p>
    <w:p w:rsidR="00543A3A" w:rsidRDefault="00543A3A">
      <w:pPr>
        <w:spacing w:after="0"/>
        <w:jc w:val="center"/>
        <w:rPr>
          <w:rFonts w:ascii="Calibri Light" w:hAnsi="Calibri Light"/>
          <w:sz w:val="20"/>
        </w:rPr>
      </w:pPr>
    </w:p>
    <w:p w:rsidR="00543A3A" w:rsidRDefault="00543A3A">
      <w:pPr>
        <w:tabs>
          <w:tab w:val="right" w:pos="9214"/>
          <w:tab w:val="left" w:pos="10207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Právní poměry této smlouvy a případné spory se řídí českými právními předpisy a pravidly řízení. Nebude-li možné vzájemné eventuální spory urovnat dohodou smluvních stran, budou předloženy k projednání a rozhodnutí příslušnému soudu. </w:t>
      </w:r>
    </w:p>
    <w:p w:rsidR="00543A3A" w:rsidRDefault="00543A3A">
      <w:pPr>
        <w:pStyle w:val="Nadpis1"/>
        <w:ind w:left="284" w:hanging="284"/>
        <w:rPr>
          <w:rFonts w:ascii="Calibri Light" w:hAnsi="Calibri Light"/>
        </w:rPr>
      </w:pPr>
      <w:r>
        <w:rPr>
          <w:rFonts w:ascii="Calibri Light" w:hAnsi="Calibri Light"/>
        </w:rPr>
        <w:t xml:space="preserve"> Závěrečná ustanovení</w:t>
      </w:r>
    </w:p>
    <w:p w:rsidR="00543A3A" w:rsidRDefault="00543A3A">
      <w:pPr>
        <w:spacing w:after="0"/>
        <w:jc w:val="center"/>
        <w:rPr>
          <w:rFonts w:ascii="Calibri Light" w:hAnsi="Calibri Light"/>
          <w:sz w:val="20"/>
        </w:rPr>
      </w:pPr>
    </w:p>
    <w:p w:rsidR="00543A3A" w:rsidRDefault="00543A3A">
      <w:pPr>
        <w:numPr>
          <w:ilvl w:val="0"/>
          <w:numId w:val="11"/>
        </w:numPr>
        <w:ind w:left="426" w:right="-1" w:hanging="426"/>
        <w:rPr>
          <w:rFonts w:ascii="Calibri Light" w:hAnsi="Calibri Light"/>
        </w:rPr>
      </w:pPr>
      <w:r>
        <w:rPr>
          <w:rFonts w:ascii="Calibri Light" w:hAnsi="Calibri Light"/>
        </w:rPr>
        <w:t>Jakékoliv změny nebo dodatky této smlouvy musí být vypracovány písemně ve stejném počtu vyhotovení jako vlastní smlouva.</w:t>
      </w:r>
    </w:p>
    <w:p w:rsidR="00543A3A" w:rsidRDefault="00543A3A">
      <w:pPr>
        <w:numPr>
          <w:ilvl w:val="0"/>
          <w:numId w:val="11"/>
        </w:numPr>
        <w:ind w:left="426" w:right="-1" w:hanging="426"/>
        <w:rPr>
          <w:rFonts w:ascii="Calibri Light" w:hAnsi="Calibri Light"/>
        </w:rPr>
      </w:pPr>
      <w:r>
        <w:rPr>
          <w:rFonts w:ascii="Calibri Light" w:hAnsi="Calibri Light"/>
        </w:rPr>
        <w:t>Tato smlouva je vypracována ve třech vyhotoveních v českém jazyce s platností originálního výtisku. Dva výtisky obdrží objednatel a jeden dodavatel.</w:t>
      </w:r>
    </w:p>
    <w:p w:rsidR="00543A3A" w:rsidRDefault="00543A3A">
      <w:pPr>
        <w:numPr>
          <w:ilvl w:val="0"/>
          <w:numId w:val="11"/>
        </w:numPr>
        <w:ind w:left="426" w:right="-1" w:hanging="426"/>
        <w:rPr>
          <w:rFonts w:ascii="Calibri Light" w:hAnsi="Calibri Light"/>
        </w:rPr>
      </w:pPr>
      <w:r>
        <w:rPr>
          <w:rFonts w:ascii="Calibri Light" w:hAnsi="Calibri Light"/>
        </w:rPr>
        <w:t xml:space="preserve">Případná vyhotovení této smlouvy v jiném jazyce mají pouze informativní povahu a nemají platnost smlouvy. </w:t>
      </w:r>
    </w:p>
    <w:p w:rsidR="00543A3A" w:rsidRDefault="00543A3A">
      <w:pPr>
        <w:numPr>
          <w:ilvl w:val="0"/>
          <w:numId w:val="11"/>
        </w:numPr>
        <w:ind w:left="426" w:right="-1" w:hanging="426"/>
        <w:rPr>
          <w:rFonts w:ascii="Calibri Light" w:hAnsi="Calibri Light"/>
        </w:rPr>
      </w:pPr>
      <w:r>
        <w:rPr>
          <w:rFonts w:ascii="Calibri Light" w:hAnsi="Calibri Light"/>
        </w:rPr>
        <w:t>Tato smlouva nabývá platnosti podpisem oběma smluvními stranami. Nenabývá-li tato smlouva účinnosti svým uveřejněním v registru smluv dle zákona č. 340/2015 Sb., o registru smluv, nabývá účinnosti současně s nabytím své platnosti.</w:t>
      </w:r>
    </w:p>
    <w:p w:rsidR="00543A3A" w:rsidRDefault="00543A3A">
      <w:pPr>
        <w:spacing w:after="0"/>
        <w:jc w:val="center"/>
        <w:rPr>
          <w:rFonts w:ascii="Calibri Light" w:hAnsi="Calibri Light"/>
          <w:sz w:val="20"/>
        </w:rPr>
      </w:pPr>
    </w:p>
    <w:tbl>
      <w:tblPr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43A3A" w:rsidTr="00C6612E">
        <w:tc>
          <w:tcPr>
            <w:tcW w:w="4643" w:type="dxa"/>
          </w:tcPr>
          <w:p w:rsidR="00543A3A" w:rsidRDefault="00543A3A" w:rsidP="00CF7E53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V Praze </w:t>
            </w:r>
            <w:r w:rsidRPr="0085185D">
              <w:rPr>
                <w:rFonts w:ascii="Calibri Light" w:hAnsi="Calibri Light"/>
              </w:rPr>
              <w:t>dne     ……………. 20</w:t>
            </w:r>
            <w:r w:rsidR="00CF7E53" w:rsidRPr="0085185D">
              <w:rPr>
                <w:rFonts w:ascii="Calibri Light" w:hAnsi="Calibri Light"/>
              </w:rPr>
              <w:t>20</w:t>
            </w:r>
          </w:p>
        </w:tc>
        <w:tc>
          <w:tcPr>
            <w:tcW w:w="4643" w:type="dxa"/>
          </w:tcPr>
          <w:p w:rsidR="00543A3A" w:rsidRDefault="00543A3A" w:rsidP="00CF7E53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V </w:t>
            </w:r>
            <w:r w:rsidR="0085185D" w:rsidRPr="00F14E5C">
              <w:rPr>
                <w:rFonts w:ascii="Calibri Light" w:hAnsi="Calibri Light" w:cs="Calibri Light"/>
                <w:bCs/>
                <w:szCs w:val="24"/>
              </w:rPr>
              <w:t>Praze</w:t>
            </w:r>
            <w:r>
              <w:rPr>
                <w:rFonts w:ascii="Calibri Light" w:hAnsi="Calibri Light"/>
              </w:rPr>
              <w:t xml:space="preserve"> </w:t>
            </w:r>
            <w:r w:rsidRPr="0085185D">
              <w:rPr>
                <w:rFonts w:ascii="Calibri Light" w:hAnsi="Calibri Light"/>
              </w:rPr>
              <w:t xml:space="preserve">dne     ……………. </w:t>
            </w:r>
            <w:r w:rsidR="00CF7E53" w:rsidRPr="0085185D">
              <w:rPr>
                <w:rFonts w:ascii="Calibri Light" w:hAnsi="Calibri Light"/>
              </w:rPr>
              <w:t>2020</w:t>
            </w:r>
          </w:p>
        </w:tc>
      </w:tr>
      <w:tr w:rsidR="00543A3A" w:rsidTr="00C6612E">
        <w:tc>
          <w:tcPr>
            <w:tcW w:w="4643" w:type="dxa"/>
          </w:tcPr>
          <w:p w:rsidR="00543A3A" w:rsidRDefault="00543A3A">
            <w:pPr>
              <w:spacing w:after="0"/>
              <w:rPr>
                <w:rFonts w:ascii="Calibri Light" w:hAnsi="Calibri Light"/>
              </w:rPr>
            </w:pPr>
          </w:p>
        </w:tc>
        <w:tc>
          <w:tcPr>
            <w:tcW w:w="4643" w:type="dxa"/>
          </w:tcPr>
          <w:p w:rsidR="00543A3A" w:rsidRDefault="00543A3A">
            <w:pPr>
              <w:spacing w:after="0"/>
              <w:rPr>
                <w:rFonts w:ascii="Calibri Light" w:hAnsi="Calibri Light"/>
              </w:rPr>
            </w:pPr>
          </w:p>
        </w:tc>
      </w:tr>
      <w:tr w:rsidR="00543A3A" w:rsidTr="00C6612E">
        <w:tc>
          <w:tcPr>
            <w:tcW w:w="4643" w:type="dxa"/>
          </w:tcPr>
          <w:p w:rsidR="00543A3A" w:rsidRDefault="00543A3A">
            <w:pPr>
              <w:spacing w:after="0"/>
              <w:jc w:val="left"/>
              <w:rPr>
                <w:rFonts w:ascii="Calibri Light" w:hAnsi="Calibri Light"/>
                <w:b/>
              </w:rPr>
            </w:pPr>
            <w:r>
              <w:rPr>
                <w:rStyle w:val="preformatted"/>
                <w:rFonts w:ascii="Calibri Light" w:hAnsi="Calibri Light"/>
                <w:b/>
              </w:rPr>
              <w:t xml:space="preserve">Národní zemědělské muzeum, </w:t>
            </w:r>
            <w:proofErr w:type="gramStart"/>
            <w:r>
              <w:rPr>
                <w:rStyle w:val="preformatted"/>
                <w:rFonts w:ascii="Calibri Light" w:hAnsi="Calibri Light"/>
                <w:b/>
              </w:rPr>
              <w:t>s.p.</w:t>
            </w:r>
            <w:proofErr w:type="gramEnd"/>
            <w:r>
              <w:rPr>
                <w:rStyle w:val="preformatted"/>
                <w:rFonts w:ascii="Calibri Light" w:hAnsi="Calibri Light"/>
                <w:b/>
              </w:rPr>
              <w:t>o.</w:t>
            </w:r>
          </w:p>
        </w:tc>
        <w:tc>
          <w:tcPr>
            <w:tcW w:w="4643" w:type="dxa"/>
          </w:tcPr>
          <w:p w:rsidR="00543A3A" w:rsidRPr="00F14E5C" w:rsidRDefault="0085185D">
            <w:pPr>
              <w:spacing w:after="0"/>
              <w:jc w:val="left"/>
              <w:rPr>
                <w:rFonts w:ascii="Calibri Light" w:hAnsi="Calibri Light" w:cs="Calibri Light"/>
                <w:b/>
              </w:rPr>
            </w:pPr>
            <w:r w:rsidRPr="00F14E5C">
              <w:rPr>
                <w:rFonts w:ascii="Calibri Light" w:hAnsi="Calibri Light" w:cs="Calibri Light"/>
                <w:b/>
                <w:bCs/>
              </w:rPr>
              <w:t>AHM Audit s.r.o.</w:t>
            </w:r>
          </w:p>
        </w:tc>
      </w:tr>
      <w:tr w:rsidR="00543A3A" w:rsidTr="00C6612E">
        <w:tc>
          <w:tcPr>
            <w:tcW w:w="4643" w:type="dxa"/>
          </w:tcPr>
          <w:p w:rsidR="00543A3A" w:rsidRDefault="00543A3A">
            <w:pPr>
              <w:spacing w:after="0"/>
              <w:jc w:val="left"/>
              <w:rPr>
                <w:rStyle w:val="preformatted"/>
                <w:rFonts w:ascii="Calibri Light" w:hAnsi="Calibri Light"/>
                <w:b/>
                <w:sz w:val="10"/>
                <w:szCs w:val="10"/>
              </w:rPr>
            </w:pPr>
          </w:p>
        </w:tc>
        <w:tc>
          <w:tcPr>
            <w:tcW w:w="4643" w:type="dxa"/>
          </w:tcPr>
          <w:p w:rsidR="00543A3A" w:rsidRDefault="00543A3A">
            <w:pPr>
              <w:spacing w:after="0"/>
              <w:jc w:val="left"/>
              <w:rPr>
                <w:rFonts w:ascii="Calibri Light" w:hAnsi="Calibri Light"/>
                <w:b/>
                <w:sz w:val="10"/>
                <w:szCs w:val="10"/>
              </w:rPr>
            </w:pPr>
          </w:p>
        </w:tc>
      </w:tr>
      <w:tr w:rsidR="00C6612E" w:rsidTr="00C6612E">
        <w:tc>
          <w:tcPr>
            <w:tcW w:w="4643" w:type="dxa"/>
          </w:tcPr>
          <w:p w:rsidR="00C6612E" w:rsidRDefault="00C6612E" w:rsidP="00CF7E53">
            <w:pPr>
              <w:pStyle w:val="Normlnweb"/>
              <w:tabs>
                <w:tab w:val="left" w:pos="1985"/>
              </w:tabs>
              <w:spacing w:before="0" w:beforeAutospacing="0" w:after="0" w:afterAutospacing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</w:rPr>
              <w:t>Podpis:</w:t>
            </w:r>
          </w:p>
        </w:tc>
        <w:tc>
          <w:tcPr>
            <w:tcW w:w="4643" w:type="dxa"/>
          </w:tcPr>
          <w:p w:rsidR="00C6612E" w:rsidRPr="00F14E5C" w:rsidRDefault="00C6612E">
            <w:pPr>
              <w:spacing w:after="0"/>
              <w:jc w:val="left"/>
              <w:rPr>
                <w:rFonts w:ascii="Calibri Light" w:hAnsi="Calibri Light" w:cs="Calibri Light"/>
                <w:b/>
              </w:rPr>
            </w:pPr>
            <w:r w:rsidRPr="00F14E5C">
              <w:rPr>
                <w:rFonts w:ascii="Calibri Light" w:hAnsi="Calibri Light" w:cs="Calibri Light"/>
                <w:bCs/>
              </w:rPr>
              <w:t>Podpis</w:t>
            </w:r>
          </w:p>
        </w:tc>
      </w:tr>
    </w:tbl>
    <w:p w:rsidR="00543A3A" w:rsidRDefault="00543A3A">
      <w:pPr>
        <w:spacing w:after="0"/>
      </w:pPr>
    </w:p>
    <w:p w:rsidR="00543A3A" w:rsidRDefault="00543A3A">
      <w:pPr>
        <w:spacing w:after="0"/>
      </w:pPr>
    </w:p>
    <w:p w:rsidR="00CA3010" w:rsidRDefault="00CA3010">
      <w:pPr>
        <w:jc w:val="center"/>
        <w:rPr>
          <w:rFonts w:ascii="Calibri Light" w:hAnsi="Calibri Light"/>
          <w:b/>
          <w:sz w:val="40"/>
        </w:rPr>
      </w:pPr>
    </w:p>
    <w:p w:rsidR="00CA3010" w:rsidRDefault="00CA3010">
      <w:pPr>
        <w:jc w:val="center"/>
        <w:rPr>
          <w:rFonts w:ascii="Calibri Light" w:hAnsi="Calibri Light"/>
          <w:b/>
          <w:sz w:val="40"/>
        </w:rPr>
      </w:pPr>
    </w:p>
    <w:p w:rsidR="00543A3A" w:rsidRDefault="00543A3A">
      <w:pPr>
        <w:jc w:val="center"/>
        <w:rPr>
          <w:rFonts w:ascii="Calibri Light" w:hAnsi="Calibri Light"/>
        </w:rPr>
      </w:pPr>
      <w:r>
        <w:rPr>
          <w:rFonts w:ascii="Calibri Light" w:hAnsi="Calibri Light"/>
          <w:b/>
          <w:sz w:val="40"/>
        </w:rPr>
        <w:t>Příloha č. 1 smlouvy o provedení auditu</w:t>
      </w:r>
    </w:p>
    <w:p w:rsidR="00543A3A" w:rsidRDefault="00543A3A">
      <w:pPr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Mezi </w:t>
      </w:r>
      <w:r w:rsidRPr="00783421">
        <w:rPr>
          <w:rStyle w:val="preformatted"/>
          <w:rFonts w:ascii="Calibri Light" w:hAnsi="Calibri Light"/>
        </w:rPr>
        <w:t xml:space="preserve">stranami </w:t>
      </w:r>
      <w:r w:rsidR="00783421" w:rsidRPr="00783421">
        <w:rPr>
          <w:rStyle w:val="preformatted"/>
          <w:rFonts w:ascii="Calibri Light" w:hAnsi="Calibri Light"/>
        </w:rPr>
        <w:t xml:space="preserve">AHM Audit s.r.o. </w:t>
      </w:r>
      <w:r w:rsidRPr="00783421">
        <w:rPr>
          <w:rStyle w:val="preformatted"/>
        </w:rPr>
        <w:t>a</w:t>
      </w:r>
      <w:r>
        <w:rPr>
          <w:rFonts w:ascii="Calibri Light" w:hAnsi="Calibri Light"/>
        </w:rPr>
        <w:t xml:space="preserve"> </w:t>
      </w:r>
      <w:r>
        <w:rPr>
          <w:rStyle w:val="preformatted"/>
          <w:rFonts w:ascii="Calibri Light" w:hAnsi="Calibri Light"/>
        </w:rPr>
        <w:t xml:space="preserve">Národní zemědělské muzeum, </w:t>
      </w:r>
      <w:proofErr w:type="gramStart"/>
      <w:r>
        <w:rPr>
          <w:rStyle w:val="preformatted"/>
          <w:rFonts w:ascii="Calibri Light" w:hAnsi="Calibri Light"/>
        </w:rPr>
        <w:t>s.p.</w:t>
      </w:r>
      <w:proofErr w:type="gramEnd"/>
      <w:r>
        <w:rPr>
          <w:rStyle w:val="preformatted"/>
          <w:rFonts w:ascii="Calibri Light" w:hAnsi="Calibri Light"/>
        </w:rPr>
        <w:t>o.</w:t>
      </w:r>
    </w:p>
    <w:p w:rsidR="00543A3A" w:rsidRDefault="00543A3A">
      <w:pPr>
        <w:pStyle w:val="Nadpis1"/>
        <w:numPr>
          <w:ilvl w:val="0"/>
          <w:numId w:val="0"/>
        </w:numPr>
        <w:spacing w:before="100" w:beforeAutospacing="1" w:after="100" w:afterAutospacing="1"/>
        <w:ind w:left="-56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>Odpovědné osoby objednatele a termíny provedení auditu</w:t>
      </w:r>
    </w:p>
    <w:p w:rsidR="00543A3A" w:rsidRDefault="00543A3A">
      <w:pPr>
        <w:numPr>
          <w:ilvl w:val="0"/>
          <w:numId w:val="12"/>
        </w:numPr>
        <w:ind w:left="426" w:right="-1" w:hanging="426"/>
        <w:rPr>
          <w:rFonts w:ascii="Calibri Light" w:hAnsi="Calibri Light"/>
        </w:rPr>
      </w:pPr>
      <w:r>
        <w:rPr>
          <w:rFonts w:ascii="Calibri Light" w:hAnsi="Calibri Light"/>
        </w:rPr>
        <w:t xml:space="preserve">Ze strany organizace je osobou odpovědnou za realizaci smlouvy (dle čl. IV) </w:t>
      </w:r>
      <w:proofErr w:type="spellStart"/>
      <w:r w:rsidR="00C6612E" w:rsidRPr="00C6612E">
        <w:rPr>
          <w:rFonts w:ascii="Calibri Light" w:hAnsi="Calibri Light"/>
        </w:rPr>
        <w:t>xxx</w:t>
      </w:r>
      <w:proofErr w:type="spellEnd"/>
      <w:r>
        <w:rPr>
          <w:rFonts w:ascii="Calibri Light" w:hAnsi="Calibri Light"/>
        </w:rPr>
        <w:t xml:space="preserve">, případně jiný </w:t>
      </w:r>
      <w:r w:rsidR="00FC402C">
        <w:rPr>
          <w:rFonts w:ascii="Calibri Light" w:hAnsi="Calibri Light"/>
        </w:rPr>
        <w:t>zaměstnanec</w:t>
      </w:r>
      <w:r>
        <w:rPr>
          <w:rFonts w:ascii="Calibri Light" w:hAnsi="Calibri Light"/>
        </w:rPr>
        <w:t xml:space="preserve"> organizace, kterého organizace takto </w:t>
      </w:r>
      <w:r w:rsidR="005A494C">
        <w:rPr>
          <w:rFonts w:ascii="Calibri Light" w:hAnsi="Calibri Light"/>
        </w:rPr>
        <w:t>auditorovi označí.</w:t>
      </w:r>
    </w:p>
    <w:p w:rsidR="00543A3A" w:rsidRDefault="00543A3A">
      <w:pPr>
        <w:numPr>
          <w:ilvl w:val="0"/>
          <w:numId w:val="12"/>
        </w:numPr>
        <w:ind w:left="426" w:right="-1" w:hanging="426"/>
        <w:rPr>
          <w:rFonts w:ascii="Calibri Light" w:hAnsi="Calibri Light"/>
        </w:rPr>
      </w:pPr>
      <w:r>
        <w:rPr>
          <w:rFonts w:ascii="Calibri Light" w:hAnsi="Calibri Light"/>
        </w:rPr>
        <w:t>Auditor zahájí auditorské práce na auditu ihned po uzavření smlouvy, v prostorách objednatele a po dohodě s pověřeným pracovníkem objednatele, předložením písemných požadavků auditora na doložení potřebných dokumentů. Auditor se zavazuje předložit písemné požadavky auditora na doložení potřebných dokumentů do 7 dnů od podpisu této smlouvy.</w:t>
      </w:r>
      <w:bookmarkStart w:id="0" w:name="_GoBack"/>
      <w:bookmarkEnd w:id="0"/>
    </w:p>
    <w:p w:rsidR="00543A3A" w:rsidRDefault="00543A3A">
      <w:pPr>
        <w:numPr>
          <w:ilvl w:val="0"/>
          <w:numId w:val="12"/>
        </w:numPr>
        <w:ind w:left="426" w:right="-1" w:hanging="426"/>
        <w:rPr>
          <w:rFonts w:ascii="Calibri Light" w:hAnsi="Calibri Light"/>
        </w:rPr>
      </w:pPr>
      <w:r>
        <w:rPr>
          <w:rFonts w:ascii="Calibri Light" w:hAnsi="Calibri Light"/>
        </w:rPr>
        <w:t>Organizace poskytne auditorovi k ověření účetní závěrku k 31. 12 20</w:t>
      </w:r>
      <w:r w:rsidR="00CF7E53">
        <w:rPr>
          <w:rFonts w:ascii="Calibri Light" w:hAnsi="Calibri Light"/>
        </w:rPr>
        <w:t>20</w:t>
      </w:r>
      <w:r>
        <w:rPr>
          <w:rFonts w:ascii="Calibri Light" w:hAnsi="Calibri Light"/>
        </w:rPr>
        <w:t>, 20</w:t>
      </w:r>
      <w:r w:rsidR="00CF7E53">
        <w:rPr>
          <w:rFonts w:ascii="Calibri Light" w:hAnsi="Calibri Light"/>
        </w:rPr>
        <w:t>21</w:t>
      </w:r>
      <w:r>
        <w:rPr>
          <w:rFonts w:ascii="Calibri Light" w:hAnsi="Calibri Light"/>
        </w:rPr>
        <w:t xml:space="preserve"> a 20</w:t>
      </w:r>
      <w:r w:rsidR="00CF7E53">
        <w:rPr>
          <w:rFonts w:ascii="Calibri Light" w:hAnsi="Calibri Light"/>
        </w:rPr>
        <w:t>22</w:t>
      </w:r>
      <w:r>
        <w:rPr>
          <w:rFonts w:ascii="Calibri Light" w:hAnsi="Calibri Light"/>
        </w:rPr>
        <w:t>, sestavenou v souladu s právními předpisy České republiky, v podobě připravené pro tisk v předem dohodnutém termínu spolu s dalšími požadovanými dokumenty na základě písemného předávacího protokolu.</w:t>
      </w:r>
    </w:p>
    <w:p w:rsidR="00543A3A" w:rsidRDefault="00543A3A">
      <w:pPr>
        <w:numPr>
          <w:ilvl w:val="0"/>
          <w:numId w:val="12"/>
        </w:numPr>
        <w:ind w:left="426" w:right="-1" w:hanging="426"/>
        <w:rPr>
          <w:rFonts w:ascii="Calibri Light" w:hAnsi="Calibri Light"/>
        </w:rPr>
      </w:pPr>
      <w:r>
        <w:rPr>
          <w:rFonts w:ascii="Calibri Light" w:hAnsi="Calibri Light"/>
        </w:rPr>
        <w:t>Auditor vydá zprávu o ověření (auditu) účetní závěrky k 31. 12. roku 20</w:t>
      </w:r>
      <w:r w:rsidR="00CF7E53">
        <w:rPr>
          <w:rFonts w:ascii="Calibri Light" w:hAnsi="Calibri Light"/>
        </w:rPr>
        <w:t>20</w:t>
      </w:r>
      <w:r>
        <w:rPr>
          <w:rFonts w:ascii="Calibri Light" w:hAnsi="Calibri Light"/>
        </w:rPr>
        <w:t>, roku 20</w:t>
      </w:r>
      <w:r w:rsidR="00CF7E53">
        <w:rPr>
          <w:rFonts w:ascii="Calibri Light" w:hAnsi="Calibri Light"/>
        </w:rPr>
        <w:t>21</w:t>
      </w:r>
      <w:r>
        <w:rPr>
          <w:rFonts w:ascii="Calibri Light" w:hAnsi="Calibri Light"/>
        </w:rPr>
        <w:t xml:space="preserve"> a roku 20</w:t>
      </w:r>
      <w:r w:rsidR="00CF7E53">
        <w:rPr>
          <w:rFonts w:ascii="Calibri Light" w:hAnsi="Calibri Light"/>
        </w:rPr>
        <w:t>22</w:t>
      </w:r>
      <w:r>
        <w:rPr>
          <w:rFonts w:ascii="Calibri Light" w:hAnsi="Calibri Light"/>
        </w:rPr>
        <w:t>, kterou organizace sestaví v souladu s právními předpisy České republiky, a to do 2 týdnů po předání roční účetní závěrky auditorovi. Zpráva bude zpracována a vydána v 3 výtiscích.</w:t>
      </w:r>
    </w:p>
    <w:p w:rsidR="00543A3A" w:rsidRDefault="00543A3A">
      <w:pPr>
        <w:numPr>
          <w:ilvl w:val="0"/>
          <w:numId w:val="12"/>
        </w:numPr>
        <w:ind w:left="426" w:right="-1" w:hanging="426"/>
        <w:rPr>
          <w:rFonts w:ascii="Calibri Light" w:hAnsi="Calibri Light"/>
        </w:rPr>
      </w:pPr>
      <w:r>
        <w:rPr>
          <w:rFonts w:ascii="Calibri Light" w:hAnsi="Calibri Light"/>
        </w:rPr>
        <w:t xml:space="preserve">Auditor vypracuje dopis ve smyslu čl. I. odst. 2 </w:t>
      </w:r>
      <w:proofErr w:type="gramStart"/>
      <w:r>
        <w:rPr>
          <w:rFonts w:ascii="Calibri Light" w:hAnsi="Calibri Light"/>
        </w:rPr>
        <w:t>této</w:t>
      </w:r>
      <w:proofErr w:type="gramEnd"/>
      <w:r>
        <w:rPr>
          <w:rFonts w:ascii="Calibri Light" w:hAnsi="Calibri Light"/>
        </w:rPr>
        <w:t xml:space="preserve"> smlouvy pro organizaci nejdéle do 3 týdnů od vydání zprávy o ověření účetní závěrky organizace k 31. 12. 20</w:t>
      </w:r>
      <w:r w:rsidR="00CF7E53">
        <w:rPr>
          <w:rFonts w:ascii="Calibri Light" w:hAnsi="Calibri Light"/>
        </w:rPr>
        <w:t>20</w:t>
      </w:r>
      <w:r>
        <w:rPr>
          <w:rFonts w:ascii="Calibri Light" w:hAnsi="Calibri Light"/>
        </w:rPr>
        <w:t>, 20</w:t>
      </w:r>
      <w:r w:rsidR="00CF7E53">
        <w:rPr>
          <w:rFonts w:ascii="Calibri Light" w:hAnsi="Calibri Light"/>
        </w:rPr>
        <w:t>21</w:t>
      </w:r>
      <w:r>
        <w:rPr>
          <w:rFonts w:ascii="Calibri Light" w:hAnsi="Calibri Light"/>
        </w:rPr>
        <w:t xml:space="preserve"> a </w:t>
      </w:r>
      <w:r w:rsidR="00813687">
        <w:rPr>
          <w:rFonts w:ascii="Calibri Light" w:hAnsi="Calibri Light"/>
        </w:rPr>
        <w:t>20</w:t>
      </w:r>
      <w:r w:rsidR="00CF7E53">
        <w:rPr>
          <w:rFonts w:ascii="Calibri Light" w:hAnsi="Calibri Light"/>
        </w:rPr>
        <w:t>22.</w:t>
      </w:r>
      <w:r>
        <w:rPr>
          <w:rFonts w:ascii="Calibri Light" w:hAnsi="Calibri Light"/>
        </w:rPr>
        <w:t xml:space="preserve"> </w:t>
      </w:r>
    </w:p>
    <w:p w:rsidR="00543A3A" w:rsidRDefault="00543A3A">
      <w:pPr>
        <w:numPr>
          <w:ilvl w:val="0"/>
          <w:numId w:val="12"/>
        </w:numPr>
        <w:ind w:left="426" w:right="-1" w:hanging="426"/>
        <w:rPr>
          <w:rFonts w:ascii="Calibri Light" w:hAnsi="Calibri Light"/>
        </w:rPr>
      </w:pPr>
      <w:r>
        <w:rPr>
          <w:rFonts w:ascii="Calibri Light" w:hAnsi="Calibri Light"/>
        </w:rPr>
        <w:t>Pokud auditor předloží organizaci požadavky na základní informace s prodlením, může organizace tyto informace připravit se shodným prodlením, aniž by to představovalo porušení podmínek této smlouvy.</w:t>
      </w:r>
    </w:p>
    <w:p w:rsidR="00543A3A" w:rsidRDefault="00543A3A">
      <w:pPr>
        <w:numPr>
          <w:ilvl w:val="0"/>
          <w:numId w:val="12"/>
        </w:numPr>
        <w:ind w:left="426" w:right="-1" w:hanging="426"/>
        <w:rPr>
          <w:rFonts w:ascii="Calibri Light" w:hAnsi="Calibri Light"/>
        </w:rPr>
      </w:pPr>
      <w:r>
        <w:rPr>
          <w:rFonts w:ascii="Calibri Light" w:hAnsi="Calibri Light"/>
        </w:rPr>
        <w:t>Pokud budou výše uvedené informace a účetní závěrky poskytnuty organizací auditorovi s prodlením, může auditor vydat příslušnou zprávu se shodným prodlením, aniž by to představovalo porušení podmínek této smlouvy.</w:t>
      </w:r>
    </w:p>
    <w:p w:rsidR="00543A3A" w:rsidRDefault="00543A3A">
      <w:pPr>
        <w:spacing w:before="100" w:beforeAutospacing="1" w:after="100" w:afterAutospacing="1"/>
        <w:contextualSpacing/>
        <w:rPr>
          <w:rFonts w:ascii="Calibri Light" w:hAnsi="Calibri Light"/>
        </w:rPr>
      </w:pPr>
    </w:p>
    <w:sectPr w:rsidR="00543A3A">
      <w:headerReference w:type="default" r:id="rId7"/>
      <w:footerReference w:type="default" r:id="rId8"/>
      <w:pgSz w:w="11907" w:h="16840"/>
      <w:pgMar w:top="1440" w:right="1418" w:bottom="1440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71" w:rsidRDefault="00573671">
      <w:pPr>
        <w:spacing w:after="0"/>
      </w:pPr>
      <w:r>
        <w:separator/>
      </w:r>
    </w:p>
  </w:endnote>
  <w:endnote w:type="continuationSeparator" w:id="0">
    <w:p w:rsidR="00573671" w:rsidRDefault="005736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3A" w:rsidRDefault="00543A3A">
    <w:pPr>
      <w:pStyle w:val="Zpat"/>
      <w:pBdr>
        <w:top w:val="single" w:sz="6" w:space="1" w:color="auto"/>
      </w:pBdr>
      <w:tabs>
        <w:tab w:val="clear" w:pos="8306"/>
        <w:tab w:val="right" w:pos="9072"/>
      </w:tabs>
    </w:pPr>
    <w:r>
      <w:rPr>
        <w:i/>
        <w:sz w:val="20"/>
      </w:rPr>
      <w:t>Smlouva o provedení auditu</w:t>
    </w:r>
    <w:r>
      <w:rPr>
        <w:i/>
        <w:sz w:val="20"/>
      </w:rPr>
      <w:tab/>
    </w:r>
    <w:r>
      <w:rPr>
        <w:i/>
        <w:sz w:val="20"/>
      </w:rPr>
      <w:tab/>
      <w:t xml:space="preserve">strana </w:t>
    </w:r>
    <w:r>
      <w:rPr>
        <w:i/>
        <w:sz w:val="20"/>
      </w:rPr>
      <w:fldChar w:fldCharType="begin"/>
    </w:r>
    <w:r>
      <w:rPr>
        <w:rStyle w:val="slostrnky"/>
        <w:i/>
        <w:sz w:val="20"/>
      </w:rPr>
      <w:instrText xml:space="preserve"> PAGE </w:instrText>
    </w:r>
    <w:r>
      <w:rPr>
        <w:i/>
        <w:sz w:val="20"/>
      </w:rPr>
      <w:fldChar w:fldCharType="separate"/>
    </w:r>
    <w:r w:rsidR="00C6612E">
      <w:rPr>
        <w:rStyle w:val="slostrnky"/>
        <w:i/>
        <w:noProof/>
        <w:sz w:val="20"/>
      </w:rPr>
      <w:t>8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71" w:rsidRDefault="00573671">
      <w:pPr>
        <w:spacing w:after="0"/>
      </w:pPr>
      <w:r>
        <w:separator/>
      </w:r>
    </w:p>
  </w:footnote>
  <w:footnote w:type="continuationSeparator" w:id="0">
    <w:p w:rsidR="00573671" w:rsidRDefault="005736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3A" w:rsidRDefault="002B1CE1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330835</wp:posOffset>
          </wp:positionH>
          <wp:positionV relativeFrom="paragraph">
            <wp:posOffset>9525</wp:posOffset>
          </wp:positionV>
          <wp:extent cx="2226310" cy="878840"/>
          <wp:effectExtent l="0" t="0" r="0" b="0"/>
          <wp:wrapSquare wrapText="bothSides"/>
          <wp:docPr id="4" name="Obrázek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B"/>
    <w:lvl w:ilvl="0">
      <w:start w:val="1"/>
      <w:numFmt w:val="upperRoman"/>
      <w:lvlText w:val="%1."/>
      <w:legacy w:legacy="1" w:legacySpace="0" w:legacyIndent="340"/>
      <w:lvlJc w:val="left"/>
      <w:pPr>
        <w:ind w:left="5869" w:hanging="34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048" w:hanging="708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1756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464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172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880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588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296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004" w:hanging="708"/>
      </w:pPr>
      <w:rPr>
        <w:rFonts w:cs="Times New Roman"/>
      </w:rPr>
    </w:lvl>
  </w:abstractNum>
  <w:abstractNum w:abstractNumId="1" w15:restartNumberingAfterBreak="0">
    <w:nsid w:val="02040118"/>
    <w:multiLevelType w:val="multilevel"/>
    <w:tmpl w:val="02040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0D0786"/>
    <w:multiLevelType w:val="multilevel"/>
    <w:tmpl w:val="080D0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A35DF"/>
    <w:multiLevelType w:val="multilevel"/>
    <w:tmpl w:val="2CAA35DF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F0826"/>
    <w:multiLevelType w:val="multilevel"/>
    <w:tmpl w:val="3F8F0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1A106DD"/>
    <w:multiLevelType w:val="multilevel"/>
    <w:tmpl w:val="41A106DD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318B4"/>
    <w:multiLevelType w:val="multilevel"/>
    <w:tmpl w:val="4AE318B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E2C49"/>
    <w:multiLevelType w:val="singleLevel"/>
    <w:tmpl w:val="533E2C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</w:abstractNum>
  <w:abstractNum w:abstractNumId="8" w15:restartNumberingAfterBreak="0">
    <w:nsid w:val="5ACC068F"/>
    <w:multiLevelType w:val="multilevel"/>
    <w:tmpl w:val="5ACC068F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2113F"/>
    <w:multiLevelType w:val="multilevel"/>
    <w:tmpl w:val="6E52113F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06706"/>
    <w:multiLevelType w:val="multilevel"/>
    <w:tmpl w:val="78A06706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90"/>
    <w:rsid w:val="00000C76"/>
    <w:rsid w:val="00006653"/>
    <w:rsid w:val="00011780"/>
    <w:rsid w:val="0001434A"/>
    <w:rsid w:val="00015286"/>
    <w:rsid w:val="0003404C"/>
    <w:rsid w:val="00037F26"/>
    <w:rsid w:val="000455A5"/>
    <w:rsid w:val="000545EB"/>
    <w:rsid w:val="00063988"/>
    <w:rsid w:val="00065760"/>
    <w:rsid w:val="00076C8F"/>
    <w:rsid w:val="00081715"/>
    <w:rsid w:val="000837CD"/>
    <w:rsid w:val="000A537E"/>
    <w:rsid w:val="000A79CF"/>
    <w:rsid w:val="000B0E37"/>
    <w:rsid w:val="000B6DF2"/>
    <w:rsid w:val="000B7239"/>
    <w:rsid w:val="000B7D0D"/>
    <w:rsid w:val="000C0F50"/>
    <w:rsid w:val="000C203F"/>
    <w:rsid w:val="000D4593"/>
    <w:rsid w:val="000E1FA9"/>
    <w:rsid w:val="000E63F4"/>
    <w:rsid w:val="000E6678"/>
    <w:rsid w:val="000E7141"/>
    <w:rsid w:val="000F0BBE"/>
    <w:rsid w:val="000F4FD5"/>
    <w:rsid w:val="00100143"/>
    <w:rsid w:val="001010C9"/>
    <w:rsid w:val="00121E33"/>
    <w:rsid w:val="00131FDE"/>
    <w:rsid w:val="00140EA9"/>
    <w:rsid w:val="001427FD"/>
    <w:rsid w:val="00167B47"/>
    <w:rsid w:val="00174DA0"/>
    <w:rsid w:val="001A39FE"/>
    <w:rsid w:val="001A6393"/>
    <w:rsid w:val="001B1AF9"/>
    <w:rsid w:val="001C2C7E"/>
    <w:rsid w:val="001D1605"/>
    <w:rsid w:val="001D40D2"/>
    <w:rsid w:val="001D6D2C"/>
    <w:rsid w:val="001E191A"/>
    <w:rsid w:val="001E25D5"/>
    <w:rsid w:val="001E61F2"/>
    <w:rsid w:val="001F02E3"/>
    <w:rsid w:val="00200747"/>
    <w:rsid w:val="002026BF"/>
    <w:rsid w:val="00212E30"/>
    <w:rsid w:val="00216A5E"/>
    <w:rsid w:val="00231479"/>
    <w:rsid w:val="00231510"/>
    <w:rsid w:val="00234626"/>
    <w:rsid w:val="002427F6"/>
    <w:rsid w:val="002521EE"/>
    <w:rsid w:val="00257115"/>
    <w:rsid w:val="002664CA"/>
    <w:rsid w:val="00266D81"/>
    <w:rsid w:val="002729CD"/>
    <w:rsid w:val="0027349E"/>
    <w:rsid w:val="00274922"/>
    <w:rsid w:val="002A109A"/>
    <w:rsid w:val="002A79F5"/>
    <w:rsid w:val="002B1CE1"/>
    <w:rsid w:val="002B5691"/>
    <w:rsid w:val="002D30C2"/>
    <w:rsid w:val="002D7693"/>
    <w:rsid w:val="002E3846"/>
    <w:rsid w:val="002F11FF"/>
    <w:rsid w:val="002F74A5"/>
    <w:rsid w:val="00314E02"/>
    <w:rsid w:val="00327598"/>
    <w:rsid w:val="00344027"/>
    <w:rsid w:val="0034483D"/>
    <w:rsid w:val="00345250"/>
    <w:rsid w:val="00356DAD"/>
    <w:rsid w:val="00371269"/>
    <w:rsid w:val="003844CE"/>
    <w:rsid w:val="003852CD"/>
    <w:rsid w:val="003853E1"/>
    <w:rsid w:val="00395401"/>
    <w:rsid w:val="003A0EEE"/>
    <w:rsid w:val="003B0057"/>
    <w:rsid w:val="003D6600"/>
    <w:rsid w:val="003E2B61"/>
    <w:rsid w:val="003E5454"/>
    <w:rsid w:val="003F1917"/>
    <w:rsid w:val="003F3779"/>
    <w:rsid w:val="00407E33"/>
    <w:rsid w:val="00415DB6"/>
    <w:rsid w:val="00415E15"/>
    <w:rsid w:val="00425FFB"/>
    <w:rsid w:val="00443368"/>
    <w:rsid w:val="00450A36"/>
    <w:rsid w:val="00450EDA"/>
    <w:rsid w:val="00454B7B"/>
    <w:rsid w:val="00457CBB"/>
    <w:rsid w:val="00457FD5"/>
    <w:rsid w:val="004731E6"/>
    <w:rsid w:val="004750E1"/>
    <w:rsid w:val="00475A02"/>
    <w:rsid w:val="00481960"/>
    <w:rsid w:val="00481B43"/>
    <w:rsid w:val="00484C32"/>
    <w:rsid w:val="004930BC"/>
    <w:rsid w:val="004961DF"/>
    <w:rsid w:val="004A25DB"/>
    <w:rsid w:val="004E2B11"/>
    <w:rsid w:val="004E5B2D"/>
    <w:rsid w:val="004F3742"/>
    <w:rsid w:val="0050111B"/>
    <w:rsid w:val="00510FBD"/>
    <w:rsid w:val="00513161"/>
    <w:rsid w:val="00530E0B"/>
    <w:rsid w:val="00543A3A"/>
    <w:rsid w:val="00545CFC"/>
    <w:rsid w:val="005474D1"/>
    <w:rsid w:val="00556342"/>
    <w:rsid w:val="00567097"/>
    <w:rsid w:val="005722CF"/>
    <w:rsid w:val="00572CA8"/>
    <w:rsid w:val="00573671"/>
    <w:rsid w:val="00584028"/>
    <w:rsid w:val="005911C1"/>
    <w:rsid w:val="0059571E"/>
    <w:rsid w:val="005972E0"/>
    <w:rsid w:val="005A4540"/>
    <w:rsid w:val="005A494C"/>
    <w:rsid w:val="005D3166"/>
    <w:rsid w:val="005E0B90"/>
    <w:rsid w:val="005F13F9"/>
    <w:rsid w:val="005F315C"/>
    <w:rsid w:val="00600F93"/>
    <w:rsid w:val="00614B76"/>
    <w:rsid w:val="00614CFD"/>
    <w:rsid w:val="00624F08"/>
    <w:rsid w:val="00626C8A"/>
    <w:rsid w:val="0063400D"/>
    <w:rsid w:val="006468AD"/>
    <w:rsid w:val="0065210B"/>
    <w:rsid w:val="0066004B"/>
    <w:rsid w:val="00663BE5"/>
    <w:rsid w:val="00680C7C"/>
    <w:rsid w:val="00696CE7"/>
    <w:rsid w:val="00696FC4"/>
    <w:rsid w:val="00697F08"/>
    <w:rsid w:val="006B6289"/>
    <w:rsid w:val="006C1D97"/>
    <w:rsid w:val="006C7E72"/>
    <w:rsid w:val="006D360F"/>
    <w:rsid w:val="006E41DF"/>
    <w:rsid w:val="00705051"/>
    <w:rsid w:val="00705B63"/>
    <w:rsid w:val="007152E2"/>
    <w:rsid w:val="00717BB8"/>
    <w:rsid w:val="007236F0"/>
    <w:rsid w:val="007332E9"/>
    <w:rsid w:val="007332F9"/>
    <w:rsid w:val="00733D7B"/>
    <w:rsid w:val="007347B9"/>
    <w:rsid w:val="00741752"/>
    <w:rsid w:val="00755AB3"/>
    <w:rsid w:val="007605AB"/>
    <w:rsid w:val="00764357"/>
    <w:rsid w:val="00764C83"/>
    <w:rsid w:val="007667AB"/>
    <w:rsid w:val="0076714F"/>
    <w:rsid w:val="00770120"/>
    <w:rsid w:val="007712FD"/>
    <w:rsid w:val="007755A1"/>
    <w:rsid w:val="00783421"/>
    <w:rsid w:val="00785579"/>
    <w:rsid w:val="00790D27"/>
    <w:rsid w:val="007A01C8"/>
    <w:rsid w:val="007A7291"/>
    <w:rsid w:val="007C09D6"/>
    <w:rsid w:val="007C45CC"/>
    <w:rsid w:val="007C4872"/>
    <w:rsid w:val="007C6132"/>
    <w:rsid w:val="007C62B8"/>
    <w:rsid w:val="007D2ABD"/>
    <w:rsid w:val="007D4559"/>
    <w:rsid w:val="00813687"/>
    <w:rsid w:val="00822656"/>
    <w:rsid w:val="00824EF3"/>
    <w:rsid w:val="0083330D"/>
    <w:rsid w:val="00844159"/>
    <w:rsid w:val="00845F55"/>
    <w:rsid w:val="00851613"/>
    <w:rsid w:val="0085185D"/>
    <w:rsid w:val="00851A95"/>
    <w:rsid w:val="0085488C"/>
    <w:rsid w:val="008802EF"/>
    <w:rsid w:val="008844F3"/>
    <w:rsid w:val="008A071B"/>
    <w:rsid w:val="008A5B44"/>
    <w:rsid w:val="008B0000"/>
    <w:rsid w:val="008B55E8"/>
    <w:rsid w:val="008B6D62"/>
    <w:rsid w:val="008C38EA"/>
    <w:rsid w:val="008C6578"/>
    <w:rsid w:val="008D7B1E"/>
    <w:rsid w:val="008E5090"/>
    <w:rsid w:val="008F688A"/>
    <w:rsid w:val="0090005C"/>
    <w:rsid w:val="00905D4E"/>
    <w:rsid w:val="009107BF"/>
    <w:rsid w:val="009138C6"/>
    <w:rsid w:val="009217A7"/>
    <w:rsid w:val="0092375D"/>
    <w:rsid w:val="009274A7"/>
    <w:rsid w:val="00927C82"/>
    <w:rsid w:val="009305C3"/>
    <w:rsid w:val="00932BDD"/>
    <w:rsid w:val="00935339"/>
    <w:rsid w:val="0093658E"/>
    <w:rsid w:val="0094268C"/>
    <w:rsid w:val="00942AB3"/>
    <w:rsid w:val="009649E7"/>
    <w:rsid w:val="00972183"/>
    <w:rsid w:val="009775B9"/>
    <w:rsid w:val="00987C23"/>
    <w:rsid w:val="00995320"/>
    <w:rsid w:val="009A12F3"/>
    <w:rsid w:val="009A4532"/>
    <w:rsid w:val="009A5ECD"/>
    <w:rsid w:val="009B4DF9"/>
    <w:rsid w:val="009D3CD3"/>
    <w:rsid w:val="009F7E53"/>
    <w:rsid w:val="00A01661"/>
    <w:rsid w:val="00A15FDE"/>
    <w:rsid w:val="00A25764"/>
    <w:rsid w:val="00A40CCD"/>
    <w:rsid w:val="00A47314"/>
    <w:rsid w:val="00A516F0"/>
    <w:rsid w:val="00A556B3"/>
    <w:rsid w:val="00A733D8"/>
    <w:rsid w:val="00A80FB1"/>
    <w:rsid w:val="00A848F8"/>
    <w:rsid w:val="00A871D1"/>
    <w:rsid w:val="00A96CA6"/>
    <w:rsid w:val="00AA38EC"/>
    <w:rsid w:val="00AA39FB"/>
    <w:rsid w:val="00AB2542"/>
    <w:rsid w:val="00AB2759"/>
    <w:rsid w:val="00AB7BD5"/>
    <w:rsid w:val="00AC5ECC"/>
    <w:rsid w:val="00AC6757"/>
    <w:rsid w:val="00AC74D7"/>
    <w:rsid w:val="00AF31B7"/>
    <w:rsid w:val="00B0299A"/>
    <w:rsid w:val="00B07955"/>
    <w:rsid w:val="00B113A6"/>
    <w:rsid w:val="00B144F6"/>
    <w:rsid w:val="00B17438"/>
    <w:rsid w:val="00B22D8C"/>
    <w:rsid w:val="00B311B7"/>
    <w:rsid w:val="00B41436"/>
    <w:rsid w:val="00B4234F"/>
    <w:rsid w:val="00B656FC"/>
    <w:rsid w:val="00B736C1"/>
    <w:rsid w:val="00B754D1"/>
    <w:rsid w:val="00B75C1B"/>
    <w:rsid w:val="00B84E3D"/>
    <w:rsid w:val="00B95EED"/>
    <w:rsid w:val="00B97AE7"/>
    <w:rsid w:val="00BA0038"/>
    <w:rsid w:val="00BA3778"/>
    <w:rsid w:val="00BA4E3F"/>
    <w:rsid w:val="00BC1D76"/>
    <w:rsid w:val="00BD5801"/>
    <w:rsid w:val="00BE0248"/>
    <w:rsid w:val="00BF4087"/>
    <w:rsid w:val="00BF4463"/>
    <w:rsid w:val="00C002DE"/>
    <w:rsid w:val="00C03DD1"/>
    <w:rsid w:val="00C20159"/>
    <w:rsid w:val="00C21EB5"/>
    <w:rsid w:val="00C25170"/>
    <w:rsid w:val="00C3472D"/>
    <w:rsid w:val="00C46A13"/>
    <w:rsid w:val="00C508F4"/>
    <w:rsid w:val="00C51367"/>
    <w:rsid w:val="00C5419D"/>
    <w:rsid w:val="00C57B0E"/>
    <w:rsid w:val="00C6612E"/>
    <w:rsid w:val="00C735BF"/>
    <w:rsid w:val="00C772D5"/>
    <w:rsid w:val="00CA3010"/>
    <w:rsid w:val="00CB2CC6"/>
    <w:rsid w:val="00CB4CC8"/>
    <w:rsid w:val="00CB55A1"/>
    <w:rsid w:val="00CB6653"/>
    <w:rsid w:val="00CE066D"/>
    <w:rsid w:val="00CF0835"/>
    <w:rsid w:val="00CF3391"/>
    <w:rsid w:val="00CF6A3A"/>
    <w:rsid w:val="00CF6C52"/>
    <w:rsid w:val="00CF7E53"/>
    <w:rsid w:val="00D013BD"/>
    <w:rsid w:val="00D22E69"/>
    <w:rsid w:val="00D23C20"/>
    <w:rsid w:val="00D26E3B"/>
    <w:rsid w:val="00D300FF"/>
    <w:rsid w:val="00D46EB9"/>
    <w:rsid w:val="00D55238"/>
    <w:rsid w:val="00D564E8"/>
    <w:rsid w:val="00D739C4"/>
    <w:rsid w:val="00D841B6"/>
    <w:rsid w:val="00D845DF"/>
    <w:rsid w:val="00D86005"/>
    <w:rsid w:val="00D91B5C"/>
    <w:rsid w:val="00D94179"/>
    <w:rsid w:val="00D952B5"/>
    <w:rsid w:val="00D95E61"/>
    <w:rsid w:val="00D97ADF"/>
    <w:rsid w:val="00DA1992"/>
    <w:rsid w:val="00DB1BB4"/>
    <w:rsid w:val="00DC1FD2"/>
    <w:rsid w:val="00DC2479"/>
    <w:rsid w:val="00DC2740"/>
    <w:rsid w:val="00DD0D3B"/>
    <w:rsid w:val="00DD2C8E"/>
    <w:rsid w:val="00DE00F9"/>
    <w:rsid w:val="00E124C4"/>
    <w:rsid w:val="00E17099"/>
    <w:rsid w:val="00E2475E"/>
    <w:rsid w:val="00E41E7E"/>
    <w:rsid w:val="00E5082F"/>
    <w:rsid w:val="00E667CC"/>
    <w:rsid w:val="00E668AF"/>
    <w:rsid w:val="00E8009C"/>
    <w:rsid w:val="00E806A6"/>
    <w:rsid w:val="00E8280C"/>
    <w:rsid w:val="00E831AF"/>
    <w:rsid w:val="00E91B44"/>
    <w:rsid w:val="00EA23B4"/>
    <w:rsid w:val="00EB1549"/>
    <w:rsid w:val="00EB7987"/>
    <w:rsid w:val="00ED34D4"/>
    <w:rsid w:val="00EF29EA"/>
    <w:rsid w:val="00EF37C7"/>
    <w:rsid w:val="00EF4784"/>
    <w:rsid w:val="00EF4F74"/>
    <w:rsid w:val="00F02E71"/>
    <w:rsid w:val="00F0450E"/>
    <w:rsid w:val="00F04B5C"/>
    <w:rsid w:val="00F1466B"/>
    <w:rsid w:val="00F14E5C"/>
    <w:rsid w:val="00F23F37"/>
    <w:rsid w:val="00F34855"/>
    <w:rsid w:val="00F362FC"/>
    <w:rsid w:val="00F42BA8"/>
    <w:rsid w:val="00F60F76"/>
    <w:rsid w:val="00F637C9"/>
    <w:rsid w:val="00F6455C"/>
    <w:rsid w:val="00F66AC2"/>
    <w:rsid w:val="00F72DEF"/>
    <w:rsid w:val="00F76468"/>
    <w:rsid w:val="00F80E43"/>
    <w:rsid w:val="00F81C94"/>
    <w:rsid w:val="00F83492"/>
    <w:rsid w:val="00F93876"/>
    <w:rsid w:val="00FA4969"/>
    <w:rsid w:val="00FA5F3E"/>
    <w:rsid w:val="00FB65C5"/>
    <w:rsid w:val="00FC2E95"/>
    <w:rsid w:val="00FC343F"/>
    <w:rsid w:val="00FC402C"/>
    <w:rsid w:val="00FC72D8"/>
    <w:rsid w:val="00FD2DCA"/>
    <w:rsid w:val="00FE70E0"/>
    <w:rsid w:val="00FF500C"/>
    <w:rsid w:val="51BB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3F4E9EE"/>
  <w15:chartTrackingRefBased/>
  <w15:docId w15:val="{E0830744-D693-41C6-9CC2-04AFFCD9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/>
    <w:lsdException w:name="footer" w:semiHidden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link w:val="Nadpis5Char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semiHidden/>
    <w:rPr>
      <w:sz w:val="24"/>
      <w:szCs w:val="20"/>
    </w:rPr>
  </w:style>
  <w:style w:type="character" w:customStyle="1" w:styleId="Nadpis9Char">
    <w:name w:val="Nadpis 9 Char"/>
    <w:link w:val="Nadpis9"/>
    <w:rPr>
      <w:rFonts w:ascii="Arial" w:hAnsi="Arial"/>
      <w:i/>
      <w:sz w:val="18"/>
    </w:rPr>
  </w:style>
  <w:style w:type="character" w:customStyle="1" w:styleId="Nadpis8Char">
    <w:name w:val="Nadpis 8 Char"/>
    <w:link w:val="Nadpis8"/>
    <w:rPr>
      <w:rFonts w:ascii="Arial" w:hAnsi="Arial"/>
      <w:i/>
    </w:rPr>
  </w:style>
  <w:style w:type="character" w:customStyle="1" w:styleId="preformatted">
    <w:name w:val="preformatted"/>
  </w:style>
  <w:style w:type="character" w:customStyle="1" w:styleId="Nadpis4Char">
    <w:name w:val="Nadpis 4 Char"/>
    <w:link w:val="Nadpis4"/>
    <w:rPr>
      <w:b/>
      <w:i/>
      <w:sz w:val="24"/>
    </w:rPr>
  </w:style>
  <w:style w:type="character" w:styleId="Odkaznakoment">
    <w:name w:val="annotation reference"/>
    <w:semiHidden/>
    <w:rPr>
      <w:rFonts w:cs="Times New Roman"/>
      <w:sz w:val="16"/>
    </w:rPr>
  </w:style>
  <w:style w:type="character" w:customStyle="1" w:styleId="nowrap">
    <w:name w:val="nowrap"/>
  </w:style>
  <w:style w:type="character" w:customStyle="1" w:styleId="ZkladntextodsazenChar">
    <w:name w:val="Základní text odsazený Char"/>
    <w:link w:val="Zkladntextodsazen"/>
    <w:rPr>
      <w:sz w:val="24"/>
      <w:szCs w:val="24"/>
    </w:rPr>
  </w:style>
  <w:style w:type="character" w:customStyle="1" w:styleId="ZhlavChar">
    <w:name w:val="Záhlaví Char"/>
    <w:link w:val="Zhlav"/>
    <w:uiPriority w:val="99"/>
    <w:rPr>
      <w:sz w:val="24"/>
      <w:szCs w:val="20"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sz w:val="20"/>
      <w:szCs w:val="20"/>
    </w:rPr>
  </w:style>
  <w:style w:type="character" w:customStyle="1" w:styleId="Nadpis2Char">
    <w:name w:val="Nadpis 2 Char"/>
    <w:link w:val="Nadpis2"/>
    <w:rPr>
      <w:rFonts w:ascii="Arial" w:hAnsi="Arial"/>
      <w:b/>
      <w:i/>
      <w:sz w:val="24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character" w:customStyle="1" w:styleId="Nadpis6Char">
    <w:name w:val="Nadpis 6 Char"/>
    <w:link w:val="Nadpis6"/>
    <w:rPr>
      <w:rFonts w:ascii="Arial" w:hAnsi="Arial"/>
      <w:i/>
      <w:sz w:val="22"/>
    </w:rPr>
  </w:style>
  <w:style w:type="character" w:customStyle="1" w:styleId="Nadpis1Char">
    <w:name w:val="Nadpis 1 Char"/>
    <w:link w:val="Nadpis1"/>
    <w:rPr>
      <w:rFonts w:ascii="Arial" w:hAnsi="Arial"/>
      <w:b/>
      <w:kern w:val="28"/>
      <w:sz w:val="28"/>
    </w:rPr>
  </w:style>
  <w:style w:type="character" w:customStyle="1" w:styleId="NzevChar">
    <w:name w:val="Název Char"/>
    <w:link w:val="Nze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dpis5Char">
    <w:name w:val="Nadpis 5 Char"/>
    <w:link w:val="Nadpis5"/>
    <w:rPr>
      <w:rFonts w:ascii="Arial" w:hAnsi="Arial"/>
      <w:sz w:val="22"/>
    </w:rPr>
  </w:style>
  <w:style w:type="character" w:customStyle="1" w:styleId="Nadpis3Char">
    <w:name w:val="Nadpis 3 Char"/>
    <w:link w:val="Nadpis3"/>
    <w:rPr>
      <w:b/>
      <w:sz w:val="24"/>
    </w:rPr>
  </w:style>
  <w:style w:type="character" w:customStyle="1" w:styleId="Nadpis7Char">
    <w:name w:val="Nadpis 7 Char"/>
    <w:link w:val="Nadpis7"/>
    <w:rPr>
      <w:rFonts w:ascii="Arial" w:hAnsi="Arial"/>
    </w:rPr>
  </w:style>
  <w:style w:type="character" w:styleId="slostrnky">
    <w:name w:val="page number"/>
    <w:semiHidden/>
    <w:rPr>
      <w:rFonts w:cs="Times New Roman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b/>
      <w:sz w:val="40"/>
    </w:rPr>
  </w:style>
  <w:style w:type="paragraph" w:styleId="Normlnweb">
    <w:name w:val="Normal (Web)"/>
    <w:basedOn w:val="Normln"/>
    <w:unhideWhenUsed/>
    <w:pPr>
      <w:spacing w:before="100" w:beforeAutospacing="1" w:after="100" w:afterAutospacing="1"/>
      <w:jc w:val="left"/>
    </w:pPr>
    <w:rPr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Pr>
      <w:b/>
      <w:bCs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customStyle="1" w:styleId="Odstavecpokraovac5">
    <w:name w:val="Odstavec pokračovací 5"/>
    <w:pPr>
      <w:tabs>
        <w:tab w:val="left" w:pos="4536"/>
      </w:tabs>
      <w:suppressAutoHyphens/>
      <w:ind w:left="2835"/>
    </w:pPr>
    <w:rPr>
      <w:rFonts w:ascii="Arial" w:hAnsi="Arial"/>
      <w:spacing w:val="-2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paragraph" w:customStyle="1" w:styleId="Stednmka21">
    <w:name w:val="Střední mřížka 21"/>
    <w:uiPriority w:val="1"/>
    <w:qFormat/>
    <w:pPr>
      <w:jc w:val="both"/>
    </w:pPr>
    <w:rPr>
      <w:sz w:val="24"/>
    </w:rPr>
  </w:style>
  <w:style w:type="paragraph" w:styleId="Zpat">
    <w:name w:val="footer"/>
    <w:basedOn w:val="Normln"/>
    <w:link w:val="ZpatChar"/>
    <w:semiHidden/>
    <w:pPr>
      <w:tabs>
        <w:tab w:val="center" w:pos="4153"/>
        <w:tab w:val="right" w:pos="8306"/>
      </w:tabs>
    </w:pPr>
  </w:style>
  <w:style w:type="paragraph" w:styleId="Zkladntextodsazen">
    <w:name w:val="Body Text Indent"/>
    <w:basedOn w:val="Normln"/>
    <w:link w:val="ZkladntextodsazenChar"/>
    <w:pPr>
      <w:ind w:left="283"/>
      <w:jc w:val="left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pPr>
      <w:spacing w:after="0"/>
    </w:pPr>
    <w:rPr>
      <w:rFonts w:ascii="Tahoma" w:hAnsi="Tahoma" w:cs="Tahoma"/>
      <w:sz w:val="16"/>
      <w:szCs w:val="16"/>
    </w:rPr>
  </w:style>
  <w:style w:type="paragraph" w:customStyle="1" w:styleId="Barevnstnovnzvraznn11">
    <w:name w:val="Barevné stínování – zvýraznění 11"/>
    <w:uiPriority w:val="99"/>
    <w:semiHidden/>
    <w:rPr>
      <w:sz w:val="24"/>
    </w:rPr>
  </w:style>
  <w:style w:type="paragraph" w:styleId="Odstavecseseznamem">
    <w:name w:val="List Paragraph"/>
    <w:basedOn w:val="Normln"/>
    <w:uiPriority w:val="99"/>
    <w:qFormat/>
    <w:rsid w:val="00C6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2651</Words>
  <Characters>15642</Characters>
  <Application>Microsoft Office Word</Application>
  <DocSecurity>0</DocSecurity>
  <PresentationFormat/>
  <Lines>130</Lines>
  <Paragraphs>36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provedení auditu</vt:lpstr>
    </vt:vector>
  </TitlesOfParts>
  <Manager/>
  <Company>Hewlett-Packard Company</Company>
  <LinksUpToDate>false</LinksUpToDate>
  <CharactersWithSpaces>18257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provedení auditu</dc:title>
  <dc:subject>Standard</dc:subject>
  <cp:keywords/>
  <dc:description/>
  <cp:lastPrinted>2017-07-20T07:06:00Z</cp:lastPrinted>
  <dcterms:created xsi:type="dcterms:W3CDTF">2020-10-23T08:52:00Z</dcterms:created>
  <dcterms:modified xsi:type="dcterms:W3CDTF">2020-10-23T08:56:00Z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