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B9" w:rsidRDefault="00BE0BB9" w:rsidP="00BE0BB9">
      <w:pPr>
        <w:pStyle w:val="Nadpis1"/>
        <w:spacing w:before="0" w:after="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Shrnutí objednávky E201893 </w:t>
      </w:r>
    </w:p>
    <w:p w:rsidR="00BE0BB9" w:rsidRDefault="00BE0BB9" w:rsidP="00BE0BB9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Vážený zákazníku, potvrzujeme tímto, že jsme obdrželi Vaši objednávku níže uvedeného zboží. Objednávka byla odeslána ke zpracování. Dále Vám níže zasíláme v textové podobě znění kupní smlouvy a znění všeobecných obchodních podmínek. Ke stažení </w:t>
      </w:r>
      <w:hyperlink r:id="rId5" w:history="1">
        <w:r>
          <w:rPr>
            <w:rStyle w:val="Hypertextovodkaz"/>
            <w:rFonts w:ascii="Arial" w:hAnsi="Arial"/>
            <w:sz w:val="18"/>
            <w:szCs w:val="18"/>
          </w:rPr>
          <w:t>zde</w:t>
        </w:r>
      </w:hyperlink>
      <w:r>
        <w:rPr>
          <w:rFonts w:ascii="Arial" w:hAnsi="Arial" w:cs="Arial"/>
          <w:sz w:val="18"/>
          <w:szCs w:val="18"/>
        </w:rPr>
        <w:t xml:space="preserve">. Tento e-mail Vám byl zaslán automaticky, nereagujte na něj, prosím.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V případě dotazů je Vám k dispozici naše oddělení péče o zákazníky, tel. +, e-mail: </w:t>
      </w:r>
      <w:bookmarkStart w:id="0" w:name="_GoBack"/>
      <w:bookmarkEnd w:id="0"/>
    </w:p>
    <w:p w:rsidR="00BE0BB9" w:rsidRDefault="00BE0BB9" w:rsidP="00BE0BB9">
      <w:pPr>
        <w:pStyle w:val="Nadpis2"/>
        <w:shd w:val="clear" w:color="auto" w:fill="F0F0F0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Produkty</w:t>
      </w:r>
    </w:p>
    <w:tbl>
      <w:tblPr>
        <w:tblW w:w="5000" w:type="pct"/>
        <w:tblCellSpacing w:w="0" w:type="dxa"/>
        <w:tblBorders>
          <w:top w:val="single" w:sz="8" w:space="0" w:color="D0D0D0"/>
          <w:left w:val="single" w:sz="8" w:space="0" w:color="D0D0D0"/>
          <w:bottom w:val="single" w:sz="8" w:space="0" w:color="D0D0D0"/>
          <w:right w:val="single" w:sz="8" w:space="0" w:color="D0D0D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2098"/>
        <w:gridCol w:w="1313"/>
        <w:gridCol w:w="1419"/>
      </w:tblGrid>
      <w:tr w:rsidR="00BE0BB9" w:rsidTr="00BE0BB9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produktu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Kusů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s DPH</w:t>
            </w:r>
          </w:p>
        </w:tc>
      </w:tr>
      <w:tr w:rsidR="00BE0BB9" w:rsidTr="00BE0BB9">
        <w:trPr>
          <w:tblCellSpacing w:w="0" w:type="dxa"/>
        </w:trPr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75" w:type="dxa"/>
              <w:left w:w="150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rPr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art. </w:t>
            </w:r>
            <w:proofErr w:type="gramStart"/>
            <w:r>
              <w:rPr>
                <w:color w:val="666666"/>
                <w:sz w:val="18"/>
                <w:szCs w:val="18"/>
              </w:rPr>
              <w:t>číslo</w:t>
            </w:r>
            <w:proofErr w:type="gramEnd"/>
            <w:r>
              <w:rPr>
                <w:color w:val="666666"/>
                <w:sz w:val="18"/>
                <w:szCs w:val="18"/>
              </w:rPr>
              <w:t>: 61103-01</w:t>
            </w:r>
            <w:r>
              <w:rPr>
                <w:sz w:val="18"/>
                <w:szCs w:val="18"/>
              </w:rPr>
              <w:br/>
            </w:r>
            <w:hyperlink r:id="rId6" w:history="1">
              <w:r>
                <w:rPr>
                  <w:rStyle w:val="Siln"/>
                  <w:sz w:val="18"/>
                  <w:szCs w:val="18"/>
                </w:rPr>
                <w:t>NÁVŠTĚVNICKÝ PLÁŠŤ S DLOUHÝM RUKÁVEM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97 500,00 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117 975,00 Kč</w:t>
            </w:r>
          </w:p>
        </w:tc>
      </w:tr>
      <w:tr w:rsidR="00BE0BB9" w:rsidTr="00BE0BB9">
        <w:trPr>
          <w:tblCellSpacing w:w="0" w:type="dxa"/>
        </w:trPr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BE0BB9" w:rsidRDefault="00BE0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Dopravné a poštovné</w:t>
            </w:r>
          </w:p>
        </w:tc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pošta</w:t>
            </w:r>
          </w:p>
        </w:tc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ZDARMA</w:t>
            </w:r>
          </w:p>
        </w:tc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ZDARMA</w:t>
            </w:r>
          </w:p>
        </w:tc>
      </w:tr>
      <w:tr w:rsidR="00BE0BB9" w:rsidTr="00BE0BB9">
        <w:trPr>
          <w:tblCellSpacing w:w="0" w:type="dxa"/>
        </w:trPr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BE0BB9" w:rsidRDefault="00BE0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Způsoby platby</w:t>
            </w:r>
          </w:p>
        </w:tc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Platba bankovním převodem</w:t>
            </w:r>
          </w:p>
        </w:tc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ZDARMA</w:t>
            </w:r>
          </w:p>
        </w:tc>
      </w:tr>
      <w:tr w:rsidR="00BE0BB9" w:rsidTr="00BE0BB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b/>
                <w:bCs/>
                <w:color w:val="999999"/>
                <w:sz w:val="23"/>
                <w:szCs w:val="23"/>
              </w:rPr>
            </w:pPr>
            <w:r>
              <w:rPr>
                <w:b/>
                <w:bCs/>
                <w:color w:val="999999"/>
                <w:sz w:val="23"/>
                <w:szCs w:val="23"/>
              </w:rPr>
              <w:t>97 500,00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E0BB9" w:rsidRDefault="00BE0BB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117 975,00 Kč</w:t>
            </w:r>
          </w:p>
        </w:tc>
      </w:tr>
    </w:tbl>
    <w:p w:rsidR="00BE0BB9" w:rsidRDefault="00BE0BB9" w:rsidP="00BE0BB9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E0BB9" w:rsidTr="00BE0BB9">
        <w:trPr>
          <w:tblCellSpacing w:w="0" w:type="dxa"/>
        </w:trPr>
        <w:tc>
          <w:tcPr>
            <w:tcW w:w="4275" w:type="dxa"/>
            <w:vAlign w:val="center"/>
            <w:hideMark/>
          </w:tcPr>
          <w:p w:rsidR="00BE0BB9" w:rsidRDefault="00BE0BB9">
            <w:pPr>
              <w:pStyle w:val="Nadpis2"/>
              <w:shd w:val="clear" w:color="auto" w:fill="F0F0F0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Údaje o kupujícím</w:t>
            </w:r>
          </w:p>
        </w:tc>
        <w:tc>
          <w:tcPr>
            <w:tcW w:w="4275" w:type="dxa"/>
            <w:vAlign w:val="center"/>
            <w:hideMark/>
          </w:tcPr>
          <w:p w:rsidR="00BE0BB9" w:rsidRDefault="00BE0BB9">
            <w:pPr>
              <w:pStyle w:val="Nadpis2"/>
              <w:shd w:val="clear" w:color="auto" w:fill="F0F0F0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Údaje o prodávajícím</w:t>
            </w:r>
          </w:p>
        </w:tc>
      </w:tr>
      <w:tr w:rsidR="00BE0BB9" w:rsidTr="00BE0BB9">
        <w:trPr>
          <w:tblCellSpacing w:w="0" w:type="dxa"/>
        </w:trPr>
        <w:tc>
          <w:tcPr>
            <w:tcW w:w="4275" w:type="dxa"/>
            <w:vAlign w:val="center"/>
            <w:hideMark/>
          </w:tcPr>
          <w:p w:rsidR="00BE0BB9" w:rsidRDefault="00BE0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Domov PETRA Mačkov Češková Radka</w:t>
            </w:r>
            <w:r>
              <w:rPr>
                <w:sz w:val="18"/>
                <w:szCs w:val="18"/>
              </w:rPr>
              <w:br/>
              <w:t>725813931</w:t>
            </w:r>
            <w:r>
              <w:rPr>
                <w:sz w:val="18"/>
                <w:szCs w:val="18"/>
              </w:rPr>
              <w:br/>
            </w:r>
            <w:hyperlink r:id="rId7" w:history="1">
              <w:r>
                <w:rPr>
                  <w:rStyle w:val="Hypertextovodkaz"/>
                  <w:sz w:val="18"/>
                  <w:szCs w:val="18"/>
                </w:rPr>
                <w:t>ceskova@domovpetra.cz</w:t>
              </w:r>
            </w:hyperlink>
          </w:p>
        </w:tc>
        <w:tc>
          <w:tcPr>
            <w:tcW w:w="4275" w:type="dxa"/>
            <w:vAlign w:val="center"/>
            <w:hideMark/>
          </w:tcPr>
          <w:p w:rsidR="00BE0BB9" w:rsidRDefault="00BE0B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Filter</w:t>
            </w:r>
            <w:proofErr w:type="spellEnd"/>
            <w:r>
              <w:rPr>
                <w:sz w:val="18"/>
                <w:szCs w:val="18"/>
              </w:rPr>
              <w:t xml:space="preserve"> spol. s r.o.</w:t>
            </w:r>
            <w:r>
              <w:rPr>
                <w:sz w:val="18"/>
                <w:szCs w:val="18"/>
              </w:rPr>
              <w:br/>
              <w:t xml:space="preserve">341 92 Kašperské Hory </w:t>
            </w:r>
            <w:r>
              <w:rPr>
                <w:sz w:val="18"/>
                <w:szCs w:val="18"/>
              </w:rPr>
              <w:br/>
              <w:t xml:space="preserve">IČ: 00669555 </w:t>
            </w:r>
          </w:p>
        </w:tc>
      </w:tr>
    </w:tbl>
    <w:p w:rsidR="00BE0BB9" w:rsidRDefault="00BE0BB9" w:rsidP="00BE0BB9">
      <w:pPr>
        <w:pStyle w:val="Nadpis2"/>
        <w:shd w:val="clear" w:color="auto" w:fill="F0F0F0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Fakturační údaje</w:t>
      </w:r>
    </w:p>
    <w:p w:rsidR="00BE0BB9" w:rsidRDefault="00BE0BB9" w:rsidP="00BE0B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Domov PETRA Mačkov</w:t>
      </w:r>
      <w:r>
        <w:rPr>
          <w:rFonts w:ascii="Arial" w:hAnsi="Arial" w:cs="Arial"/>
          <w:sz w:val="18"/>
          <w:szCs w:val="18"/>
        </w:rPr>
        <w:br/>
        <w:t>70871779</w:t>
      </w:r>
      <w:r>
        <w:rPr>
          <w:rFonts w:ascii="Arial" w:hAnsi="Arial" w:cs="Arial"/>
          <w:sz w:val="18"/>
          <w:szCs w:val="18"/>
        </w:rPr>
        <w:br/>
        <w:t>CZ70871779</w:t>
      </w:r>
      <w:r>
        <w:rPr>
          <w:rFonts w:ascii="Arial" w:hAnsi="Arial" w:cs="Arial"/>
          <w:sz w:val="18"/>
          <w:szCs w:val="18"/>
        </w:rPr>
        <w:br/>
        <w:t>Mačkov 79</w:t>
      </w:r>
      <w:r>
        <w:rPr>
          <w:rFonts w:ascii="Arial" w:hAnsi="Arial" w:cs="Arial"/>
          <w:sz w:val="18"/>
          <w:szCs w:val="18"/>
        </w:rPr>
        <w:br/>
        <w:t>Blatná</w:t>
      </w:r>
      <w:r>
        <w:rPr>
          <w:rFonts w:ascii="Arial" w:hAnsi="Arial" w:cs="Arial"/>
          <w:sz w:val="18"/>
          <w:szCs w:val="18"/>
        </w:rPr>
        <w:br/>
        <w:t>38801</w:t>
      </w:r>
      <w:r>
        <w:rPr>
          <w:rFonts w:ascii="Arial" w:hAnsi="Arial" w:cs="Arial"/>
          <w:sz w:val="18"/>
          <w:szCs w:val="18"/>
        </w:rPr>
        <w:br/>
        <w:t>Česká republika</w:t>
      </w:r>
    </w:p>
    <w:p w:rsidR="00BE0BB9" w:rsidRDefault="00BE0BB9" w:rsidP="00BE0BB9">
      <w:pPr>
        <w:pStyle w:val="Nadpis2"/>
        <w:shd w:val="clear" w:color="auto" w:fill="F0F0F0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Poznámka</w:t>
      </w:r>
    </w:p>
    <w:p w:rsidR="00BE0BB9" w:rsidRDefault="00BE0BB9" w:rsidP="00BE0B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Souhlasím se zpracováním osobních údajů: Ano </w:t>
      </w:r>
    </w:p>
    <w:p w:rsidR="00BE0BB9" w:rsidRDefault="00BE0BB9" w:rsidP="00BE0B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Souhlasím s obchodními podmínkami: Ano </w:t>
      </w:r>
    </w:p>
    <w:p w:rsidR="00821316" w:rsidRDefault="00821316"/>
    <w:sectPr w:rsidR="0082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A6DCB"/>
    <w:multiLevelType w:val="multilevel"/>
    <w:tmpl w:val="C73496AC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d"/>
      <w:lvlText w:val="%2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pStyle w:val="Zkladntext2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B9"/>
    <w:rsid w:val="00035502"/>
    <w:rsid w:val="00322043"/>
    <w:rsid w:val="00821316"/>
    <w:rsid w:val="009D0E33"/>
    <w:rsid w:val="00B65FDC"/>
    <w:rsid w:val="00B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C3CD-175E-4256-8FA9-013EBA07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BB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5502"/>
    <w:pPr>
      <w:keepNext/>
      <w:numPr>
        <w:numId w:val="3"/>
      </w:numPr>
      <w:spacing w:before="440" w:after="60"/>
      <w:jc w:val="center"/>
      <w:outlineLvl w:val="0"/>
    </w:pPr>
    <w:rPr>
      <w:rFonts w:eastAsia="Times New Roman" w:cs="Arial"/>
      <w:b/>
      <w:bCs/>
      <w:caps/>
      <w:kern w:val="32"/>
      <w:sz w:val="28"/>
      <w:szCs w:val="32"/>
      <w:u w:val="single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E0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502"/>
    <w:rPr>
      <w:rFonts w:ascii="Times New Roman" w:hAnsi="Times New Roman" w:cs="Arial"/>
      <w:b/>
      <w:bCs/>
      <w:caps/>
      <w:kern w:val="32"/>
      <w:sz w:val="28"/>
      <w:szCs w:val="32"/>
      <w:u w:val="single"/>
      <w:lang w:eastAsia="cs-CZ"/>
    </w:rPr>
  </w:style>
  <w:style w:type="paragraph" w:customStyle="1" w:styleId="d">
    <w:name w:val="řád"/>
    <w:basedOn w:val="Normln"/>
    <w:autoRedefine/>
    <w:rsid w:val="00035502"/>
    <w:pPr>
      <w:keepLines/>
      <w:numPr>
        <w:ilvl w:val="1"/>
        <w:numId w:val="3"/>
      </w:numPr>
      <w:tabs>
        <w:tab w:val="clear" w:pos="1080"/>
        <w:tab w:val="num" w:pos="360"/>
      </w:tabs>
      <w:spacing w:before="240"/>
      <w:ind w:left="0"/>
      <w:jc w:val="both"/>
    </w:pPr>
    <w:rPr>
      <w:rFonts w:eastAsia="Times New Roman" w:cs="Arial"/>
      <w:szCs w:val="22"/>
    </w:rPr>
  </w:style>
  <w:style w:type="paragraph" w:styleId="Zkladntext2">
    <w:name w:val="Body Text 2"/>
    <w:basedOn w:val="Normln"/>
    <w:link w:val="Zkladntext2Char"/>
    <w:autoRedefine/>
    <w:rsid w:val="00035502"/>
    <w:pPr>
      <w:numPr>
        <w:ilvl w:val="2"/>
        <w:numId w:val="3"/>
      </w:numPr>
      <w:tabs>
        <w:tab w:val="clear" w:pos="1800"/>
        <w:tab w:val="left" w:pos="567"/>
        <w:tab w:val="left" w:pos="907"/>
      </w:tabs>
      <w:ind w:left="900" w:hanging="360"/>
      <w:jc w:val="both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rsid w:val="0003550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0BB9"/>
    <w:rPr>
      <w:rFonts w:ascii="Times New Roman" w:eastAsiaTheme="minorHAnsi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0BB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E0B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E0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skova@domovpet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afilter.cz/cs/eshop/product/navstevnicky-plast-s-dlouhym-rukavem/" TargetMode="External"/><Relationship Id="rId5" Type="http://schemas.openxmlformats.org/officeDocument/2006/relationships/hyperlink" Target="http://www.medicafilter.cz/data/FileMod/vseobecne-obchodni-podminky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</dc:creator>
  <cp:keywords/>
  <dc:description/>
  <cp:lastModifiedBy>pc14</cp:lastModifiedBy>
  <cp:revision>1</cp:revision>
  <dcterms:created xsi:type="dcterms:W3CDTF">2020-10-22T12:36:00Z</dcterms:created>
  <dcterms:modified xsi:type="dcterms:W3CDTF">2020-10-22T12:37:00Z</dcterms:modified>
</cp:coreProperties>
</file>