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605" w:rsidRDefault="00127605">
      <w:pPr>
        <w:pStyle w:val="Zkladntext"/>
        <w:spacing w:before="4"/>
        <w:rPr>
          <w:rFonts w:ascii="Times New Roman"/>
          <w:b w:val="0"/>
          <w:i w:val="0"/>
          <w:sz w:val="27"/>
        </w:rPr>
      </w:pPr>
    </w:p>
    <w:tbl>
      <w:tblPr>
        <w:tblStyle w:val="TableNormal"/>
        <w:tblW w:w="0" w:type="auto"/>
        <w:tblInd w:w="75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3"/>
        <w:gridCol w:w="1375"/>
        <w:gridCol w:w="3270"/>
      </w:tblGrid>
      <w:tr w:rsidR="00127605">
        <w:trPr>
          <w:trHeight w:hRule="exact" w:val="281"/>
        </w:trPr>
        <w:tc>
          <w:tcPr>
            <w:tcW w:w="5253" w:type="dxa"/>
            <w:tcBorders>
              <w:bottom w:val="nil"/>
            </w:tcBorders>
          </w:tcPr>
          <w:p w:rsidR="00127605" w:rsidRDefault="00F22900">
            <w:pPr>
              <w:pStyle w:val="TableParagraph"/>
              <w:spacing w:before="16"/>
              <w:ind w:left="35"/>
              <w:rPr>
                <w:b/>
                <w:sz w:val="19"/>
              </w:rPr>
            </w:pPr>
            <w:r>
              <w:rPr>
                <w:b/>
                <w:sz w:val="19"/>
              </w:rPr>
              <w:t>Johnson Controls Building Solutions, spol. s  r.o.</w:t>
            </w:r>
          </w:p>
        </w:tc>
        <w:tc>
          <w:tcPr>
            <w:tcW w:w="1375" w:type="dxa"/>
          </w:tcPr>
          <w:p w:rsidR="00127605" w:rsidRDefault="00F22900">
            <w:pPr>
              <w:pStyle w:val="TableParagraph"/>
              <w:spacing w:before="16"/>
              <w:ind w:left="36"/>
              <w:rPr>
                <w:b/>
                <w:sz w:val="19"/>
              </w:rPr>
            </w:pPr>
            <w:r>
              <w:rPr>
                <w:b/>
                <w:sz w:val="19"/>
              </w:rPr>
              <w:t>Pro:</w:t>
            </w:r>
          </w:p>
        </w:tc>
        <w:tc>
          <w:tcPr>
            <w:tcW w:w="3270" w:type="dxa"/>
          </w:tcPr>
          <w:p w:rsidR="00127605" w:rsidRDefault="00F22900">
            <w:pPr>
              <w:pStyle w:val="TableParagraph"/>
              <w:spacing w:before="16"/>
              <w:ind w:left="35"/>
              <w:rPr>
                <w:b/>
                <w:sz w:val="19"/>
              </w:rPr>
            </w:pPr>
            <w:r w:rsidRPr="000C7545">
              <w:rPr>
                <w:b/>
                <w:sz w:val="19"/>
                <w:highlight w:val="black"/>
              </w:rPr>
              <w:t>pan Vladimír Trtílek</w:t>
            </w:r>
          </w:p>
        </w:tc>
      </w:tr>
      <w:tr w:rsidR="00127605">
        <w:trPr>
          <w:trHeight w:hRule="exact" w:val="842"/>
        </w:trPr>
        <w:tc>
          <w:tcPr>
            <w:tcW w:w="5253" w:type="dxa"/>
            <w:tcBorders>
              <w:top w:val="nil"/>
              <w:bottom w:val="nil"/>
            </w:tcBorders>
          </w:tcPr>
          <w:p w:rsidR="00127605" w:rsidRDefault="00F22900">
            <w:pPr>
              <w:pStyle w:val="TableParagraph"/>
              <w:spacing w:before="10" w:line="264" w:lineRule="auto"/>
              <w:ind w:left="35" w:right="3565"/>
              <w:rPr>
                <w:sz w:val="19"/>
              </w:rPr>
            </w:pPr>
            <w:r>
              <w:rPr>
                <w:sz w:val="19"/>
              </w:rPr>
              <w:t>Líbalova 1/2348 149 00 Praha 4</w:t>
            </w:r>
          </w:p>
        </w:tc>
        <w:tc>
          <w:tcPr>
            <w:tcW w:w="1375" w:type="dxa"/>
          </w:tcPr>
          <w:p w:rsidR="00127605" w:rsidRDefault="00F22900">
            <w:pPr>
              <w:pStyle w:val="TableParagraph"/>
              <w:spacing w:before="11"/>
              <w:ind w:left="36"/>
              <w:rPr>
                <w:sz w:val="19"/>
              </w:rPr>
            </w:pPr>
            <w:r>
              <w:rPr>
                <w:sz w:val="19"/>
              </w:rPr>
              <w:t>Firma:</w:t>
            </w:r>
          </w:p>
        </w:tc>
        <w:tc>
          <w:tcPr>
            <w:tcW w:w="3270" w:type="dxa"/>
          </w:tcPr>
          <w:p w:rsidR="00127605" w:rsidRDefault="00F22900">
            <w:pPr>
              <w:pStyle w:val="TableParagraph"/>
              <w:spacing w:before="9"/>
              <w:ind w:left="35"/>
              <w:rPr>
                <w:sz w:val="19"/>
              </w:rPr>
            </w:pPr>
            <w:r>
              <w:rPr>
                <w:sz w:val="19"/>
              </w:rPr>
              <w:t>ERDING, a.s.</w:t>
            </w:r>
          </w:p>
          <w:p w:rsidR="00127605" w:rsidRDefault="00F22900">
            <w:pPr>
              <w:pStyle w:val="TableParagraph"/>
              <w:spacing w:before="21" w:line="264" w:lineRule="auto"/>
              <w:ind w:left="35" w:right="104"/>
              <w:rPr>
                <w:sz w:val="19"/>
              </w:rPr>
            </w:pPr>
            <w:r>
              <w:rPr>
                <w:sz w:val="19"/>
              </w:rPr>
              <w:t>Zaoralova 2058/5, 628 00 Brno- Líšeň</w:t>
            </w:r>
          </w:p>
        </w:tc>
      </w:tr>
      <w:tr w:rsidR="00127605">
        <w:trPr>
          <w:trHeight w:hRule="exact" w:val="281"/>
        </w:trPr>
        <w:tc>
          <w:tcPr>
            <w:tcW w:w="5253" w:type="dxa"/>
            <w:tcBorders>
              <w:top w:val="nil"/>
              <w:bottom w:val="nil"/>
            </w:tcBorders>
          </w:tcPr>
          <w:p w:rsidR="00127605" w:rsidRDefault="00F22900">
            <w:pPr>
              <w:pStyle w:val="TableParagraph"/>
              <w:spacing w:before="10"/>
              <w:ind w:left="35"/>
              <w:rPr>
                <w:sz w:val="19"/>
              </w:rPr>
            </w:pPr>
            <w:r>
              <w:rPr>
                <w:sz w:val="19"/>
              </w:rPr>
              <w:t>IČ: 07868821, DIC:  CZ07868821</w:t>
            </w:r>
          </w:p>
        </w:tc>
        <w:tc>
          <w:tcPr>
            <w:tcW w:w="1375" w:type="dxa"/>
          </w:tcPr>
          <w:p w:rsidR="00127605" w:rsidRDefault="00F22900">
            <w:pPr>
              <w:pStyle w:val="TableParagraph"/>
              <w:spacing w:before="11"/>
              <w:ind w:left="36"/>
              <w:rPr>
                <w:sz w:val="19"/>
              </w:rPr>
            </w:pPr>
            <w:r>
              <w:rPr>
                <w:sz w:val="19"/>
              </w:rPr>
              <w:t>Tel:</w:t>
            </w:r>
          </w:p>
        </w:tc>
        <w:tc>
          <w:tcPr>
            <w:tcW w:w="3270" w:type="dxa"/>
          </w:tcPr>
          <w:p w:rsidR="00127605" w:rsidRDefault="00127605">
            <w:pPr>
              <w:pStyle w:val="TableParagraph"/>
              <w:spacing w:before="11"/>
              <w:ind w:left="35"/>
              <w:rPr>
                <w:sz w:val="19"/>
              </w:rPr>
            </w:pPr>
          </w:p>
        </w:tc>
      </w:tr>
      <w:tr w:rsidR="00127605">
        <w:trPr>
          <w:trHeight w:hRule="exact" w:val="281"/>
        </w:trPr>
        <w:tc>
          <w:tcPr>
            <w:tcW w:w="5253" w:type="dxa"/>
            <w:tcBorders>
              <w:top w:val="nil"/>
            </w:tcBorders>
          </w:tcPr>
          <w:p w:rsidR="00127605" w:rsidRDefault="00F22900">
            <w:pPr>
              <w:pStyle w:val="TableParagraph"/>
              <w:spacing w:before="10"/>
              <w:ind w:left="35"/>
              <w:rPr>
                <w:sz w:val="19"/>
              </w:rPr>
            </w:pPr>
            <w:r>
              <w:rPr>
                <w:sz w:val="19"/>
              </w:rPr>
              <w:t>obch. rejstřík MS Praha, odd C, vl.  308965</w:t>
            </w:r>
          </w:p>
        </w:tc>
        <w:tc>
          <w:tcPr>
            <w:tcW w:w="1375" w:type="dxa"/>
          </w:tcPr>
          <w:p w:rsidR="00127605" w:rsidRDefault="00F22900">
            <w:pPr>
              <w:pStyle w:val="TableParagraph"/>
              <w:spacing w:before="11"/>
              <w:ind w:left="36"/>
              <w:rPr>
                <w:sz w:val="19"/>
              </w:rPr>
            </w:pPr>
            <w:r>
              <w:rPr>
                <w:sz w:val="19"/>
              </w:rPr>
              <w:t>E-mail:</w:t>
            </w:r>
          </w:p>
        </w:tc>
        <w:tc>
          <w:tcPr>
            <w:tcW w:w="3270" w:type="dxa"/>
          </w:tcPr>
          <w:p w:rsidR="00127605" w:rsidRDefault="00127605">
            <w:pPr>
              <w:pStyle w:val="TableParagraph"/>
              <w:spacing w:before="11"/>
              <w:ind w:left="35"/>
              <w:rPr>
                <w:rFonts w:ascii="Calibri"/>
                <w:sz w:val="21"/>
              </w:rPr>
            </w:pPr>
          </w:p>
        </w:tc>
      </w:tr>
    </w:tbl>
    <w:p w:rsidR="00127605" w:rsidRDefault="00127605">
      <w:pPr>
        <w:pStyle w:val="Zkladntext"/>
        <w:spacing w:before="3"/>
        <w:rPr>
          <w:rFonts w:ascii="Times New Roman"/>
          <w:b w:val="0"/>
          <w:i w:val="0"/>
          <w:sz w:val="24"/>
        </w:rPr>
      </w:pPr>
    </w:p>
    <w:tbl>
      <w:tblPr>
        <w:tblStyle w:val="TableNormal"/>
        <w:tblW w:w="0" w:type="auto"/>
        <w:tblInd w:w="75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2924"/>
        <w:gridCol w:w="2408"/>
        <w:gridCol w:w="2237"/>
      </w:tblGrid>
      <w:tr w:rsidR="00127605">
        <w:trPr>
          <w:trHeight w:hRule="exact" w:val="281"/>
        </w:trPr>
        <w:tc>
          <w:tcPr>
            <w:tcW w:w="2328" w:type="dxa"/>
          </w:tcPr>
          <w:p w:rsidR="00127605" w:rsidRDefault="00F22900">
            <w:pPr>
              <w:pStyle w:val="TableParagraph"/>
              <w:spacing w:before="28"/>
              <w:ind w:left="182" w:right="170"/>
              <w:jc w:val="center"/>
              <w:rPr>
                <w:sz w:val="19"/>
              </w:rPr>
            </w:pPr>
            <w:r>
              <w:rPr>
                <w:sz w:val="19"/>
              </w:rPr>
              <w:t>Vaše poptávka ze dne:</w:t>
            </w:r>
          </w:p>
        </w:tc>
        <w:tc>
          <w:tcPr>
            <w:tcW w:w="2924" w:type="dxa"/>
          </w:tcPr>
          <w:p w:rsidR="00127605" w:rsidRDefault="00F22900">
            <w:pPr>
              <w:pStyle w:val="TableParagraph"/>
              <w:spacing w:before="28"/>
              <w:ind w:left="523" w:right="509"/>
              <w:jc w:val="center"/>
              <w:rPr>
                <w:sz w:val="19"/>
              </w:rPr>
            </w:pPr>
            <w:r>
              <w:rPr>
                <w:sz w:val="19"/>
              </w:rPr>
              <w:t>Naše nabídka ze dne:</w:t>
            </w:r>
          </w:p>
        </w:tc>
        <w:tc>
          <w:tcPr>
            <w:tcW w:w="2408" w:type="dxa"/>
          </w:tcPr>
          <w:p w:rsidR="00127605" w:rsidRDefault="00F22900">
            <w:pPr>
              <w:pStyle w:val="TableParagraph"/>
              <w:ind w:left="539" w:right="52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Číslo nabídky:</w:t>
            </w:r>
          </w:p>
        </w:tc>
        <w:tc>
          <w:tcPr>
            <w:tcW w:w="2237" w:type="dxa"/>
          </w:tcPr>
          <w:p w:rsidR="00127605" w:rsidRDefault="00F22900">
            <w:pPr>
              <w:pStyle w:val="TableParagraph"/>
              <w:ind w:left="395" w:right="380"/>
              <w:jc w:val="center"/>
              <w:rPr>
                <w:sz w:val="19"/>
              </w:rPr>
            </w:pPr>
            <w:r>
              <w:rPr>
                <w:sz w:val="19"/>
              </w:rPr>
              <w:t>Vyřizuje:</w:t>
            </w:r>
          </w:p>
        </w:tc>
      </w:tr>
      <w:tr w:rsidR="00127605">
        <w:trPr>
          <w:trHeight w:hRule="exact" w:val="281"/>
        </w:trPr>
        <w:tc>
          <w:tcPr>
            <w:tcW w:w="2328" w:type="dxa"/>
          </w:tcPr>
          <w:p w:rsidR="00127605" w:rsidRDefault="00F22900">
            <w:pPr>
              <w:pStyle w:val="TableParagraph"/>
              <w:spacing w:before="28"/>
              <w:ind w:left="14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  <w:tc>
          <w:tcPr>
            <w:tcW w:w="2924" w:type="dxa"/>
          </w:tcPr>
          <w:p w:rsidR="00127605" w:rsidRDefault="00F22900">
            <w:pPr>
              <w:pStyle w:val="TableParagraph"/>
              <w:spacing w:before="28"/>
              <w:ind w:left="523" w:right="507"/>
              <w:jc w:val="center"/>
              <w:rPr>
                <w:sz w:val="19"/>
              </w:rPr>
            </w:pPr>
            <w:r>
              <w:rPr>
                <w:sz w:val="19"/>
              </w:rPr>
              <w:t>21.08.2020</w:t>
            </w:r>
          </w:p>
        </w:tc>
        <w:tc>
          <w:tcPr>
            <w:tcW w:w="2408" w:type="dxa"/>
          </w:tcPr>
          <w:p w:rsidR="00127605" w:rsidRDefault="00F22900">
            <w:pPr>
              <w:pStyle w:val="TableParagraph"/>
              <w:ind w:left="539" w:right="52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20SH01_0462</w:t>
            </w:r>
          </w:p>
        </w:tc>
        <w:tc>
          <w:tcPr>
            <w:tcW w:w="2237" w:type="dxa"/>
          </w:tcPr>
          <w:p w:rsidR="00127605" w:rsidRDefault="00127605">
            <w:pPr>
              <w:pStyle w:val="TableParagraph"/>
              <w:ind w:left="395" w:right="384"/>
              <w:jc w:val="center"/>
              <w:rPr>
                <w:sz w:val="19"/>
              </w:rPr>
            </w:pPr>
          </w:p>
        </w:tc>
      </w:tr>
    </w:tbl>
    <w:p w:rsidR="00127605" w:rsidRDefault="00127605">
      <w:pPr>
        <w:pStyle w:val="Zkladntext"/>
        <w:spacing w:before="2"/>
        <w:rPr>
          <w:rFonts w:ascii="Times New Roman"/>
          <w:b w:val="0"/>
          <w:i w:val="0"/>
          <w:sz w:val="24"/>
        </w:rPr>
      </w:pPr>
    </w:p>
    <w:tbl>
      <w:tblPr>
        <w:tblStyle w:val="TableNormal"/>
        <w:tblW w:w="0" w:type="auto"/>
        <w:tblInd w:w="75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7569"/>
      </w:tblGrid>
      <w:tr w:rsidR="00127605">
        <w:trPr>
          <w:trHeight w:hRule="exact" w:val="281"/>
        </w:trPr>
        <w:tc>
          <w:tcPr>
            <w:tcW w:w="2328" w:type="dxa"/>
          </w:tcPr>
          <w:p w:rsidR="00127605" w:rsidRDefault="00F22900">
            <w:pPr>
              <w:pStyle w:val="TableParagraph"/>
              <w:spacing w:before="7"/>
              <w:ind w:left="40"/>
              <w:rPr>
                <w:b/>
                <w:sz w:val="23"/>
              </w:rPr>
            </w:pPr>
            <w:r>
              <w:rPr>
                <w:b/>
                <w:color w:val="365F92"/>
                <w:sz w:val="23"/>
              </w:rPr>
              <w:t>Věc:</w:t>
            </w:r>
          </w:p>
        </w:tc>
        <w:tc>
          <w:tcPr>
            <w:tcW w:w="7569" w:type="dxa"/>
          </w:tcPr>
          <w:p w:rsidR="00127605" w:rsidRDefault="00F22900">
            <w:pPr>
              <w:pStyle w:val="TableParagraph"/>
              <w:spacing w:before="0"/>
              <w:ind w:left="40"/>
              <w:rPr>
                <w:b/>
                <w:sz w:val="23"/>
              </w:rPr>
            </w:pPr>
            <w:r>
              <w:rPr>
                <w:b/>
                <w:color w:val="365F92"/>
                <w:sz w:val="23"/>
              </w:rPr>
              <w:t>Emauzy - Opravy po servisní prohlídce</w:t>
            </w:r>
          </w:p>
        </w:tc>
      </w:tr>
    </w:tbl>
    <w:p w:rsidR="00127605" w:rsidRDefault="00127605">
      <w:pPr>
        <w:pStyle w:val="Zkladntext"/>
        <w:spacing w:before="3"/>
        <w:rPr>
          <w:rFonts w:ascii="Times New Roman"/>
          <w:b w:val="0"/>
          <w:i w:val="0"/>
        </w:rPr>
      </w:pPr>
    </w:p>
    <w:p w:rsidR="00127605" w:rsidRDefault="00F22900">
      <w:pPr>
        <w:spacing w:before="98"/>
        <w:ind w:left="792"/>
        <w:rPr>
          <w:b/>
          <w:sz w:val="19"/>
        </w:rPr>
      </w:pPr>
      <w:r w:rsidRPr="000C7545">
        <w:rPr>
          <w:b/>
          <w:sz w:val="19"/>
          <w:highlight w:val="black"/>
        </w:rPr>
        <w:t>Vážený pane Trtílku,</w:t>
      </w:r>
      <w:bookmarkStart w:id="0" w:name="_GoBack"/>
      <w:bookmarkEnd w:id="0"/>
    </w:p>
    <w:p w:rsidR="00127605" w:rsidRDefault="00127605">
      <w:pPr>
        <w:spacing w:before="7"/>
        <w:rPr>
          <w:b/>
          <w:sz w:val="20"/>
        </w:rPr>
      </w:pPr>
    </w:p>
    <w:p w:rsidR="00127605" w:rsidRDefault="00F22900">
      <w:pPr>
        <w:spacing w:before="98" w:line="264" w:lineRule="auto"/>
        <w:ind w:left="792" w:right="804"/>
        <w:jc w:val="both"/>
        <w:rPr>
          <w:sz w:val="19"/>
        </w:rPr>
      </w:pPr>
      <w:r>
        <w:rPr>
          <w:sz w:val="19"/>
        </w:rPr>
        <w:t>na základě Vaší poptávky, provedené servisní prohlídky a současného stavu jednotky si Vám dovolujeme zaslat cenovou nabídku na výměnu pojistných ventilů a montáž uzavíracích, odstranění úniku a výměnu topení oleje kompresoru u jednotky chlazení LCHM 115 (sn. 11883), která je instalována na objektu Emauzy Praha.</w:t>
      </w:r>
    </w:p>
    <w:p w:rsidR="00127605" w:rsidRDefault="00127605">
      <w:pPr>
        <w:rPr>
          <w:sz w:val="20"/>
        </w:rPr>
      </w:pPr>
    </w:p>
    <w:p w:rsidR="00127605" w:rsidRDefault="00127605">
      <w:pPr>
        <w:rPr>
          <w:sz w:val="20"/>
        </w:rPr>
      </w:pPr>
    </w:p>
    <w:p w:rsidR="00127605" w:rsidRDefault="00127605">
      <w:pPr>
        <w:spacing w:before="3"/>
        <w:rPr>
          <w:sz w:val="14"/>
        </w:rPr>
      </w:pPr>
    </w:p>
    <w:tbl>
      <w:tblPr>
        <w:tblStyle w:val="TableNormal"/>
        <w:tblW w:w="0" w:type="auto"/>
        <w:tblInd w:w="757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2924"/>
        <w:gridCol w:w="1891"/>
        <w:gridCol w:w="1033"/>
        <w:gridCol w:w="1721"/>
      </w:tblGrid>
      <w:tr w:rsidR="00127605">
        <w:trPr>
          <w:trHeight w:hRule="exact" w:val="261"/>
        </w:trPr>
        <w:tc>
          <w:tcPr>
            <w:tcW w:w="2325" w:type="dxa"/>
            <w:tcBorders>
              <w:top w:val="nil"/>
              <w:left w:val="nil"/>
              <w:right w:val="nil"/>
            </w:tcBorders>
          </w:tcPr>
          <w:p w:rsidR="00127605" w:rsidRDefault="00F22900">
            <w:pPr>
              <w:pStyle w:val="TableParagraph"/>
              <w:spacing w:before="0" w:line="216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Cenová nabídka:</w:t>
            </w:r>
          </w:p>
        </w:tc>
        <w:tc>
          <w:tcPr>
            <w:tcW w:w="7569" w:type="dxa"/>
            <w:gridSpan w:val="4"/>
            <w:tcBorders>
              <w:top w:val="nil"/>
              <w:left w:val="nil"/>
              <w:right w:val="nil"/>
            </w:tcBorders>
          </w:tcPr>
          <w:p w:rsidR="00127605" w:rsidRDefault="00127605"/>
        </w:tc>
      </w:tr>
      <w:tr w:rsidR="00127605">
        <w:trPr>
          <w:trHeight w:hRule="exact" w:val="281"/>
        </w:trPr>
        <w:tc>
          <w:tcPr>
            <w:tcW w:w="2325" w:type="dxa"/>
            <w:shd w:val="clear" w:color="auto" w:fill="DCE6F0"/>
          </w:tcPr>
          <w:p w:rsidR="00127605" w:rsidRDefault="00F22900">
            <w:pPr>
              <w:pStyle w:val="TableParagraph"/>
              <w:spacing w:before="39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Položka</w:t>
            </w:r>
          </w:p>
        </w:tc>
        <w:tc>
          <w:tcPr>
            <w:tcW w:w="2924" w:type="dxa"/>
            <w:shd w:val="clear" w:color="auto" w:fill="DCE6F0"/>
          </w:tcPr>
          <w:p w:rsidR="00127605" w:rsidRDefault="00F22900">
            <w:pPr>
              <w:pStyle w:val="TableParagraph"/>
              <w:spacing w:before="39"/>
              <w:rPr>
                <w:sz w:val="17"/>
              </w:rPr>
            </w:pPr>
            <w:r>
              <w:rPr>
                <w:w w:val="105"/>
                <w:sz w:val="17"/>
              </w:rPr>
              <w:t>Popis</w:t>
            </w:r>
          </w:p>
        </w:tc>
        <w:tc>
          <w:tcPr>
            <w:tcW w:w="1891" w:type="dxa"/>
            <w:shd w:val="clear" w:color="auto" w:fill="DCE6F0"/>
          </w:tcPr>
          <w:p w:rsidR="00127605" w:rsidRDefault="00F22900">
            <w:pPr>
              <w:pStyle w:val="TableParagraph"/>
              <w:spacing w:before="30"/>
              <w:ind w:left="148"/>
              <w:rPr>
                <w:sz w:val="17"/>
              </w:rPr>
            </w:pPr>
            <w:r>
              <w:rPr>
                <w:w w:val="105"/>
                <w:sz w:val="17"/>
              </w:rPr>
              <w:t>Jednotková cena Kč</w:t>
            </w:r>
          </w:p>
        </w:tc>
        <w:tc>
          <w:tcPr>
            <w:tcW w:w="1033" w:type="dxa"/>
            <w:shd w:val="clear" w:color="auto" w:fill="DCE6F0"/>
          </w:tcPr>
          <w:p w:rsidR="00127605" w:rsidRDefault="00F22900">
            <w:pPr>
              <w:pStyle w:val="TableParagraph"/>
              <w:spacing w:before="30"/>
              <w:ind w:left="144" w:right="13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Množství</w:t>
            </w:r>
          </w:p>
        </w:tc>
        <w:tc>
          <w:tcPr>
            <w:tcW w:w="1721" w:type="dxa"/>
            <w:shd w:val="clear" w:color="auto" w:fill="DCE6F0"/>
          </w:tcPr>
          <w:p w:rsidR="00127605" w:rsidRDefault="00F22900">
            <w:pPr>
              <w:pStyle w:val="TableParagraph"/>
              <w:spacing w:before="39"/>
              <w:ind w:left="203"/>
              <w:rPr>
                <w:sz w:val="17"/>
              </w:rPr>
            </w:pPr>
            <w:r>
              <w:rPr>
                <w:w w:val="105"/>
                <w:sz w:val="17"/>
              </w:rPr>
              <w:t>Celková cena Kč</w:t>
            </w:r>
          </w:p>
        </w:tc>
      </w:tr>
      <w:tr w:rsidR="00127605">
        <w:trPr>
          <w:trHeight w:hRule="exact" w:val="190"/>
        </w:trPr>
        <w:tc>
          <w:tcPr>
            <w:tcW w:w="2325" w:type="dxa"/>
            <w:tcBorders>
              <w:left w:val="nil"/>
              <w:right w:val="nil"/>
            </w:tcBorders>
          </w:tcPr>
          <w:p w:rsidR="00127605" w:rsidRDefault="00127605"/>
        </w:tc>
        <w:tc>
          <w:tcPr>
            <w:tcW w:w="2924" w:type="dxa"/>
            <w:tcBorders>
              <w:left w:val="nil"/>
              <w:right w:val="nil"/>
            </w:tcBorders>
          </w:tcPr>
          <w:p w:rsidR="00127605" w:rsidRDefault="00127605"/>
        </w:tc>
        <w:tc>
          <w:tcPr>
            <w:tcW w:w="1891" w:type="dxa"/>
            <w:tcBorders>
              <w:left w:val="nil"/>
              <w:right w:val="nil"/>
            </w:tcBorders>
          </w:tcPr>
          <w:p w:rsidR="00127605" w:rsidRDefault="00127605"/>
        </w:tc>
        <w:tc>
          <w:tcPr>
            <w:tcW w:w="1033" w:type="dxa"/>
            <w:tcBorders>
              <w:left w:val="nil"/>
              <w:right w:val="nil"/>
            </w:tcBorders>
          </w:tcPr>
          <w:p w:rsidR="00127605" w:rsidRDefault="00127605"/>
        </w:tc>
        <w:tc>
          <w:tcPr>
            <w:tcW w:w="1721" w:type="dxa"/>
            <w:tcBorders>
              <w:left w:val="nil"/>
              <w:right w:val="nil"/>
            </w:tcBorders>
          </w:tcPr>
          <w:p w:rsidR="00127605" w:rsidRDefault="00127605"/>
        </w:tc>
      </w:tr>
      <w:tr w:rsidR="00127605">
        <w:trPr>
          <w:trHeight w:hRule="exact" w:val="281"/>
        </w:trPr>
        <w:tc>
          <w:tcPr>
            <w:tcW w:w="2325" w:type="dxa"/>
          </w:tcPr>
          <w:p w:rsidR="00127605" w:rsidRDefault="00F22900">
            <w:pPr>
              <w:pStyle w:val="TableParagraph"/>
              <w:spacing w:before="39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  <w:tc>
          <w:tcPr>
            <w:tcW w:w="2924" w:type="dxa"/>
          </w:tcPr>
          <w:p w:rsidR="00127605" w:rsidRDefault="00F22900">
            <w:pPr>
              <w:pStyle w:val="TableParagraph"/>
              <w:spacing w:before="39"/>
              <w:rPr>
                <w:sz w:val="17"/>
              </w:rPr>
            </w:pPr>
            <w:r>
              <w:rPr>
                <w:w w:val="105"/>
                <w:sz w:val="17"/>
              </w:rPr>
              <w:t>Práce včetně dopravy</w:t>
            </w:r>
          </w:p>
        </w:tc>
        <w:tc>
          <w:tcPr>
            <w:tcW w:w="1891" w:type="dxa"/>
          </w:tcPr>
          <w:p w:rsidR="00127605" w:rsidRDefault="00F22900">
            <w:pPr>
              <w:pStyle w:val="TableParagraph"/>
              <w:spacing w:before="39"/>
              <w:ind w:left="448"/>
              <w:rPr>
                <w:sz w:val="17"/>
              </w:rPr>
            </w:pPr>
            <w:r>
              <w:rPr>
                <w:w w:val="105"/>
                <w:sz w:val="17"/>
              </w:rPr>
              <w:t>17 350 Kč / kpl</w:t>
            </w:r>
          </w:p>
        </w:tc>
        <w:tc>
          <w:tcPr>
            <w:tcW w:w="1033" w:type="dxa"/>
          </w:tcPr>
          <w:p w:rsidR="00127605" w:rsidRDefault="00F22900">
            <w:pPr>
              <w:pStyle w:val="TableParagraph"/>
              <w:spacing w:before="39"/>
              <w:ind w:left="144" w:right="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 kpl</w:t>
            </w:r>
          </w:p>
        </w:tc>
        <w:tc>
          <w:tcPr>
            <w:tcW w:w="1721" w:type="dxa"/>
          </w:tcPr>
          <w:p w:rsidR="00127605" w:rsidRDefault="00F22900">
            <w:pPr>
              <w:pStyle w:val="TableParagraph"/>
              <w:spacing w:before="39"/>
              <w:ind w:left="0"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17 350 Kč</w:t>
            </w:r>
          </w:p>
        </w:tc>
      </w:tr>
      <w:tr w:rsidR="00127605">
        <w:trPr>
          <w:trHeight w:hRule="exact" w:val="379"/>
        </w:trPr>
        <w:tc>
          <w:tcPr>
            <w:tcW w:w="2325" w:type="dxa"/>
          </w:tcPr>
          <w:p w:rsidR="00127605" w:rsidRDefault="00F22900">
            <w:pPr>
              <w:pStyle w:val="TableParagraph"/>
              <w:spacing w:before="90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  <w:tc>
          <w:tcPr>
            <w:tcW w:w="2924" w:type="dxa"/>
          </w:tcPr>
          <w:p w:rsidR="00127605" w:rsidRDefault="00F22900">
            <w:pPr>
              <w:pStyle w:val="TableParagraph"/>
              <w:spacing w:before="90"/>
              <w:rPr>
                <w:sz w:val="17"/>
              </w:rPr>
            </w:pPr>
            <w:r>
              <w:rPr>
                <w:w w:val="105"/>
                <w:sz w:val="17"/>
              </w:rPr>
              <w:t>Evidenční kontrola po opravě</w:t>
            </w:r>
          </w:p>
        </w:tc>
        <w:tc>
          <w:tcPr>
            <w:tcW w:w="1891" w:type="dxa"/>
          </w:tcPr>
          <w:p w:rsidR="00127605" w:rsidRDefault="00F22900">
            <w:pPr>
              <w:pStyle w:val="TableParagraph"/>
              <w:spacing w:before="90"/>
              <w:ind w:left="547"/>
              <w:rPr>
                <w:sz w:val="17"/>
              </w:rPr>
            </w:pPr>
            <w:r>
              <w:rPr>
                <w:w w:val="105"/>
                <w:sz w:val="17"/>
              </w:rPr>
              <w:t>4 450 Kč / kpl</w:t>
            </w:r>
          </w:p>
        </w:tc>
        <w:tc>
          <w:tcPr>
            <w:tcW w:w="1033" w:type="dxa"/>
          </w:tcPr>
          <w:p w:rsidR="00127605" w:rsidRDefault="00F22900">
            <w:pPr>
              <w:pStyle w:val="TableParagraph"/>
              <w:spacing w:before="90"/>
              <w:ind w:left="144" w:right="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 kpl</w:t>
            </w:r>
          </w:p>
        </w:tc>
        <w:tc>
          <w:tcPr>
            <w:tcW w:w="1721" w:type="dxa"/>
          </w:tcPr>
          <w:p w:rsidR="00127605" w:rsidRDefault="00F22900">
            <w:pPr>
              <w:pStyle w:val="TableParagraph"/>
              <w:spacing w:before="90"/>
              <w:ind w:left="0"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4 450 Kč</w:t>
            </w:r>
          </w:p>
        </w:tc>
      </w:tr>
      <w:tr w:rsidR="00127605">
        <w:trPr>
          <w:trHeight w:hRule="exact" w:val="281"/>
        </w:trPr>
        <w:tc>
          <w:tcPr>
            <w:tcW w:w="2325" w:type="dxa"/>
          </w:tcPr>
          <w:p w:rsidR="00127605" w:rsidRDefault="00F22900">
            <w:pPr>
              <w:pStyle w:val="TableParagraph"/>
              <w:spacing w:before="39"/>
              <w:ind w:left="81"/>
              <w:rPr>
                <w:sz w:val="17"/>
              </w:rPr>
            </w:pPr>
            <w:r>
              <w:rPr>
                <w:w w:val="105"/>
                <w:sz w:val="17"/>
              </w:rPr>
              <w:t>025L02296-000</w:t>
            </w:r>
          </w:p>
        </w:tc>
        <w:tc>
          <w:tcPr>
            <w:tcW w:w="2924" w:type="dxa"/>
          </w:tcPr>
          <w:p w:rsidR="00127605" w:rsidRDefault="00F22900">
            <w:pPr>
              <w:pStyle w:val="TableParagraph"/>
              <w:spacing w:before="39"/>
              <w:rPr>
                <w:sz w:val="17"/>
              </w:rPr>
            </w:pPr>
            <w:r>
              <w:rPr>
                <w:w w:val="105"/>
                <w:sz w:val="17"/>
              </w:rPr>
              <w:t>Topení kompresoru</w:t>
            </w:r>
          </w:p>
        </w:tc>
        <w:tc>
          <w:tcPr>
            <w:tcW w:w="1891" w:type="dxa"/>
          </w:tcPr>
          <w:p w:rsidR="00127605" w:rsidRDefault="00F22900">
            <w:pPr>
              <w:pStyle w:val="TableParagraph"/>
              <w:spacing w:before="39"/>
              <w:ind w:left="547"/>
              <w:rPr>
                <w:sz w:val="17"/>
              </w:rPr>
            </w:pPr>
            <w:r>
              <w:rPr>
                <w:w w:val="105"/>
                <w:sz w:val="17"/>
              </w:rPr>
              <w:t>8 610 Kč / ks</w:t>
            </w:r>
          </w:p>
        </w:tc>
        <w:tc>
          <w:tcPr>
            <w:tcW w:w="1033" w:type="dxa"/>
          </w:tcPr>
          <w:p w:rsidR="00127605" w:rsidRDefault="00F22900">
            <w:pPr>
              <w:pStyle w:val="TableParagraph"/>
              <w:spacing w:before="39"/>
              <w:ind w:left="144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 ks</w:t>
            </w:r>
          </w:p>
        </w:tc>
        <w:tc>
          <w:tcPr>
            <w:tcW w:w="1721" w:type="dxa"/>
          </w:tcPr>
          <w:p w:rsidR="00127605" w:rsidRDefault="00F22900">
            <w:pPr>
              <w:pStyle w:val="TableParagraph"/>
              <w:spacing w:before="39"/>
              <w:ind w:left="0"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8 610 Kč</w:t>
            </w:r>
          </w:p>
        </w:tc>
      </w:tr>
      <w:tr w:rsidR="00127605">
        <w:trPr>
          <w:trHeight w:hRule="exact" w:val="545"/>
        </w:trPr>
        <w:tc>
          <w:tcPr>
            <w:tcW w:w="2325" w:type="dxa"/>
            <w:tcBorders>
              <w:bottom w:val="nil"/>
            </w:tcBorders>
          </w:tcPr>
          <w:p w:rsidR="00127605" w:rsidRDefault="00127605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127605" w:rsidRDefault="00F22900">
            <w:pPr>
              <w:pStyle w:val="TableParagraph"/>
              <w:spacing w:before="1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  <w:tc>
          <w:tcPr>
            <w:tcW w:w="2924" w:type="dxa"/>
            <w:tcBorders>
              <w:bottom w:val="nil"/>
            </w:tcBorders>
          </w:tcPr>
          <w:p w:rsidR="00127605" w:rsidRDefault="00F22900">
            <w:pPr>
              <w:pStyle w:val="TableParagraph"/>
              <w:spacing w:before="121" w:line="264" w:lineRule="auto"/>
              <w:rPr>
                <w:sz w:val="17"/>
              </w:rPr>
            </w:pPr>
            <w:r>
              <w:rPr>
                <w:w w:val="105"/>
                <w:sz w:val="17"/>
              </w:rPr>
              <w:t>Chladivo R407c předpokládané množství, bude faktorováno dle</w:t>
            </w:r>
          </w:p>
        </w:tc>
        <w:tc>
          <w:tcPr>
            <w:tcW w:w="1891" w:type="dxa"/>
            <w:tcBorders>
              <w:bottom w:val="nil"/>
            </w:tcBorders>
          </w:tcPr>
          <w:p w:rsidR="00127605" w:rsidRDefault="00127605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127605" w:rsidRDefault="00F22900">
            <w:pPr>
              <w:pStyle w:val="TableParagraph"/>
              <w:spacing w:before="1"/>
              <w:ind w:left="693"/>
              <w:rPr>
                <w:sz w:val="17"/>
              </w:rPr>
            </w:pPr>
            <w:r>
              <w:rPr>
                <w:w w:val="105"/>
                <w:sz w:val="17"/>
              </w:rPr>
              <w:t>990 Kč / kg</w:t>
            </w:r>
          </w:p>
        </w:tc>
        <w:tc>
          <w:tcPr>
            <w:tcW w:w="1033" w:type="dxa"/>
            <w:tcBorders>
              <w:bottom w:val="nil"/>
            </w:tcBorders>
          </w:tcPr>
          <w:p w:rsidR="00127605" w:rsidRDefault="00127605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127605" w:rsidRDefault="00F22900">
            <w:pPr>
              <w:pStyle w:val="TableParagraph"/>
              <w:spacing w:before="1"/>
              <w:ind w:left="122" w:right="13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 kg</w:t>
            </w:r>
          </w:p>
        </w:tc>
        <w:tc>
          <w:tcPr>
            <w:tcW w:w="1721" w:type="dxa"/>
            <w:tcBorders>
              <w:bottom w:val="nil"/>
            </w:tcBorders>
          </w:tcPr>
          <w:p w:rsidR="00127605" w:rsidRDefault="00127605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127605" w:rsidRDefault="00F22900">
            <w:pPr>
              <w:pStyle w:val="TableParagraph"/>
              <w:spacing w:before="1"/>
              <w:ind w:left="0"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19 800 Kč</w:t>
            </w:r>
          </w:p>
        </w:tc>
      </w:tr>
      <w:tr w:rsidR="00127605">
        <w:trPr>
          <w:trHeight w:hRule="exact" w:val="328"/>
        </w:trPr>
        <w:tc>
          <w:tcPr>
            <w:tcW w:w="2325" w:type="dxa"/>
            <w:tcBorders>
              <w:top w:val="nil"/>
            </w:tcBorders>
          </w:tcPr>
          <w:p w:rsidR="00127605" w:rsidRDefault="00127605"/>
        </w:tc>
        <w:tc>
          <w:tcPr>
            <w:tcW w:w="2924" w:type="dxa"/>
            <w:tcBorders>
              <w:top w:val="nil"/>
            </w:tcBorders>
          </w:tcPr>
          <w:p w:rsidR="00127605" w:rsidRDefault="00F22900">
            <w:pPr>
              <w:pStyle w:val="TableParagraph"/>
              <w:spacing w:before="9"/>
              <w:rPr>
                <w:sz w:val="17"/>
              </w:rPr>
            </w:pPr>
            <w:r>
              <w:rPr>
                <w:w w:val="105"/>
                <w:sz w:val="17"/>
              </w:rPr>
              <w:t>skutečnosti</w:t>
            </w:r>
          </w:p>
        </w:tc>
        <w:tc>
          <w:tcPr>
            <w:tcW w:w="1891" w:type="dxa"/>
            <w:tcBorders>
              <w:top w:val="nil"/>
            </w:tcBorders>
          </w:tcPr>
          <w:p w:rsidR="00127605" w:rsidRDefault="00127605"/>
        </w:tc>
        <w:tc>
          <w:tcPr>
            <w:tcW w:w="1033" w:type="dxa"/>
            <w:tcBorders>
              <w:top w:val="nil"/>
            </w:tcBorders>
          </w:tcPr>
          <w:p w:rsidR="00127605" w:rsidRDefault="00127605"/>
        </w:tc>
        <w:tc>
          <w:tcPr>
            <w:tcW w:w="1721" w:type="dxa"/>
            <w:tcBorders>
              <w:top w:val="nil"/>
            </w:tcBorders>
          </w:tcPr>
          <w:p w:rsidR="00127605" w:rsidRDefault="00127605"/>
        </w:tc>
      </w:tr>
      <w:tr w:rsidR="00127605">
        <w:trPr>
          <w:trHeight w:hRule="exact" w:val="281"/>
        </w:trPr>
        <w:tc>
          <w:tcPr>
            <w:tcW w:w="2325" w:type="dxa"/>
          </w:tcPr>
          <w:p w:rsidR="00127605" w:rsidRDefault="00F22900">
            <w:pPr>
              <w:pStyle w:val="TableParagraph"/>
              <w:spacing w:before="39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  <w:tc>
          <w:tcPr>
            <w:tcW w:w="2924" w:type="dxa"/>
          </w:tcPr>
          <w:p w:rsidR="00127605" w:rsidRDefault="00F22900">
            <w:pPr>
              <w:pStyle w:val="TableParagraph"/>
              <w:spacing w:before="39"/>
              <w:rPr>
                <w:sz w:val="17"/>
              </w:rPr>
            </w:pPr>
            <w:r>
              <w:rPr>
                <w:w w:val="105"/>
                <w:sz w:val="17"/>
              </w:rPr>
              <w:t>Loctite</w:t>
            </w:r>
          </w:p>
        </w:tc>
        <w:tc>
          <w:tcPr>
            <w:tcW w:w="1891" w:type="dxa"/>
          </w:tcPr>
          <w:p w:rsidR="00127605" w:rsidRDefault="00F22900">
            <w:pPr>
              <w:pStyle w:val="TableParagraph"/>
              <w:spacing w:before="39"/>
              <w:ind w:left="547"/>
              <w:rPr>
                <w:sz w:val="17"/>
              </w:rPr>
            </w:pPr>
            <w:r>
              <w:rPr>
                <w:w w:val="105"/>
                <w:sz w:val="17"/>
              </w:rPr>
              <w:t>1 250 Kč / ks</w:t>
            </w:r>
          </w:p>
        </w:tc>
        <w:tc>
          <w:tcPr>
            <w:tcW w:w="1033" w:type="dxa"/>
          </w:tcPr>
          <w:p w:rsidR="00127605" w:rsidRDefault="00F22900">
            <w:pPr>
              <w:pStyle w:val="TableParagraph"/>
              <w:spacing w:before="39"/>
              <w:ind w:left="144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 ks</w:t>
            </w:r>
          </w:p>
        </w:tc>
        <w:tc>
          <w:tcPr>
            <w:tcW w:w="1721" w:type="dxa"/>
          </w:tcPr>
          <w:p w:rsidR="00127605" w:rsidRDefault="00F22900">
            <w:pPr>
              <w:pStyle w:val="TableParagraph"/>
              <w:spacing w:before="39"/>
              <w:ind w:left="0"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1 250 Kč</w:t>
            </w:r>
          </w:p>
        </w:tc>
      </w:tr>
      <w:tr w:rsidR="00127605">
        <w:trPr>
          <w:trHeight w:hRule="exact" w:val="281"/>
        </w:trPr>
        <w:tc>
          <w:tcPr>
            <w:tcW w:w="2325" w:type="dxa"/>
          </w:tcPr>
          <w:p w:rsidR="00127605" w:rsidRDefault="00F22900">
            <w:pPr>
              <w:pStyle w:val="TableParagraph"/>
              <w:spacing w:before="39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  <w:tc>
          <w:tcPr>
            <w:tcW w:w="2924" w:type="dxa"/>
          </w:tcPr>
          <w:p w:rsidR="00127605" w:rsidRDefault="00F22900">
            <w:pPr>
              <w:pStyle w:val="TableParagraph"/>
              <w:spacing w:before="39"/>
              <w:rPr>
                <w:sz w:val="17"/>
              </w:rPr>
            </w:pPr>
            <w:r>
              <w:rPr>
                <w:w w:val="105"/>
                <w:sz w:val="17"/>
              </w:rPr>
              <w:t>Odmašťovač</w:t>
            </w:r>
          </w:p>
        </w:tc>
        <w:tc>
          <w:tcPr>
            <w:tcW w:w="1891" w:type="dxa"/>
          </w:tcPr>
          <w:p w:rsidR="00127605" w:rsidRDefault="00F22900">
            <w:pPr>
              <w:pStyle w:val="TableParagraph"/>
              <w:spacing w:before="39"/>
              <w:ind w:left="693"/>
              <w:rPr>
                <w:sz w:val="17"/>
              </w:rPr>
            </w:pPr>
            <w:r>
              <w:rPr>
                <w:w w:val="105"/>
                <w:sz w:val="17"/>
              </w:rPr>
              <w:t>180 Kč / ks</w:t>
            </w:r>
          </w:p>
        </w:tc>
        <w:tc>
          <w:tcPr>
            <w:tcW w:w="1033" w:type="dxa"/>
          </w:tcPr>
          <w:p w:rsidR="00127605" w:rsidRDefault="00F22900">
            <w:pPr>
              <w:pStyle w:val="TableParagraph"/>
              <w:spacing w:before="39"/>
              <w:ind w:left="144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 ks</w:t>
            </w:r>
          </w:p>
        </w:tc>
        <w:tc>
          <w:tcPr>
            <w:tcW w:w="1721" w:type="dxa"/>
          </w:tcPr>
          <w:p w:rsidR="00127605" w:rsidRDefault="00F22900">
            <w:pPr>
              <w:pStyle w:val="TableParagraph"/>
              <w:spacing w:before="39"/>
              <w:ind w:left="0"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180 Kč</w:t>
            </w:r>
          </w:p>
        </w:tc>
      </w:tr>
      <w:tr w:rsidR="00127605">
        <w:trPr>
          <w:trHeight w:hRule="exact" w:val="281"/>
        </w:trPr>
        <w:tc>
          <w:tcPr>
            <w:tcW w:w="2325" w:type="dxa"/>
          </w:tcPr>
          <w:p w:rsidR="00127605" w:rsidRDefault="00F22900">
            <w:pPr>
              <w:pStyle w:val="TableParagraph"/>
              <w:spacing w:before="40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  <w:tc>
          <w:tcPr>
            <w:tcW w:w="2924" w:type="dxa"/>
          </w:tcPr>
          <w:p w:rsidR="00127605" w:rsidRDefault="00F22900">
            <w:pPr>
              <w:pStyle w:val="TableParagraph"/>
              <w:spacing w:before="40"/>
              <w:rPr>
                <w:sz w:val="17"/>
              </w:rPr>
            </w:pPr>
            <w:r>
              <w:rPr>
                <w:w w:val="105"/>
                <w:sz w:val="17"/>
              </w:rPr>
              <w:t>Drobný spotřební materiál</w:t>
            </w:r>
          </w:p>
        </w:tc>
        <w:tc>
          <w:tcPr>
            <w:tcW w:w="1891" w:type="dxa"/>
          </w:tcPr>
          <w:p w:rsidR="00127605" w:rsidRDefault="00F22900">
            <w:pPr>
              <w:pStyle w:val="TableParagraph"/>
              <w:spacing w:before="40"/>
              <w:ind w:left="693"/>
              <w:rPr>
                <w:sz w:val="17"/>
              </w:rPr>
            </w:pPr>
            <w:r>
              <w:rPr>
                <w:w w:val="105"/>
                <w:sz w:val="17"/>
              </w:rPr>
              <w:t>500 Kč / kpl</w:t>
            </w:r>
          </w:p>
        </w:tc>
        <w:tc>
          <w:tcPr>
            <w:tcW w:w="1033" w:type="dxa"/>
          </w:tcPr>
          <w:p w:rsidR="00127605" w:rsidRDefault="00F22900">
            <w:pPr>
              <w:pStyle w:val="TableParagraph"/>
              <w:spacing w:before="40"/>
              <w:ind w:left="144" w:right="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 kpl</w:t>
            </w:r>
          </w:p>
        </w:tc>
        <w:tc>
          <w:tcPr>
            <w:tcW w:w="1721" w:type="dxa"/>
          </w:tcPr>
          <w:p w:rsidR="00127605" w:rsidRDefault="00F22900">
            <w:pPr>
              <w:pStyle w:val="TableParagraph"/>
              <w:spacing w:before="40"/>
              <w:ind w:left="0"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 Kč</w:t>
            </w:r>
          </w:p>
        </w:tc>
      </w:tr>
      <w:tr w:rsidR="00127605">
        <w:trPr>
          <w:trHeight w:hRule="exact" w:val="238"/>
        </w:trPr>
        <w:tc>
          <w:tcPr>
            <w:tcW w:w="2325" w:type="dxa"/>
          </w:tcPr>
          <w:p w:rsidR="00127605" w:rsidRDefault="00F22900">
            <w:pPr>
              <w:pStyle w:val="TableParagraph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  <w:tc>
          <w:tcPr>
            <w:tcW w:w="2924" w:type="dxa"/>
          </w:tcPr>
          <w:p w:rsidR="00127605" w:rsidRDefault="00F2290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Pojistný ventil 3/8"</w:t>
            </w:r>
          </w:p>
        </w:tc>
        <w:tc>
          <w:tcPr>
            <w:tcW w:w="1891" w:type="dxa"/>
          </w:tcPr>
          <w:p w:rsidR="00127605" w:rsidRDefault="00F22900">
            <w:pPr>
              <w:pStyle w:val="TableParagraph"/>
              <w:ind w:left="547"/>
              <w:rPr>
                <w:sz w:val="17"/>
              </w:rPr>
            </w:pPr>
            <w:r>
              <w:rPr>
                <w:w w:val="105"/>
                <w:sz w:val="17"/>
              </w:rPr>
              <w:t>4 350 Kč / ks</w:t>
            </w:r>
          </w:p>
        </w:tc>
        <w:tc>
          <w:tcPr>
            <w:tcW w:w="1033" w:type="dxa"/>
          </w:tcPr>
          <w:p w:rsidR="00127605" w:rsidRDefault="00F22900">
            <w:pPr>
              <w:pStyle w:val="TableParagraph"/>
              <w:ind w:left="144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 ks</w:t>
            </w:r>
          </w:p>
        </w:tc>
        <w:tc>
          <w:tcPr>
            <w:tcW w:w="1721" w:type="dxa"/>
          </w:tcPr>
          <w:p w:rsidR="00127605" w:rsidRDefault="00F22900">
            <w:pPr>
              <w:pStyle w:val="TableParagraph"/>
              <w:ind w:left="0"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8 700 Kč</w:t>
            </w:r>
          </w:p>
        </w:tc>
      </w:tr>
      <w:tr w:rsidR="00127605">
        <w:trPr>
          <w:trHeight w:hRule="exact" w:val="238"/>
        </w:trPr>
        <w:tc>
          <w:tcPr>
            <w:tcW w:w="2325" w:type="dxa"/>
          </w:tcPr>
          <w:p w:rsidR="00127605" w:rsidRDefault="00127605"/>
        </w:tc>
        <w:tc>
          <w:tcPr>
            <w:tcW w:w="2924" w:type="dxa"/>
          </w:tcPr>
          <w:p w:rsidR="00127605" w:rsidRDefault="00F2290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Uzavírací ventil 3/8"</w:t>
            </w:r>
          </w:p>
        </w:tc>
        <w:tc>
          <w:tcPr>
            <w:tcW w:w="1891" w:type="dxa"/>
          </w:tcPr>
          <w:p w:rsidR="00127605" w:rsidRDefault="00F22900">
            <w:pPr>
              <w:pStyle w:val="TableParagraph"/>
              <w:ind w:left="547"/>
              <w:rPr>
                <w:sz w:val="17"/>
              </w:rPr>
            </w:pPr>
            <w:r>
              <w:rPr>
                <w:w w:val="105"/>
                <w:sz w:val="17"/>
              </w:rPr>
              <w:t>2 650 Kč / ks</w:t>
            </w:r>
          </w:p>
        </w:tc>
        <w:tc>
          <w:tcPr>
            <w:tcW w:w="1033" w:type="dxa"/>
          </w:tcPr>
          <w:p w:rsidR="00127605" w:rsidRDefault="00F22900">
            <w:pPr>
              <w:pStyle w:val="TableParagraph"/>
              <w:ind w:left="144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 ks</w:t>
            </w:r>
          </w:p>
        </w:tc>
        <w:tc>
          <w:tcPr>
            <w:tcW w:w="1721" w:type="dxa"/>
          </w:tcPr>
          <w:p w:rsidR="00127605" w:rsidRDefault="00F22900">
            <w:pPr>
              <w:pStyle w:val="TableParagraph"/>
              <w:ind w:left="0"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5 300 Kč</w:t>
            </w:r>
          </w:p>
        </w:tc>
      </w:tr>
      <w:tr w:rsidR="00127605">
        <w:trPr>
          <w:trHeight w:hRule="exact" w:val="238"/>
        </w:trPr>
        <w:tc>
          <w:tcPr>
            <w:tcW w:w="2325" w:type="dxa"/>
          </w:tcPr>
          <w:p w:rsidR="00127605" w:rsidRDefault="00F22900">
            <w:pPr>
              <w:pStyle w:val="TableParagraph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  <w:tc>
          <w:tcPr>
            <w:tcW w:w="2924" w:type="dxa"/>
          </w:tcPr>
          <w:p w:rsidR="00127605" w:rsidRDefault="00F229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Environmentální  poplatek</w:t>
            </w:r>
          </w:p>
        </w:tc>
        <w:tc>
          <w:tcPr>
            <w:tcW w:w="1891" w:type="dxa"/>
          </w:tcPr>
          <w:p w:rsidR="00127605" w:rsidRDefault="00F22900">
            <w:pPr>
              <w:pStyle w:val="TableParagraph"/>
              <w:ind w:left="547"/>
              <w:rPr>
                <w:sz w:val="17"/>
              </w:rPr>
            </w:pPr>
            <w:r>
              <w:rPr>
                <w:w w:val="105"/>
                <w:sz w:val="17"/>
              </w:rPr>
              <w:t>1 250 Kč / kpl</w:t>
            </w:r>
          </w:p>
        </w:tc>
        <w:tc>
          <w:tcPr>
            <w:tcW w:w="1033" w:type="dxa"/>
          </w:tcPr>
          <w:p w:rsidR="00127605" w:rsidRDefault="00F22900">
            <w:pPr>
              <w:pStyle w:val="TableParagraph"/>
              <w:ind w:left="144" w:right="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 kpl</w:t>
            </w:r>
          </w:p>
        </w:tc>
        <w:tc>
          <w:tcPr>
            <w:tcW w:w="1721" w:type="dxa"/>
          </w:tcPr>
          <w:p w:rsidR="00127605" w:rsidRDefault="00F22900">
            <w:pPr>
              <w:pStyle w:val="TableParagraph"/>
              <w:ind w:left="0"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1 250 Kč</w:t>
            </w:r>
          </w:p>
        </w:tc>
      </w:tr>
      <w:tr w:rsidR="00127605">
        <w:trPr>
          <w:trHeight w:hRule="exact" w:val="238"/>
        </w:trPr>
        <w:tc>
          <w:tcPr>
            <w:tcW w:w="2325" w:type="dxa"/>
            <w:tcBorders>
              <w:bottom w:val="nil"/>
            </w:tcBorders>
          </w:tcPr>
          <w:p w:rsidR="00127605" w:rsidRDefault="00F22900">
            <w:pPr>
              <w:pStyle w:val="TableParagraph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  <w:tc>
          <w:tcPr>
            <w:tcW w:w="2924" w:type="dxa"/>
            <w:tcBorders>
              <w:bottom w:val="nil"/>
            </w:tcBorders>
          </w:tcPr>
          <w:p w:rsidR="00127605" w:rsidRDefault="00F2290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Evidenční kniha</w:t>
            </w:r>
          </w:p>
        </w:tc>
        <w:tc>
          <w:tcPr>
            <w:tcW w:w="1891" w:type="dxa"/>
            <w:tcBorders>
              <w:bottom w:val="nil"/>
            </w:tcBorders>
          </w:tcPr>
          <w:p w:rsidR="00127605" w:rsidRDefault="00F22900">
            <w:pPr>
              <w:pStyle w:val="TableParagraph"/>
              <w:ind w:left="693"/>
              <w:rPr>
                <w:sz w:val="17"/>
              </w:rPr>
            </w:pPr>
            <w:r>
              <w:rPr>
                <w:w w:val="105"/>
                <w:sz w:val="17"/>
              </w:rPr>
              <w:t>160 Kč / ks</w:t>
            </w:r>
          </w:p>
        </w:tc>
        <w:tc>
          <w:tcPr>
            <w:tcW w:w="1033" w:type="dxa"/>
            <w:tcBorders>
              <w:bottom w:val="nil"/>
            </w:tcBorders>
          </w:tcPr>
          <w:p w:rsidR="00127605" w:rsidRDefault="00F22900">
            <w:pPr>
              <w:pStyle w:val="TableParagraph"/>
              <w:ind w:left="144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 ks</w:t>
            </w:r>
          </w:p>
        </w:tc>
        <w:tc>
          <w:tcPr>
            <w:tcW w:w="1721" w:type="dxa"/>
            <w:tcBorders>
              <w:bottom w:val="nil"/>
            </w:tcBorders>
          </w:tcPr>
          <w:p w:rsidR="00127605" w:rsidRDefault="00F22900">
            <w:pPr>
              <w:pStyle w:val="TableParagraph"/>
              <w:ind w:left="0" w:right="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160 Kč</w:t>
            </w:r>
          </w:p>
        </w:tc>
      </w:tr>
    </w:tbl>
    <w:p w:rsidR="00127605" w:rsidRDefault="00127605">
      <w:pPr>
        <w:rPr>
          <w:sz w:val="20"/>
        </w:rPr>
      </w:pPr>
    </w:p>
    <w:p w:rsidR="00127605" w:rsidRDefault="00127605">
      <w:pPr>
        <w:rPr>
          <w:sz w:val="20"/>
        </w:rPr>
      </w:pPr>
    </w:p>
    <w:p w:rsidR="00127605" w:rsidRDefault="00127605">
      <w:pPr>
        <w:rPr>
          <w:sz w:val="20"/>
        </w:rPr>
      </w:pPr>
    </w:p>
    <w:p w:rsidR="00127605" w:rsidRDefault="00127605">
      <w:pPr>
        <w:rPr>
          <w:sz w:val="20"/>
        </w:rPr>
      </w:pPr>
    </w:p>
    <w:p w:rsidR="00127605" w:rsidRDefault="00127605">
      <w:pPr>
        <w:spacing w:before="10"/>
        <w:rPr>
          <w:sz w:val="18"/>
        </w:rPr>
      </w:pPr>
    </w:p>
    <w:p w:rsidR="00127605" w:rsidRDefault="000C7545">
      <w:pPr>
        <w:pStyle w:val="Zkladntext"/>
        <w:spacing w:before="1" w:line="271" w:lineRule="auto"/>
        <w:ind w:left="789" w:right="834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7pt;margin-top:-56.9pt;width:495.1pt;height:44.85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" w:space="0" w:color="000000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  <w:insideH w:val="single" w:sz="1" w:space="0" w:color="000000"/>
                      <w:insideV w:val="sing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2"/>
                    <w:gridCol w:w="4806"/>
                  </w:tblGrid>
                  <w:tr w:rsidR="00127605">
                    <w:trPr>
                      <w:trHeight w:hRule="exact" w:val="190"/>
                    </w:trPr>
                    <w:tc>
                      <w:tcPr>
                        <w:tcW w:w="5092" w:type="dxa"/>
                        <w:tcBorders>
                          <w:left w:val="nil"/>
                          <w:right w:val="nil"/>
                        </w:tcBorders>
                      </w:tcPr>
                      <w:p w:rsidR="00127605" w:rsidRDefault="00127605"/>
                    </w:tc>
                    <w:tc>
                      <w:tcPr>
                        <w:tcW w:w="4805" w:type="dxa"/>
                        <w:tcBorders>
                          <w:left w:val="nil"/>
                          <w:right w:val="nil"/>
                        </w:tcBorders>
                      </w:tcPr>
                      <w:p w:rsidR="00127605" w:rsidRDefault="00127605"/>
                    </w:tc>
                  </w:tr>
                  <w:tr w:rsidR="00127605">
                    <w:trPr>
                      <w:trHeight w:hRule="exact" w:val="281"/>
                    </w:trPr>
                    <w:tc>
                      <w:tcPr>
                        <w:tcW w:w="5092" w:type="dxa"/>
                        <w:tcBorders>
                          <w:right w:val="nil"/>
                        </w:tcBorders>
                      </w:tcPr>
                      <w:p w:rsidR="00127605" w:rsidRDefault="00F22900">
                        <w:pPr>
                          <w:pStyle w:val="TableParagraph"/>
                          <w:ind w:left="3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Cena celkem</w:t>
                        </w:r>
                      </w:p>
                    </w:tc>
                    <w:tc>
                      <w:tcPr>
                        <w:tcW w:w="4805" w:type="dxa"/>
                        <w:tcBorders>
                          <w:left w:val="nil"/>
                        </w:tcBorders>
                      </w:tcPr>
                      <w:p w:rsidR="00127605" w:rsidRDefault="00F22900">
                        <w:pPr>
                          <w:pStyle w:val="TableParagraph"/>
                          <w:ind w:left="0" w:right="37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67 550 Kč</w:t>
                        </w:r>
                      </w:p>
                    </w:tc>
                  </w:tr>
                  <w:tr w:rsidR="00127605">
                    <w:trPr>
                      <w:trHeight w:hRule="exact" w:val="425"/>
                    </w:trPr>
                    <w:tc>
                      <w:tcPr>
                        <w:tcW w:w="9898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127605" w:rsidRDefault="00F22900">
                        <w:pPr>
                          <w:pStyle w:val="TableParagraph"/>
                          <w:spacing w:before="8" w:line="268" w:lineRule="auto"/>
                          <w:ind w:left="34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w w:val="105"/>
                            <w:sz w:val="17"/>
                          </w:rPr>
                          <w:t>Pozn.: Všechny uvedené ceny jsou v Kč bez DPH. V případě nutnosti použití dalšího materiálu, který není součástí této cenové nabídky, bude tento materiál fakturován dle skutečně spotřebovaného množství.</w:t>
                        </w:r>
                      </w:p>
                    </w:tc>
                  </w:tr>
                </w:tbl>
                <w:p w:rsidR="00127605" w:rsidRDefault="0012760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F22900">
        <w:rPr>
          <w:w w:val="105"/>
        </w:rPr>
        <w:t>Zákazník</w:t>
      </w:r>
      <w:r w:rsidR="00F22900">
        <w:rPr>
          <w:spacing w:val="-10"/>
          <w:w w:val="105"/>
        </w:rPr>
        <w:t xml:space="preserve"> </w:t>
      </w:r>
      <w:r w:rsidR="00F22900">
        <w:rPr>
          <w:w w:val="105"/>
        </w:rPr>
        <w:t>i</w:t>
      </w:r>
      <w:r w:rsidR="00F22900">
        <w:rPr>
          <w:spacing w:val="-12"/>
          <w:w w:val="105"/>
        </w:rPr>
        <w:t xml:space="preserve"> </w:t>
      </w:r>
      <w:r w:rsidR="00F22900">
        <w:rPr>
          <w:w w:val="105"/>
        </w:rPr>
        <w:t>Johnson</w:t>
      </w:r>
      <w:r w:rsidR="00F22900">
        <w:rPr>
          <w:spacing w:val="-12"/>
          <w:w w:val="105"/>
        </w:rPr>
        <w:t xml:space="preserve"> </w:t>
      </w:r>
      <w:r w:rsidR="00F22900">
        <w:rPr>
          <w:w w:val="105"/>
        </w:rPr>
        <w:t>Controls</w:t>
      </w:r>
      <w:r w:rsidR="00F22900">
        <w:rPr>
          <w:spacing w:val="-11"/>
          <w:w w:val="105"/>
        </w:rPr>
        <w:t xml:space="preserve"> </w:t>
      </w:r>
      <w:r w:rsidR="00F22900">
        <w:rPr>
          <w:w w:val="105"/>
        </w:rPr>
        <w:t>prohlašují,</w:t>
      </w:r>
      <w:r w:rsidR="00F22900">
        <w:rPr>
          <w:spacing w:val="-11"/>
          <w:w w:val="105"/>
        </w:rPr>
        <w:t xml:space="preserve"> </w:t>
      </w:r>
      <w:r w:rsidR="00F22900">
        <w:rPr>
          <w:w w:val="105"/>
        </w:rPr>
        <w:t>že</w:t>
      </w:r>
      <w:r w:rsidR="00F22900">
        <w:rPr>
          <w:spacing w:val="-11"/>
          <w:w w:val="105"/>
        </w:rPr>
        <w:t xml:space="preserve"> </w:t>
      </w:r>
      <w:r w:rsidR="00F22900">
        <w:rPr>
          <w:w w:val="105"/>
        </w:rPr>
        <w:t>jsou</w:t>
      </w:r>
      <w:r w:rsidR="00F22900">
        <w:rPr>
          <w:spacing w:val="-11"/>
          <w:w w:val="105"/>
        </w:rPr>
        <w:t xml:space="preserve"> </w:t>
      </w:r>
      <w:r w:rsidR="00F22900">
        <w:rPr>
          <w:w w:val="105"/>
        </w:rPr>
        <w:t>si</w:t>
      </w:r>
      <w:r w:rsidR="00F22900">
        <w:rPr>
          <w:spacing w:val="-14"/>
          <w:w w:val="105"/>
        </w:rPr>
        <w:t xml:space="preserve"> </w:t>
      </w:r>
      <w:r w:rsidR="00F22900">
        <w:rPr>
          <w:w w:val="105"/>
        </w:rPr>
        <w:t>vědomi</w:t>
      </w:r>
      <w:r w:rsidR="00F22900">
        <w:rPr>
          <w:spacing w:val="-12"/>
          <w:w w:val="105"/>
        </w:rPr>
        <w:t xml:space="preserve"> </w:t>
      </w:r>
      <w:r w:rsidR="00F22900">
        <w:rPr>
          <w:w w:val="105"/>
        </w:rPr>
        <w:t>pandemie</w:t>
      </w:r>
      <w:r w:rsidR="00F22900">
        <w:rPr>
          <w:spacing w:val="-12"/>
          <w:w w:val="105"/>
        </w:rPr>
        <w:t xml:space="preserve"> </w:t>
      </w:r>
      <w:r w:rsidR="00F22900">
        <w:rPr>
          <w:w w:val="105"/>
        </w:rPr>
        <w:t>COVID-19</w:t>
      </w:r>
      <w:r w:rsidR="00F22900">
        <w:rPr>
          <w:spacing w:val="-11"/>
          <w:w w:val="105"/>
        </w:rPr>
        <w:t xml:space="preserve"> </w:t>
      </w:r>
      <w:r w:rsidR="00F22900">
        <w:rPr>
          <w:w w:val="105"/>
        </w:rPr>
        <w:t>(„COVID-19“),</w:t>
      </w:r>
      <w:r w:rsidR="00F22900">
        <w:rPr>
          <w:spacing w:val="-13"/>
          <w:w w:val="105"/>
        </w:rPr>
        <w:t xml:space="preserve"> </w:t>
      </w:r>
      <w:r w:rsidR="00F22900">
        <w:rPr>
          <w:w w:val="105"/>
        </w:rPr>
        <w:t>která</w:t>
      </w:r>
      <w:r w:rsidR="00F22900">
        <w:rPr>
          <w:spacing w:val="-11"/>
          <w:w w:val="105"/>
        </w:rPr>
        <w:t xml:space="preserve"> </w:t>
      </w:r>
      <w:r w:rsidR="00F22900">
        <w:rPr>
          <w:w w:val="105"/>
        </w:rPr>
        <w:t>ovlivňuje</w:t>
      </w:r>
      <w:r w:rsidR="00F22900">
        <w:rPr>
          <w:spacing w:val="-12"/>
          <w:w w:val="105"/>
        </w:rPr>
        <w:t xml:space="preserve"> </w:t>
      </w:r>
      <w:r w:rsidR="00F22900">
        <w:rPr>
          <w:w w:val="105"/>
        </w:rPr>
        <w:t>podniky po celém světě. Společnost Johnson Controls výslovně prohlašuje a zákazník výslovně souhlasí s tím, že společnost Johnson Controls nenese odpovědnost za jakékoli prodlení způsobené přerušením výrobního procesu, přepravou, nedostupností pracovních sil, služeb, materiálů či místa plnění, jakož ani jakýmkoli jiným narušením plnění vzniklým v důsledku vypuknutí Covid-19 („Prodlení Covid-19“). Bez ohledu na výše uvedené, s ohledem na Prodlení Covid-19, každá strana vynaloží veškeré komerčně přiměřené úsilí, aby zabránila a zmírnila účinek jakéhokoli takového prodlení. Nastane-li Prodlení Covid-19, každá strana o tom doručí bezodkladně druhé straně písemné</w:t>
      </w:r>
      <w:r w:rsidR="00F22900">
        <w:rPr>
          <w:spacing w:val="-30"/>
          <w:w w:val="105"/>
        </w:rPr>
        <w:t xml:space="preserve"> </w:t>
      </w:r>
      <w:r w:rsidR="00F22900">
        <w:rPr>
          <w:w w:val="105"/>
        </w:rPr>
        <w:t>oznámení.</w:t>
      </w:r>
    </w:p>
    <w:p w:rsidR="00127605" w:rsidRDefault="00127605">
      <w:pPr>
        <w:spacing w:before="10" w:after="1"/>
        <w:rPr>
          <w:b/>
          <w:i/>
          <w:sz w:val="15"/>
        </w:rPr>
      </w:pPr>
    </w:p>
    <w:tbl>
      <w:tblPr>
        <w:tblStyle w:val="TableNormal"/>
        <w:tblW w:w="0" w:type="auto"/>
        <w:tblInd w:w="5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8030"/>
      </w:tblGrid>
      <w:tr w:rsidR="00127605">
        <w:trPr>
          <w:trHeight w:hRule="exact" w:val="295"/>
        </w:trPr>
        <w:tc>
          <w:tcPr>
            <w:tcW w:w="2196" w:type="dxa"/>
          </w:tcPr>
          <w:p w:rsidR="00127605" w:rsidRDefault="00F22900">
            <w:pPr>
              <w:pStyle w:val="TableParagraph"/>
              <w:spacing w:before="0" w:line="216" w:lineRule="exact"/>
              <w:ind w:left="200"/>
              <w:rPr>
                <w:sz w:val="19"/>
              </w:rPr>
            </w:pPr>
            <w:r>
              <w:rPr>
                <w:sz w:val="19"/>
              </w:rPr>
              <w:t>Platnost nabídky:</w:t>
            </w:r>
          </w:p>
        </w:tc>
        <w:tc>
          <w:tcPr>
            <w:tcW w:w="8030" w:type="dxa"/>
          </w:tcPr>
          <w:p w:rsidR="00127605" w:rsidRDefault="00F22900">
            <w:pPr>
              <w:pStyle w:val="TableParagraph"/>
              <w:spacing w:before="0" w:line="216" w:lineRule="exact"/>
              <w:ind w:left="332"/>
              <w:rPr>
                <w:sz w:val="19"/>
              </w:rPr>
            </w:pPr>
            <w:r>
              <w:rPr>
                <w:sz w:val="19"/>
              </w:rPr>
              <w:t xml:space="preserve">1 měsíc od zaslání, nabídka je platná pouze jako 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celek</w:t>
            </w:r>
          </w:p>
        </w:tc>
      </w:tr>
      <w:tr w:rsidR="00127605">
        <w:trPr>
          <w:trHeight w:hRule="exact" w:val="372"/>
        </w:trPr>
        <w:tc>
          <w:tcPr>
            <w:tcW w:w="2196" w:type="dxa"/>
          </w:tcPr>
          <w:p w:rsidR="00127605" w:rsidRDefault="00F22900">
            <w:pPr>
              <w:pStyle w:val="TableParagraph"/>
              <w:spacing w:before="75"/>
              <w:ind w:left="200"/>
              <w:rPr>
                <w:sz w:val="19"/>
              </w:rPr>
            </w:pPr>
            <w:r>
              <w:rPr>
                <w:sz w:val="19"/>
              </w:rPr>
              <w:t>Dodací doba:</w:t>
            </w:r>
          </w:p>
        </w:tc>
        <w:tc>
          <w:tcPr>
            <w:tcW w:w="8030" w:type="dxa"/>
          </w:tcPr>
          <w:p w:rsidR="00127605" w:rsidRDefault="00F22900">
            <w:pPr>
              <w:pStyle w:val="TableParagraph"/>
              <w:spacing w:before="75"/>
              <w:ind w:left="332"/>
              <w:rPr>
                <w:sz w:val="19"/>
              </w:rPr>
            </w:pPr>
            <w:r>
              <w:rPr>
                <w:sz w:val="19"/>
              </w:rPr>
              <w:t xml:space="preserve">cca 4-8 týdnů od objednání (v chladicí sezóně 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déle)</w:t>
            </w:r>
          </w:p>
        </w:tc>
      </w:tr>
      <w:tr w:rsidR="00127605">
        <w:trPr>
          <w:trHeight w:hRule="exact" w:val="372"/>
        </w:trPr>
        <w:tc>
          <w:tcPr>
            <w:tcW w:w="2196" w:type="dxa"/>
          </w:tcPr>
          <w:p w:rsidR="00127605" w:rsidRDefault="00F22900">
            <w:pPr>
              <w:pStyle w:val="TableParagraph"/>
              <w:spacing w:before="75"/>
              <w:ind w:left="200"/>
              <w:rPr>
                <w:sz w:val="19"/>
              </w:rPr>
            </w:pPr>
            <w:r>
              <w:rPr>
                <w:sz w:val="19"/>
              </w:rPr>
              <w:t>Platební podmínky:</w:t>
            </w:r>
          </w:p>
        </w:tc>
        <w:tc>
          <w:tcPr>
            <w:tcW w:w="8030" w:type="dxa"/>
          </w:tcPr>
          <w:p w:rsidR="00127605" w:rsidRDefault="00F22900">
            <w:pPr>
              <w:pStyle w:val="TableParagraph"/>
              <w:spacing w:before="75"/>
              <w:ind w:left="332"/>
              <w:rPr>
                <w:sz w:val="19"/>
              </w:rPr>
            </w:pPr>
            <w:r>
              <w:rPr>
                <w:sz w:val="19"/>
              </w:rPr>
              <w:t>po provedení prací bude vystavena faktura se splatností 14   dnů</w:t>
            </w:r>
          </w:p>
        </w:tc>
      </w:tr>
      <w:tr w:rsidR="00127605">
        <w:trPr>
          <w:trHeight w:hRule="exact" w:val="775"/>
        </w:trPr>
        <w:tc>
          <w:tcPr>
            <w:tcW w:w="2196" w:type="dxa"/>
          </w:tcPr>
          <w:p w:rsidR="00127605" w:rsidRDefault="00F22900">
            <w:pPr>
              <w:pStyle w:val="TableParagraph"/>
              <w:spacing w:before="75"/>
              <w:ind w:left="200"/>
              <w:rPr>
                <w:sz w:val="19"/>
              </w:rPr>
            </w:pPr>
            <w:r>
              <w:rPr>
                <w:sz w:val="19"/>
              </w:rPr>
              <w:t>Záruční doba:</w:t>
            </w:r>
          </w:p>
        </w:tc>
        <w:tc>
          <w:tcPr>
            <w:tcW w:w="8030" w:type="dxa"/>
          </w:tcPr>
          <w:p w:rsidR="00127605" w:rsidRDefault="00F22900">
            <w:pPr>
              <w:pStyle w:val="TableParagraph"/>
              <w:spacing w:before="75" w:line="264" w:lineRule="auto"/>
              <w:ind w:left="332" w:right="198"/>
              <w:jc w:val="both"/>
              <w:rPr>
                <w:sz w:val="19"/>
              </w:rPr>
            </w:pPr>
            <w:r>
              <w:rPr>
                <w:sz w:val="19"/>
              </w:rPr>
              <w:t>6 měsíců od skončení prací a vztahuje se na práci i materiál, záruka platí pouze po úplném zaplacení provedeného díla včetně DPH ve lhůtě splatnosti faktur. V případě nedodržení lhůty splatnosti faktur ztrácí objednatel nárok uplatňovat   záruku.</w:t>
            </w:r>
          </w:p>
        </w:tc>
      </w:tr>
    </w:tbl>
    <w:p w:rsidR="00127605" w:rsidRDefault="00127605">
      <w:pPr>
        <w:spacing w:line="264" w:lineRule="auto"/>
        <w:jc w:val="both"/>
        <w:rPr>
          <w:sz w:val="19"/>
        </w:rPr>
        <w:sectPr w:rsidR="00127605">
          <w:headerReference w:type="default" r:id="rId6"/>
          <w:footerReference w:type="default" r:id="rId7"/>
          <w:type w:val="continuous"/>
          <w:pgSz w:w="11910" w:h="16840"/>
          <w:pgMar w:top="1280" w:right="240" w:bottom="460" w:left="240" w:header="454" w:footer="277" w:gutter="0"/>
          <w:pgNumType w:start="1"/>
          <w:cols w:space="708"/>
        </w:sectPr>
      </w:pPr>
    </w:p>
    <w:p w:rsidR="00127605" w:rsidRDefault="00127605">
      <w:pPr>
        <w:pStyle w:val="Zkladntext"/>
        <w:spacing w:before="6"/>
        <w:rPr>
          <w:rFonts w:ascii="Times New Roman"/>
          <w:b w:val="0"/>
          <w:i w:val="0"/>
          <w:sz w:val="28"/>
        </w:rPr>
      </w:pPr>
    </w:p>
    <w:tbl>
      <w:tblPr>
        <w:tblStyle w:val="TableNormal"/>
        <w:tblW w:w="0" w:type="auto"/>
        <w:tblInd w:w="5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8159"/>
      </w:tblGrid>
      <w:tr w:rsidR="00127605">
        <w:trPr>
          <w:trHeight w:hRule="exact" w:val="1514"/>
        </w:trPr>
        <w:tc>
          <w:tcPr>
            <w:tcW w:w="2070" w:type="dxa"/>
          </w:tcPr>
          <w:p w:rsidR="00127605" w:rsidRDefault="00F22900">
            <w:pPr>
              <w:pStyle w:val="TableParagraph"/>
              <w:spacing w:before="0"/>
              <w:ind w:left="200"/>
              <w:rPr>
                <w:sz w:val="19"/>
              </w:rPr>
            </w:pPr>
            <w:r>
              <w:rPr>
                <w:sz w:val="19"/>
              </w:rPr>
              <w:t>Splatnost faktur:</w:t>
            </w:r>
          </w:p>
        </w:tc>
        <w:tc>
          <w:tcPr>
            <w:tcW w:w="8159" w:type="dxa"/>
          </w:tcPr>
          <w:p w:rsidR="00127605" w:rsidRDefault="00F22900">
            <w:pPr>
              <w:pStyle w:val="TableParagraph"/>
              <w:spacing w:before="0" w:line="264" w:lineRule="auto"/>
              <w:ind w:left="458" w:right="198"/>
              <w:jc w:val="both"/>
              <w:rPr>
                <w:sz w:val="19"/>
              </w:rPr>
            </w:pPr>
            <w:r>
              <w:rPr>
                <w:sz w:val="19"/>
              </w:rPr>
              <w:t xml:space="preserve">Splatnost faktur je stanovena na 14 dnů od data vystavení faktury. Předmět plnění této nabídky zůstává majetkem Zhotovitele až do úplného uhrazení konečné faktury Objednatelem. V případě trvání realizace projektu delší než 30 dní zaplatí Objednatel Zhotoviteli 90% celkové smluvní ceny na základě měsíční fakturace v souladu s realizovanými dodávkami zboží i služeb, a 10% celkové  smluvní  ceny  zaplatí  objednatel zhotoviteli po předání díla na základě   závěrečné faktury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Zhotovitele.</w:t>
            </w:r>
          </w:p>
        </w:tc>
      </w:tr>
      <w:tr w:rsidR="00127605">
        <w:trPr>
          <w:trHeight w:hRule="exact" w:val="594"/>
        </w:trPr>
        <w:tc>
          <w:tcPr>
            <w:tcW w:w="10228" w:type="dxa"/>
            <w:gridSpan w:val="2"/>
          </w:tcPr>
          <w:p w:rsidR="00127605" w:rsidRDefault="00F22900">
            <w:pPr>
              <w:pStyle w:val="TableParagraph"/>
              <w:spacing w:before="94" w:line="264" w:lineRule="auto"/>
              <w:ind w:left="200" w:right="280"/>
              <w:rPr>
                <w:sz w:val="19"/>
              </w:rPr>
            </w:pPr>
            <w:r>
              <w:rPr>
                <w:sz w:val="19"/>
              </w:rPr>
              <w:t xml:space="preserve">Obchodní podmínky nespecifikované v tomto dokumentu se řídí  Všeobecnými  obchodními  podmínkami  pro  prodej zboží a služeb společnosti Johnson Controls,   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které jsou uvedeny na následujícím odkazu:</w:t>
            </w:r>
          </w:p>
        </w:tc>
      </w:tr>
      <w:tr w:rsidR="00127605">
        <w:trPr>
          <w:trHeight w:hRule="exact" w:val="357"/>
        </w:trPr>
        <w:tc>
          <w:tcPr>
            <w:tcW w:w="10228" w:type="dxa"/>
            <w:gridSpan w:val="2"/>
          </w:tcPr>
          <w:p w:rsidR="00127605" w:rsidRDefault="000C7545">
            <w:pPr>
              <w:pStyle w:val="TableParagraph"/>
              <w:spacing w:before="0"/>
              <w:ind w:left="200"/>
              <w:rPr>
                <w:rFonts w:ascii="Calibri"/>
                <w:sz w:val="21"/>
              </w:rPr>
            </w:pPr>
            <w:hyperlink r:id="rId8">
              <w:r w:rsidR="00F22900">
                <w:rPr>
                  <w:rFonts w:ascii="Calibri"/>
                  <w:sz w:val="21"/>
                  <w:u w:val="single"/>
                </w:rPr>
                <w:t>https://www.johnsoncon</w:t>
              </w:r>
            </w:hyperlink>
            <w:r w:rsidR="00F22900">
              <w:rPr>
                <w:rFonts w:ascii="Calibri"/>
                <w:sz w:val="21"/>
                <w:u w:val="single"/>
              </w:rPr>
              <w:t>trols.com/-/media/jci/BE/Czech%20Republic/JCBS-VOP-01-04-2019-CZ</w:t>
            </w:r>
          </w:p>
        </w:tc>
      </w:tr>
      <w:tr w:rsidR="00127605">
        <w:trPr>
          <w:trHeight w:hRule="exact" w:val="623"/>
        </w:trPr>
        <w:tc>
          <w:tcPr>
            <w:tcW w:w="10228" w:type="dxa"/>
            <w:gridSpan w:val="2"/>
          </w:tcPr>
          <w:p w:rsidR="00127605" w:rsidRDefault="00F22900">
            <w:pPr>
              <w:pStyle w:val="TableParagraph"/>
              <w:spacing w:before="101" w:line="264" w:lineRule="auto"/>
              <w:ind w:left="200" w:right="280"/>
              <w:rPr>
                <w:sz w:val="19"/>
              </w:rPr>
            </w:pPr>
            <w:r>
              <w:rPr>
                <w:sz w:val="19"/>
              </w:rPr>
              <w:t>Započetím prací na základě této nabídky objednatel potvrzuje převzetí rizik v oblasti BOZP, PO a ekologie uvedených na následujícím  odkazu:</w:t>
            </w:r>
          </w:p>
        </w:tc>
      </w:tr>
      <w:tr w:rsidR="00127605">
        <w:trPr>
          <w:trHeight w:hRule="exact" w:val="392"/>
        </w:trPr>
        <w:tc>
          <w:tcPr>
            <w:tcW w:w="10228" w:type="dxa"/>
            <w:gridSpan w:val="2"/>
          </w:tcPr>
          <w:p w:rsidR="00127605" w:rsidRDefault="000C7545">
            <w:pPr>
              <w:pStyle w:val="TableParagraph"/>
              <w:spacing w:before="22"/>
              <w:ind w:left="200"/>
              <w:rPr>
                <w:rFonts w:ascii="Calibri"/>
                <w:sz w:val="21"/>
              </w:rPr>
            </w:pPr>
            <w:hyperlink r:id="rId9">
              <w:r w:rsidR="00F22900">
                <w:rPr>
                  <w:rFonts w:ascii="Calibri"/>
                  <w:sz w:val="21"/>
                  <w:u w:val="single"/>
                </w:rPr>
                <w:t>http://www.johnsoncon</w:t>
              </w:r>
            </w:hyperlink>
            <w:r w:rsidR="00F22900">
              <w:rPr>
                <w:rFonts w:ascii="Calibri"/>
                <w:sz w:val="21"/>
                <w:u w:val="single"/>
              </w:rPr>
              <w:t>trols.cz/rizika-objednatele.</w:t>
            </w:r>
          </w:p>
        </w:tc>
      </w:tr>
      <w:tr w:rsidR="00127605">
        <w:trPr>
          <w:trHeight w:hRule="exact" w:val="410"/>
        </w:trPr>
        <w:tc>
          <w:tcPr>
            <w:tcW w:w="10228" w:type="dxa"/>
            <w:gridSpan w:val="2"/>
          </w:tcPr>
          <w:p w:rsidR="00127605" w:rsidRDefault="00F22900">
            <w:pPr>
              <w:pStyle w:val="TableParagraph"/>
              <w:spacing w:before="113"/>
              <w:ind w:left="200"/>
              <w:rPr>
                <w:sz w:val="19"/>
              </w:rPr>
            </w:pPr>
            <w:r>
              <w:rPr>
                <w:sz w:val="19"/>
              </w:rPr>
              <w:t>V případě další konverzace, prosím uveďte číslo naší cenové   nabídky.</w:t>
            </w:r>
          </w:p>
        </w:tc>
      </w:tr>
      <w:tr w:rsidR="00127605">
        <w:trPr>
          <w:trHeight w:hRule="exact" w:val="372"/>
        </w:trPr>
        <w:tc>
          <w:tcPr>
            <w:tcW w:w="2070" w:type="dxa"/>
          </w:tcPr>
          <w:p w:rsidR="00127605" w:rsidRDefault="00F22900">
            <w:pPr>
              <w:pStyle w:val="TableParagraph"/>
              <w:spacing w:before="75"/>
              <w:ind w:left="200"/>
              <w:rPr>
                <w:sz w:val="19"/>
              </w:rPr>
            </w:pPr>
            <w:r>
              <w:rPr>
                <w:sz w:val="19"/>
              </w:rPr>
              <w:t>S pozdravem,</w:t>
            </w:r>
          </w:p>
        </w:tc>
        <w:tc>
          <w:tcPr>
            <w:tcW w:w="8159" w:type="dxa"/>
          </w:tcPr>
          <w:p w:rsidR="00127605" w:rsidRDefault="00127605"/>
        </w:tc>
      </w:tr>
      <w:tr w:rsidR="00127605">
        <w:trPr>
          <w:trHeight w:hRule="exact" w:val="1015"/>
        </w:trPr>
        <w:tc>
          <w:tcPr>
            <w:tcW w:w="10228" w:type="dxa"/>
            <w:gridSpan w:val="2"/>
          </w:tcPr>
          <w:p w:rsidR="00127605" w:rsidRDefault="00127605">
            <w:pPr>
              <w:pStyle w:val="TableParagraph"/>
              <w:spacing w:before="0"/>
              <w:ind w:left="200"/>
              <w:rPr>
                <w:sz w:val="19"/>
              </w:rPr>
            </w:pPr>
          </w:p>
        </w:tc>
      </w:tr>
    </w:tbl>
    <w:p w:rsidR="005C0AAC" w:rsidRDefault="005C0AAC"/>
    <w:sectPr w:rsidR="005C0AAC">
      <w:pgSz w:w="11910" w:h="16840"/>
      <w:pgMar w:top="1280" w:right="240" w:bottom="460" w:left="240" w:header="454" w:footer="2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AAC" w:rsidRDefault="00F22900">
      <w:r>
        <w:separator/>
      </w:r>
    </w:p>
  </w:endnote>
  <w:endnote w:type="continuationSeparator" w:id="0">
    <w:p w:rsidR="005C0AAC" w:rsidRDefault="00F2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05" w:rsidRDefault="000C7545">
    <w:pPr>
      <w:pStyle w:val="Zkladntext"/>
      <w:spacing w:line="14" w:lineRule="auto"/>
      <w:rPr>
        <w:b w:val="0"/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5.5pt;margin-top:813.85pt;width:22.85pt;height:12.7pt;z-index:-251657728;mso-position-horizontal-relative:page;mso-position-vertical-relative:page" filled="f" stroked="f">
          <v:textbox inset="0,0,0,0">
            <w:txbxContent>
              <w:p w:rsidR="00127605" w:rsidRDefault="00F22900">
                <w:pPr>
                  <w:spacing w:line="237" w:lineRule="exact"/>
                  <w:ind w:left="4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0C7545">
                  <w:rPr>
                    <w:rFonts w:ascii="Calibri"/>
                    <w:noProof/>
                    <w:sz w:val="21"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sz w:val="21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AAC" w:rsidRDefault="00F22900">
      <w:r>
        <w:separator/>
      </w:r>
    </w:p>
  </w:footnote>
  <w:footnote w:type="continuationSeparator" w:id="0">
    <w:p w:rsidR="005C0AAC" w:rsidRDefault="00F22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05" w:rsidRDefault="00F22900">
    <w:pPr>
      <w:pStyle w:val="Zkladntext"/>
      <w:spacing w:line="14" w:lineRule="auto"/>
      <w:rPr>
        <w:b w:val="0"/>
        <w:i w:val="0"/>
        <w:sz w:val="20"/>
      </w:rPr>
    </w:pPr>
    <w:r>
      <w:rPr>
        <w:noProof/>
        <w:lang w:val="cs-CZ" w:eastAsia="cs-CZ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216408</wp:posOffset>
          </wp:positionH>
          <wp:positionV relativeFrom="page">
            <wp:posOffset>288035</wp:posOffset>
          </wp:positionV>
          <wp:extent cx="1429512" cy="5273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9512" cy="527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3988308</wp:posOffset>
          </wp:positionH>
          <wp:positionV relativeFrom="page">
            <wp:posOffset>288035</wp:posOffset>
          </wp:positionV>
          <wp:extent cx="3354324" cy="48310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354324" cy="483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27605"/>
    <w:rsid w:val="000C7545"/>
    <w:rsid w:val="00127605"/>
    <w:rsid w:val="005C0AAC"/>
    <w:rsid w:val="00F2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D8235F8-A793-4C90-947E-FC7FE60E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i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8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hnsoncontrols.com/-/media/jci/BE/Czech%20Republic/JCBS-VOP-01-04-2019-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johnsoncontrols.cz/rizika-objednatel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3412</Characters>
  <Application>Microsoft Office Word</Application>
  <DocSecurity>0</DocSecurity>
  <Lines>28</Lines>
  <Paragraphs>7</Paragraphs>
  <ScaleCrop>false</ScaleCrop>
  <Company>Microsoft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Olbrichová</dc:creator>
  <cp:lastModifiedBy>Záhorská Zuzana (IPR/Ř)</cp:lastModifiedBy>
  <cp:revision>3</cp:revision>
  <dcterms:created xsi:type="dcterms:W3CDTF">2020-10-21T10:30:00Z</dcterms:created>
  <dcterms:modified xsi:type="dcterms:W3CDTF">2020-10-22T06:48:00Z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Excel® pro Office 365</vt:lpwstr>
  </property>
  <property fmtid="{D5CDD505-2E9C-101B-9397-08002B2CF9AE}" pid="4" name="LastSaved">
    <vt:filetime>2020-10-21T00:00:00Z</vt:filetime>
  </property>
</Properties>
</file>