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6B2C5" w14:textId="77777777" w:rsidR="007F68FA" w:rsidRPr="008F4F05" w:rsidRDefault="007F68FA" w:rsidP="007F68FA">
      <w:pPr>
        <w:ind w:left="0"/>
        <w:jc w:val="center"/>
        <w:rPr>
          <w:rFonts w:cs="Arial"/>
          <w:b/>
          <w:sz w:val="28"/>
          <w:szCs w:val="28"/>
        </w:rPr>
      </w:pPr>
      <w:r w:rsidRPr="008F4F05">
        <w:rPr>
          <w:rFonts w:cs="Arial"/>
          <w:b/>
          <w:sz w:val="28"/>
          <w:szCs w:val="28"/>
        </w:rPr>
        <w:t>SMLOUVA O DODÁNÍ A IMPLEMENTACI REGISTRU UCHAZEČŮ</w:t>
      </w:r>
    </w:p>
    <w:p w14:paraId="180DFD96" w14:textId="1A04DC60" w:rsidR="00D82B8A" w:rsidRPr="000332A0" w:rsidRDefault="007F68FA" w:rsidP="007F68FA">
      <w:pPr>
        <w:ind w:left="0"/>
        <w:jc w:val="center"/>
        <w:rPr>
          <w:rFonts w:cs="Arial"/>
        </w:rPr>
      </w:pPr>
      <w:r w:rsidRPr="000332A0">
        <w:rPr>
          <w:rFonts w:cs="Arial"/>
        </w:rPr>
        <w:t>uzavřena mezi smluvními stranami:</w:t>
      </w:r>
    </w:p>
    <w:p w14:paraId="0E80A79B" w14:textId="77777777" w:rsidR="007F68FA" w:rsidRPr="000332A0" w:rsidRDefault="007F68FA" w:rsidP="007F68FA">
      <w:pPr>
        <w:ind w:left="0"/>
        <w:jc w:val="center"/>
        <w:rPr>
          <w:rFonts w:cs="Arial"/>
        </w:rPr>
      </w:pPr>
    </w:p>
    <w:p w14:paraId="167E59FB" w14:textId="77777777" w:rsidR="007F68FA" w:rsidRPr="000332A0" w:rsidRDefault="007F68FA" w:rsidP="007F68FA">
      <w:pPr>
        <w:pStyle w:val="RLProhlensmluvnchstran"/>
        <w:rPr>
          <w:rFonts w:ascii="Arial" w:hAnsi="Arial" w:cs="Arial"/>
          <w:sz w:val="22"/>
          <w:szCs w:val="22"/>
        </w:rPr>
      </w:pPr>
      <w:r w:rsidRPr="000332A0">
        <w:rPr>
          <w:rFonts w:ascii="Arial" w:hAnsi="Arial" w:cs="Arial"/>
          <w:sz w:val="22"/>
          <w:szCs w:val="22"/>
        </w:rPr>
        <w:t>Centrum pro zjišťování výsledků vzdělávání, státní příspěvková organizace</w:t>
      </w:r>
    </w:p>
    <w:p w14:paraId="084EBE51" w14:textId="43D776A6" w:rsidR="007F68FA" w:rsidRPr="000332A0" w:rsidRDefault="007F68FA" w:rsidP="007F68FA">
      <w:pPr>
        <w:pStyle w:val="RLdajeosmluvnstran"/>
        <w:rPr>
          <w:rFonts w:cs="Arial"/>
          <w:szCs w:val="22"/>
        </w:rPr>
      </w:pPr>
      <w:r w:rsidRPr="000332A0">
        <w:rPr>
          <w:rFonts w:cs="Arial"/>
          <w:szCs w:val="22"/>
        </w:rPr>
        <w:t xml:space="preserve">se sídlem: Jankovcova 933/63, 170 00 Praha 7 </w:t>
      </w:r>
      <w:r w:rsidR="005D790A">
        <w:rPr>
          <w:rFonts w:cs="Arial"/>
          <w:szCs w:val="22"/>
          <w:lang w:val="cs-CZ"/>
        </w:rPr>
        <w:t>–</w:t>
      </w:r>
      <w:r w:rsidRPr="000332A0">
        <w:rPr>
          <w:rFonts w:cs="Arial"/>
          <w:szCs w:val="22"/>
        </w:rPr>
        <w:t xml:space="preserve"> Holešovice</w:t>
      </w:r>
    </w:p>
    <w:p w14:paraId="4FE7CB84" w14:textId="77777777" w:rsidR="007F68FA" w:rsidRPr="000332A0" w:rsidRDefault="007F68FA" w:rsidP="007F68FA">
      <w:pPr>
        <w:pStyle w:val="RLdajeosmluvnstran"/>
        <w:rPr>
          <w:rFonts w:cs="Arial"/>
          <w:szCs w:val="22"/>
        </w:rPr>
      </w:pPr>
      <w:r w:rsidRPr="000332A0">
        <w:rPr>
          <w:rFonts w:cs="Arial"/>
          <w:szCs w:val="22"/>
        </w:rPr>
        <w:t>IČO: 720 29 455, DIČ: CZ72029455</w:t>
      </w:r>
    </w:p>
    <w:p w14:paraId="0A777999" w14:textId="77777777" w:rsidR="007F68FA" w:rsidRPr="000332A0" w:rsidRDefault="007F68FA" w:rsidP="007F68FA">
      <w:pPr>
        <w:pStyle w:val="RLdajeosmluvnstran"/>
        <w:rPr>
          <w:rFonts w:cs="Arial"/>
          <w:szCs w:val="22"/>
        </w:rPr>
      </w:pPr>
      <w:r w:rsidRPr="000332A0">
        <w:rPr>
          <w:rFonts w:cs="Arial"/>
          <w:szCs w:val="22"/>
        </w:rPr>
        <w:t>bankovní spojení: Česká národní banka, č. účtu: 1235071/0710</w:t>
      </w:r>
    </w:p>
    <w:p w14:paraId="2480929D" w14:textId="77777777" w:rsidR="007F68FA" w:rsidRPr="000332A0" w:rsidRDefault="007F68FA" w:rsidP="007F68FA">
      <w:pPr>
        <w:pStyle w:val="RLdajeosmluvnstran"/>
        <w:rPr>
          <w:rFonts w:cs="Arial"/>
          <w:szCs w:val="22"/>
        </w:rPr>
      </w:pPr>
      <w:r w:rsidRPr="000332A0">
        <w:rPr>
          <w:rFonts w:cs="Arial"/>
          <w:szCs w:val="22"/>
        </w:rPr>
        <w:t>zastoupena: Ing. Jiřím Zíkou, ředitelem</w:t>
      </w:r>
    </w:p>
    <w:p w14:paraId="73855511" w14:textId="77777777" w:rsidR="007F68FA" w:rsidRPr="000332A0" w:rsidRDefault="007F68FA" w:rsidP="007F68FA">
      <w:pPr>
        <w:pStyle w:val="RLdajeosmluvnstran"/>
        <w:rPr>
          <w:rFonts w:cs="Arial"/>
          <w:szCs w:val="22"/>
        </w:rPr>
      </w:pPr>
      <w:r w:rsidRPr="000332A0">
        <w:rPr>
          <w:rFonts w:cs="Arial"/>
          <w:szCs w:val="22"/>
        </w:rPr>
        <w:t>(dále jen „</w:t>
      </w:r>
      <w:r w:rsidRPr="000332A0">
        <w:rPr>
          <w:rStyle w:val="RLProhlensmluvnchstranChar"/>
          <w:rFonts w:ascii="Arial" w:hAnsi="Arial" w:cs="Arial"/>
          <w:szCs w:val="22"/>
        </w:rPr>
        <w:t>Objednatel</w:t>
      </w:r>
      <w:r w:rsidRPr="000332A0">
        <w:rPr>
          <w:rFonts w:cs="Arial"/>
          <w:szCs w:val="22"/>
        </w:rPr>
        <w:t>“)</w:t>
      </w:r>
    </w:p>
    <w:p w14:paraId="5D1D6AAE" w14:textId="77777777" w:rsidR="007F68FA" w:rsidRPr="000332A0" w:rsidRDefault="007F68FA" w:rsidP="007F68FA">
      <w:pPr>
        <w:pStyle w:val="RLdajeosmluvnstran"/>
        <w:rPr>
          <w:rFonts w:cs="Arial"/>
          <w:szCs w:val="22"/>
        </w:rPr>
      </w:pPr>
    </w:p>
    <w:p w14:paraId="4C9278A4" w14:textId="3164C1A7" w:rsidR="007F68FA" w:rsidRPr="000332A0" w:rsidRDefault="007F68FA" w:rsidP="007F68FA">
      <w:pPr>
        <w:pStyle w:val="RLdajeosmluvnstran"/>
        <w:rPr>
          <w:rStyle w:val="Kurzva"/>
          <w:rFonts w:cs="Arial"/>
          <w:szCs w:val="22"/>
        </w:rPr>
      </w:pPr>
      <w:r w:rsidRPr="000332A0">
        <w:rPr>
          <w:rStyle w:val="Kurzva"/>
          <w:rFonts w:cs="Arial"/>
          <w:szCs w:val="22"/>
        </w:rPr>
        <w:t xml:space="preserve">číslo smlouvy: </w:t>
      </w:r>
      <w:r w:rsidR="0064781E" w:rsidRPr="0064781E">
        <w:rPr>
          <w:rStyle w:val="Kurzva"/>
          <w:rFonts w:cs="Arial"/>
          <w:szCs w:val="22"/>
        </w:rPr>
        <w:t>C505/B/2016/Ř</w:t>
      </w:r>
    </w:p>
    <w:p w14:paraId="2A2B06D8" w14:textId="77777777" w:rsidR="007F68FA" w:rsidRPr="000332A0" w:rsidRDefault="007F68FA" w:rsidP="007F68FA">
      <w:pPr>
        <w:pStyle w:val="RLdajeosmluvnstran"/>
        <w:rPr>
          <w:rFonts w:cs="Arial"/>
          <w:szCs w:val="22"/>
        </w:rPr>
      </w:pPr>
    </w:p>
    <w:p w14:paraId="4FB24916" w14:textId="77777777" w:rsidR="007F68FA" w:rsidRPr="000332A0" w:rsidRDefault="007F68FA" w:rsidP="007F68FA">
      <w:pPr>
        <w:pStyle w:val="RLdajeosmluvnstran"/>
        <w:rPr>
          <w:rFonts w:cs="Arial"/>
          <w:szCs w:val="22"/>
        </w:rPr>
      </w:pPr>
      <w:r w:rsidRPr="000332A0">
        <w:rPr>
          <w:rFonts w:cs="Arial"/>
          <w:szCs w:val="22"/>
        </w:rPr>
        <w:t>a</w:t>
      </w:r>
    </w:p>
    <w:p w14:paraId="1F883C40" w14:textId="77777777" w:rsidR="007F68FA" w:rsidRPr="000332A0" w:rsidRDefault="007F68FA" w:rsidP="007F68FA">
      <w:pPr>
        <w:pStyle w:val="RLdajeosmluvnstran"/>
        <w:rPr>
          <w:rFonts w:cs="Arial"/>
          <w:szCs w:val="22"/>
        </w:rPr>
      </w:pPr>
    </w:p>
    <w:p w14:paraId="487C2A22" w14:textId="77777777" w:rsidR="007F68FA" w:rsidRPr="000332A0" w:rsidRDefault="007F68FA" w:rsidP="007F68FA">
      <w:pPr>
        <w:pStyle w:val="RLProhlensmluvnchstran"/>
        <w:rPr>
          <w:rFonts w:ascii="Arial" w:hAnsi="Arial" w:cs="Arial"/>
          <w:sz w:val="22"/>
          <w:szCs w:val="22"/>
        </w:rPr>
      </w:pPr>
      <w:r w:rsidRPr="000332A0">
        <w:rPr>
          <w:rFonts w:ascii="Arial" w:hAnsi="Arial" w:cs="Arial"/>
          <w:sz w:val="22"/>
          <w:szCs w:val="22"/>
        </w:rPr>
        <w:t>T-SOFT a.s.</w:t>
      </w:r>
    </w:p>
    <w:p w14:paraId="5E692DBF" w14:textId="73C61CED" w:rsidR="007F68FA" w:rsidRPr="000332A0" w:rsidRDefault="007F68FA" w:rsidP="007F68FA">
      <w:pPr>
        <w:pStyle w:val="RLdajeosmluvnstran"/>
        <w:rPr>
          <w:rFonts w:cs="Arial"/>
          <w:szCs w:val="22"/>
        </w:rPr>
      </w:pPr>
      <w:r w:rsidRPr="000332A0">
        <w:rPr>
          <w:rFonts w:cs="Arial"/>
          <w:szCs w:val="22"/>
        </w:rPr>
        <w:t xml:space="preserve">se sídlem: </w:t>
      </w:r>
      <w:r w:rsidRPr="000332A0">
        <w:rPr>
          <w:rFonts w:cs="Arial"/>
          <w:snapToGrid w:val="0"/>
          <w:szCs w:val="22"/>
        </w:rPr>
        <w:t xml:space="preserve">Novodvorská 1010/14, 142 01 Praha 4 </w:t>
      </w:r>
      <w:r w:rsidR="005D790A">
        <w:rPr>
          <w:rFonts w:cs="Arial"/>
          <w:snapToGrid w:val="0"/>
          <w:szCs w:val="22"/>
          <w:lang w:val="cs-CZ"/>
        </w:rPr>
        <w:t>–</w:t>
      </w:r>
      <w:r w:rsidRPr="000332A0">
        <w:rPr>
          <w:rFonts w:cs="Arial"/>
          <w:snapToGrid w:val="0"/>
          <w:szCs w:val="22"/>
        </w:rPr>
        <w:t xml:space="preserve"> Lhotka</w:t>
      </w:r>
    </w:p>
    <w:p w14:paraId="040CD899" w14:textId="77777777" w:rsidR="007F68FA" w:rsidRPr="000332A0" w:rsidRDefault="007F68FA" w:rsidP="007F68FA">
      <w:pPr>
        <w:pStyle w:val="RLdajeosmluvnstran"/>
        <w:rPr>
          <w:rFonts w:cs="Arial"/>
          <w:szCs w:val="22"/>
        </w:rPr>
      </w:pPr>
      <w:r w:rsidRPr="000332A0">
        <w:rPr>
          <w:rFonts w:cs="Arial"/>
          <w:szCs w:val="22"/>
        </w:rPr>
        <w:t xml:space="preserve">IČO: </w:t>
      </w:r>
      <w:r w:rsidRPr="000332A0">
        <w:rPr>
          <w:rFonts w:cs="Arial"/>
          <w:snapToGrid w:val="0"/>
          <w:szCs w:val="22"/>
        </w:rPr>
        <w:t>40766314</w:t>
      </w:r>
      <w:r w:rsidRPr="000332A0">
        <w:rPr>
          <w:rFonts w:cs="Arial"/>
          <w:szCs w:val="22"/>
        </w:rPr>
        <w:t xml:space="preserve">, DIČ: </w:t>
      </w:r>
      <w:r w:rsidRPr="000332A0">
        <w:rPr>
          <w:rFonts w:cs="Arial"/>
          <w:snapToGrid w:val="0"/>
          <w:szCs w:val="22"/>
        </w:rPr>
        <w:t>CZ40766314</w:t>
      </w:r>
    </w:p>
    <w:p w14:paraId="7BDE21BF" w14:textId="77777777" w:rsidR="007F68FA" w:rsidRPr="000332A0" w:rsidRDefault="007F68FA" w:rsidP="007F68FA">
      <w:pPr>
        <w:pStyle w:val="RLdajeosmluvnstran"/>
        <w:rPr>
          <w:rFonts w:cs="Arial"/>
          <w:szCs w:val="22"/>
        </w:rPr>
      </w:pPr>
      <w:r w:rsidRPr="000332A0">
        <w:rPr>
          <w:rFonts w:cs="Arial"/>
          <w:szCs w:val="22"/>
        </w:rPr>
        <w:t xml:space="preserve">společnost zapsaná v obchodním rejstříku vedeném </w:t>
      </w:r>
      <w:r w:rsidRPr="000332A0">
        <w:rPr>
          <w:rFonts w:cs="Arial"/>
          <w:snapToGrid w:val="0"/>
          <w:szCs w:val="22"/>
        </w:rPr>
        <w:t>městským</w:t>
      </w:r>
      <w:r w:rsidRPr="000332A0">
        <w:rPr>
          <w:rFonts w:cs="Arial"/>
          <w:szCs w:val="22"/>
        </w:rPr>
        <w:t xml:space="preserve"> soudem v </w:t>
      </w:r>
      <w:r w:rsidRPr="000332A0">
        <w:rPr>
          <w:rFonts w:cs="Arial"/>
          <w:snapToGrid w:val="0"/>
          <w:szCs w:val="22"/>
        </w:rPr>
        <w:t>Praze</w:t>
      </w:r>
      <w:r w:rsidRPr="000332A0">
        <w:rPr>
          <w:rFonts w:cs="Arial"/>
          <w:szCs w:val="22"/>
        </w:rPr>
        <w:t>,</w:t>
      </w:r>
    </w:p>
    <w:p w14:paraId="13C1971F" w14:textId="77777777" w:rsidR="007F68FA" w:rsidRPr="000332A0" w:rsidRDefault="007F68FA" w:rsidP="007F68FA">
      <w:pPr>
        <w:pStyle w:val="RLdajeosmluvnstran"/>
        <w:rPr>
          <w:rFonts w:cs="Arial"/>
          <w:szCs w:val="22"/>
        </w:rPr>
      </w:pPr>
      <w:r w:rsidRPr="000332A0">
        <w:rPr>
          <w:rFonts w:cs="Arial"/>
          <w:szCs w:val="22"/>
        </w:rPr>
        <w:t xml:space="preserve">spisová značka </w:t>
      </w:r>
      <w:r w:rsidRPr="000332A0">
        <w:rPr>
          <w:rFonts w:cs="Arial"/>
          <w:snapToGrid w:val="0"/>
          <w:szCs w:val="22"/>
        </w:rPr>
        <w:t>15233, oddíl B</w:t>
      </w:r>
    </w:p>
    <w:p w14:paraId="04CF47F9" w14:textId="77777777" w:rsidR="007F68FA" w:rsidRPr="000332A0" w:rsidRDefault="007F68FA" w:rsidP="007F68FA">
      <w:pPr>
        <w:pStyle w:val="RLdajeosmluvnstran"/>
        <w:rPr>
          <w:rFonts w:cs="Arial"/>
          <w:szCs w:val="22"/>
        </w:rPr>
      </w:pPr>
      <w:r w:rsidRPr="000332A0">
        <w:rPr>
          <w:rFonts w:cs="Arial"/>
          <w:szCs w:val="22"/>
        </w:rPr>
        <w:t xml:space="preserve">bank. spojení: </w:t>
      </w:r>
      <w:r w:rsidRPr="000332A0">
        <w:rPr>
          <w:rFonts w:cs="Arial"/>
          <w:snapToGrid w:val="0"/>
          <w:szCs w:val="22"/>
        </w:rPr>
        <w:t>UniCredit Bank Czech Republic, a.s</w:t>
      </w:r>
      <w:r w:rsidRPr="000332A0">
        <w:rPr>
          <w:rFonts w:cs="Arial"/>
          <w:szCs w:val="22"/>
        </w:rPr>
        <w:t xml:space="preserve">, č. účtu: </w:t>
      </w:r>
      <w:r w:rsidRPr="000332A0">
        <w:rPr>
          <w:rFonts w:cs="Arial"/>
          <w:snapToGrid w:val="0"/>
          <w:szCs w:val="22"/>
        </w:rPr>
        <w:t>1010251000/2700</w:t>
      </w:r>
    </w:p>
    <w:p w14:paraId="1F08C86B" w14:textId="77777777" w:rsidR="007F68FA" w:rsidRPr="000332A0" w:rsidRDefault="007F68FA" w:rsidP="007F68FA">
      <w:pPr>
        <w:pStyle w:val="RLdajeosmluvnstran"/>
        <w:rPr>
          <w:rFonts w:cs="Arial"/>
          <w:szCs w:val="22"/>
        </w:rPr>
      </w:pPr>
      <w:r w:rsidRPr="000332A0">
        <w:rPr>
          <w:rFonts w:cs="Arial"/>
          <w:szCs w:val="22"/>
        </w:rPr>
        <w:t xml:space="preserve">jejímž jménem jedná: </w:t>
      </w:r>
      <w:r w:rsidRPr="000332A0">
        <w:rPr>
          <w:rFonts w:cs="Arial"/>
          <w:snapToGrid w:val="0"/>
          <w:szCs w:val="22"/>
        </w:rPr>
        <w:t>Ing. Michal Vaněček, Ph.D., MBA, místopředseda představenstva</w:t>
      </w:r>
    </w:p>
    <w:p w14:paraId="2EFD63C0" w14:textId="77777777" w:rsidR="007F68FA" w:rsidRPr="000332A0" w:rsidRDefault="007F68FA" w:rsidP="007F68FA">
      <w:pPr>
        <w:pStyle w:val="RLdajeosmluvnstran"/>
        <w:rPr>
          <w:rFonts w:cs="Arial"/>
          <w:szCs w:val="22"/>
        </w:rPr>
      </w:pPr>
      <w:r w:rsidRPr="000332A0">
        <w:rPr>
          <w:rFonts w:cs="Arial"/>
          <w:szCs w:val="22"/>
        </w:rPr>
        <w:t>(dále jen „Zhotovitel“)</w:t>
      </w:r>
    </w:p>
    <w:p w14:paraId="49E87D0A" w14:textId="77777777" w:rsidR="007F68FA" w:rsidRPr="000332A0" w:rsidRDefault="007F68FA" w:rsidP="007F68FA">
      <w:pPr>
        <w:pStyle w:val="RLdajeosmluvnstran"/>
        <w:rPr>
          <w:rFonts w:cs="Arial"/>
          <w:szCs w:val="22"/>
        </w:rPr>
      </w:pPr>
    </w:p>
    <w:p w14:paraId="7711BCA0" w14:textId="64B87F50" w:rsidR="007F68FA" w:rsidRPr="00E772A7" w:rsidRDefault="007F68FA" w:rsidP="007F68FA">
      <w:pPr>
        <w:pStyle w:val="RLdajeosmluvnstran"/>
        <w:rPr>
          <w:rFonts w:cs="Arial"/>
          <w:i/>
          <w:szCs w:val="22"/>
          <w:lang w:val="cs-CZ"/>
        </w:rPr>
      </w:pPr>
      <w:r w:rsidRPr="000332A0">
        <w:rPr>
          <w:rStyle w:val="Kurzva"/>
          <w:rFonts w:cs="Arial"/>
          <w:szCs w:val="22"/>
        </w:rPr>
        <w:t xml:space="preserve">číslo smlouvy: </w:t>
      </w:r>
      <w:r w:rsidR="00E772A7">
        <w:rPr>
          <w:rFonts w:cs="Arial"/>
          <w:i/>
          <w:snapToGrid w:val="0"/>
          <w:szCs w:val="22"/>
          <w:lang w:val="cs-CZ"/>
        </w:rPr>
        <w:t>10/2017</w:t>
      </w:r>
    </w:p>
    <w:p w14:paraId="7E7E37B6" w14:textId="77777777" w:rsidR="007F68FA" w:rsidRPr="000332A0" w:rsidRDefault="007F68FA" w:rsidP="007F68FA">
      <w:pPr>
        <w:pStyle w:val="RLdajeosmluvnstran"/>
        <w:rPr>
          <w:rFonts w:cs="Arial"/>
          <w:i/>
          <w:szCs w:val="22"/>
        </w:rPr>
      </w:pPr>
    </w:p>
    <w:p w14:paraId="4B2C4F68" w14:textId="77777777" w:rsidR="007F68FA" w:rsidRPr="000332A0" w:rsidRDefault="007F68FA" w:rsidP="007F68FA">
      <w:pPr>
        <w:pStyle w:val="RLdajeosmluvnstran"/>
        <w:rPr>
          <w:rStyle w:val="Kurzva"/>
          <w:rFonts w:cs="Arial"/>
          <w:szCs w:val="22"/>
        </w:rPr>
      </w:pPr>
      <w:r w:rsidRPr="000332A0">
        <w:rPr>
          <w:rFonts w:cs="Arial"/>
          <w:szCs w:val="22"/>
        </w:rPr>
        <w:t>(dále jen „</w:t>
      </w:r>
      <w:r w:rsidRPr="000332A0">
        <w:rPr>
          <w:rStyle w:val="RLProhlensmluvnchstranChar"/>
          <w:rFonts w:ascii="Arial" w:hAnsi="Arial" w:cs="Arial"/>
          <w:szCs w:val="22"/>
        </w:rPr>
        <w:t>Smlouva</w:t>
      </w:r>
      <w:r w:rsidRPr="000332A0">
        <w:rPr>
          <w:rFonts w:cs="Arial"/>
          <w:szCs w:val="22"/>
        </w:rPr>
        <w:t>“)</w:t>
      </w:r>
    </w:p>
    <w:p w14:paraId="7DEF2038" w14:textId="77777777" w:rsidR="007F68FA" w:rsidRPr="000332A0" w:rsidRDefault="007F68FA" w:rsidP="007F68FA">
      <w:pPr>
        <w:pStyle w:val="RLdajeosmluvnstran"/>
        <w:rPr>
          <w:rFonts w:cs="Arial"/>
          <w:szCs w:val="22"/>
        </w:rPr>
      </w:pPr>
      <w:r w:rsidRPr="000332A0">
        <w:rPr>
          <w:rFonts w:cs="Arial"/>
          <w:szCs w:val="22"/>
        </w:rPr>
        <w:t>kterou smluvní strany dnešního dne uzavřely v souladu s ustanovením § 2586 a násl. zákona č. 89/2012 Sb., občanský zákoník (dále jen „</w:t>
      </w:r>
      <w:r w:rsidRPr="000332A0">
        <w:rPr>
          <w:rStyle w:val="RLProhlensmluvnchstranChar"/>
          <w:rFonts w:ascii="Arial" w:hAnsi="Arial" w:cs="Arial"/>
          <w:szCs w:val="22"/>
        </w:rPr>
        <w:t>občanský zákoník</w:t>
      </w:r>
      <w:r w:rsidRPr="000332A0">
        <w:rPr>
          <w:rFonts w:cs="Arial"/>
          <w:szCs w:val="22"/>
        </w:rPr>
        <w:t>“).</w:t>
      </w:r>
    </w:p>
    <w:p w14:paraId="3EF96CCE" w14:textId="77777777" w:rsidR="00C81A0F" w:rsidRPr="000332A0" w:rsidRDefault="00C81A0F" w:rsidP="00D82B8A">
      <w:pPr>
        <w:rPr>
          <w:rFonts w:cs="Arial"/>
        </w:rPr>
      </w:pPr>
    </w:p>
    <w:p w14:paraId="3648221B" w14:textId="77777777" w:rsidR="007F68FA" w:rsidRPr="000332A0" w:rsidRDefault="007F68FA" w:rsidP="00666194">
      <w:pPr>
        <w:ind w:left="0"/>
        <w:jc w:val="center"/>
        <w:rPr>
          <w:rFonts w:cs="Arial"/>
          <w:b/>
        </w:rPr>
      </w:pPr>
      <w:r w:rsidRPr="000332A0">
        <w:rPr>
          <w:rFonts w:cs="Arial"/>
        </w:rPr>
        <w:br w:type="page"/>
      </w:r>
      <w:r w:rsidRPr="000332A0">
        <w:rPr>
          <w:rFonts w:cs="Arial"/>
          <w:b/>
        </w:rPr>
        <w:lastRenderedPageBreak/>
        <w:t>Článek I.</w:t>
      </w:r>
      <w:r w:rsidRPr="000332A0">
        <w:rPr>
          <w:rFonts w:cs="Arial"/>
          <w:b/>
        </w:rPr>
        <w:br/>
        <w:t>Základní ustanovení</w:t>
      </w:r>
    </w:p>
    <w:p w14:paraId="08512F78" w14:textId="77777777" w:rsidR="007F68FA" w:rsidRPr="000332A0" w:rsidRDefault="007F68FA" w:rsidP="007F68FA">
      <w:pPr>
        <w:pStyle w:val="Bezmezer"/>
        <w:numPr>
          <w:ilvl w:val="0"/>
          <w:numId w:val="126"/>
        </w:numPr>
        <w:spacing w:before="60" w:after="60"/>
        <w:ind w:left="567" w:hanging="567"/>
        <w:rPr>
          <w:rFonts w:ascii="Arial" w:hAnsi="Arial" w:cs="Arial"/>
        </w:rPr>
      </w:pPr>
      <w:r w:rsidRPr="000332A0">
        <w:rPr>
          <w:rFonts w:ascii="Arial" w:hAnsi="Arial" w:cs="Arial"/>
        </w:rPr>
        <w:t>Objednatel prohlašuje, že je příspěvkovou organizací, zřízenou Ministerstvem školství, mládeže a tělovýchovy, jejíž působnost, zásady činnosti a organizace jsou stanoveny zákonem č. 561/2004 Sb., o předškolním, základním, středním, vyšším odborném a jiném vzdělávání (dále jen „školský zákon“), ve znění pozdějších předpisů.</w:t>
      </w:r>
    </w:p>
    <w:p w14:paraId="2D96B0EA" w14:textId="77777777" w:rsidR="007F68FA" w:rsidRPr="000332A0" w:rsidRDefault="007F68FA" w:rsidP="007F68FA">
      <w:pPr>
        <w:pStyle w:val="Bezmezer"/>
        <w:numPr>
          <w:ilvl w:val="0"/>
          <w:numId w:val="126"/>
        </w:numPr>
        <w:spacing w:before="60" w:after="60"/>
        <w:ind w:left="567" w:hanging="567"/>
        <w:rPr>
          <w:rFonts w:ascii="Arial" w:hAnsi="Arial" w:cs="Arial"/>
        </w:rPr>
      </w:pPr>
      <w:r w:rsidRPr="000332A0">
        <w:rPr>
          <w:rFonts w:ascii="Arial" w:hAnsi="Arial" w:cs="Arial"/>
        </w:rPr>
        <w:t>Zhotovitel prohlašuje, že</w:t>
      </w:r>
      <w:bookmarkStart w:id="0" w:name="_Ref380552770"/>
      <w:r w:rsidRPr="000332A0">
        <w:rPr>
          <w:rFonts w:ascii="Arial" w:hAnsi="Arial" w:cs="Arial"/>
        </w:rPr>
        <w:t xml:space="preserve"> je právnickou osobou řádně založenou a zapsanou podle českého právního řádu a že splňuje veškeré podmínky a požadavky v této Smlouvě stanovené a je oprávněn tuto Smlouvu uzavřít a řádně plnit závazky v ní obsažené.</w:t>
      </w:r>
      <w:bookmarkEnd w:id="0"/>
    </w:p>
    <w:p w14:paraId="090DBBD5" w14:textId="77777777" w:rsidR="007F68FA" w:rsidRPr="000332A0" w:rsidRDefault="007F68FA" w:rsidP="007F68FA">
      <w:pPr>
        <w:pStyle w:val="Bezmezer"/>
        <w:numPr>
          <w:ilvl w:val="0"/>
          <w:numId w:val="126"/>
        </w:numPr>
        <w:spacing w:before="60" w:after="60"/>
        <w:ind w:left="567" w:hanging="567"/>
        <w:rPr>
          <w:rFonts w:ascii="Arial" w:hAnsi="Arial" w:cs="Arial"/>
        </w:rPr>
      </w:pPr>
      <w:r w:rsidRPr="000332A0">
        <w:rPr>
          <w:rFonts w:ascii="Arial" w:hAnsi="Arial" w:cs="Arial"/>
        </w:rPr>
        <w:t xml:space="preserve">Smlouvou se rozumí tato smlouva včetně všech jejích příloh. </w:t>
      </w:r>
    </w:p>
    <w:p w14:paraId="6EEB7E0B" w14:textId="77777777" w:rsidR="007F68FA" w:rsidRPr="000332A0" w:rsidRDefault="007F68FA" w:rsidP="007F68FA">
      <w:pPr>
        <w:pStyle w:val="Bezmezer"/>
        <w:numPr>
          <w:ilvl w:val="0"/>
          <w:numId w:val="126"/>
        </w:numPr>
        <w:spacing w:before="60" w:after="60"/>
        <w:ind w:left="567" w:hanging="567"/>
        <w:rPr>
          <w:rFonts w:ascii="Arial" w:hAnsi="Arial" w:cs="Arial"/>
        </w:rPr>
      </w:pPr>
      <w:r w:rsidRPr="000332A0">
        <w:rPr>
          <w:rFonts w:ascii="Arial" w:hAnsi="Arial" w:cs="Arial"/>
        </w:rPr>
        <w:t>Dílem se pro účely této Smlouvy rozumí Dodávka registru uchazečů (RU) a jeho integrace s IS CERTIS a Centrálním datovým úložištěm (dále jen „CDÚ“). Specifikace díla je obsahem </w:t>
      </w:r>
      <w:hyperlink w:anchor="Annex01" w:history="1">
        <w:r w:rsidRPr="000332A0">
          <w:rPr>
            <w:rStyle w:val="Hypertextovodkaz"/>
            <w:rFonts w:cs="Arial"/>
            <w:b/>
          </w:rPr>
          <w:t>Přílohy č. 1</w:t>
        </w:r>
      </w:hyperlink>
      <w:r w:rsidRPr="000332A0">
        <w:rPr>
          <w:rFonts w:ascii="Arial" w:hAnsi="Arial" w:cs="Arial"/>
        </w:rPr>
        <w:t xml:space="preserve"> této Smlouvy.</w:t>
      </w:r>
    </w:p>
    <w:p w14:paraId="51C75C12" w14:textId="77777777" w:rsidR="00B379E8" w:rsidRPr="000332A0" w:rsidRDefault="00B379E8" w:rsidP="00892853">
      <w:pPr>
        <w:ind w:left="0"/>
        <w:jc w:val="center"/>
        <w:rPr>
          <w:rFonts w:cs="Arial"/>
          <w:b/>
        </w:rPr>
      </w:pPr>
      <w:bookmarkStart w:id="1" w:name="_Ref147875406"/>
      <w:bookmarkStart w:id="2" w:name="_Ref232374843"/>
    </w:p>
    <w:p w14:paraId="0340FC9E" w14:textId="77777777" w:rsidR="007F68FA" w:rsidRPr="000332A0" w:rsidRDefault="007F68FA" w:rsidP="00892853">
      <w:pPr>
        <w:ind w:left="0"/>
        <w:jc w:val="center"/>
        <w:rPr>
          <w:rFonts w:cs="Arial"/>
          <w:b/>
        </w:rPr>
      </w:pPr>
      <w:r w:rsidRPr="000332A0">
        <w:rPr>
          <w:rFonts w:cs="Arial"/>
          <w:b/>
        </w:rPr>
        <w:t>Článek II.</w:t>
      </w:r>
      <w:r w:rsidRPr="000332A0">
        <w:rPr>
          <w:rFonts w:cs="Arial"/>
          <w:b/>
        </w:rPr>
        <w:br/>
        <w:t>P</w:t>
      </w:r>
      <w:bookmarkEnd w:id="1"/>
      <w:r w:rsidRPr="000332A0">
        <w:rPr>
          <w:rFonts w:cs="Arial"/>
          <w:b/>
        </w:rPr>
        <w:t>ředmět Smlouvy</w:t>
      </w:r>
      <w:bookmarkEnd w:id="2"/>
    </w:p>
    <w:p w14:paraId="6F27F1E4" w14:textId="77777777" w:rsidR="007F68FA" w:rsidRPr="000332A0" w:rsidRDefault="007F68FA" w:rsidP="00892853">
      <w:pPr>
        <w:pStyle w:val="Bezmezer"/>
        <w:spacing w:before="60" w:after="60"/>
        <w:ind w:left="567" w:hanging="567"/>
        <w:rPr>
          <w:rFonts w:ascii="Arial" w:hAnsi="Arial" w:cs="Arial"/>
        </w:rPr>
      </w:pPr>
      <w:r w:rsidRPr="000332A0">
        <w:rPr>
          <w:rFonts w:ascii="Arial" w:hAnsi="Arial" w:cs="Arial"/>
        </w:rPr>
        <w:t xml:space="preserve">Zhotovitel se touto Smlouvou zavazuje pro Objednatele provést dílo, spočívající v: </w:t>
      </w:r>
    </w:p>
    <w:p w14:paraId="6A77B662" w14:textId="564918D3" w:rsidR="007F68FA" w:rsidRPr="000332A0" w:rsidRDefault="008F4F05" w:rsidP="00B379E8">
      <w:pPr>
        <w:pStyle w:val="Seznampomlky"/>
        <w:tabs>
          <w:tab w:val="clear" w:pos="1701"/>
        </w:tabs>
        <w:spacing w:before="40" w:after="40"/>
        <w:ind w:left="1134"/>
        <w:rPr>
          <w:rFonts w:cs="Arial"/>
        </w:rPr>
      </w:pPr>
      <w:r>
        <w:rPr>
          <w:rFonts w:cs="Arial"/>
        </w:rPr>
        <w:t>d</w:t>
      </w:r>
      <w:r w:rsidR="007F68FA" w:rsidRPr="000332A0">
        <w:rPr>
          <w:rFonts w:cs="Arial"/>
        </w:rPr>
        <w:t>odávce SW aplikace Registr uchazečů o studium ve středních školách (RU),</w:t>
      </w:r>
    </w:p>
    <w:p w14:paraId="0D9CB66E" w14:textId="3210A500" w:rsidR="007F68FA" w:rsidRPr="000332A0" w:rsidRDefault="008F4F05" w:rsidP="00B379E8">
      <w:pPr>
        <w:pStyle w:val="Seznampomlky"/>
        <w:tabs>
          <w:tab w:val="clear" w:pos="1701"/>
        </w:tabs>
        <w:spacing w:before="40" w:after="40"/>
        <w:ind w:left="1134"/>
        <w:rPr>
          <w:rFonts w:cs="Arial"/>
          <w:szCs w:val="22"/>
        </w:rPr>
      </w:pPr>
      <w:r>
        <w:rPr>
          <w:rFonts w:cs="Arial"/>
          <w:szCs w:val="22"/>
        </w:rPr>
        <w:t>i</w:t>
      </w:r>
      <w:r w:rsidR="007F68FA" w:rsidRPr="000332A0">
        <w:rPr>
          <w:rFonts w:cs="Arial"/>
          <w:szCs w:val="22"/>
        </w:rPr>
        <w:t>ntegraci SW aplikace RU s IS CERTIS a Centrálním datovým úložištěm (dále jen „CDÚ“),</w:t>
      </w:r>
    </w:p>
    <w:p w14:paraId="500F51DB" w14:textId="06C8DBA2" w:rsidR="007F68FA" w:rsidRPr="000332A0" w:rsidRDefault="008F4F05" w:rsidP="00B379E8">
      <w:pPr>
        <w:pStyle w:val="Seznampomlky"/>
        <w:tabs>
          <w:tab w:val="clear" w:pos="1701"/>
        </w:tabs>
        <w:spacing w:before="40" w:after="40"/>
        <w:ind w:left="1134"/>
        <w:rPr>
          <w:rFonts w:cs="Arial"/>
          <w:szCs w:val="22"/>
        </w:rPr>
      </w:pPr>
      <w:r>
        <w:rPr>
          <w:rFonts w:cs="Arial"/>
          <w:szCs w:val="22"/>
        </w:rPr>
        <w:t>p</w:t>
      </w:r>
      <w:r w:rsidR="007F68FA" w:rsidRPr="000332A0">
        <w:rPr>
          <w:rFonts w:cs="Arial"/>
          <w:szCs w:val="22"/>
        </w:rPr>
        <w:t>arametrizaci IS CERTIS za účelem integrace SW aplikace RU,</w:t>
      </w:r>
    </w:p>
    <w:p w14:paraId="76C42BBA" w14:textId="75803EC6" w:rsidR="007F68FA" w:rsidRPr="000332A0" w:rsidRDefault="008F4F05" w:rsidP="00B379E8">
      <w:pPr>
        <w:pStyle w:val="Seznampomlky"/>
        <w:tabs>
          <w:tab w:val="clear" w:pos="1701"/>
        </w:tabs>
        <w:spacing w:before="40" w:after="40"/>
        <w:ind w:left="1134"/>
        <w:rPr>
          <w:rFonts w:cs="Arial"/>
          <w:szCs w:val="22"/>
        </w:rPr>
      </w:pPr>
      <w:r>
        <w:rPr>
          <w:rFonts w:cs="Arial"/>
          <w:szCs w:val="22"/>
        </w:rPr>
        <w:t>z</w:t>
      </w:r>
      <w:r w:rsidR="007F68FA" w:rsidRPr="000332A0">
        <w:rPr>
          <w:rFonts w:cs="Arial"/>
          <w:szCs w:val="22"/>
        </w:rPr>
        <w:t>pracování a dodávka kompletní dokumentace SW aplikace RU, včetně dokumentace integrace s IS CERTIS a CDÚ</w:t>
      </w:r>
      <w:r w:rsidR="006928E6">
        <w:rPr>
          <w:rFonts w:cs="Arial"/>
          <w:szCs w:val="22"/>
        </w:rPr>
        <w:t>,</w:t>
      </w:r>
      <w:r w:rsidR="007F68FA" w:rsidRPr="000332A0">
        <w:rPr>
          <w:rFonts w:cs="Arial"/>
          <w:szCs w:val="22"/>
        </w:rPr>
        <w:t xml:space="preserve"> </w:t>
      </w:r>
    </w:p>
    <w:p w14:paraId="5ECE715C" w14:textId="77777777" w:rsidR="007F68FA" w:rsidRPr="000332A0" w:rsidRDefault="007F68FA" w:rsidP="00892853">
      <w:pPr>
        <w:pStyle w:val="Bezmezer"/>
        <w:numPr>
          <w:ilvl w:val="0"/>
          <w:numId w:val="0"/>
        </w:numPr>
        <w:spacing w:before="60" w:after="60"/>
        <w:ind w:left="1134" w:hanging="567"/>
        <w:rPr>
          <w:rFonts w:ascii="Arial" w:hAnsi="Arial" w:cs="Arial"/>
        </w:rPr>
      </w:pPr>
      <w:r w:rsidRPr="000332A0">
        <w:rPr>
          <w:rFonts w:ascii="Arial" w:hAnsi="Arial" w:cs="Arial"/>
        </w:rPr>
        <w:t>(dále jen „</w:t>
      </w:r>
      <w:r w:rsidRPr="000332A0">
        <w:rPr>
          <w:rFonts w:ascii="Arial" w:hAnsi="Arial" w:cs="Arial"/>
          <w:bCs/>
        </w:rPr>
        <w:t>Dílo</w:t>
      </w:r>
      <w:r w:rsidRPr="000332A0">
        <w:rPr>
          <w:rFonts w:ascii="Arial" w:hAnsi="Arial" w:cs="Arial"/>
        </w:rPr>
        <w:t>“) způsobem v této Smlouvě stanoveným.</w:t>
      </w:r>
    </w:p>
    <w:p w14:paraId="30DFBAC1" w14:textId="77777777" w:rsidR="007F68FA" w:rsidRPr="000332A0" w:rsidRDefault="007F68FA" w:rsidP="00892853">
      <w:pPr>
        <w:pStyle w:val="Bezmezer"/>
        <w:spacing w:before="60" w:after="60"/>
        <w:ind w:left="567" w:hanging="567"/>
        <w:rPr>
          <w:rFonts w:ascii="Arial" w:hAnsi="Arial" w:cs="Arial"/>
        </w:rPr>
      </w:pPr>
      <w:r w:rsidRPr="000332A0">
        <w:rPr>
          <w:rFonts w:ascii="Arial" w:hAnsi="Arial" w:cs="Arial"/>
        </w:rPr>
        <w:t>Podrobný popis Díla a podrobné vymezení jednotlivých plnění dle této Smlouvy je obsaženo v </w:t>
      </w:r>
      <w:hyperlink w:anchor="Annex01" w:history="1">
        <w:r w:rsidRPr="000332A0">
          <w:rPr>
            <w:rStyle w:val="Hypertextovodkaz"/>
            <w:rFonts w:cs="Arial"/>
            <w:b/>
          </w:rPr>
          <w:t>Příloze č. 1</w:t>
        </w:r>
      </w:hyperlink>
      <w:r w:rsidRPr="000332A0">
        <w:rPr>
          <w:rFonts w:ascii="Arial" w:hAnsi="Arial" w:cs="Arial"/>
        </w:rPr>
        <w:t xml:space="preserve"> Smlouvy.</w:t>
      </w:r>
    </w:p>
    <w:p w14:paraId="120C39E9" w14:textId="77777777" w:rsidR="007F68FA" w:rsidRPr="000332A0" w:rsidRDefault="007F68FA" w:rsidP="00892853">
      <w:pPr>
        <w:pStyle w:val="Bezmezer"/>
        <w:spacing w:before="60" w:after="60"/>
        <w:ind w:left="567" w:hanging="567"/>
        <w:rPr>
          <w:rFonts w:ascii="Arial" w:hAnsi="Arial" w:cs="Arial"/>
        </w:rPr>
      </w:pPr>
      <w:r w:rsidRPr="000332A0">
        <w:rPr>
          <w:rFonts w:ascii="Arial" w:hAnsi="Arial" w:cs="Arial"/>
        </w:rPr>
        <w:t>Objednatel se zavazuje poskytnout Zhotoviteli veškerou součinnost nezbytnou pro realizaci Díla vyplývající z této Smlouvy a uhradit Zhotoviteli cenu Díla dle této Smlouvy.</w:t>
      </w:r>
    </w:p>
    <w:p w14:paraId="6823FE4C" w14:textId="77777777" w:rsidR="00B379E8" w:rsidRPr="000332A0" w:rsidRDefault="00B379E8" w:rsidP="00892853">
      <w:pPr>
        <w:ind w:left="0"/>
        <w:jc w:val="center"/>
        <w:rPr>
          <w:rFonts w:cs="Arial"/>
          <w:b/>
        </w:rPr>
      </w:pPr>
    </w:p>
    <w:p w14:paraId="2F5063A0" w14:textId="77777777" w:rsidR="00892853" w:rsidRPr="000332A0" w:rsidRDefault="00892853" w:rsidP="00892853">
      <w:pPr>
        <w:ind w:left="0"/>
        <w:jc w:val="center"/>
        <w:rPr>
          <w:rFonts w:cs="Arial"/>
          <w:b/>
        </w:rPr>
      </w:pPr>
      <w:r w:rsidRPr="000332A0">
        <w:rPr>
          <w:rFonts w:cs="Arial"/>
          <w:b/>
        </w:rPr>
        <w:t>Článek III.</w:t>
      </w:r>
      <w:r w:rsidRPr="000332A0">
        <w:rPr>
          <w:rFonts w:cs="Arial"/>
          <w:b/>
        </w:rPr>
        <w:br/>
        <w:t>Doba plnění</w:t>
      </w:r>
    </w:p>
    <w:p w14:paraId="3A0AC619" w14:textId="77777777" w:rsidR="00892853" w:rsidRPr="000332A0" w:rsidRDefault="00892853" w:rsidP="000332A0">
      <w:pPr>
        <w:pStyle w:val="Bezmezer"/>
        <w:numPr>
          <w:ilvl w:val="0"/>
          <w:numId w:val="128"/>
        </w:numPr>
        <w:spacing w:before="60" w:after="60"/>
        <w:ind w:left="567" w:hanging="567"/>
        <w:rPr>
          <w:rFonts w:ascii="Arial" w:hAnsi="Arial" w:cs="Arial"/>
        </w:rPr>
      </w:pPr>
      <w:r w:rsidRPr="000332A0">
        <w:rPr>
          <w:rFonts w:ascii="Arial" w:hAnsi="Arial" w:cs="Arial"/>
        </w:rPr>
        <w:t>Počátek plnění díla je stanoven na den podpisu této Smlouvy oběma smluvními stranami. Ukončení plnění musí být nejpozději do 10. března 2017.</w:t>
      </w:r>
    </w:p>
    <w:p w14:paraId="4A5E76D0" w14:textId="77777777" w:rsidR="00892853" w:rsidRPr="000332A0" w:rsidRDefault="00892853" w:rsidP="00892853">
      <w:pPr>
        <w:pStyle w:val="Bezmezer"/>
        <w:spacing w:before="60" w:after="60"/>
        <w:ind w:left="567" w:hanging="567"/>
        <w:rPr>
          <w:rFonts w:ascii="Arial" w:hAnsi="Arial" w:cs="Arial"/>
        </w:rPr>
      </w:pPr>
      <w:r w:rsidRPr="000332A0">
        <w:rPr>
          <w:rFonts w:ascii="Arial" w:hAnsi="Arial" w:cs="Arial"/>
        </w:rPr>
        <w:t>Termíny provedení jednotlivých etap Díla jsou stanoveny v </w:t>
      </w:r>
      <w:hyperlink w:anchor="Annex02" w:history="1">
        <w:r w:rsidRPr="000332A0">
          <w:rPr>
            <w:rStyle w:val="Hypertextovodkaz"/>
            <w:rFonts w:cs="Arial"/>
            <w:b/>
          </w:rPr>
          <w:t>Příloze č. 2</w:t>
        </w:r>
      </w:hyperlink>
      <w:r w:rsidRPr="000332A0">
        <w:rPr>
          <w:rFonts w:ascii="Arial" w:hAnsi="Arial" w:cs="Arial"/>
        </w:rPr>
        <w:t xml:space="preserve"> této Smlouvy v rámci sjednaného Harmonogramu plnění.</w:t>
      </w:r>
    </w:p>
    <w:p w14:paraId="47DF88B1" w14:textId="77777777" w:rsidR="00B379E8" w:rsidRPr="000332A0" w:rsidRDefault="00B379E8" w:rsidP="00892853">
      <w:pPr>
        <w:ind w:left="0"/>
        <w:jc w:val="center"/>
        <w:rPr>
          <w:rFonts w:cs="Arial"/>
          <w:b/>
        </w:rPr>
      </w:pPr>
      <w:bookmarkStart w:id="3" w:name="_Ref232371856"/>
    </w:p>
    <w:p w14:paraId="7479FC9A" w14:textId="77777777" w:rsidR="00892853" w:rsidRPr="000332A0" w:rsidRDefault="00892853" w:rsidP="00892853">
      <w:pPr>
        <w:ind w:left="0"/>
        <w:jc w:val="center"/>
        <w:rPr>
          <w:rFonts w:cs="Arial"/>
          <w:b/>
        </w:rPr>
      </w:pPr>
      <w:r w:rsidRPr="000332A0">
        <w:rPr>
          <w:rFonts w:cs="Arial"/>
          <w:b/>
        </w:rPr>
        <w:t>Článek IV.</w:t>
      </w:r>
      <w:r w:rsidRPr="000332A0">
        <w:rPr>
          <w:rFonts w:cs="Arial"/>
          <w:b/>
        </w:rPr>
        <w:br/>
        <w:t>Místo plnění</w:t>
      </w:r>
      <w:bookmarkEnd w:id="3"/>
    </w:p>
    <w:p w14:paraId="06DC9417" w14:textId="77777777" w:rsidR="00892853" w:rsidRPr="006928E6" w:rsidRDefault="00892853" w:rsidP="006928E6">
      <w:pPr>
        <w:pStyle w:val="Bezmezer"/>
        <w:numPr>
          <w:ilvl w:val="0"/>
          <w:numId w:val="170"/>
        </w:numPr>
        <w:ind w:left="567" w:hanging="567"/>
        <w:rPr>
          <w:rFonts w:ascii="Arial" w:hAnsi="Arial" w:cs="Arial"/>
        </w:rPr>
      </w:pPr>
      <w:r w:rsidRPr="006928E6">
        <w:rPr>
          <w:rFonts w:ascii="Arial" w:hAnsi="Arial" w:cs="Arial"/>
        </w:rPr>
        <w:t>Místem plnění dle této Smlouvy je sídlo Objednatele dle této Smlouvy: Jankovcova 933/63, Praha 7 – Holešovice.</w:t>
      </w:r>
    </w:p>
    <w:p w14:paraId="658BDB65" w14:textId="77777777" w:rsidR="00B379E8" w:rsidRPr="000332A0" w:rsidRDefault="00B379E8" w:rsidP="00892853">
      <w:pPr>
        <w:ind w:left="0"/>
        <w:jc w:val="center"/>
        <w:rPr>
          <w:rFonts w:cs="Arial"/>
          <w:b/>
        </w:rPr>
      </w:pPr>
    </w:p>
    <w:p w14:paraId="06D474DF" w14:textId="77777777" w:rsidR="00B379E8" w:rsidRPr="000332A0" w:rsidRDefault="00B379E8" w:rsidP="00892853">
      <w:pPr>
        <w:ind w:left="0"/>
        <w:jc w:val="center"/>
        <w:rPr>
          <w:rFonts w:cs="Arial"/>
          <w:b/>
        </w:rPr>
      </w:pPr>
    </w:p>
    <w:p w14:paraId="22CCAB78" w14:textId="77777777" w:rsidR="00B379E8" w:rsidRPr="000332A0" w:rsidRDefault="00892853" w:rsidP="00666194">
      <w:pPr>
        <w:ind w:left="0"/>
        <w:jc w:val="center"/>
        <w:rPr>
          <w:rFonts w:cs="Arial"/>
          <w:b/>
        </w:rPr>
      </w:pPr>
      <w:r w:rsidRPr="000332A0">
        <w:rPr>
          <w:rFonts w:cs="Arial"/>
          <w:b/>
        </w:rPr>
        <w:lastRenderedPageBreak/>
        <w:t>Článek V.</w:t>
      </w:r>
      <w:r w:rsidRPr="000332A0">
        <w:rPr>
          <w:rFonts w:cs="Arial"/>
          <w:b/>
        </w:rPr>
        <w:br/>
        <w:t>Licence</w:t>
      </w:r>
      <w:bookmarkStart w:id="4" w:name="_Ref395773295"/>
    </w:p>
    <w:p w14:paraId="45664B1B" w14:textId="1CB3212C" w:rsidR="00892853" w:rsidRPr="000332A0" w:rsidRDefault="00892853" w:rsidP="000332A0">
      <w:pPr>
        <w:numPr>
          <w:ilvl w:val="0"/>
          <w:numId w:val="155"/>
        </w:numPr>
        <w:spacing w:before="60" w:after="60"/>
        <w:ind w:left="567" w:hanging="567"/>
        <w:rPr>
          <w:rFonts w:cs="Arial"/>
        </w:rPr>
      </w:pPr>
      <w:r w:rsidRPr="000332A0">
        <w:rPr>
          <w:rFonts w:cs="Arial"/>
        </w:rPr>
        <w:t>Vzhledem k tomu, že součástí Díla dle této Smlouvy je i plnění, které může naplňovat znaky autorského díla ve smyslu zákona č. 121/2000 Sb., o právu autorském, o</w:t>
      </w:r>
      <w:r w:rsidR="00BD2799">
        <w:rPr>
          <w:rFonts w:cs="Arial"/>
        </w:rPr>
        <w:t> </w:t>
      </w:r>
      <w:r w:rsidRPr="000332A0">
        <w:rPr>
          <w:rFonts w:cs="Arial"/>
        </w:rPr>
        <w:t>právech souvisejících s právem autorským a o změně některých zákonů (autorský zákon), ve znění pozdějších předpisů (dále jen „autorský zákon“), je k těmto součástem Díla poskytována licence podle ustanovení § 2358 a násl. občanského zákoníku za podmínek sjednaných dále v tomto článku Smlouvy.</w:t>
      </w:r>
      <w:bookmarkStart w:id="5" w:name="_Ref367579157"/>
      <w:bookmarkEnd w:id="4"/>
    </w:p>
    <w:p w14:paraId="005C1943" w14:textId="77777777" w:rsidR="00892853" w:rsidRPr="000332A0" w:rsidRDefault="00892853" w:rsidP="000332A0">
      <w:pPr>
        <w:pStyle w:val="Bezmezer"/>
        <w:numPr>
          <w:ilvl w:val="0"/>
          <w:numId w:val="156"/>
        </w:numPr>
        <w:spacing w:before="60" w:after="60"/>
        <w:ind w:left="567" w:hanging="567"/>
        <w:rPr>
          <w:rFonts w:ascii="Arial" w:hAnsi="Arial" w:cs="Arial"/>
        </w:rPr>
      </w:pPr>
      <w:r w:rsidRPr="000332A0">
        <w:rPr>
          <w:rFonts w:ascii="Arial" w:hAnsi="Arial" w:cs="Arial"/>
        </w:rPr>
        <w:t>Objednatel je oprávněn veškeré součásti Díla a veškeré výstupy Služeb Zhotovitele považované za autorské dílo ve smyslu autorského zákona (dále jen „autorská díla“) užívat dle níže uvedených podmínek.</w:t>
      </w:r>
      <w:bookmarkEnd w:id="5"/>
    </w:p>
    <w:p w14:paraId="6841D9A2" w14:textId="77777777" w:rsidR="00892853" w:rsidRPr="000332A0" w:rsidRDefault="00892853" w:rsidP="00B379E8">
      <w:pPr>
        <w:pStyle w:val="Bezmezer"/>
        <w:spacing w:before="60" w:after="60"/>
        <w:ind w:left="567" w:hanging="567"/>
        <w:rPr>
          <w:rFonts w:ascii="Arial" w:hAnsi="Arial" w:cs="Arial"/>
        </w:rPr>
      </w:pPr>
      <w:bookmarkStart w:id="6" w:name="_Ref207365701"/>
      <w:bookmarkStart w:id="7" w:name="_Ref212301466"/>
      <w:bookmarkStart w:id="8" w:name="_Ref313634542"/>
      <w:r w:rsidRPr="000332A0">
        <w:rPr>
          <w:rFonts w:ascii="Arial" w:hAnsi="Arial" w:cs="Arial"/>
        </w:rPr>
        <w:t xml:space="preserve">Objednatel je oprávněn od okamžiku účinnosti poskytnutí licence k autorskému dílu dle této Smlouvy užívat toto autorské dílo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9" w:name="_Ref207104459"/>
      <w:r w:rsidRPr="000332A0">
        <w:rPr>
          <w:rFonts w:ascii="Arial" w:hAnsi="Arial" w:cs="Arial"/>
        </w:rPr>
        <w:t>rozsahem omezeným dobou trvání majetkových autorských práv k </w:t>
      </w:r>
      <w:bookmarkEnd w:id="9"/>
      <w:r w:rsidRPr="000332A0">
        <w:rPr>
          <w:rFonts w:ascii="Arial" w:hAnsi="Arial" w:cs="Arial"/>
        </w:rPr>
        <w:t>takovémuto autorskému dílu.</w:t>
      </w:r>
      <w:bookmarkEnd w:id="6"/>
      <w:r w:rsidRPr="000332A0">
        <w:rPr>
          <w:rFonts w:ascii="Arial" w:hAnsi="Arial" w:cs="Arial"/>
        </w:rPr>
        <w:t xml:space="preserve"> </w:t>
      </w:r>
      <w:bookmarkStart w:id="10" w:name="_Ref207106762"/>
      <w:r w:rsidRPr="000332A0">
        <w:rPr>
          <w:rFonts w:ascii="Arial" w:hAnsi="Arial" w:cs="Arial"/>
        </w:rPr>
        <w:t xml:space="preserve">Součástí licence je neomezené oprávnění Objednatele provádět jakékoliv modifikace, úpravy, změny autorského díla tvořícího součást Díla a dle svého uvážení do něj zasahovat, zapracovávat ho do dalších autorských děl, zařazovat ho do děl souborných či do databází apod., a to i prostřednictvím třetích osob. </w:t>
      </w:r>
      <w:bookmarkStart w:id="11" w:name="_Ref207366983"/>
      <w:bookmarkEnd w:id="10"/>
      <w:r w:rsidRPr="000332A0">
        <w:rPr>
          <w:rFonts w:ascii="Arial" w:hAnsi="Arial" w:cs="Arial"/>
        </w:rPr>
        <w:t>Objednatel je bez potřeby jakéhokoliv dalšího svolení Zhotovitele oprávněn udělit třetí osobě podlicenci k užití autorského díla nebo svoje oprávnění k užití autorského díla třetí osobě postoupit.</w:t>
      </w:r>
      <w:bookmarkEnd w:id="7"/>
      <w:bookmarkEnd w:id="11"/>
      <w:r w:rsidRPr="000332A0">
        <w:rPr>
          <w:rFonts w:ascii="Arial" w:hAnsi="Arial" w:cs="Arial"/>
        </w:rPr>
        <w:t xml:space="preserve"> Licence k autorskému dílu je poskytována jako neomezená, nevýhradní. Objednatel není povinen licenci využít.</w:t>
      </w:r>
      <w:bookmarkEnd w:id="8"/>
    </w:p>
    <w:p w14:paraId="414701D5" w14:textId="77777777" w:rsidR="00892853" w:rsidRPr="000332A0" w:rsidRDefault="00892853" w:rsidP="00B379E8">
      <w:pPr>
        <w:pStyle w:val="Bezmezer"/>
        <w:spacing w:before="60" w:after="60"/>
        <w:ind w:left="567" w:hanging="567"/>
        <w:rPr>
          <w:rFonts w:ascii="Arial" w:hAnsi="Arial" w:cs="Arial"/>
        </w:rPr>
      </w:pPr>
      <w:r w:rsidRPr="000332A0">
        <w:rPr>
          <w:rFonts w:ascii="Arial" w:hAnsi="Arial" w:cs="Arial"/>
        </w:rPr>
        <w:t>V případě počítačových programů se licence vztahuje ve stejném rozsahu na autorské dílo ve strojovém i zdrojovém kódu, jakož i koncepční přípravné materiály, a to i na případné další verze počítačových programů obsažených v Systému upravené na základě této Smlouvy.</w:t>
      </w:r>
      <w:bookmarkStart w:id="12" w:name="_Ref311707587"/>
    </w:p>
    <w:p w14:paraId="5C1E1268" w14:textId="77777777" w:rsidR="00892853" w:rsidRPr="000332A0" w:rsidRDefault="00892853" w:rsidP="00B379E8">
      <w:pPr>
        <w:pStyle w:val="Bezmezer"/>
        <w:spacing w:before="60" w:after="60"/>
        <w:ind w:left="567" w:hanging="567"/>
        <w:rPr>
          <w:rFonts w:ascii="Arial" w:hAnsi="Arial" w:cs="Arial"/>
        </w:rPr>
      </w:pPr>
      <w:r w:rsidRPr="000332A0">
        <w:rPr>
          <w:rFonts w:ascii="Arial" w:hAnsi="Arial" w:cs="Arial"/>
        </w:rPr>
        <w:t>Zhotovitel touto Smlouvou poskytuje Objednateli licenci k autorským dílům dle této Smlouvy, přičemž účinnost této licence nastává okamžikem zaplacení součásti Díla či výsledku Služeb, která příslušné autorské dílo obsahuje; do té doby je Objednatel oprávněn autorské dílo užít v rozsahu a způsobem nezbytným k provedení akceptace příslušné součásti Díla či výsledku Služeb.</w:t>
      </w:r>
      <w:bookmarkEnd w:id="12"/>
    </w:p>
    <w:p w14:paraId="08B50B4F" w14:textId="77777777" w:rsidR="00892853" w:rsidRPr="000332A0" w:rsidRDefault="00892853" w:rsidP="00B379E8">
      <w:pPr>
        <w:pStyle w:val="Bezmezer"/>
        <w:spacing w:before="60" w:after="60"/>
        <w:ind w:left="567" w:hanging="567"/>
        <w:rPr>
          <w:rFonts w:ascii="Arial" w:hAnsi="Arial" w:cs="Arial"/>
        </w:rPr>
      </w:pPr>
      <w:r w:rsidRPr="000332A0">
        <w:rPr>
          <w:rFonts w:ascii="Arial" w:hAnsi="Arial" w:cs="Arial"/>
        </w:rPr>
        <w:t>Udělení licence nelze ze strany Zhotovitele vypovědět a její účinnost trvá i po skončení účinnosti této Smlouvy, nedohodnou-li se Smluvní strany výslovně jinak.</w:t>
      </w:r>
      <w:bookmarkStart w:id="13" w:name="_Ref224699397"/>
    </w:p>
    <w:p w14:paraId="247F7BEA" w14:textId="77777777" w:rsidR="00892853" w:rsidRPr="000332A0" w:rsidRDefault="00892853" w:rsidP="00B379E8">
      <w:pPr>
        <w:pStyle w:val="Bezmezer"/>
        <w:spacing w:before="60" w:after="60"/>
        <w:ind w:left="567" w:hanging="567"/>
        <w:rPr>
          <w:rFonts w:ascii="Arial" w:hAnsi="Arial" w:cs="Arial"/>
        </w:rPr>
      </w:pPr>
      <w:r w:rsidRPr="000332A0">
        <w:rPr>
          <w:rFonts w:ascii="Arial" w:hAnsi="Arial" w:cs="Arial"/>
        </w:rPr>
        <w:t>Smluvní strany výslovně prohlašují, že pokud při poskytování plnění dle této Smlouvy vznikne činností Zhotovitele a Objednatele dílo spoluautorů a nedohodnou-li se smluvní strany výslovně jinak, bude se mít za to, že je Objednatel oprávněn vykonávat majetková autorská práva k dílu spoluautorů tak, jako by byl jejich výlučným vykonavatelem a že Zhotovitel udělil Objednateli souhlas k jakékoliv změně nebo jinému zásahu do díla spoluautorů. Cena Díla a Služeb dle této Smlouvy je stanovena se zohledněním tohoto ustanovení a Zhotoviteli nevzniknou v případě vytvoření díla spoluautorů žádné nové nároky na odměnu.</w:t>
      </w:r>
    </w:p>
    <w:p w14:paraId="49C18BE9" w14:textId="77777777" w:rsidR="00892853" w:rsidRPr="000332A0" w:rsidRDefault="00892853" w:rsidP="00B379E8">
      <w:pPr>
        <w:pStyle w:val="Bezmezer"/>
        <w:spacing w:before="60" w:after="60"/>
        <w:ind w:left="567" w:hanging="567"/>
        <w:rPr>
          <w:rFonts w:ascii="Arial" w:hAnsi="Arial" w:cs="Arial"/>
        </w:rPr>
      </w:pPr>
      <w:bookmarkStart w:id="14" w:name="_Ref395774036"/>
      <w:r w:rsidRPr="000332A0">
        <w:rPr>
          <w:rFonts w:ascii="Arial" w:hAnsi="Arial" w:cs="Arial"/>
        </w:rPr>
        <w:t>Zhotovitel je povinen postupovat při provádění Díla tak, aby udělení licence k autorskému dílu dle této Smlouvy včetně oprávnění udělit podlicenci a souvisejících oprávnění zabezpečil, a to bez újmy na právech třetích osob.</w:t>
      </w:r>
      <w:bookmarkEnd w:id="14"/>
    </w:p>
    <w:p w14:paraId="21214390" w14:textId="77777777" w:rsidR="00892853" w:rsidRPr="000332A0" w:rsidRDefault="00892853" w:rsidP="00B379E8">
      <w:pPr>
        <w:pStyle w:val="Bezmezer"/>
        <w:spacing w:before="60" w:after="60"/>
        <w:ind w:left="567" w:hanging="567"/>
        <w:rPr>
          <w:rFonts w:ascii="Arial" w:hAnsi="Arial" w:cs="Arial"/>
        </w:rPr>
      </w:pPr>
      <w:r w:rsidRPr="000332A0">
        <w:rPr>
          <w:rFonts w:ascii="Arial" w:hAnsi="Arial" w:cs="Arial"/>
        </w:rPr>
        <w:t xml:space="preserve">Práva získaná v rámci plnění této Smlouvy přechází i na případného právního nástupce Objednatele. Případná změna v osobě Zhotovitele (např. právní nástupnictví) </w:t>
      </w:r>
      <w:r w:rsidRPr="000332A0">
        <w:rPr>
          <w:rFonts w:ascii="Arial" w:hAnsi="Arial" w:cs="Arial"/>
        </w:rPr>
        <w:lastRenderedPageBreak/>
        <w:t>nebude mít jakýkoliv vliv na oprávnění udělená v rámci této Smlouvy Zhotovitelem Objednateli a cenu díla dle příslušných ustanovení Smlouvy.</w:t>
      </w:r>
    </w:p>
    <w:p w14:paraId="14299D98" w14:textId="77777777" w:rsidR="00892853" w:rsidRPr="000332A0" w:rsidRDefault="00892853" w:rsidP="00B379E8">
      <w:pPr>
        <w:pStyle w:val="Bezmezer"/>
        <w:spacing w:before="60" w:after="60"/>
        <w:ind w:left="567" w:hanging="567"/>
        <w:rPr>
          <w:rFonts w:ascii="Arial" w:hAnsi="Arial" w:cs="Arial"/>
        </w:rPr>
      </w:pPr>
      <w:r w:rsidRPr="000332A0">
        <w:rPr>
          <w:rFonts w:ascii="Arial" w:hAnsi="Arial" w:cs="Arial"/>
        </w:rPr>
        <w:t>Odměna za poskytnutí, zprostředkování nebo postoupení licence k autorským dílům je zahrnuta v ceně Díla.</w:t>
      </w:r>
    </w:p>
    <w:bookmarkEnd w:id="13"/>
    <w:p w14:paraId="189EC65E" w14:textId="77777777" w:rsidR="00B379E8" w:rsidRPr="000332A0" w:rsidRDefault="00B379E8" w:rsidP="00892853">
      <w:pPr>
        <w:ind w:left="0"/>
        <w:jc w:val="center"/>
        <w:rPr>
          <w:rFonts w:cs="Arial"/>
          <w:b/>
        </w:rPr>
      </w:pPr>
    </w:p>
    <w:p w14:paraId="69B78EEF" w14:textId="1F945572" w:rsidR="00892853" w:rsidRPr="000332A0" w:rsidRDefault="00892853" w:rsidP="00892853">
      <w:pPr>
        <w:ind w:left="0"/>
        <w:jc w:val="center"/>
        <w:rPr>
          <w:rFonts w:cs="Arial"/>
          <w:b/>
        </w:rPr>
      </w:pPr>
      <w:r w:rsidRPr="000332A0">
        <w:rPr>
          <w:rFonts w:cs="Arial"/>
          <w:b/>
        </w:rPr>
        <w:t>Článek VI.</w:t>
      </w:r>
      <w:r w:rsidRPr="000332A0">
        <w:rPr>
          <w:rFonts w:cs="Arial"/>
          <w:b/>
        </w:rPr>
        <w:br/>
        <w:t>Práva a povinnosti Objednatele a Zhotovitele</w:t>
      </w:r>
    </w:p>
    <w:p w14:paraId="41F359EA" w14:textId="77777777" w:rsidR="00892853" w:rsidRPr="000332A0" w:rsidRDefault="00892853" w:rsidP="000332A0">
      <w:pPr>
        <w:pStyle w:val="Bezmezer"/>
        <w:numPr>
          <w:ilvl w:val="0"/>
          <w:numId w:val="129"/>
        </w:numPr>
        <w:spacing w:before="60" w:after="60"/>
        <w:ind w:left="567" w:hanging="567"/>
        <w:rPr>
          <w:rFonts w:ascii="Arial" w:hAnsi="Arial" w:cs="Arial"/>
        </w:rPr>
      </w:pPr>
      <w:r w:rsidRPr="000332A0">
        <w:rPr>
          <w:rFonts w:ascii="Arial" w:hAnsi="Arial" w:cs="Arial"/>
        </w:rPr>
        <w:t>Zhotovitel je povinen:</w:t>
      </w:r>
    </w:p>
    <w:p w14:paraId="2FCD3FD9" w14:textId="77777777" w:rsidR="00892853" w:rsidRPr="000332A0" w:rsidRDefault="00892853" w:rsidP="000332A0">
      <w:pPr>
        <w:pStyle w:val="Seznampsmena"/>
        <w:numPr>
          <w:ilvl w:val="0"/>
          <w:numId w:val="130"/>
        </w:numPr>
        <w:tabs>
          <w:tab w:val="clear" w:pos="1701"/>
          <w:tab w:val="num" w:pos="1134"/>
        </w:tabs>
        <w:ind w:left="1134"/>
        <w:rPr>
          <w:rFonts w:cs="Arial"/>
        </w:rPr>
      </w:pPr>
      <w:r w:rsidRPr="000332A0">
        <w:rPr>
          <w:rFonts w:cs="Arial"/>
        </w:rPr>
        <w:t>provést Dílo v rozsahu dle této Smlouvy a jejích příloh řádně, včas, s potřebnou odbornou péčí a prostřednictvím odborně kvalifikovaných osob uvedených v </w:t>
      </w:r>
      <w:hyperlink w:anchor="Annex03" w:history="1">
        <w:r w:rsidRPr="000332A0">
          <w:rPr>
            <w:rStyle w:val="Hypertextovodkaz"/>
            <w:rFonts w:cs="Arial"/>
            <w:b/>
            <w:szCs w:val="22"/>
          </w:rPr>
          <w:t>Příloze č. 3</w:t>
        </w:r>
      </w:hyperlink>
      <w:r w:rsidRPr="000332A0">
        <w:rPr>
          <w:rFonts w:cs="Arial"/>
        </w:rPr>
        <w:t xml:space="preserve"> Smlouvy – Pracovní tým;</w:t>
      </w:r>
    </w:p>
    <w:p w14:paraId="70173980" w14:textId="77777777" w:rsidR="00892853" w:rsidRPr="000332A0" w:rsidRDefault="00892853" w:rsidP="00F47E3F">
      <w:pPr>
        <w:pStyle w:val="Seznampsmena"/>
        <w:numPr>
          <w:ilvl w:val="0"/>
          <w:numId w:val="58"/>
        </w:numPr>
        <w:tabs>
          <w:tab w:val="clear" w:pos="1701"/>
          <w:tab w:val="num" w:pos="1134"/>
        </w:tabs>
        <w:ind w:left="1134"/>
        <w:rPr>
          <w:rFonts w:cs="Arial"/>
        </w:rPr>
      </w:pPr>
      <w:r w:rsidRPr="000332A0">
        <w:rPr>
          <w:rFonts w:cs="Arial"/>
        </w:rPr>
        <w:t>dbát provozních potřeb Objednatele a jeho vnitřních předpisů, s nimiž byl prokazatelně řádně předem seznámen;</w:t>
      </w:r>
    </w:p>
    <w:p w14:paraId="4181CE86" w14:textId="77777777" w:rsidR="00892853" w:rsidRPr="000332A0" w:rsidRDefault="00892853" w:rsidP="007B6D51">
      <w:pPr>
        <w:pStyle w:val="Seznampsmena"/>
        <w:numPr>
          <w:ilvl w:val="0"/>
          <w:numId w:val="58"/>
        </w:numPr>
        <w:tabs>
          <w:tab w:val="clear" w:pos="1701"/>
          <w:tab w:val="num" w:pos="1080"/>
        </w:tabs>
        <w:ind w:left="1080" w:hanging="540"/>
        <w:rPr>
          <w:rFonts w:cs="Arial"/>
        </w:rPr>
      </w:pPr>
      <w:r w:rsidRPr="000332A0">
        <w:rPr>
          <w:rFonts w:cs="Arial"/>
        </w:rPr>
        <w:t>informovat Objednatele o všech důležitých skutečnostech pro plnění Smlouvy včetně možných překážek plnění;</w:t>
      </w:r>
    </w:p>
    <w:p w14:paraId="2BDCC68B" w14:textId="3C5024CC" w:rsidR="00892853" w:rsidRPr="000332A0" w:rsidRDefault="00892853" w:rsidP="007B6D51">
      <w:pPr>
        <w:pStyle w:val="Seznampsmena"/>
        <w:numPr>
          <w:ilvl w:val="0"/>
          <w:numId w:val="58"/>
        </w:numPr>
        <w:tabs>
          <w:tab w:val="clear" w:pos="1701"/>
          <w:tab w:val="num" w:pos="1080"/>
        </w:tabs>
        <w:ind w:left="1080" w:hanging="540"/>
        <w:rPr>
          <w:rFonts w:cs="Arial"/>
        </w:rPr>
      </w:pPr>
      <w:r w:rsidRPr="000332A0">
        <w:rPr>
          <w:rFonts w:cs="Arial"/>
        </w:rPr>
        <w:t>dodržovat předpisy k zajištění ochrany bezpečnosti a ochrany zdraví při práci, požární předpisy a další předpisy, kterými je Objednatel vázán a s nimiž byl Zhotovitel předem seznámen;</w:t>
      </w:r>
    </w:p>
    <w:p w14:paraId="4FB9907F" w14:textId="77777777" w:rsidR="00892853" w:rsidRPr="000332A0" w:rsidRDefault="00892853" w:rsidP="007B6D51">
      <w:pPr>
        <w:pStyle w:val="Seznampsmena"/>
        <w:numPr>
          <w:ilvl w:val="0"/>
          <w:numId w:val="58"/>
        </w:numPr>
        <w:tabs>
          <w:tab w:val="clear" w:pos="1701"/>
          <w:tab w:val="num" w:pos="1080"/>
        </w:tabs>
        <w:ind w:left="1080" w:hanging="540"/>
        <w:rPr>
          <w:rFonts w:cs="Arial"/>
        </w:rPr>
      </w:pPr>
      <w:r w:rsidRPr="000332A0">
        <w:rPr>
          <w:rFonts w:cs="Arial"/>
        </w:rPr>
        <w:t>chránit práva duševního vlastnictví náležející Objednateli jakož i práva třetích osob, která by mohla být plněním Smlouvy dotčena;</w:t>
      </w:r>
    </w:p>
    <w:p w14:paraId="1CE9355A" w14:textId="4CE0A461" w:rsidR="00892853" w:rsidRPr="000332A0" w:rsidRDefault="00892853" w:rsidP="007B6D51">
      <w:pPr>
        <w:pStyle w:val="Seznampsmena"/>
        <w:numPr>
          <w:ilvl w:val="0"/>
          <w:numId w:val="58"/>
        </w:numPr>
        <w:tabs>
          <w:tab w:val="clear" w:pos="1701"/>
          <w:tab w:val="num" w:pos="1080"/>
        </w:tabs>
        <w:ind w:left="1080" w:hanging="540"/>
        <w:rPr>
          <w:rFonts w:cs="Arial"/>
        </w:rPr>
      </w:pPr>
      <w:r w:rsidRPr="000332A0">
        <w:rPr>
          <w:rFonts w:cs="Arial"/>
        </w:rPr>
        <w:t>postupovat v souladu s předpisy o ochraně osobních údajů a dat</w:t>
      </w:r>
      <w:r w:rsidR="00F47E3F">
        <w:rPr>
          <w:rFonts w:cs="Arial"/>
        </w:rPr>
        <w:t>.</w:t>
      </w:r>
    </w:p>
    <w:p w14:paraId="40B8F93E"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Zhotovitel je oprávněn požadovat po Objednateli potřebnou součinnost vyplývající z této Smlouvy.</w:t>
      </w:r>
    </w:p>
    <w:p w14:paraId="133E9E9C"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Zhotovitel se zavazuje, že žádná část zpracovaného řešení a prováděcího projektu nebude zveřejněna, citována nebo reprodukována mimo zadávací organizaci bez předchozího souhlasu Objednatele.</w:t>
      </w:r>
    </w:p>
    <w:p w14:paraId="64578D67"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Objednatel je povinen:</w:t>
      </w:r>
    </w:p>
    <w:p w14:paraId="0DD8943E" w14:textId="77777777" w:rsidR="00892853" w:rsidRPr="000332A0" w:rsidRDefault="00892853" w:rsidP="000332A0">
      <w:pPr>
        <w:pStyle w:val="Seznampsmena"/>
        <w:numPr>
          <w:ilvl w:val="0"/>
          <w:numId w:val="131"/>
        </w:numPr>
        <w:tabs>
          <w:tab w:val="clear" w:pos="1701"/>
          <w:tab w:val="num" w:pos="1134"/>
        </w:tabs>
        <w:ind w:left="1134"/>
        <w:rPr>
          <w:rFonts w:cs="Arial"/>
        </w:rPr>
      </w:pPr>
      <w:r w:rsidRPr="000332A0">
        <w:rPr>
          <w:rFonts w:cs="Arial"/>
        </w:rPr>
        <w:t>umožnit Zhotoviteli plnění dle této Smlouvy, spolupracovat se Zhotovitelem při plnění této Smlouvy, zejména mu poskytnout vždy v dostatečném předstihu potřebnou součinnost, úplné, pravdivé a včasné informace potřebné pro řádné plnění závazků Zhotovitele;</w:t>
      </w:r>
    </w:p>
    <w:p w14:paraId="48BBD09C" w14:textId="77777777" w:rsidR="00892853" w:rsidRPr="000332A0" w:rsidRDefault="00892853" w:rsidP="000332A0">
      <w:pPr>
        <w:pStyle w:val="Seznampsmena"/>
        <w:numPr>
          <w:ilvl w:val="0"/>
          <w:numId w:val="132"/>
        </w:numPr>
        <w:tabs>
          <w:tab w:val="clear" w:pos="1701"/>
        </w:tabs>
        <w:ind w:left="1134"/>
        <w:rPr>
          <w:rFonts w:cs="Arial"/>
        </w:rPr>
      </w:pPr>
      <w:r w:rsidRPr="000332A0">
        <w:rPr>
          <w:rFonts w:cs="Arial"/>
        </w:rPr>
        <w:t>poskytnout přístup k informačnímu systému Objednatele osobám určeným Zhotovitelem tak, aby mohly řádně plnit své povinnosti stanovené v této Smlouvě;</w:t>
      </w:r>
    </w:p>
    <w:p w14:paraId="683ED273" w14:textId="77777777" w:rsidR="00892853" w:rsidRPr="000332A0" w:rsidRDefault="00892853" w:rsidP="000332A0">
      <w:pPr>
        <w:pStyle w:val="Seznampsmena"/>
        <w:numPr>
          <w:ilvl w:val="0"/>
          <w:numId w:val="132"/>
        </w:numPr>
        <w:tabs>
          <w:tab w:val="clear" w:pos="1701"/>
        </w:tabs>
        <w:ind w:left="1134"/>
        <w:rPr>
          <w:rFonts w:cs="Arial"/>
        </w:rPr>
      </w:pPr>
      <w:r w:rsidRPr="000332A0">
        <w:rPr>
          <w:rFonts w:cs="Arial"/>
        </w:rPr>
        <w:t>zaplatit cenu za Dílo v souladu s touto Smlouvou.</w:t>
      </w:r>
    </w:p>
    <w:p w14:paraId="5A891D23"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Objednatel je oprávněn:</w:t>
      </w:r>
    </w:p>
    <w:p w14:paraId="592FBDA7" w14:textId="77777777" w:rsidR="00892853" w:rsidRPr="000332A0" w:rsidRDefault="00892853" w:rsidP="000332A0">
      <w:pPr>
        <w:pStyle w:val="Seznampsmena"/>
        <w:numPr>
          <w:ilvl w:val="0"/>
          <w:numId w:val="133"/>
        </w:numPr>
        <w:tabs>
          <w:tab w:val="clear" w:pos="1701"/>
        </w:tabs>
        <w:ind w:left="1134"/>
        <w:rPr>
          <w:rFonts w:cs="Arial"/>
        </w:rPr>
      </w:pPr>
      <w:r w:rsidRPr="000332A0">
        <w:rPr>
          <w:rFonts w:cs="Arial"/>
        </w:rPr>
        <w:t>požadovat na Zhotoviteli řádné a včasné plnění závazků vyplývajících z této Smlouvy;</w:t>
      </w:r>
    </w:p>
    <w:p w14:paraId="178B85C3" w14:textId="77777777" w:rsidR="00892853" w:rsidRPr="000332A0" w:rsidRDefault="00892853" w:rsidP="000332A0">
      <w:pPr>
        <w:pStyle w:val="Seznampsmena"/>
        <w:numPr>
          <w:ilvl w:val="0"/>
          <w:numId w:val="133"/>
        </w:numPr>
        <w:tabs>
          <w:tab w:val="clear" w:pos="1701"/>
        </w:tabs>
        <w:ind w:left="1106" w:hanging="539"/>
        <w:rPr>
          <w:rFonts w:cs="Arial"/>
        </w:rPr>
      </w:pPr>
      <w:r w:rsidRPr="000332A0">
        <w:rPr>
          <w:rFonts w:cs="Arial"/>
        </w:rPr>
        <w:t>požadovat po Zhotoviteli potřebnou součinnost vyplývající z této Smlouvy;</w:t>
      </w:r>
    </w:p>
    <w:p w14:paraId="5E97585D" w14:textId="77777777" w:rsidR="00892853" w:rsidRPr="000332A0" w:rsidRDefault="00892853" w:rsidP="000332A0">
      <w:pPr>
        <w:pStyle w:val="Seznampsmena"/>
        <w:numPr>
          <w:ilvl w:val="0"/>
          <w:numId w:val="133"/>
        </w:numPr>
        <w:tabs>
          <w:tab w:val="clear" w:pos="1701"/>
        </w:tabs>
        <w:ind w:left="1106" w:hanging="539"/>
        <w:rPr>
          <w:rFonts w:cs="Arial"/>
        </w:rPr>
      </w:pPr>
      <w:r w:rsidRPr="000332A0">
        <w:rPr>
          <w:rFonts w:cs="Arial"/>
        </w:rPr>
        <w:t>poskytnout dokumentaci a další nezbytné informace k infrastruktuře Objednatele, které je zapotřebí pro řádné plnění smlouvy Zhotovitelem.</w:t>
      </w:r>
    </w:p>
    <w:p w14:paraId="1E2CB05C" w14:textId="77777777" w:rsidR="00B379E8" w:rsidRPr="000332A0" w:rsidRDefault="00B379E8" w:rsidP="00892853">
      <w:pPr>
        <w:ind w:left="0"/>
        <w:jc w:val="center"/>
        <w:rPr>
          <w:rFonts w:cs="Arial"/>
          <w:b/>
        </w:rPr>
      </w:pPr>
    </w:p>
    <w:p w14:paraId="041C9BD8" w14:textId="77777777" w:rsidR="00892853" w:rsidRPr="000332A0" w:rsidRDefault="00892853" w:rsidP="00892853">
      <w:pPr>
        <w:ind w:left="0"/>
        <w:jc w:val="center"/>
        <w:rPr>
          <w:rFonts w:cs="Arial"/>
          <w:b/>
        </w:rPr>
      </w:pPr>
      <w:r w:rsidRPr="000332A0">
        <w:rPr>
          <w:rFonts w:cs="Arial"/>
          <w:b/>
        </w:rPr>
        <w:t>Článek VII.</w:t>
      </w:r>
      <w:r w:rsidRPr="000332A0">
        <w:rPr>
          <w:rFonts w:cs="Arial"/>
          <w:b/>
        </w:rPr>
        <w:br/>
        <w:t>Součinnost a vzájemná komunikace</w:t>
      </w:r>
    </w:p>
    <w:p w14:paraId="58935781" w14:textId="77777777" w:rsidR="00892853" w:rsidRPr="000332A0" w:rsidRDefault="00892853" w:rsidP="000332A0">
      <w:pPr>
        <w:pStyle w:val="Bezmezer"/>
        <w:numPr>
          <w:ilvl w:val="0"/>
          <w:numId w:val="134"/>
        </w:numPr>
        <w:spacing w:before="60" w:after="60"/>
        <w:ind w:left="567" w:hanging="567"/>
        <w:rPr>
          <w:rFonts w:ascii="Arial" w:hAnsi="Arial" w:cs="Arial"/>
        </w:rPr>
      </w:pPr>
      <w:r w:rsidRPr="000332A0">
        <w:rPr>
          <w:rFonts w:ascii="Arial" w:hAnsi="Arial" w:cs="Arial"/>
        </w:rPr>
        <w:t xml:space="preserve">Smluvní strany se zavazují vzájemně spolupracovat a poskytovat si veškeré informace potřebné pro řádné plnění svých závazků. Smluvní strany jsou povinny informovat </w:t>
      </w:r>
      <w:r w:rsidRPr="000332A0">
        <w:rPr>
          <w:rFonts w:ascii="Arial" w:hAnsi="Arial" w:cs="Arial"/>
        </w:rPr>
        <w:lastRenderedPageBreak/>
        <w:t>ostatní smluvní strany o veškerých skutečnostech, které jsou nebo mohou být důležité pro řádné plnění této Smlouvy.</w:t>
      </w:r>
    </w:p>
    <w:p w14:paraId="2790C5E2"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Smluvní strany jsou povinny plnit své závazky vyplývající z této Smlouvy tak, aby nedocházelo k prodlení s plněním jednotlivých závazků a k prodlení se zaplacením j peněžitých závazků.</w:t>
      </w:r>
    </w:p>
    <w:p w14:paraId="780436A8"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 xml:space="preserve">Objednatel zpřístupní Zhotoviteli všechna zařízení, jejichž zpřístupnění je potřebné k provedení Díla a to v rozsahu potřebném pro řádné provádění Díla. </w:t>
      </w:r>
    </w:p>
    <w:p w14:paraId="54B1B6C7"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Veškerá komunikace mezi smluvními stranami bude probíhat prostřednictvím oprávněných osob, případně jimi pověřených pracovníků.</w:t>
      </w:r>
    </w:p>
    <w:p w14:paraId="40BDD1C6"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v článku I této Smlouvy, není-li stanoveno nebo mezi smluvními stranami dohodnuto jinak.</w:t>
      </w:r>
    </w:p>
    <w:p w14:paraId="4D257ED5"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Oznámení se považují za doručená tři (3) dny po jejich prokazatelném odeslání druhé smluvní straně.</w:t>
      </w:r>
    </w:p>
    <w:p w14:paraId="327F8C6B"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Ukládá-li Smlouva doručit některý dokument v písemné podobě, může být doručen buď v papírové formě nebo v elektronické (digitální) formě jako dokument textového procesoru MS Word verze 2000 nebo vyšší na dohodnutém médiu.</w:t>
      </w:r>
    </w:p>
    <w:p w14:paraId="623AB2F2" w14:textId="77777777" w:rsidR="00892853" w:rsidRPr="000332A0" w:rsidRDefault="00892853" w:rsidP="007B6D51">
      <w:pPr>
        <w:pStyle w:val="Bezmezer"/>
        <w:spacing w:before="60" w:after="60"/>
        <w:ind w:left="567" w:hanging="567"/>
        <w:rPr>
          <w:rFonts w:ascii="Arial" w:hAnsi="Arial" w:cs="Arial"/>
        </w:rPr>
      </w:pPr>
      <w:r w:rsidRPr="000332A0">
        <w:rPr>
          <w:rFonts w:ascii="Arial" w:hAnsi="Arial" w:cs="Arial"/>
        </w:rPr>
        <w:t xml:space="preserve">Zhotovitel bude práce zajišťovat prostřednictvím odborně vyškolených pracovníků. </w:t>
      </w:r>
    </w:p>
    <w:p w14:paraId="33767358" w14:textId="77777777" w:rsidR="00B379E8" w:rsidRPr="000332A0" w:rsidRDefault="00B379E8" w:rsidP="007B6D51">
      <w:pPr>
        <w:ind w:left="0"/>
        <w:jc w:val="center"/>
        <w:rPr>
          <w:rFonts w:cs="Arial"/>
          <w:b/>
        </w:rPr>
      </w:pPr>
    </w:p>
    <w:p w14:paraId="625EDABF" w14:textId="77777777" w:rsidR="00EF256C" w:rsidRPr="000332A0" w:rsidRDefault="00EF256C" w:rsidP="007B6D51">
      <w:pPr>
        <w:ind w:left="0"/>
        <w:jc w:val="center"/>
        <w:rPr>
          <w:rFonts w:cs="Arial"/>
          <w:b/>
        </w:rPr>
      </w:pPr>
      <w:r w:rsidRPr="000332A0">
        <w:rPr>
          <w:rFonts w:cs="Arial"/>
          <w:b/>
        </w:rPr>
        <w:t>Článek VIII.</w:t>
      </w:r>
      <w:r w:rsidRPr="000332A0">
        <w:rPr>
          <w:rFonts w:cs="Arial"/>
          <w:b/>
        </w:rPr>
        <w:br/>
        <w:t>Předání a převzetí díla</w:t>
      </w:r>
    </w:p>
    <w:p w14:paraId="6BFABC75" w14:textId="745C280A" w:rsidR="00EF256C" w:rsidRPr="000332A0" w:rsidRDefault="00EF256C" w:rsidP="000332A0">
      <w:pPr>
        <w:pStyle w:val="Bezmezer"/>
        <w:numPr>
          <w:ilvl w:val="0"/>
          <w:numId w:val="135"/>
        </w:numPr>
        <w:spacing w:before="60" w:after="60"/>
        <w:ind w:left="567" w:hanging="567"/>
        <w:rPr>
          <w:rFonts w:ascii="Arial" w:hAnsi="Arial" w:cs="Arial"/>
        </w:rPr>
      </w:pPr>
      <w:r w:rsidRPr="000332A0">
        <w:rPr>
          <w:rFonts w:ascii="Arial" w:hAnsi="Arial" w:cs="Arial"/>
        </w:rPr>
        <w:t>Předání a převzetí Díla se řídí příslušnými ustanoveními občanského zákoníku.</w:t>
      </w:r>
    </w:p>
    <w:p w14:paraId="0D1CC400" w14:textId="77777777" w:rsidR="00EF256C" w:rsidRPr="000332A0" w:rsidRDefault="00EF256C" w:rsidP="007B6D51">
      <w:pPr>
        <w:pStyle w:val="Bezmezer"/>
        <w:spacing w:before="60" w:after="60"/>
        <w:ind w:left="567" w:hanging="567"/>
        <w:rPr>
          <w:rFonts w:ascii="Arial" w:hAnsi="Arial" w:cs="Arial"/>
        </w:rPr>
      </w:pPr>
      <w:bookmarkStart w:id="15" w:name="_Ref103046873"/>
      <w:bookmarkStart w:id="16" w:name="_Ref138645974"/>
      <w:bookmarkStart w:id="17" w:name="_Ref232369146"/>
      <w:r w:rsidRPr="000332A0">
        <w:rPr>
          <w:rFonts w:ascii="Arial" w:hAnsi="Arial" w:cs="Arial"/>
        </w:rPr>
        <w:t>Zhotovitel se zavazuje v termínech uvedených v </w:t>
      </w:r>
      <w:hyperlink w:anchor="Annex02" w:history="1">
        <w:r w:rsidRPr="000332A0">
          <w:rPr>
            <w:rStyle w:val="Hypertextovodkaz"/>
            <w:rFonts w:cs="Arial"/>
            <w:b/>
          </w:rPr>
          <w:t>Příloze č. 2</w:t>
        </w:r>
      </w:hyperlink>
      <w:r w:rsidRPr="000332A0">
        <w:rPr>
          <w:rFonts w:ascii="Arial" w:hAnsi="Arial" w:cs="Arial"/>
        </w:rPr>
        <w:t xml:space="preserve"> </w:t>
      </w:r>
      <w:r w:rsidRPr="000332A0">
        <w:rPr>
          <w:rFonts w:ascii="Arial" w:hAnsi="Arial" w:cs="Arial"/>
          <w:bCs/>
        </w:rPr>
        <w:t>– smluvní cena a harmonogram plnění (termíny jednotlivých etap)</w:t>
      </w:r>
      <w:r w:rsidRPr="000332A0">
        <w:rPr>
          <w:rFonts w:ascii="Arial" w:hAnsi="Arial" w:cs="Arial"/>
        </w:rPr>
        <w:t xml:space="preserve"> dodat Objednateli dílo nebo jeho etapy bez vad a nedodělků; Objednatel se zavazuje toto dílo nebo jeho etapy převzít s výjimkou případů, kdy jsou zjištěny vady či nedodělky.</w:t>
      </w:r>
      <w:bookmarkEnd w:id="15"/>
      <w:bookmarkEnd w:id="16"/>
      <w:bookmarkEnd w:id="17"/>
    </w:p>
    <w:p w14:paraId="2397F244" w14:textId="74C2E871" w:rsidR="00EF256C" w:rsidRPr="000332A0" w:rsidRDefault="00EF256C" w:rsidP="007B6D51">
      <w:pPr>
        <w:pStyle w:val="Bezmezer"/>
        <w:spacing w:before="60" w:after="60"/>
        <w:ind w:left="567" w:hanging="567"/>
        <w:rPr>
          <w:rFonts w:ascii="Arial" w:hAnsi="Arial" w:cs="Arial"/>
        </w:rPr>
      </w:pPr>
      <w:r w:rsidRPr="000332A0">
        <w:rPr>
          <w:rFonts w:ascii="Arial" w:hAnsi="Arial" w:cs="Arial"/>
        </w:rPr>
        <w:t>Zhotovitel je povinen nejpozději 5 dnů předem oznámit Objednateli, kdy bude dílo bez vad a nedodělků nebo jeho jednotlivá etapa připraveno k předání. Objednatel je povinen v souladu s čl. VIII.</w:t>
      </w:r>
      <w:r w:rsidR="007B6D51" w:rsidRPr="000332A0">
        <w:rPr>
          <w:rFonts w:ascii="Arial" w:hAnsi="Arial" w:cs="Arial"/>
        </w:rPr>
        <w:t xml:space="preserve"> </w:t>
      </w:r>
      <w:r w:rsidRPr="000332A0">
        <w:rPr>
          <w:rFonts w:ascii="Arial" w:hAnsi="Arial" w:cs="Arial"/>
        </w:rPr>
        <w:t>2 zahájit přejímací řízení a řádně v něm pokračovat až do převzetí díla nebo jeho etapy.</w:t>
      </w:r>
    </w:p>
    <w:p w14:paraId="1735F25F" w14:textId="77777777" w:rsidR="00EF256C" w:rsidRPr="000332A0" w:rsidRDefault="00EF256C" w:rsidP="007B6D51">
      <w:pPr>
        <w:pStyle w:val="Bezmezer"/>
        <w:spacing w:before="60" w:after="60"/>
        <w:ind w:left="567" w:hanging="567"/>
        <w:rPr>
          <w:rFonts w:ascii="Arial" w:hAnsi="Arial" w:cs="Arial"/>
        </w:rPr>
      </w:pPr>
      <w:r w:rsidRPr="000332A0">
        <w:rPr>
          <w:rFonts w:ascii="Arial" w:hAnsi="Arial" w:cs="Arial"/>
        </w:rPr>
        <w:t>O převzetí díla bez vad a nedodělků nebo jeho jednotlivé etapy bez vad a nedodělků bude sepsán protokol, který podepíší oprávnění zástupci obou smluvních stran uvedení v </w:t>
      </w:r>
      <w:hyperlink w:anchor="Annex04" w:history="1">
        <w:r w:rsidRPr="000332A0">
          <w:rPr>
            <w:rStyle w:val="Hypertextovodkaz"/>
            <w:rFonts w:cs="Arial"/>
            <w:b/>
          </w:rPr>
          <w:t>Příloze č. 4</w:t>
        </w:r>
      </w:hyperlink>
      <w:r w:rsidRPr="000332A0">
        <w:rPr>
          <w:rFonts w:ascii="Arial" w:hAnsi="Arial" w:cs="Arial"/>
        </w:rPr>
        <w:t xml:space="preserve"> – Oprávněné osoby</w:t>
      </w:r>
      <w:bookmarkStart w:id="18" w:name="_Ref138645169"/>
      <w:r w:rsidRPr="000332A0">
        <w:rPr>
          <w:rFonts w:ascii="Arial" w:hAnsi="Arial" w:cs="Arial"/>
        </w:rPr>
        <w:t>.</w:t>
      </w:r>
    </w:p>
    <w:p w14:paraId="0B9FEDEC" w14:textId="0C5F69A6" w:rsidR="00EF256C" w:rsidRPr="000332A0" w:rsidRDefault="00EF256C" w:rsidP="007B6D51">
      <w:pPr>
        <w:pStyle w:val="Bezmezer"/>
        <w:spacing w:before="60" w:after="60"/>
        <w:ind w:left="567" w:hanging="567"/>
        <w:rPr>
          <w:rFonts w:ascii="Arial" w:hAnsi="Arial" w:cs="Arial"/>
        </w:rPr>
      </w:pPr>
      <w:r w:rsidRPr="000332A0">
        <w:rPr>
          <w:rFonts w:ascii="Arial" w:hAnsi="Arial" w:cs="Arial"/>
        </w:rPr>
        <w:t>Zhotovitel splní svoji povinnost provést dílo nebo jeho etapu dle předmětu smlouvy podpisem protokolu o převzetí díla bez vad a nedodělků nebo jeho etapy bez vad a</w:t>
      </w:r>
      <w:r w:rsidR="00BD2799">
        <w:rPr>
          <w:rFonts w:ascii="Arial" w:hAnsi="Arial" w:cs="Arial"/>
        </w:rPr>
        <w:t> </w:t>
      </w:r>
      <w:r w:rsidRPr="000332A0">
        <w:rPr>
          <w:rFonts w:ascii="Arial" w:hAnsi="Arial" w:cs="Arial"/>
        </w:rPr>
        <w:t>nedodělků oběma smluvními stranami na místě určeném dohodou smluvních stran.</w:t>
      </w:r>
      <w:bookmarkEnd w:id="18"/>
    </w:p>
    <w:p w14:paraId="6233BA1A" w14:textId="77777777" w:rsidR="00B379E8" w:rsidRPr="000332A0" w:rsidRDefault="00B379E8" w:rsidP="007B6D51">
      <w:pPr>
        <w:ind w:left="0"/>
        <w:jc w:val="center"/>
        <w:rPr>
          <w:rFonts w:cs="Arial"/>
          <w:b/>
        </w:rPr>
      </w:pPr>
    </w:p>
    <w:p w14:paraId="63AAB59B" w14:textId="77777777" w:rsidR="007B6D51" w:rsidRPr="000332A0" w:rsidRDefault="007B6D51" w:rsidP="007B6D51">
      <w:pPr>
        <w:ind w:left="0"/>
        <w:jc w:val="center"/>
        <w:rPr>
          <w:rFonts w:cs="Arial"/>
          <w:b/>
        </w:rPr>
      </w:pPr>
      <w:r w:rsidRPr="000332A0">
        <w:rPr>
          <w:rFonts w:cs="Arial"/>
          <w:b/>
        </w:rPr>
        <w:t>Článek IX.</w:t>
      </w:r>
      <w:r w:rsidRPr="000332A0">
        <w:rPr>
          <w:rFonts w:cs="Arial"/>
          <w:b/>
        </w:rPr>
        <w:br/>
        <w:t>Předání a převzetí dokumentů</w:t>
      </w:r>
    </w:p>
    <w:p w14:paraId="2705E855" w14:textId="77777777" w:rsidR="007B6D51" w:rsidRPr="000332A0" w:rsidRDefault="007B6D51" w:rsidP="000332A0">
      <w:pPr>
        <w:pStyle w:val="Bezmezer"/>
        <w:numPr>
          <w:ilvl w:val="0"/>
          <w:numId w:val="136"/>
        </w:numPr>
        <w:spacing w:before="60" w:after="60"/>
        <w:ind w:left="567" w:hanging="567"/>
        <w:rPr>
          <w:rFonts w:ascii="Arial" w:hAnsi="Arial" w:cs="Arial"/>
        </w:rPr>
      </w:pPr>
      <w:r w:rsidRPr="000332A0">
        <w:rPr>
          <w:rFonts w:ascii="Arial" w:hAnsi="Arial" w:cs="Arial"/>
        </w:rPr>
        <w:t xml:space="preserve">Dokumenty, které jsou vypracovány Zhotovitelem na základě této Smlouvy a které se poskytují Objednateli jako součást Díla, budou nejdříve v dostatečném předstihu, zohledňujícím ustanovení odstavce 2. tohoto článku, v rámci harmonogramu plnění (viz </w:t>
      </w:r>
      <w:hyperlink w:anchor="Annex02" w:history="1">
        <w:r w:rsidRPr="000332A0">
          <w:rPr>
            <w:rStyle w:val="Hypertextovodkaz"/>
            <w:rFonts w:cs="Arial"/>
            <w:b/>
          </w:rPr>
          <w:t>Příloha č. 2</w:t>
        </w:r>
      </w:hyperlink>
      <w:r w:rsidRPr="000332A0">
        <w:rPr>
          <w:rFonts w:ascii="Arial" w:hAnsi="Arial" w:cs="Arial"/>
        </w:rPr>
        <w:t>) předloženy Objednateli ve formě návrhu k posouzení.</w:t>
      </w:r>
    </w:p>
    <w:p w14:paraId="28AEC35F" w14:textId="77777777" w:rsidR="007B6D51" w:rsidRPr="000332A0" w:rsidRDefault="007B6D51" w:rsidP="007B6D51">
      <w:pPr>
        <w:pStyle w:val="Bezmezer"/>
        <w:spacing w:before="60" w:after="60"/>
        <w:ind w:left="567" w:hanging="567"/>
        <w:rPr>
          <w:rFonts w:ascii="Arial" w:hAnsi="Arial" w:cs="Arial"/>
        </w:rPr>
      </w:pPr>
      <w:bookmarkStart w:id="19" w:name="_Ref446226314"/>
      <w:bookmarkStart w:id="20" w:name="_Ref232503444"/>
      <w:r w:rsidRPr="000332A0">
        <w:rPr>
          <w:rFonts w:ascii="Arial" w:hAnsi="Arial" w:cs="Arial"/>
        </w:rPr>
        <w:t xml:space="preserve">Objednatel je oprávněn ve lhůtě pěti (5) dnů od doručení příslušného návrhu písemně předložit Zhotoviteli veškeré své připomínky k návrhu. Po diskusi o těchto </w:t>
      </w:r>
      <w:r w:rsidRPr="000332A0">
        <w:rPr>
          <w:rFonts w:ascii="Arial" w:hAnsi="Arial" w:cs="Arial"/>
        </w:rPr>
        <w:lastRenderedPageBreak/>
        <w:t>připomínkách upraví Zhotovitel příslušný návrh v souladu s dohodnutými změnami a předá Objednateli konečnou verzi dokumentů se zapracováním těchto dohodnutých změn.</w:t>
      </w:r>
      <w:bookmarkEnd w:id="19"/>
      <w:r w:rsidRPr="000332A0">
        <w:rPr>
          <w:rFonts w:ascii="Arial" w:hAnsi="Arial" w:cs="Arial"/>
        </w:rPr>
        <w:t xml:space="preserve"> Pokud Zhotovitel dohodnuté změny do konečné verze dokumentů řádně zapracoval, považuje se dokument za schválený a řádně převzatý; v opačném případě je Objednatel oprávněn tyto dokumenty bez jakýchkoliv sankcí nepřevzít. </w:t>
      </w:r>
      <w:bookmarkEnd w:id="20"/>
    </w:p>
    <w:p w14:paraId="5389D9B8" w14:textId="77777777" w:rsidR="007B6D51" w:rsidRPr="000332A0" w:rsidRDefault="007B6D51" w:rsidP="007B6D51">
      <w:pPr>
        <w:pStyle w:val="Bezmezer"/>
        <w:spacing w:before="60" w:after="60"/>
        <w:ind w:left="567" w:hanging="567"/>
        <w:rPr>
          <w:rFonts w:ascii="Arial" w:hAnsi="Arial" w:cs="Arial"/>
        </w:rPr>
      </w:pPr>
      <w:r w:rsidRPr="000332A0">
        <w:rPr>
          <w:rFonts w:ascii="Arial" w:hAnsi="Arial" w:cs="Arial"/>
        </w:rPr>
        <w:t>Dokumenty se považují za převzaté předáním jejich konečné verze Objednateli.</w:t>
      </w:r>
    </w:p>
    <w:p w14:paraId="6A724940" w14:textId="77777777" w:rsidR="007B6D51" w:rsidRPr="000332A0" w:rsidRDefault="007B6D51" w:rsidP="007B6D51">
      <w:pPr>
        <w:pStyle w:val="Bezmezer"/>
        <w:spacing w:before="60" w:after="60"/>
        <w:ind w:left="567" w:hanging="567"/>
        <w:rPr>
          <w:rFonts w:ascii="Arial" w:hAnsi="Arial" w:cs="Arial"/>
        </w:rPr>
      </w:pPr>
      <w:bookmarkStart w:id="21" w:name="_Ref232516362"/>
      <w:r w:rsidRPr="000332A0">
        <w:rPr>
          <w:rFonts w:ascii="Arial" w:hAnsi="Arial" w:cs="Arial"/>
        </w:rPr>
        <w:t xml:space="preserve">V případě, že Objednatel připomínky ve lhůtě uvedené v odst. </w:t>
      </w:r>
      <w:bookmarkStart w:id="22" w:name="_Hlt3092379"/>
      <w:r w:rsidRPr="000332A0">
        <w:rPr>
          <w:rFonts w:ascii="Arial" w:hAnsi="Arial" w:cs="Arial"/>
        </w:rPr>
        <w:fldChar w:fldCharType="begin"/>
      </w:r>
      <w:r w:rsidRPr="000332A0">
        <w:rPr>
          <w:rFonts w:ascii="Arial" w:hAnsi="Arial" w:cs="Arial"/>
        </w:rPr>
        <w:instrText xml:space="preserve"> REF _Ref446226314 \r \h  \* MERGEFORMAT </w:instrText>
      </w:r>
      <w:r w:rsidRPr="000332A0">
        <w:rPr>
          <w:rFonts w:ascii="Arial" w:hAnsi="Arial" w:cs="Arial"/>
        </w:rPr>
      </w:r>
      <w:r w:rsidRPr="000332A0">
        <w:rPr>
          <w:rFonts w:ascii="Arial" w:hAnsi="Arial" w:cs="Arial"/>
        </w:rPr>
        <w:fldChar w:fldCharType="separate"/>
      </w:r>
      <w:r w:rsidRPr="000332A0">
        <w:rPr>
          <w:rFonts w:ascii="Arial" w:hAnsi="Arial" w:cs="Arial"/>
        </w:rPr>
        <w:t>2</w:t>
      </w:r>
      <w:r w:rsidRPr="000332A0">
        <w:rPr>
          <w:rFonts w:ascii="Arial" w:hAnsi="Arial" w:cs="Arial"/>
        </w:rPr>
        <w:fldChar w:fldCharType="end"/>
      </w:r>
      <w:bookmarkEnd w:id="22"/>
      <w:r w:rsidRPr="000332A0">
        <w:rPr>
          <w:rFonts w:ascii="Arial" w:hAnsi="Arial" w:cs="Arial"/>
        </w:rPr>
        <w:t xml:space="preserve"> tohoto článku Smlouvy nepředloží, má se za to, že s předloženým dokumentem souhlasí a dokument se považuje za řádně převzatý.</w:t>
      </w:r>
      <w:bookmarkEnd w:id="21"/>
    </w:p>
    <w:p w14:paraId="75776E0E" w14:textId="77777777" w:rsidR="00B379E8" w:rsidRPr="000332A0" w:rsidRDefault="00B379E8" w:rsidP="007B6D51">
      <w:pPr>
        <w:ind w:left="0"/>
        <w:jc w:val="center"/>
        <w:rPr>
          <w:rFonts w:cs="Arial"/>
          <w:b/>
        </w:rPr>
      </w:pPr>
    </w:p>
    <w:p w14:paraId="195C85A7" w14:textId="77777777" w:rsidR="007B6D51" w:rsidRPr="000332A0" w:rsidRDefault="007B6D51" w:rsidP="007B6D51">
      <w:pPr>
        <w:ind w:left="0"/>
        <w:jc w:val="center"/>
        <w:rPr>
          <w:rFonts w:cs="Arial"/>
          <w:b/>
        </w:rPr>
      </w:pPr>
      <w:r w:rsidRPr="000332A0">
        <w:rPr>
          <w:rFonts w:cs="Arial"/>
          <w:b/>
        </w:rPr>
        <w:t>Článek X.</w:t>
      </w:r>
      <w:r w:rsidRPr="000332A0">
        <w:rPr>
          <w:rFonts w:cs="Arial"/>
          <w:b/>
        </w:rPr>
        <w:br/>
        <w:t>Smluvní cena a platební podmínky</w:t>
      </w:r>
    </w:p>
    <w:p w14:paraId="0D801078" w14:textId="77777777" w:rsidR="007B6D51" w:rsidRPr="000332A0" w:rsidRDefault="007B6D51" w:rsidP="000332A0">
      <w:pPr>
        <w:pStyle w:val="Bezmezer"/>
        <w:numPr>
          <w:ilvl w:val="0"/>
          <w:numId w:val="139"/>
        </w:numPr>
        <w:spacing w:before="60" w:after="60"/>
        <w:ind w:left="567" w:hanging="567"/>
        <w:rPr>
          <w:rFonts w:ascii="Arial" w:hAnsi="Arial" w:cs="Arial"/>
        </w:rPr>
      </w:pPr>
      <w:r w:rsidRPr="000332A0">
        <w:rPr>
          <w:rFonts w:ascii="Arial" w:hAnsi="Arial" w:cs="Arial"/>
        </w:rPr>
        <w:t>Cena</w:t>
      </w:r>
    </w:p>
    <w:p w14:paraId="05047E70" w14:textId="5019787A" w:rsidR="007B6D51" w:rsidRPr="000332A0" w:rsidRDefault="007B6D51" w:rsidP="007B6D51">
      <w:pPr>
        <w:pStyle w:val="Bezmezer"/>
        <w:numPr>
          <w:ilvl w:val="1"/>
          <w:numId w:val="127"/>
        </w:numPr>
        <w:spacing w:before="60" w:after="60"/>
        <w:ind w:left="1078" w:hanging="539"/>
        <w:rPr>
          <w:rFonts w:ascii="Arial" w:hAnsi="Arial" w:cs="Arial"/>
        </w:rPr>
      </w:pPr>
      <w:bookmarkStart w:id="23" w:name="_Ref102799852"/>
      <w:bookmarkStart w:id="24" w:name="_Ref138563478"/>
      <w:r w:rsidRPr="000332A0">
        <w:rPr>
          <w:rFonts w:ascii="Arial" w:hAnsi="Arial" w:cs="Arial"/>
        </w:rPr>
        <w:t xml:space="preserve">Cena za provedení Díla se stanoví jako cena smluvní a byla dohodou smluvních stran stanovena částkou </w:t>
      </w:r>
      <w:r w:rsidRPr="00D2418D">
        <w:rPr>
          <w:rFonts w:ascii="Arial" w:hAnsi="Arial" w:cs="Arial"/>
        </w:rPr>
        <w:t>1 843 200,- Kč (slovy: jedenmilionosmsetčtyřicettřitisícdvěstě korun českých) bez DPH, což činí částku 2 230 272,- Kč (slovy: dvamilionydvěstětřicettisícdvěstěsedmdesátdva korun českých) včetně DPH.</w:t>
      </w:r>
      <w:bookmarkEnd w:id="23"/>
      <w:r w:rsidRPr="00D2418D">
        <w:rPr>
          <w:rFonts w:ascii="Arial" w:hAnsi="Arial" w:cs="Arial"/>
        </w:rPr>
        <w:t xml:space="preserve"> Podrobněji je cena dílčích částí Díla (etap) uvedena</w:t>
      </w:r>
      <w:r w:rsidRPr="000332A0">
        <w:rPr>
          <w:rFonts w:ascii="Arial" w:hAnsi="Arial" w:cs="Arial"/>
        </w:rPr>
        <w:t xml:space="preserve"> v </w:t>
      </w:r>
      <w:hyperlink w:anchor="Annex02" w:history="1">
        <w:r w:rsidRPr="000332A0">
          <w:rPr>
            <w:rStyle w:val="Hypertextovodkaz"/>
            <w:rFonts w:cs="Arial"/>
            <w:b/>
          </w:rPr>
          <w:t>Příloze č. 2</w:t>
        </w:r>
      </w:hyperlink>
      <w:r w:rsidRPr="000332A0">
        <w:rPr>
          <w:rFonts w:ascii="Arial" w:hAnsi="Arial" w:cs="Arial"/>
        </w:rPr>
        <w:t xml:space="preserve"> této Smlouvy.</w:t>
      </w:r>
      <w:bookmarkEnd w:id="24"/>
      <w:r w:rsidRPr="000332A0">
        <w:rPr>
          <w:rFonts w:ascii="Arial" w:hAnsi="Arial" w:cs="Arial"/>
        </w:rPr>
        <w:t xml:space="preserve"> </w:t>
      </w:r>
    </w:p>
    <w:p w14:paraId="18733850" w14:textId="77777777" w:rsidR="007B6D51" w:rsidRPr="000332A0" w:rsidRDefault="007B6D51" w:rsidP="007B6D51">
      <w:pPr>
        <w:pStyle w:val="Bezmezer"/>
        <w:numPr>
          <w:ilvl w:val="1"/>
          <w:numId w:val="127"/>
        </w:numPr>
        <w:spacing w:before="60" w:after="60"/>
        <w:ind w:left="1078" w:hanging="539"/>
        <w:rPr>
          <w:rFonts w:ascii="Arial" w:hAnsi="Arial" w:cs="Arial"/>
        </w:rPr>
      </w:pPr>
      <w:r w:rsidRPr="000332A0">
        <w:rPr>
          <w:rFonts w:ascii="Arial" w:hAnsi="Arial" w:cs="Arial"/>
        </w:rPr>
        <w:t>Cena je stanovena jako nejvýše přípustná a zahrnuje veškeré související náklady Zhotovitele nezbytné pro plnění předmětu Smlouvy (cestovné, poštovné, náklady za komunikaci apod.) jsou součástí ceny, pokud se smluvní strany nedohodnou jinak.</w:t>
      </w:r>
    </w:p>
    <w:p w14:paraId="2A571D3B" w14:textId="77777777" w:rsidR="007B6D51" w:rsidRPr="000332A0" w:rsidRDefault="007B6D51" w:rsidP="007B6D51">
      <w:pPr>
        <w:pStyle w:val="Bezmezer"/>
        <w:ind w:left="567" w:hanging="567"/>
        <w:rPr>
          <w:rFonts w:ascii="Arial" w:hAnsi="Arial" w:cs="Arial"/>
        </w:rPr>
      </w:pPr>
      <w:r w:rsidRPr="000332A0">
        <w:rPr>
          <w:rFonts w:ascii="Arial" w:hAnsi="Arial" w:cs="Arial"/>
        </w:rPr>
        <w:t>Úhrada ceny</w:t>
      </w:r>
    </w:p>
    <w:p w14:paraId="6B0923C1" w14:textId="77777777" w:rsidR="007B6D51" w:rsidRPr="000332A0" w:rsidRDefault="007B6D51" w:rsidP="000332A0">
      <w:pPr>
        <w:pStyle w:val="Seznampsmena"/>
        <w:numPr>
          <w:ilvl w:val="0"/>
          <w:numId w:val="137"/>
        </w:numPr>
        <w:tabs>
          <w:tab w:val="clear" w:pos="1701"/>
        </w:tabs>
        <w:ind w:left="1134"/>
        <w:rPr>
          <w:rFonts w:cs="Arial"/>
        </w:rPr>
      </w:pPr>
      <w:r w:rsidRPr="000332A0">
        <w:rPr>
          <w:rFonts w:cs="Arial"/>
        </w:rPr>
        <w:t>Objednatel neposkytuje finanční zálohy na plnění. Úhrada plnění díla bude provedena po převzetí a akceptaci řádně a včas dodaného celého díla. Nezbytnou součástí faktury bude potvrzení Objednatele o převzetí a akceptaci díla.</w:t>
      </w:r>
    </w:p>
    <w:p w14:paraId="58AD97F6" w14:textId="3BF5B23E" w:rsidR="007B6D51" w:rsidRPr="000332A0" w:rsidRDefault="007B6D51" w:rsidP="000332A0">
      <w:pPr>
        <w:pStyle w:val="Seznampsmena"/>
        <w:numPr>
          <w:ilvl w:val="0"/>
          <w:numId w:val="138"/>
        </w:numPr>
        <w:tabs>
          <w:tab w:val="clear" w:pos="1701"/>
        </w:tabs>
        <w:ind w:left="1134"/>
        <w:rPr>
          <w:rFonts w:cs="Arial"/>
        </w:rPr>
      </w:pPr>
      <w:r w:rsidRPr="000332A0">
        <w:rPr>
          <w:rFonts w:cs="Arial"/>
        </w:rPr>
        <w:t xml:space="preserve">Splatnost řádně vystaveného daňového dokladu </w:t>
      </w:r>
      <w:r w:rsidR="005D790A">
        <w:rPr>
          <w:rFonts w:cs="Arial"/>
        </w:rPr>
        <w:t>–</w:t>
      </w:r>
      <w:r w:rsidRPr="000332A0">
        <w:rPr>
          <w:rFonts w:cs="Arial"/>
        </w:rPr>
        <w:t xml:space="preserve"> faktury, obsahující náležitosti dle § 29 zák. č. 235/2004 Sb., o dani z přidané hodnoty činí 14 dnů od doručení na adresu Objednatele. Za den úhrady se považuje den, kdy byla daná částka odepsána z účtu Objednatele ve prospěch účtu Zhotovitele. Platba proběhne výhradně v české měně. Rovněž veškeré cenové údaje budou uváděny v Kč.</w:t>
      </w:r>
    </w:p>
    <w:p w14:paraId="16ABAFBB" w14:textId="77777777" w:rsidR="007B6D51" w:rsidRPr="000332A0" w:rsidRDefault="007B6D51" w:rsidP="000332A0">
      <w:pPr>
        <w:pStyle w:val="Seznampsmena"/>
        <w:numPr>
          <w:ilvl w:val="0"/>
          <w:numId w:val="138"/>
        </w:numPr>
        <w:tabs>
          <w:tab w:val="clear" w:pos="1701"/>
        </w:tabs>
        <w:ind w:left="1134"/>
        <w:rPr>
          <w:rFonts w:cs="Arial"/>
        </w:rPr>
      </w:pPr>
      <w:r w:rsidRPr="000332A0">
        <w:rPr>
          <w:rFonts w:cs="Arial"/>
        </w:rPr>
        <w:t>V případě neúplnosti faktury je Objednatel oprávněn tuto ve lhůtě splatnosti Zhotoviteli vrátit, aniž by se dostal do prodlení. Tím dojde k přerušení lhůty splatnosti. Nová lhůta splatnosti běží od doručení opravené nebo nové faktury.</w:t>
      </w:r>
    </w:p>
    <w:p w14:paraId="538159F8" w14:textId="77777777" w:rsidR="007B6D51" w:rsidRPr="000332A0" w:rsidRDefault="007B6D51" w:rsidP="000332A0">
      <w:pPr>
        <w:pStyle w:val="Seznampsmena"/>
        <w:numPr>
          <w:ilvl w:val="0"/>
          <w:numId w:val="138"/>
        </w:numPr>
        <w:tabs>
          <w:tab w:val="clear" w:pos="1701"/>
        </w:tabs>
        <w:ind w:left="1134"/>
        <w:rPr>
          <w:rFonts w:cs="Arial"/>
        </w:rPr>
      </w:pPr>
      <w:r w:rsidRPr="000332A0">
        <w:rPr>
          <w:rFonts w:cs="Arial"/>
        </w:rPr>
        <w:t>Nezbytnou součástí faktury bude potvrzení Objednatele o převzetí a akceptaci předmětu tohoto Díla.</w:t>
      </w:r>
    </w:p>
    <w:p w14:paraId="24657269" w14:textId="77777777" w:rsidR="007B6D51" w:rsidRPr="000332A0" w:rsidRDefault="007B6D51" w:rsidP="000332A0">
      <w:pPr>
        <w:pStyle w:val="Seznampsmena"/>
        <w:numPr>
          <w:ilvl w:val="0"/>
          <w:numId w:val="138"/>
        </w:numPr>
        <w:tabs>
          <w:tab w:val="clear" w:pos="1701"/>
          <w:tab w:val="num" w:pos="1134"/>
        </w:tabs>
        <w:ind w:left="1134"/>
        <w:rPr>
          <w:rFonts w:cs="Arial"/>
        </w:rPr>
      </w:pPr>
      <w:r w:rsidRPr="000332A0">
        <w:rPr>
          <w:rFonts w:cs="Arial"/>
        </w:rPr>
        <w:t>Konečnou maximální výši smluvní ceny je možné zvýšit či snížit za podmínky, že dojde během účinnosti Smlouvy ke změně sazby daně z přidané hodnoty. Jako závazná se považuje cena bez daně z přidané hodnoty.</w:t>
      </w:r>
    </w:p>
    <w:p w14:paraId="01C5FD89" w14:textId="77777777" w:rsidR="00B379E8" w:rsidRPr="000332A0" w:rsidRDefault="00B379E8" w:rsidP="007B6D51">
      <w:pPr>
        <w:ind w:left="0"/>
        <w:jc w:val="center"/>
        <w:rPr>
          <w:rFonts w:cs="Arial"/>
          <w:b/>
        </w:rPr>
      </w:pPr>
    </w:p>
    <w:p w14:paraId="132456A3" w14:textId="77777777" w:rsidR="007B6D51" w:rsidRPr="000332A0" w:rsidRDefault="007B6D51" w:rsidP="007B6D51">
      <w:pPr>
        <w:ind w:left="0"/>
        <w:jc w:val="center"/>
        <w:rPr>
          <w:rFonts w:cs="Arial"/>
          <w:b/>
        </w:rPr>
      </w:pPr>
      <w:r w:rsidRPr="000332A0">
        <w:rPr>
          <w:rFonts w:cs="Arial"/>
          <w:b/>
        </w:rPr>
        <w:t>Článek XI.</w:t>
      </w:r>
      <w:r w:rsidRPr="000332A0">
        <w:rPr>
          <w:rFonts w:cs="Arial"/>
          <w:b/>
        </w:rPr>
        <w:br/>
        <w:t>Záruka za jakost</w:t>
      </w:r>
    </w:p>
    <w:p w14:paraId="741C7877" w14:textId="77777777" w:rsidR="007B6D51" w:rsidRPr="000332A0" w:rsidRDefault="007B6D51" w:rsidP="000332A0">
      <w:pPr>
        <w:pStyle w:val="Bezmezer"/>
        <w:numPr>
          <w:ilvl w:val="0"/>
          <w:numId w:val="140"/>
        </w:numPr>
        <w:spacing w:before="60" w:after="60"/>
        <w:ind w:left="567" w:hanging="567"/>
        <w:rPr>
          <w:rFonts w:ascii="Arial" w:hAnsi="Arial" w:cs="Arial"/>
        </w:rPr>
      </w:pPr>
      <w:r w:rsidRPr="000332A0">
        <w:rPr>
          <w:rFonts w:ascii="Arial" w:hAnsi="Arial" w:cs="Arial"/>
        </w:rPr>
        <w:t xml:space="preserve">Zhotovitel poskytuje Objednateli záruku za jakost předmětu díla po dobu 24 měsíců od protokolárního předání díla Objednateli. Záruční doba se prodlužuje o dobu, která </w:t>
      </w:r>
      <w:r w:rsidRPr="000332A0">
        <w:rPr>
          <w:rFonts w:ascii="Arial" w:hAnsi="Arial" w:cs="Arial"/>
        </w:rPr>
        <w:lastRenderedPageBreak/>
        <w:t>uplyne od písemného uplatnění řádné reklamace do doby odstranění reklamovaných závad.</w:t>
      </w:r>
    </w:p>
    <w:p w14:paraId="3BB0DD3C" w14:textId="77777777" w:rsidR="007B6D51" w:rsidRPr="000332A0" w:rsidRDefault="007B6D51" w:rsidP="007B6D51">
      <w:pPr>
        <w:pStyle w:val="Bezmezer"/>
        <w:spacing w:before="60" w:after="60"/>
        <w:ind w:left="567" w:hanging="567"/>
        <w:rPr>
          <w:rFonts w:ascii="Arial" w:hAnsi="Arial" w:cs="Arial"/>
        </w:rPr>
      </w:pPr>
      <w:r w:rsidRPr="000332A0">
        <w:rPr>
          <w:rFonts w:ascii="Arial" w:hAnsi="Arial" w:cs="Arial"/>
        </w:rPr>
        <w:t>Zhotovitel se zavazuje vady díla při předání a převzetí díla odstranit bez zbytečného odkladu, a to:</w:t>
      </w:r>
    </w:p>
    <w:p w14:paraId="0B2422D1" w14:textId="77777777" w:rsidR="007B6D51" w:rsidRPr="000332A0" w:rsidRDefault="007B6D51" w:rsidP="00722238">
      <w:pPr>
        <w:pStyle w:val="Seznampomlky"/>
        <w:tabs>
          <w:tab w:val="clear" w:pos="1701"/>
        </w:tabs>
        <w:ind w:left="1134"/>
        <w:rPr>
          <w:rFonts w:cs="Arial"/>
        </w:rPr>
      </w:pPr>
      <w:r w:rsidRPr="000332A0">
        <w:rPr>
          <w:rFonts w:cs="Arial"/>
        </w:rPr>
        <w:t>jedná-li se o vady bránící řádnému užívání nejpozději do 36 hodin,</w:t>
      </w:r>
    </w:p>
    <w:p w14:paraId="04585225" w14:textId="77777777" w:rsidR="007B6D51" w:rsidRPr="000332A0" w:rsidRDefault="007B6D51" w:rsidP="00722238">
      <w:pPr>
        <w:pStyle w:val="Seznampomlky"/>
        <w:tabs>
          <w:tab w:val="clear" w:pos="1701"/>
        </w:tabs>
        <w:ind w:left="1134"/>
        <w:rPr>
          <w:rFonts w:cs="Arial"/>
        </w:rPr>
      </w:pPr>
      <w:r w:rsidRPr="000332A0">
        <w:rPr>
          <w:rFonts w:cs="Arial"/>
        </w:rPr>
        <w:t>jedná-li se o vady ostatní, nejpozději do 5ti dnů od okamžiku uplatnění reklamace Objednatelem.</w:t>
      </w:r>
    </w:p>
    <w:p w14:paraId="239C1A35" w14:textId="77777777" w:rsidR="00B379E8" w:rsidRPr="000332A0" w:rsidRDefault="00B379E8" w:rsidP="007B6D51">
      <w:pPr>
        <w:ind w:left="0"/>
        <w:jc w:val="center"/>
        <w:rPr>
          <w:rFonts w:cs="Arial"/>
          <w:b/>
        </w:rPr>
      </w:pPr>
    </w:p>
    <w:p w14:paraId="03646C83" w14:textId="77777777" w:rsidR="007B6D51" w:rsidRPr="000332A0" w:rsidRDefault="007B6D51" w:rsidP="007B6D51">
      <w:pPr>
        <w:ind w:left="0"/>
        <w:jc w:val="center"/>
        <w:rPr>
          <w:rFonts w:cs="Arial"/>
          <w:b/>
        </w:rPr>
      </w:pPr>
      <w:r w:rsidRPr="000332A0">
        <w:rPr>
          <w:rFonts w:cs="Arial"/>
          <w:b/>
        </w:rPr>
        <w:t>Článek XII.</w:t>
      </w:r>
      <w:r w:rsidRPr="000332A0">
        <w:rPr>
          <w:rFonts w:cs="Arial"/>
          <w:b/>
        </w:rPr>
        <w:br/>
        <w:t>Práva třetích osob</w:t>
      </w:r>
    </w:p>
    <w:p w14:paraId="3EA391E4" w14:textId="77777777" w:rsidR="007B6D51" w:rsidRPr="000332A0" w:rsidRDefault="007B6D51" w:rsidP="000332A0">
      <w:pPr>
        <w:pStyle w:val="Bezmezer"/>
        <w:numPr>
          <w:ilvl w:val="0"/>
          <w:numId w:val="141"/>
        </w:numPr>
        <w:spacing w:before="60" w:after="60"/>
        <w:ind w:left="567" w:hanging="567"/>
        <w:rPr>
          <w:rFonts w:ascii="Arial" w:hAnsi="Arial" w:cs="Arial"/>
        </w:rPr>
      </w:pPr>
      <w:r w:rsidRPr="000332A0">
        <w:rPr>
          <w:rFonts w:ascii="Arial" w:hAnsi="Arial" w:cs="Arial"/>
        </w:rPr>
        <w:t>Zhotovitel zabezpečí, že předmět plnění dle smlouvy nebude zatížen právy třetích osob, ze kterých by pro Objednatele vyplynuly jakékoliv další finanční nebo jiné nároky ve prospěch třetích stran. V opačném případě Zhotovitel ponese veškeré důsledky takovéhoto porušení práv třetích osob.</w:t>
      </w:r>
    </w:p>
    <w:p w14:paraId="2420A96D" w14:textId="77777777" w:rsidR="007B6D51" w:rsidRPr="000332A0" w:rsidRDefault="007B6D51" w:rsidP="007B6D51">
      <w:pPr>
        <w:pStyle w:val="Bezmezer"/>
        <w:spacing w:before="60" w:after="60"/>
        <w:ind w:left="567" w:hanging="567"/>
        <w:rPr>
          <w:rFonts w:ascii="Arial" w:hAnsi="Arial" w:cs="Arial"/>
        </w:rPr>
      </w:pPr>
      <w:r w:rsidRPr="000332A0">
        <w:rPr>
          <w:rFonts w:ascii="Arial" w:hAnsi="Arial" w:cs="Arial"/>
        </w:rPr>
        <w:t>Zhotovitel poskytuje Objednateli právo k nevýlučnému a neomezenému využití jím vytvořeného díla podle předmětu plnění, ve smyslu občanského zákoníku. Stejně tak Zhotovitel poskytne právo, respektive nijak neomezí možnost servisu, úprav a rozvoje díla Objednatelem či jím pověřenou třetí stranou. Tato práva Zhotovitel poskytuje bez jakékoli úhrady nad rámec nabídkové ceny, jestliže je takové dílo součástí plnění Zhotovitele nebo bude vytvořeno za účelem plnění díla, případně v průběhu plnění díla.</w:t>
      </w:r>
    </w:p>
    <w:p w14:paraId="36A627E4" w14:textId="77777777" w:rsidR="00B379E8" w:rsidRPr="000332A0" w:rsidRDefault="00B379E8" w:rsidP="00722238">
      <w:pPr>
        <w:ind w:left="0"/>
        <w:jc w:val="center"/>
        <w:rPr>
          <w:rFonts w:cs="Arial"/>
          <w:b/>
        </w:rPr>
      </w:pPr>
      <w:bookmarkStart w:id="25" w:name="_Ref232377736"/>
    </w:p>
    <w:p w14:paraId="2E29FECE" w14:textId="77777777" w:rsidR="007B6D51" w:rsidRPr="000332A0" w:rsidRDefault="007B6D51" w:rsidP="00722238">
      <w:pPr>
        <w:ind w:left="0"/>
        <w:jc w:val="center"/>
        <w:rPr>
          <w:rFonts w:cs="Arial"/>
          <w:b/>
        </w:rPr>
      </w:pPr>
      <w:r w:rsidRPr="000332A0">
        <w:rPr>
          <w:rFonts w:cs="Arial"/>
          <w:b/>
        </w:rPr>
        <w:t>Článek XIII.</w:t>
      </w:r>
      <w:r w:rsidRPr="000332A0">
        <w:rPr>
          <w:rFonts w:cs="Arial"/>
          <w:b/>
        </w:rPr>
        <w:br/>
        <w:t>Ochrana informací</w:t>
      </w:r>
      <w:bookmarkEnd w:id="25"/>
    </w:p>
    <w:p w14:paraId="1C20FFE0" w14:textId="18AF1745" w:rsidR="007B6D51" w:rsidRPr="000332A0" w:rsidRDefault="007B6D51" w:rsidP="000332A0">
      <w:pPr>
        <w:pStyle w:val="Bezmezer"/>
        <w:numPr>
          <w:ilvl w:val="0"/>
          <w:numId w:val="142"/>
        </w:numPr>
        <w:spacing w:before="60" w:after="60"/>
        <w:ind w:left="567" w:hanging="567"/>
        <w:rPr>
          <w:rFonts w:ascii="Arial" w:hAnsi="Arial" w:cs="Arial"/>
        </w:rPr>
      </w:pPr>
      <w:bookmarkStart w:id="26" w:name="_Ref70307649"/>
      <w:r w:rsidRPr="000332A0">
        <w:rPr>
          <w:rFonts w:ascii="Arial" w:hAnsi="Arial" w:cs="Arial"/>
        </w:rPr>
        <w:t>Obě smluvní strany se zavazují, že zachovají jako citlivé informace a zprávy týkající se vlastní spolupráce a vnitřních záležitostí smluvních stran a předmětu smlouvy, pokud by jejich zveřejnění mohlo poškodit druhou stranu. Povinnost poskytovat informace podle zákona č. 106/1999 Sb., o svobodném přístupu k informacím ve znění pozdějších předpisů a povinnosti objednatele vyplývající z dalších obecně závazných předpisů pro státní příspěvkové organizace (např. zák.</w:t>
      </w:r>
      <w:r w:rsidR="00F33862">
        <w:rPr>
          <w:rFonts w:ascii="Arial" w:hAnsi="Arial" w:cs="Arial"/>
        </w:rPr>
        <w:t xml:space="preserve"> </w:t>
      </w:r>
      <w:r w:rsidRPr="000332A0">
        <w:rPr>
          <w:rFonts w:ascii="Arial" w:hAnsi="Arial" w:cs="Arial"/>
        </w:rPr>
        <w:t>č. 320/2001 Sb., o finanční kontrole), není tímto ustanovením dotčena.</w:t>
      </w:r>
    </w:p>
    <w:p w14:paraId="39050273" w14:textId="4364B482" w:rsidR="007B6D51" w:rsidRPr="000332A0" w:rsidRDefault="007B6D51" w:rsidP="007B6D51">
      <w:pPr>
        <w:pStyle w:val="Bezmezer"/>
        <w:spacing w:before="60" w:after="60"/>
        <w:ind w:left="567" w:hanging="567"/>
        <w:rPr>
          <w:rFonts w:ascii="Arial" w:hAnsi="Arial" w:cs="Arial"/>
        </w:rPr>
      </w:pPr>
      <w:r w:rsidRPr="000332A0">
        <w:rPr>
          <w:rFonts w:ascii="Arial" w:hAnsi="Arial" w:cs="Arial"/>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bookmarkEnd w:id="26"/>
      <w:r w:rsidRPr="000332A0">
        <w:rPr>
          <w:rFonts w:ascii="Arial" w:hAnsi="Arial" w:cs="Arial"/>
        </w:rPr>
        <w:t>. Smluvní strany budou dodržovat zejména povinnosti vyplývající ze zákona č. 101/2000 Sb., o ochraně osobních údajů a o změně některých zákonů, ve znění pozdějších předpisů a povinnosti vyplývající z § 80b školského zákona.</w:t>
      </w:r>
    </w:p>
    <w:p w14:paraId="103BD9F6" w14:textId="77777777" w:rsidR="007B6D51" w:rsidRPr="000332A0" w:rsidRDefault="007B6D51" w:rsidP="000332A0">
      <w:pPr>
        <w:pStyle w:val="Seznampsmena"/>
        <w:numPr>
          <w:ilvl w:val="0"/>
          <w:numId w:val="143"/>
        </w:numPr>
        <w:tabs>
          <w:tab w:val="clear" w:pos="1701"/>
        </w:tabs>
        <w:ind w:left="1134"/>
        <w:rPr>
          <w:rFonts w:cs="Arial"/>
        </w:rPr>
      </w:pPr>
      <w:r w:rsidRPr="000332A0">
        <w:rPr>
          <w:rFonts w:cs="Arial"/>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platnosti smlouvy.</w:t>
      </w:r>
    </w:p>
    <w:p w14:paraId="63256039" w14:textId="77777777" w:rsidR="007B6D51" w:rsidRPr="000332A0" w:rsidRDefault="007B6D51" w:rsidP="000332A0">
      <w:pPr>
        <w:pStyle w:val="Seznampsmena"/>
        <w:numPr>
          <w:ilvl w:val="0"/>
          <w:numId w:val="144"/>
        </w:numPr>
        <w:tabs>
          <w:tab w:val="clear" w:pos="1701"/>
        </w:tabs>
        <w:ind w:left="1134"/>
        <w:rPr>
          <w:rFonts w:cs="Arial"/>
        </w:rPr>
      </w:pPr>
      <w:r w:rsidRPr="000332A0">
        <w:rPr>
          <w:rFonts w:cs="Arial"/>
        </w:rPr>
        <w:t>Zhotovitel je povinen zabezpečit veškeré podklady, mající charakter citlivé informace poskytnuté mu Objednatelem, proti odcizení nebo jinému zneužití.</w:t>
      </w:r>
    </w:p>
    <w:p w14:paraId="2BE94AD7" w14:textId="77777777" w:rsidR="007B6D51" w:rsidRPr="000332A0" w:rsidRDefault="007B6D51" w:rsidP="000332A0">
      <w:pPr>
        <w:pStyle w:val="Seznampsmena"/>
        <w:numPr>
          <w:ilvl w:val="0"/>
          <w:numId w:val="144"/>
        </w:numPr>
        <w:tabs>
          <w:tab w:val="clear" w:pos="1701"/>
        </w:tabs>
        <w:ind w:left="1134" w:hanging="594"/>
        <w:rPr>
          <w:rFonts w:cs="Arial"/>
        </w:rPr>
      </w:pPr>
      <w:r w:rsidRPr="000332A0">
        <w:rPr>
          <w:rFonts w:cs="Arial"/>
        </w:rPr>
        <w:t>Zhotovitel je povinen svého případného subdodavatel zavázat povinností mlčenlivosti a respektováním práv zadavatele nejméně ve stejném rozsahu, v jakém je v závazkovém vztahu zavázán sám.</w:t>
      </w:r>
    </w:p>
    <w:p w14:paraId="2FE8F5AB" w14:textId="77777777" w:rsidR="007B6D51" w:rsidRPr="000332A0" w:rsidRDefault="007B6D51" w:rsidP="000332A0">
      <w:pPr>
        <w:pStyle w:val="Seznampsmena"/>
        <w:numPr>
          <w:ilvl w:val="0"/>
          <w:numId w:val="144"/>
        </w:numPr>
        <w:tabs>
          <w:tab w:val="clear" w:pos="1701"/>
        </w:tabs>
        <w:ind w:left="1134" w:hanging="594"/>
        <w:rPr>
          <w:rFonts w:cs="Arial"/>
        </w:rPr>
      </w:pPr>
      <w:r w:rsidRPr="000332A0">
        <w:rPr>
          <w:rFonts w:cs="Arial"/>
        </w:rPr>
        <w:t>Povinnost zachovávat mlčenlivost se nevztahuje na informace:</w:t>
      </w:r>
    </w:p>
    <w:p w14:paraId="1725799D" w14:textId="77777777" w:rsidR="007B6D51" w:rsidRPr="000332A0" w:rsidRDefault="007B6D51" w:rsidP="007B6D51">
      <w:pPr>
        <w:pStyle w:val="Seznampomlky"/>
        <w:numPr>
          <w:ilvl w:val="0"/>
          <w:numId w:val="7"/>
        </w:numPr>
        <w:rPr>
          <w:rFonts w:cs="Arial"/>
        </w:rPr>
      </w:pPr>
      <w:r w:rsidRPr="000332A0">
        <w:rPr>
          <w:rFonts w:cs="Arial"/>
        </w:rPr>
        <w:lastRenderedPageBreak/>
        <w:t>které jsou nebo se stanou všeobecně a veřejně přístupnými jinak, než porušením ustanovení tohoto článku ze strany Zhotovitele,</w:t>
      </w:r>
    </w:p>
    <w:p w14:paraId="13B7435F" w14:textId="77777777" w:rsidR="007B6D51" w:rsidRPr="000332A0" w:rsidRDefault="007B6D51" w:rsidP="007B6D51">
      <w:pPr>
        <w:pStyle w:val="Seznampomlky"/>
        <w:numPr>
          <w:ilvl w:val="0"/>
          <w:numId w:val="7"/>
        </w:numPr>
        <w:rPr>
          <w:rFonts w:cs="Arial"/>
        </w:rPr>
      </w:pPr>
      <w:r w:rsidRPr="000332A0">
        <w:rPr>
          <w:rFonts w:cs="Arial"/>
        </w:rPr>
        <w:t>které jsou Zhotoviteli známy a byly mu volně k dispozici ještě před přijetím těchto informací od Objednatele,</w:t>
      </w:r>
    </w:p>
    <w:p w14:paraId="78A043FD" w14:textId="77777777" w:rsidR="007B6D51" w:rsidRPr="000332A0" w:rsidRDefault="007B6D51" w:rsidP="007B6D51">
      <w:pPr>
        <w:pStyle w:val="Seznampomlky"/>
        <w:numPr>
          <w:ilvl w:val="0"/>
          <w:numId w:val="7"/>
        </w:numPr>
        <w:rPr>
          <w:rFonts w:cs="Arial"/>
        </w:rPr>
      </w:pPr>
      <w:r w:rsidRPr="000332A0">
        <w:rPr>
          <w:rFonts w:cs="Arial"/>
        </w:rPr>
        <w:t>které budou následně Zhotoviteli sděleny bez závazku mlčenlivosti třetí stranou, jež rovněž není ve vztahu k nim nijak vázána,</w:t>
      </w:r>
    </w:p>
    <w:p w14:paraId="375D2EC2" w14:textId="77777777" w:rsidR="007B6D51" w:rsidRPr="000332A0" w:rsidRDefault="007B6D51" w:rsidP="007B6D51">
      <w:pPr>
        <w:pStyle w:val="Seznampomlky"/>
        <w:numPr>
          <w:ilvl w:val="0"/>
          <w:numId w:val="7"/>
        </w:numPr>
        <w:rPr>
          <w:rFonts w:cs="Arial"/>
        </w:rPr>
      </w:pPr>
      <w:r w:rsidRPr="000332A0">
        <w:rPr>
          <w:rFonts w:cs="Arial"/>
        </w:rPr>
        <w:t>jejichž sdělení se vyžaduje ze zákona.</w:t>
      </w:r>
    </w:p>
    <w:p w14:paraId="0CD786E5" w14:textId="77777777" w:rsidR="007B6D51" w:rsidRPr="000332A0" w:rsidRDefault="007B6D51" w:rsidP="000332A0">
      <w:pPr>
        <w:pStyle w:val="Seznampsmena"/>
        <w:numPr>
          <w:ilvl w:val="0"/>
          <w:numId w:val="144"/>
        </w:numPr>
        <w:tabs>
          <w:tab w:val="clear" w:pos="1701"/>
          <w:tab w:val="num" w:pos="1080"/>
        </w:tabs>
        <w:ind w:left="1080" w:hanging="540"/>
        <w:rPr>
          <w:rFonts w:cs="Arial"/>
        </w:rPr>
      </w:pPr>
      <w:r w:rsidRPr="000332A0">
        <w:rPr>
          <w:rFonts w:cs="Arial"/>
        </w:rPr>
        <w:t>Za prokázané porušení ustanovení v tomto článku má druhá smluvní strana právo požadovat náhradu takto vzniklé škody.</w:t>
      </w:r>
    </w:p>
    <w:p w14:paraId="435EBE6E" w14:textId="77777777" w:rsidR="007B6D51" w:rsidRPr="000332A0" w:rsidRDefault="007B6D51" w:rsidP="000332A0">
      <w:pPr>
        <w:pStyle w:val="Seznampsmena"/>
        <w:numPr>
          <w:ilvl w:val="0"/>
          <w:numId w:val="144"/>
        </w:numPr>
        <w:tabs>
          <w:tab w:val="clear" w:pos="1701"/>
          <w:tab w:val="num" w:pos="1080"/>
        </w:tabs>
        <w:ind w:left="1080" w:hanging="540"/>
        <w:rPr>
          <w:rFonts w:cs="Arial"/>
        </w:rPr>
      </w:pPr>
      <w:r w:rsidRPr="000332A0">
        <w:rPr>
          <w:rFonts w:cs="Arial"/>
        </w:rPr>
        <w:t>V případě porušení povinností uložených smluvním stranám tímto článkem má druhá smluvní strana právo účtovat smluvní pokutu ve výši 100.000 Kč za každý případ porušení.</w:t>
      </w:r>
    </w:p>
    <w:p w14:paraId="1F552EFF" w14:textId="77777777" w:rsidR="00B379E8" w:rsidRPr="000332A0" w:rsidRDefault="00B379E8" w:rsidP="00722238">
      <w:pPr>
        <w:ind w:left="0"/>
        <w:jc w:val="center"/>
        <w:rPr>
          <w:rFonts w:cs="Arial"/>
          <w:b/>
        </w:rPr>
      </w:pPr>
    </w:p>
    <w:p w14:paraId="1754F9A9" w14:textId="77777777" w:rsidR="00722238" w:rsidRPr="000332A0" w:rsidRDefault="00722238" w:rsidP="00722238">
      <w:pPr>
        <w:ind w:left="0"/>
        <w:jc w:val="center"/>
        <w:rPr>
          <w:rFonts w:cs="Arial"/>
          <w:b/>
        </w:rPr>
      </w:pPr>
      <w:r w:rsidRPr="000332A0">
        <w:rPr>
          <w:rFonts w:cs="Arial"/>
          <w:b/>
        </w:rPr>
        <w:t>Článek XIV.</w:t>
      </w:r>
      <w:r w:rsidRPr="000332A0">
        <w:rPr>
          <w:rFonts w:cs="Arial"/>
          <w:b/>
        </w:rPr>
        <w:br/>
        <w:t>Oprávněné osoby</w:t>
      </w:r>
    </w:p>
    <w:p w14:paraId="31FA7906" w14:textId="5B398C59" w:rsidR="00722238" w:rsidRPr="000332A0" w:rsidRDefault="00722238" w:rsidP="000332A0">
      <w:pPr>
        <w:pStyle w:val="Bezmezer"/>
        <w:numPr>
          <w:ilvl w:val="0"/>
          <w:numId w:val="145"/>
        </w:numPr>
        <w:spacing w:before="60" w:after="60"/>
        <w:ind w:left="567" w:hanging="567"/>
        <w:rPr>
          <w:rFonts w:ascii="Arial" w:hAnsi="Arial" w:cs="Arial"/>
        </w:rPr>
      </w:pPr>
      <w:r w:rsidRPr="000332A0">
        <w:rPr>
          <w:rFonts w:ascii="Arial" w:hAnsi="Arial" w:cs="Arial"/>
        </w:rPr>
        <w:t>Každá ze smluvních stran jmenuje oprávněné osoby, které budou vystupovat jako zástupci stran. Oprávněné osoby zastupují smluvní stranu ve smluvních, obchodních a technických záležitostech souvisejících s plněním této Smlouvy, zejména podávají a přijímají informace.</w:t>
      </w:r>
    </w:p>
    <w:p w14:paraId="7101B098" w14:textId="77777777" w:rsidR="00722238" w:rsidRPr="000332A0" w:rsidRDefault="00722238" w:rsidP="000332A0">
      <w:pPr>
        <w:pStyle w:val="Seznampsmena"/>
        <w:numPr>
          <w:ilvl w:val="0"/>
          <w:numId w:val="146"/>
        </w:numPr>
        <w:tabs>
          <w:tab w:val="clear" w:pos="1701"/>
        </w:tabs>
        <w:ind w:left="1134"/>
        <w:rPr>
          <w:rFonts w:cs="Arial"/>
        </w:rPr>
      </w:pPr>
      <w:r w:rsidRPr="000332A0">
        <w:rPr>
          <w:rFonts w:cs="Arial"/>
        </w:rPr>
        <w:t>Osoby oprávněné jednat ve věcech smluvních jsou oprávněny v rámci této Smlouvy vést s druhou stranou jednání obchodního a smluvního charakteru, jsou oprávněny měnit či rušit tuto smlouvu či uzavírat dodatky k této smlouvě.</w:t>
      </w:r>
    </w:p>
    <w:p w14:paraId="68E0BA1E" w14:textId="77777777" w:rsidR="00722238" w:rsidRPr="000332A0" w:rsidRDefault="00722238" w:rsidP="000332A0">
      <w:pPr>
        <w:pStyle w:val="Seznampsmena"/>
        <w:numPr>
          <w:ilvl w:val="0"/>
          <w:numId w:val="147"/>
        </w:numPr>
        <w:tabs>
          <w:tab w:val="clear" w:pos="1701"/>
        </w:tabs>
        <w:ind w:left="1134"/>
        <w:textAlignment w:val="auto"/>
        <w:rPr>
          <w:rFonts w:cs="Arial"/>
        </w:rPr>
      </w:pPr>
      <w:r w:rsidRPr="000332A0">
        <w:rPr>
          <w:rFonts w:cs="Arial"/>
        </w:rPr>
        <w:t>Osoby oprávněné jednat ve věcech obchodních jsou oprávněny v rámci této Smlouvy vést s druhou stranou jednání obchodního charakteru, nejsou však oprávněny měnit či rušit tuto smlouvu či uzavírat dodatky k této smlouvě.</w:t>
      </w:r>
    </w:p>
    <w:p w14:paraId="1050F754" w14:textId="77777777" w:rsidR="00722238" w:rsidRPr="000332A0" w:rsidRDefault="00722238" w:rsidP="000332A0">
      <w:pPr>
        <w:pStyle w:val="Seznampsmena"/>
        <w:numPr>
          <w:ilvl w:val="0"/>
          <w:numId w:val="147"/>
        </w:numPr>
        <w:tabs>
          <w:tab w:val="clear" w:pos="1701"/>
          <w:tab w:val="num" w:pos="1134"/>
        </w:tabs>
        <w:ind w:left="1134"/>
        <w:textAlignment w:val="auto"/>
        <w:rPr>
          <w:rFonts w:cs="Arial"/>
          <w:lang w:eastAsia="en-US"/>
        </w:rPr>
      </w:pPr>
      <w:r w:rsidRPr="000332A0">
        <w:rPr>
          <w:rFonts w:cs="Arial"/>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poskytovat druhé smluvní straně informace a zajišťovat součinnost (podle čl. VI. a VII. Smlouvy) potřebnou pro řádné plnění smluvních závazků vyplývajících z této Smlouvy.</w:t>
      </w:r>
    </w:p>
    <w:p w14:paraId="0D2D109C"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Oprávněné osoby budou oprávněny činit rozhodnutí závazná pro smluvní strany ve vztahu k této Smlouvě v rámci své pravomoci. Oprávněné osoby, nejsou-li statutárními orgány oprávněnými jednat jménem smluvních stran, však nejsou oprávněny provádět změny ani zrušení této Smlouvy, nebude-li jim udělena speciální plná moc.</w:t>
      </w:r>
    </w:p>
    <w:p w14:paraId="14E2E1E7" w14:textId="110162A9" w:rsidR="00722238" w:rsidRPr="000332A0" w:rsidRDefault="00722238" w:rsidP="00722238">
      <w:pPr>
        <w:pStyle w:val="Bezmezer"/>
        <w:spacing w:before="60" w:after="60"/>
        <w:ind w:left="567" w:hanging="567"/>
        <w:rPr>
          <w:rFonts w:ascii="Arial" w:hAnsi="Arial" w:cs="Arial"/>
        </w:rPr>
      </w:pPr>
      <w:r w:rsidRPr="000332A0">
        <w:rPr>
          <w:rFonts w:ascii="Arial" w:hAnsi="Arial" w:cs="Arial"/>
        </w:rPr>
        <w:t>Jména oprávněných osob jsou uvedena v </w:t>
      </w:r>
      <w:hyperlink w:anchor="Annex04" w:history="1">
        <w:r w:rsidRPr="000332A0">
          <w:rPr>
            <w:rStyle w:val="Hypertextovodkaz"/>
            <w:rFonts w:cs="Arial"/>
            <w:b/>
          </w:rPr>
          <w:t>Příloze č. 4</w:t>
        </w:r>
      </w:hyperlink>
      <w:r w:rsidRPr="000332A0">
        <w:rPr>
          <w:rFonts w:ascii="Arial" w:hAnsi="Arial" w:cs="Arial"/>
        </w:rPr>
        <w:t xml:space="preserve"> této Smlouvy – Oprávněné osoby, která je nedílnou součástí této Smlouvy. Smluvní strany jsou oprávněny jednostranně změnit oprávněné osoby. Na tuto změnu jsou povinny druhou smluvní stranu písemně upozornit. Změna je vůči druhé smluvní straně účinná ode dne doručení oznámení o změně.</w:t>
      </w:r>
    </w:p>
    <w:p w14:paraId="5F011B5B"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Všechny dokumenty mající vztah k plnění Smlouvy a zápisy z jednání musí být podepsány oprávněnými osobami obou smluvních stran nebo jejich zástupci, jsou-li určeni.</w:t>
      </w:r>
    </w:p>
    <w:p w14:paraId="488353FD" w14:textId="6F2E02EC" w:rsidR="00722238" w:rsidRPr="000332A0" w:rsidRDefault="00722238" w:rsidP="00722238">
      <w:pPr>
        <w:pStyle w:val="Bezmezer"/>
        <w:spacing w:before="60" w:after="60"/>
        <w:ind w:left="567" w:hanging="567"/>
        <w:rPr>
          <w:rFonts w:ascii="Arial" w:hAnsi="Arial" w:cs="Arial"/>
        </w:rPr>
      </w:pPr>
      <w:r w:rsidRPr="000332A0">
        <w:rPr>
          <w:rFonts w:ascii="Arial" w:hAnsi="Arial" w:cs="Arial"/>
        </w:rPr>
        <w:t>Zhotovitel bude práce zajišťovat prostřednictvím odborně vyškolených pracovníků.</w:t>
      </w:r>
    </w:p>
    <w:p w14:paraId="21F8A5F6" w14:textId="77777777" w:rsidR="00B379E8" w:rsidRPr="000332A0" w:rsidRDefault="00B379E8" w:rsidP="00722238">
      <w:pPr>
        <w:ind w:left="0"/>
        <w:jc w:val="center"/>
        <w:rPr>
          <w:rFonts w:cs="Arial"/>
          <w:b/>
        </w:rPr>
      </w:pPr>
    </w:p>
    <w:p w14:paraId="5B03801E" w14:textId="77777777" w:rsidR="00B379E8" w:rsidRPr="000332A0" w:rsidRDefault="00B379E8" w:rsidP="00722238">
      <w:pPr>
        <w:ind w:left="0"/>
        <w:jc w:val="center"/>
        <w:rPr>
          <w:rFonts w:cs="Arial"/>
          <w:b/>
        </w:rPr>
      </w:pPr>
    </w:p>
    <w:p w14:paraId="4D0F5CFA" w14:textId="77777777" w:rsidR="00722238" w:rsidRPr="000332A0" w:rsidRDefault="00722238" w:rsidP="00722238">
      <w:pPr>
        <w:ind w:left="0"/>
        <w:jc w:val="center"/>
        <w:rPr>
          <w:rFonts w:cs="Arial"/>
          <w:b/>
        </w:rPr>
      </w:pPr>
      <w:r w:rsidRPr="000332A0">
        <w:rPr>
          <w:rFonts w:cs="Arial"/>
          <w:b/>
        </w:rPr>
        <w:lastRenderedPageBreak/>
        <w:t>Článek XV.</w:t>
      </w:r>
      <w:r w:rsidRPr="000332A0">
        <w:rPr>
          <w:rFonts w:cs="Arial"/>
          <w:b/>
        </w:rPr>
        <w:br/>
        <w:t>Doručování</w:t>
      </w:r>
    </w:p>
    <w:p w14:paraId="616EC520" w14:textId="77777777" w:rsidR="00722238" w:rsidRPr="000332A0" w:rsidRDefault="00722238" w:rsidP="000332A0">
      <w:pPr>
        <w:pStyle w:val="Bezmezer"/>
        <w:numPr>
          <w:ilvl w:val="0"/>
          <w:numId w:val="148"/>
        </w:numPr>
        <w:spacing w:before="60" w:after="60"/>
        <w:ind w:left="567" w:hanging="567"/>
        <w:rPr>
          <w:rFonts w:ascii="Arial" w:hAnsi="Arial" w:cs="Arial"/>
        </w:rPr>
      </w:pPr>
      <w:r w:rsidRPr="000332A0">
        <w:rPr>
          <w:rFonts w:ascii="Arial" w:hAnsi="Arial" w:cs="Arial"/>
        </w:rPr>
        <w:t>Doručování mezi smluvními stranami se uskutečňuje na adresy uvedené v záhlaví této Smlouvy. Smluvní strana má povinnost oznámit do pěti (5) dnů druhé smluvní straně změnu svého sídla nebo jiné kontaktní adresy, popř. jiných údajů. Vůči druhé smluvní straně je změna účinná, až když se o ní dozví.</w:t>
      </w:r>
    </w:p>
    <w:p w14:paraId="718D4273"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Neoznámí-li strana řádně změnu sídla, považuje se zásilka doručená na původní adresu za doručenou marným pokusem o doručení.</w:t>
      </w:r>
    </w:p>
    <w:p w14:paraId="533B3036"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Všechna oznámení mezi smluvními stranami, včetně návrhů, žádostí či informací, která se vztahují k této Smlouvě, nebo která mají být učiněna na základě této Smlouvy nebo v souvislosti s ní, musí být učiněna v písemné formě a doručena druhé smluvní straně buď osobně, formou registrovaného poštovního styku, prostřednictvím počítačové sítě či faxem. Pokud bylo oznámení o odstoupení od Smlouvy nebo výzva k nápravě porušování Smlouvy zasláno elektronicky (s výjimkou zaslání do datové schránky, nebo se zaručeným elektronickým podpisem), musí být do tří (3) dnů potvrzeno oznámením v listinné podobě.</w:t>
      </w:r>
    </w:p>
    <w:p w14:paraId="20B559D1" w14:textId="3A0BBBBD" w:rsidR="00722238" w:rsidRPr="000332A0" w:rsidRDefault="00722238" w:rsidP="00722238">
      <w:pPr>
        <w:pStyle w:val="Bezmezer"/>
        <w:spacing w:before="60" w:after="60"/>
        <w:ind w:left="567" w:hanging="567"/>
        <w:rPr>
          <w:rFonts w:ascii="Arial" w:hAnsi="Arial" w:cs="Arial"/>
        </w:rPr>
      </w:pPr>
      <w:r w:rsidRPr="000332A0">
        <w:rPr>
          <w:rFonts w:ascii="Arial" w:hAnsi="Arial" w:cs="Arial"/>
        </w:rPr>
        <w:t>Oznámení se považují za doručená datem přijetí příslušné zásilky. Vrátí-li se oznámení některé ze smluvních stran druhé smluvní straně jako nedoručitelné, považuje se pro účely této Smlouvy za den doručení poštovní zásilky třetí (3.) den po jejím uložení na poště, i když se adresát o tomto uložení nedozvěděl. Bylo-li doručováno elektronickou cestou, považuje se oznámení za doručené podle příslušné právní úpravy o elektronických úkonech.</w:t>
      </w:r>
    </w:p>
    <w:p w14:paraId="6843645D"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Za den doručení se též považuje den, kdy adresát převzetí zásilky odmítl.</w:t>
      </w:r>
    </w:p>
    <w:p w14:paraId="3056F01E" w14:textId="77777777" w:rsidR="00B379E8" w:rsidRPr="000332A0" w:rsidRDefault="00B379E8" w:rsidP="00722238">
      <w:pPr>
        <w:ind w:left="0"/>
        <w:jc w:val="center"/>
        <w:rPr>
          <w:rFonts w:cs="Arial"/>
          <w:b/>
        </w:rPr>
      </w:pPr>
    </w:p>
    <w:p w14:paraId="1E497C2D" w14:textId="77777777" w:rsidR="00722238" w:rsidRPr="000332A0" w:rsidRDefault="00722238" w:rsidP="00722238">
      <w:pPr>
        <w:ind w:left="0"/>
        <w:jc w:val="center"/>
        <w:rPr>
          <w:rFonts w:cs="Arial"/>
          <w:b/>
        </w:rPr>
      </w:pPr>
      <w:r w:rsidRPr="000332A0">
        <w:rPr>
          <w:rFonts w:cs="Arial"/>
          <w:b/>
        </w:rPr>
        <w:t>Článek XVI.</w:t>
      </w:r>
      <w:r w:rsidRPr="000332A0">
        <w:rPr>
          <w:rFonts w:cs="Arial"/>
          <w:b/>
        </w:rPr>
        <w:br/>
        <w:t>Odpovědnost za škodu a prodlení</w:t>
      </w:r>
    </w:p>
    <w:p w14:paraId="042D876B" w14:textId="77777777" w:rsidR="00722238" w:rsidRPr="000332A0" w:rsidRDefault="00722238" w:rsidP="000332A0">
      <w:pPr>
        <w:pStyle w:val="Bezmezer"/>
        <w:numPr>
          <w:ilvl w:val="0"/>
          <w:numId w:val="149"/>
        </w:numPr>
        <w:spacing w:before="60" w:after="60"/>
        <w:ind w:left="567" w:hanging="567"/>
        <w:rPr>
          <w:rFonts w:ascii="Arial" w:hAnsi="Arial" w:cs="Arial"/>
        </w:rPr>
      </w:pPr>
      <w:r w:rsidRPr="000332A0">
        <w:rPr>
          <w:rFonts w:ascii="Arial" w:hAnsi="Arial" w:cs="Arial"/>
        </w:rPr>
        <w:t>Smluvní strany nesou odpovědnost za způsobenou škodu v rámci platných právních předpisů a této Smlouvy.</w:t>
      </w:r>
    </w:p>
    <w:p w14:paraId="61B0C8C5"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Smluvní strany se zavazují k vyvinutí maximálního úsilí k předcházení škodám a k minimalizaci vzniklých škod.</w:t>
      </w:r>
    </w:p>
    <w:p w14:paraId="5613108C"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Žádná ze smluvních stran neodpovídá za škodu, která vznikla v důsledku věcně nesprávného nebo jinak chybného zadání, které obdržela od druhé smluvní strany. V případě, že strana o nesprávnosti obdrženého zadání věděla nebo měla vědět, se odpovědnosti zprostí jen, pokud na nesprávnost takového zadání druhou stranu písemně předem upozornila.</w:t>
      </w:r>
    </w:p>
    <w:p w14:paraId="346EA2AD"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Žádná ze smluvních stran není odpovědná za škodu nebo prodlení způsobené prodlením s plněním závazků druhé smluvní strany.</w:t>
      </w:r>
    </w:p>
    <w:p w14:paraId="13639C32" w14:textId="77777777" w:rsidR="00722238" w:rsidRPr="000332A0" w:rsidRDefault="00722238" w:rsidP="00722238">
      <w:pPr>
        <w:pStyle w:val="Bezmezer"/>
        <w:spacing w:before="60" w:after="60"/>
        <w:ind w:left="567" w:hanging="567"/>
        <w:rPr>
          <w:rFonts w:ascii="Arial" w:hAnsi="Arial" w:cs="Arial"/>
        </w:rPr>
      </w:pPr>
      <w:bookmarkStart w:id="27" w:name="_Ref123098318"/>
      <w:r w:rsidRPr="000332A0">
        <w:rPr>
          <w:rFonts w:ascii="Arial" w:hAnsi="Arial" w:cs="Arial"/>
        </w:rPr>
        <w:t>Žádná ze smluvních stran není odpovědná za škodu nebo prodlení způsoben</w:t>
      </w:r>
      <w:bookmarkEnd w:id="27"/>
      <w:r w:rsidRPr="000332A0">
        <w:rPr>
          <w:rFonts w:ascii="Arial" w:hAnsi="Arial" w:cs="Arial"/>
        </w:rPr>
        <w:t>é okolnostmi vylučujícími odpovědnost.</w:t>
      </w:r>
    </w:p>
    <w:p w14:paraId="6F6BD95E"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Nahrazuje se skutečně vzniklá škoda a ušlý zisk.</w:t>
      </w:r>
    </w:p>
    <w:p w14:paraId="124673FC" w14:textId="77777777" w:rsidR="00B379E8" w:rsidRPr="000332A0" w:rsidRDefault="00B379E8" w:rsidP="00722238">
      <w:pPr>
        <w:jc w:val="center"/>
        <w:rPr>
          <w:rFonts w:cs="Arial"/>
          <w:b/>
        </w:rPr>
      </w:pPr>
    </w:p>
    <w:p w14:paraId="4772BAAF" w14:textId="77777777" w:rsidR="00722238" w:rsidRPr="000332A0" w:rsidRDefault="00722238" w:rsidP="00666194">
      <w:pPr>
        <w:ind w:left="0"/>
        <w:jc w:val="center"/>
        <w:rPr>
          <w:rFonts w:cs="Arial"/>
          <w:b/>
        </w:rPr>
      </w:pPr>
      <w:r w:rsidRPr="000332A0">
        <w:rPr>
          <w:rFonts w:cs="Arial"/>
          <w:b/>
        </w:rPr>
        <w:t>Článek XVII.</w:t>
      </w:r>
      <w:r w:rsidRPr="000332A0">
        <w:rPr>
          <w:rFonts w:cs="Arial"/>
          <w:b/>
        </w:rPr>
        <w:br/>
        <w:t>Smluvní sankce a náhrada škody</w:t>
      </w:r>
    </w:p>
    <w:p w14:paraId="1770A9C3" w14:textId="77777777" w:rsidR="00722238" w:rsidRPr="000332A0" w:rsidRDefault="00722238" w:rsidP="000332A0">
      <w:pPr>
        <w:pStyle w:val="Bezmezer"/>
        <w:numPr>
          <w:ilvl w:val="0"/>
          <w:numId w:val="150"/>
        </w:numPr>
        <w:spacing w:before="60" w:after="60"/>
        <w:ind w:left="567" w:hanging="567"/>
        <w:rPr>
          <w:rFonts w:ascii="Arial" w:hAnsi="Arial" w:cs="Arial"/>
        </w:rPr>
      </w:pPr>
      <w:r w:rsidRPr="000332A0">
        <w:rPr>
          <w:rFonts w:ascii="Arial" w:hAnsi="Arial" w:cs="Arial"/>
        </w:rPr>
        <w:t>V případě, že Zhotovitel nedodrží lhůty uvedené ve Smlouvě, má Objednatel právo, není-li ve smlouvě ujednáno jinak, uplatnit vůči němu smluvní pokutu ve výši 10 000,- Kč za každý, i jen započatý týden prodlení.</w:t>
      </w:r>
    </w:p>
    <w:p w14:paraId="582D5DAD"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lastRenderedPageBreak/>
        <w:t>Při nedodržení termínu splatnosti faktury je Objednatel povinen uhradit Zhotoviteli úrok z prodlení v zákonné výši.</w:t>
      </w:r>
    </w:p>
    <w:p w14:paraId="5F6FACC2"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Limitování sankcí se nepřipouští.</w:t>
      </w:r>
    </w:p>
    <w:p w14:paraId="5A43726E"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Žádná ze smluvních stran není odpovědná za prodlení způsobené prodlením s plněním závazků druhé smluvní strany.</w:t>
      </w:r>
    </w:p>
    <w:p w14:paraId="6889CBA3"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Zaplacením smluvní pokuty není dotčeno právo smluvních stran na úhradu způsobené škody vzniklé v souvislosti s plněním předmětu smlouvy.</w:t>
      </w:r>
    </w:p>
    <w:p w14:paraId="095618B7" w14:textId="4F74498E" w:rsidR="00722238" w:rsidRPr="000332A0" w:rsidRDefault="00722238" w:rsidP="00722238">
      <w:pPr>
        <w:pStyle w:val="Bezmezer"/>
        <w:spacing w:before="60" w:after="60"/>
        <w:ind w:left="567" w:hanging="567"/>
        <w:rPr>
          <w:rFonts w:ascii="Arial" w:hAnsi="Arial" w:cs="Arial"/>
        </w:rPr>
      </w:pPr>
      <w:r w:rsidRPr="000332A0">
        <w:rPr>
          <w:rFonts w:ascii="Arial" w:hAnsi="Arial" w:cs="Arial"/>
        </w:rPr>
        <w:t>Zhotovitel odpovídá za veškerou způsobenou škodu a to porušením ustanovení smlouvy nebo právního předpisu jakékoliv právní síly, opomenutím nebo zásadně nekvalitním prováděním smluvní činnosti v plné výši. O náhradě škody platí obecná ustanovení občanského zákoníku.</w:t>
      </w:r>
    </w:p>
    <w:p w14:paraId="46FED88E"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Jakákoliv ustanovení týkající se omezení výše či druhu škody se nepřipouští.</w:t>
      </w:r>
    </w:p>
    <w:p w14:paraId="39C6A2A4"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Žádná ze smluvních stran není zodpovědná za škodu způsobenou prodlením s plněním závazků druhé smluvní strany.</w:t>
      </w:r>
    </w:p>
    <w:p w14:paraId="33DC5028" w14:textId="77777777" w:rsidR="00B379E8" w:rsidRPr="000332A0" w:rsidRDefault="00B379E8" w:rsidP="00722238">
      <w:pPr>
        <w:ind w:left="0"/>
        <w:jc w:val="center"/>
        <w:rPr>
          <w:rFonts w:cs="Arial"/>
          <w:b/>
        </w:rPr>
      </w:pPr>
    </w:p>
    <w:p w14:paraId="5DD2A995" w14:textId="77777777" w:rsidR="00722238" w:rsidRPr="000332A0" w:rsidRDefault="00722238" w:rsidP="00722238">
      <w:pPr>
        <w:ind w:left="0"/>
        <w:jc w:val="center"/>
        <w:rPr>
          <w:rFonts w:cs="Arial"/>
          <w:b/>
        </w:rPr>
      </w:pPr>
      <w:r w:rsidRPr="000332A0">
        <w:rPr>
          <w:rFonts w:cs="Arial"/>
          <w:b/>
        </w:rPr>
        <w:t>Článek XVIII.</w:t>
      </w:r>
      <w:r w:rsidRPr="000332A0">
        <w:rPr>
          <w:rFonts w:cs="Arial"/>
          <w:b/>
        </w:rPr>
        <w:br/>
        <w:t>Vzájemné zaměstnávání zaměstnanců</w:t>
      </w:r>
    </w:p>
    <w:p w14:paraId="75C09FB4" w14:textId="77777777" w:rsidR="00722238" w:rsidRPr="000332A0" w:rsidRDefault="00722238" w:rsidP="000332A0">
      <w:pPr>
        <w:pStyle w:val="Bezmezer"/>
        <w:numPr>
          <w:ilvl w:val="0"/>
          <w:numId w:val="151"/>
        </w:numPr>
        <w:ind w:left="567" w:hanging="567"/>
        <w:rPr>
          <w:rFonts w:ascii="Arial" w:hAnsi="Arial" w:cs="Arial"/>
        </w:rPr>
      </w:pPr>
      <w:r w:rsidRPr="000332A0">
        <w:rPr>
          <w:rFonts w:ascii="Arial" w:hAnsi="Arial" w:cs="Arial"/>
        </w:rPr>
        <w:t>Každá smluvní strana se zavazuje, že během doby platnosti této Smlouvy nezaměstná účastníky projektu přidělené druhou smluvní stranou, ani s nimi nebude nijak spolupracovat, vyjma spolupráce nezbytné pro plnění této Smlouvy a vyjma případů, kdy s tím druhá smluvní strana bude výslovně písemně souhlasit. Za porušení tohoto závazku se pokládá i zaměstnání takové osoby ovládající nebo ovládanou osobou druhé smluvní strany. Za tímto účelem se účastníkem projektu rozumí kterákoli osoba, kterou smluvní strana pověří tím, aby se odborně podílela na plnění jejího závazku dle této Smlouvy bez ohledu na to, zda taková osoba je nebo není zaměstnancem dané smluvní strany.</w:t>
      </w:r>
    </w:p>
    <w:p w14:paraId="25FBDE8E" w14:textId="77777777" w:rsidR="00B379E8" w:rsidRPr="000332A0" w:rsidRDefault="00B379E8" w:rsidP="00722238">
      <w:pPr>
        <w:ind w:left="0"/>
        <w:jc w:val="center"/>
        <w:rPr>
          <w:rFonts w:cs="Arial"/>
          <w:b/>
        </w:rPr>
      </w:pPr>
    </w:p>
    <w:p w14:paraId="08D71CFE" w14:textId="77777777" w:rsidR="00722238" w:rsidRPr="000332A0" w:rsidRDefault="00722238" w:rsidP="00722238">
      <w:pPr>
        <w:ind w:left="0"/>
        <w:jc w:val="center"/>
        <w:rPr>
          <w:rFonts w:cs="Arial"/>
          <w:b/>
        </w:rPr>
      </w:pPr>
      <w:r w:rsidRPr="000332A0">
        <w:rPr>
          <w:rFonts w:cs="Arial"/>
          <w:b/>
        </w:rPr>
        <w:t>Článek IXX.</w:t>
      </w:r>
      <w:r w:rsidRPr="000332A0">
        <w:rPr>
          <w:rFonts w:cs="Arial"/>
          <w:b/>
        </w:rPr>
        <w:br/>
        <w:t>Řešení sporů</w:t>
      </w:r>
    </w:p>
    <w:p w14:paraId="3F7FF7C4" w14:textId="77777777" w:rsidR="00722238" w:rsidRPr="000332A0" w:rsidRDefault="00722238" w:rsidP="000332A0">
      <w:pPr>
        <w:pStyle w:val="Bezmezer"/>
        <w:numPr>
          <w:ilvl w:val="0"/>
          <w:numId w:val="152"/>
        </w:numPr>
        <w:spacing w:before="60" w:after="60"/>
        <w:ind w:left="567" w:hanging="567"/>
        <w:rPr>
          <w:rFonts w:ascii="Arial" w:hAnsi="Arial" w:cs="Arial"/>
        </w:rPr>
      </w:pPr>
      <w:r w:rsidRPr="000332A0">
        <w:rPr>
          <w:rFonts w:ascii="Arial" w:hAnsi="Arial" w:cs="Arial"/>
        </w:rPr>
        <w:t xml:space="preserve">Práva a povinnosti vzniklé na základě této Smlouvy nebo v souvislosti s touto Smlouvou se řídí občanským zákoníkem. </w:t>
      </w:r>
    </w:p>
    <w:p w14:paraId="2B50FC96"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 xml:space="preserve">Smluvní strany se zavazují vyvinout maximální úsilí k odstranění vzájemných sporů vzniklých na základě této Smlouvy nebo v souvislosti s touto Smlouvou a k jejich vyřešení zejména prostřednictvím jednání oprávněných osob nebo jiných osob oprávněných za strany jednat. </w:t>
      </w:r>
    </w:p>
    <w:p w14:paraId="5CF6CCEC" w14:textId="77777777" w:rsidR="00722238" w:rsidRPr="000332A0" w:rsidRDefault="00722238" w:rsidP="00722238">
      <w:pPr>
        <w:ind w:left="0"/>
        <w:jc w:val="center"/>
        <w:rPr>
          <w:rFonts w:cs="Arial"/>
        </w:rPr>
      </w:pPr>
    </w:p>
    <w:p w14:paraId="0320700D" w14:textId="77777777" w:rsidR="00722238" w:rsidRPr="000332A0" w:rsidRDefault="00722238" w:rsidP="00722238">
      <w:pPr>
        <w:ind w:left="0"/>
        <w:jc w:val="center"/>
        <w:rPr>
          <w:rFonts w:cs="Arial"/>
          <w:b/>
        </w:rPr>
      </w:pPr>
      <w:r w:rsidRPr="000332A0">
        <w:rPr>
          <w:rFonts w:cs="Arial"/>
          <w:b/>
        </w:rPr>
        <w:t>Článek XX.</w:t>
      </w:r>
      <w:r w:rsidRPr="000332A0">
        <w:rPr>
          <w:rFonts w:cs="Arial"/>
          <w:b/>
        </w:rPr>
        <w:br/>
        <w:t>Změny Smlouvy a odstoupení od Smlouvy</w:t>
      </w:r>
    </w:p>
    <w:p w14:paraId="0E774EEF" w14:textId="77777777" w:rsidR="00722238" w:rsidRPr="000332A0" w:rsidRDefault="00722238" w:rsidP="000332A0">
      <w:pPr>
        <w:pStyle w:val="Bezmezer"/>
        <w:numPr>
          <w:ilvl w:val="0"/>
          <w:numId w:val="153"/>
        </w:numPr>
        <w:spacing w:before="60" w:after="60"/>
        <w:ind w:left="567" w:hanging="567"/>
        <w:rPr>
          <w:rFonts w:ascii="Arial" w:hAnsi="Arial" w:cs="Arial"/>
        </w:rPr>
      </w:pPr>
      <w:r w:rsidRPr="000332A0">
        <w:rPr>
          <w:rFonts w:ascii="Arial" w:hAnsi="Arial" w:cs="Arial"/>
        </w:rPr>
        <w:t>Smluvní strany jsou oprávněny odstoupit od smlouvy z důvodů uvedených v občanském zákoníku a dále z důvodu podstatného porušení smlouvy ve smyslu příslušných ustanovení občanského zákoníku, pokud podstatné porušení smlouvy, které je důvodem pro odstoupení od smlouvy, nebylo způsobeno okolnostmi vylučujícími odpovědnost</w:t>
      </w:r>
      <w:r w:rsidRPr="000332A0">
        <w:rPr>
          <w:rFonts w:ascii="Arial" w:hAnsi="Arial" w:cs="Arial"/>
          <w:iCs/>
        </w:rPr>
        <w:t>.</w:t>
      </w:r>
    </w:p>
    <w:p w14:paraId="121BE0C0" w14:textId="77777777" w:rsidR="00722238" w:rsidRPr="000332A0" w:rsidRDefault="00722238" w:rsidP="00722238">
      <w:pPr>
        <w:pStyle w:val="Bezmezer"/>
        <w:spacing w:before="60" w:after="60"/>
        <w:ind w:left="567" w:hanging="567"/>
        <w:rPr>
          <w:rFonts w:ascii="Arial" w:hAnsi="Arial" w:cs="Arial"/>
        </w:rPr>
      </w:pPr>
      <w:bookmarkStart w:id="28" w:name="_Ref232380480"/>
      <w:r w:rsidRPr="000332A0">
        <w:rPr>
          <w:rFonts w:ascii="Arial" w:hAnsi="Arial" w:cs="Arial"/>
        </w:rPr>
        <w:t>Za podstatné porušení smlouvy ze strany Objednatele se považuje neplnění závazků spočívající zejména v neuhrazení dlužné částky po dobu 30 dnů po splatnosti daňového dokladu – faktury.</w:t>
      </w:r>
      <w:bookmarkEnd w:id="28"/>
    </w:p>
    <w:p w14:paraId="5289D986"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lastRenderedPageBreak/>
        <w:t>Za podstatné porušení smlouvy ze strany Zhotovitele se považuje neplnění závazků spočívající zejména v nedodržení termínů plnění více než 15 dnů nebo realizace předmětu smlouvy v rozporu s ustanoveními smlouvy a/nebo jiných závazných dokumentů či předpisů nebo realizace díla s vadami nebo nedodělky vzniklými vinou Zhotovitele a bránícími řádnému užití díla.</w:t>
      </w:r>
    </w:p>
    <w:p w14:paraId="0D6AD73A"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V případě odstoupení od smlouvy z výše uvedených důvodů má Objednatel v každém případě nárok na náhradu prokázaných nákladů, které vzniknou v souvislosti s náhradním řešením.</w:t>
      </w:r>
    </w:p>
    <w:p w14:paraId="56CF94F9"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Před uplynutím stanovené doby lze platnost smlouvy ukončit oboustrannou dohodou smluvních stran.</w:t>
      </w:r>
    </w:p>
    <w:p w14:paraId="4A95C720" w14:textId="77777777" w:rsidR="00B379E8" w:rsidRPr="000332A0" w:rsidRDefault="00B379E8" w:rsidP="00722238">
      <w:pPr>
        <w:ind w:left="0"/>
        <w:jc w:val="center"/>
        <w:rPr>
          <w:rFonts w:cs="Arial"/>
          <w:b/>
        </w:rPr>
      </w:pPr>
    </w:p>
    <w:p w14:paraId="74930A8B" w14:textId="77777777" w:rsidR="00722238" w:rsidRPr="000332A0" w:rsidRDefault="00722238" w:rsidP="00722238">
      <w:pPr>
        <w:ind w:left="0"/>
        <w:jc w:val="center"/>
        <w:rPr>
          <w:rFonts w:cs="Arial"/>
          <w:b/>
        </w:rPr>
      </w:pPr>
      <w:r w:rsidRPr="000332A0">
        <w:rPr>
          <w:rFonts w:cs="Arial"/>
          <w:b/>
        </w:rPr>
        <w:t xml:space="preserve">Článek XXI. </w:t>
      </w:r>
      <w:r w:rsidRPr="000332A0">
        <w:rPr>
          <w:rFonts w:cs="Arial"/>
          <w:b/>
        </w:rPr>
        <w:br/>
        <w:t>Závěrečná ustanovení</w:t>
      </w:r>
    </w:p>
    <w:p w14:paraId="48085A86" w14:textId="2BE2F2E5" w:rsidR="00722238" w:rsidRPr="000332A0" w:rsidRDefault="00722238" w:rsidP="000332A0">
      <w:pPr>
        <w:pStyle w:val="Bezmezer"/>
        <w:numPr>
          <w:ilvl w:val="0"/>
          <w:numId w:val="154"/>
        </w:numPr>
        <w:spacing w:before="60" w:after="60"/>
        <w:ind w:left="567" w:hanging="567"/>
        <w:rPr>
          <w:rFonts w:ascii="Arial" w:hAnsi="Arial" w:cs="Arial"/>
        </w:rPr>
      </w:pPr>
      <w:r w:rsidRPr="000332A0">
        <w:rPr>
          <w:rFonts w:ascii="Arial" w:hAnsi="Arial" w:cs="Arial"/>
        </w:rPr>
        <w:t>Tato Smlouva představuje úplnou dohodu smluvních stran o předmětu této Smlouvy a</w:t>
      </w:r>
      <w:r w:rsidR="00B379E8" w:rsidRPr="000332A0">
        <w:rPr>
          <w:rFonts w:ascii="Arial" w:hAnsi="Arial" w:cs="Arial"/>
        </w:rPr>
        <w:t> </w:t>
      </w:r>
      <w:r w:rsidRPr="000332A0">
        <w:rPr>
          <w:rFonts w:ascii="Arial" w:hAnsi="Arial" w:cs="Arial"/>
        </w:rPr>
        <w:t>nahrazuje veškerá předešlá ujednání smluvních stran, a to ústní i písemná, není-li v ní stanoveno něco jiného. Pokud by se kterékoliv ustanovení této Smlouvy ukázalo být neplatným z důvodů rozporu s kogentním ustanovením obecně závazných předpisů, pak tato skutečnost nepůsobí neplatnost než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14:paraId="0385B368"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Smlouvu lze měnit anebo doplňovat pouze písemnými dodatky této Smlouvy, číslovanými vzestupnou řadou, podepsanými oprávněnými zástupci obou smluvních stran uvedenými v záhlaví Smlouvy.</w:t>
      </w:r>
    </w:p>
    <w:p w14:paraId="3B403F66"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Veškerá práva a povinnosti vyplývající z této Smlouvy přecházejí, pokud to povaha těchto práv a povinností nevylučuje, na právní nástupce smluvních stran.</w:t>
      </w:r>
    </w:p>
    <w:p w14:paraId="2ACD02C0"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Při rozhodování případných sporů, vzniklých ze závazkových vztahů založených Smlouvou, budou místně a věcně řešit příslušné obecné soudy České republiky.</w:t>
      </w:r>
    </w:p>
    <w:p w14:paraId="15EF394C" w14:textId="77777777" w:rsidR="00722238" w:rsidRPr="000332A0" w:rsidRDefault="00722238" w:rsidP="00722238">
      <w:pPr>
        <w:pStyle w:val="Bezmezer"/>
        <w:spacing w:before="60" w:after="60"/>
        <w:ind w:left="567" w:hanging="567"/>
        <w:rPr>
          <w:rFonts w:ascii="Arial" w:hAnsi="Arial" w:cs="Arial"/>
        </w:rPr>
      </w:pPr>
      <w:r w:rsidRPr="000332A0">
        <w:rPr>
          <w:rFonts w:ascii="Arial" w:hAnsi="Arial" w:cs="Arial"/>
        </w:rPr>
        <w:t>Tato Smlouva je uzavřena ve čtyřech (4) vyhotoveních, z nichž každá strana obdrží po dvou (2) vyhotoveních.</w:t>
      </w:r>
    </w:p>
    <w:p w14:paraId="1575DF45" w14:textId="710BDF2A" w:rsidR="00722238" w:rsidRPr="000332A0" w:rsidRDefault="00722238" w:rsidP="00722238">
      <w:pPr>
        <w:pStyle w:val="Bezmezer"/>
        <w:spacing w:before="60" w:after="60"/>
        <w:ind w:left="567" w:hanging="567"/>
        <w:rPr>
          <w:rFonts w:ascii="Arial" w:hAnsi="Arial" w:cs="Arial"/>
        </w:rPr>
      </w:pPr>
      <w:r w:rsidRPr="000332A0">
        <w:rPr>
          <w:rFonts w:ascii="Arial" w:hAnsi="Arial" w:cs="Arial"/>
        </w:rPr>
        <w:t>Zhotovitel bere na vědomí, že se realizací této veřejné zakázky stane v souladu s</w:t>
      </w:r>
      <w:r w:rsidR="00F33862">
        <w:rPr>
          <w:rFonts w:ascii="Arial" w:hAnsi="Arial" w:cs="Arial"/>
        </w:rPr>
        <w:t> </w:t>
      </w:r>
      <w:r w:rsidRPr="000332A0">
        <w:rPr>
          <w:rFonts w:ascii="Arial" w:hAnsi="Arial" w:cs="Arial"/>
        </w:rPr>
        <w:t>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veřejné finanční podpory.</w:t>
      </w:r>
    </w:p>
    <w:p w14:paraId="6603188E" w14:textId="0C3FFCFC" w:rsidR="00722238" w:rsidRPr="000332A0" w:rsidRDefault="00722238" w:rsidP="00722238">
      <w:pPr>
        <w:pStyle w:val="Bezmezer"/>
        <w:spacing w:before="60" w:after="60"/>
        <w:ind w:left="567" w:hanging="567"/>
        <w:rPr>
          <w:rFonts w:ascii="Arial" w:hAnsi="Arial" w:cs="Arial"/>
        </w:rPr>
      </w:pPr>
      <w:r w:rsidRPr="000332A0">
        <w:rPr>
          <w:rFonts w:ascii="Arial" w:hAnsi="Arial" w:cs="Arial"/>
        </w:rPr>
        <w:t>Tato smlouva bude zveřejněna v registru smluv podle zákona č. 340/2015 Sb., o</w:t>
      </w:r>
      <w:r w:rsidR="00F33862">
        <w:rPr>
          <w:rFonts w:ascii="Arial" w:hAnsi="Arial" w:cs="Arial"/>
        </w:rPr>
        <w:t> </w:t>
      </w:r>
      <w:r w:rsidRPr="000332A0">
        <w:rPr>
          <w:rFonts w:ascii="Arial" w:hAnsi="Arial" w:cs="Arial"/>
        </w:rPr>
        <w:t>zvláštních podmínkách účinnosti některých smluv, uveřejňování těchto smluv a</w:t>
      </w:r>
      <w:r w:rsidR="00F33862">
        <w:rPr>
          <w:rFonts w:ascii="Arial" w:hAnsi="Arial" w:cs="Arial"/>
        </w:rPr>
        <w:t> </w:t>
      </w:r>
      <w:r w:rsidRPr="000332A0">
        <w:rPr>
          <w:rFonts w:ascii="Arial" w:hAnsi="Arial" w:cs="Arial"/>
        </w:rPr>
        <w:t>o</w:t>
      </w:r>
      <w:r w:rsidR="00F33862">
        <w:rPr>
          <w:rFonts w:ascii="Arial" w:hAnsi="Arial" w:cs="Arial"/>
        </w:rPr>
        <w:t> </w:t>
      </w:r>
      <w:r w:rsidRPr="000332A0">
        <w:rPr>
          <w:rFonts w:ascii="Arial" w:hAnsi="Arial" w:cs="Arial"/>
        </w:rPr>
        <w:t>registru smluv (zákon o registru smluv). Objednatel zašle tuto smlouvu správci registru smluv k uveřejnění bez zbytečného odkladu, nejpozději však do 30 dnů od uzavření smlouvy.</w:t>
      </w:r>
    </w:p>
    <w:p w14:paraId="1FD1EC29" w14:textId="19715EDD" w:rsidR="00722238" w:rsidRPr="000332A0" w:rsidRDefault="00722238" w:rsidP="00722238">
      <w:pPr>
        <w:pStyle w:val="Bezmezer"/>
        <w:spacing w:before="60" w:after="60"/>
        <w:ind w:left="567" w:hanging="567"/>
        <w:rPr>
          <w:rFonts w:ascii="Arial" w:hAnsi="Arial" w:cs="Arial"/>
        </w:rPr>
      </w:pPr>
      <w:r w:rsidRPr="000332A0">
        <w:rPr>
          <w:rFonts w:ascii="Arial" w:hAnsi="Arial" w:cs="Arial"/>
        </w:rPr>
        <w:t>Smluvní strany prohlašují, že si tuto Smlouvu přečetly, že s její</w:t>
      </w:r>
      <w:r w:rsidR="00B379E8" w:rsidRPr="000332A0">
        <w:rPr>
          <w:rFonts w:ascii="Arial" w:hAnsi="Arial" w:cs="Arial"/>
        </w:rPr>
        <w:t>m</w:t>
      </w:r>
      <w:r w:rsidRPr="000332A0">
        <w:rPr>
          <w:rFonts w:ascii="Arial" w:hAnsi="Arial" w:cs="Arial"/>
        </w:rPr>
        <w:t xml:space="preserve"> obsahem souhlasí a</w:t>
      </w:r>
      <w:r w:rsidR="00B379E8" w:rsidRPr="000332A0">
        <w:rPr>
          <w:rFonts w:ascii="Arial" w:hAnsi="Arial" w:cs="Arial"/>
        </w:rPr>
        <w:t> </w:t>
      </w:r>
      <w:r w:rsidRPr="000332A0">
        <w:rPr>
          <w:rFonts w:ascii="Arial" w:hAnsi="Arial" w:cs="Arial"/>
        </w:rPr>
        <w:t>na důkaz toho k ní připojují svoje podpisy.</w:t>
      </w:r>
    </w:p>
    <w:p w14:paraId="535D9BF0" w14:textId="518F4665" w:rsidR="00722238" w:rsidRPr="000332A0" w:rsidRDefault="00B379E8" w:rsidP="000332A0">
      <w:pPr>
        <w:pStyle w:val="Bezmezer"/>
        <w:ind w:left="567" w:hanging="567"/>
        <w:rPr>
          <w:rFonts w:ascii="Arial" w:hAnsi="Arial" w:cs="Arial"/>
        </w:rPr>
      </w:pPr>
      <w:r w:rsidRPr="000332A0">
        <w:rPr>
          <w:rFonts w:ascii="Arial" w:hAnsi="Arial" w:cs="Arial"/>
        </w:rPr>
        <w:br w:type="page"/>
      </w:r>
      <w:r w:rsidR="00722238" w:rsidRPr="000332A0">
        <w:rPr>
          <w:rFonts w:ascii="Arial" w:hAnsi="Arial" w:cs="Arial"/>
        </w:rPr>
        <w:lastRenderedPageBreak/>
        <w:t>Nedílnou součást Smlouvy tvoří tyto přílohy:</w:t>
      </w:r>
    </w:p>
    <w:p w14:paraId="4934251F" w14:textId="0A54C438" w:rsidR="00722238" w:rsidRPr="000332A0" w:rsidRDefault="00666194" w:rsidP="00722238">
      <w:pPr>
        <w:ind w:left="1800" w:hanging="1260"/>
        <w:rPr>
          <w:rFonts w:cs="Arial"/>
        </w:rPr>
      </w:pPr>
      <w:hyperlink w:anchor="Annex01" w:history="1">
        <w:r w:rsidR="00722238" w:rsidRPr="00AA7752">
          <w:rPr>
            <w:rStyle w:val="Hypertextovodkaz"/>
            <w:rFonts w:cs="Arial"/>
          </w:rPr>
          <w:t>Příloha č. 1</w:t>
        </w:r>
      </w:hyperlink>
      <w:r w:rsidR="00722238" w:rsidRPr="000332A0">
        <w:rPr>
          <w:rFonts w:cs="Arial"/>
        </w:rPr>
        <w:t>:</w:t>
      </w:r>
      <w:r w:rsidR="00722238" w:rsidRPr="000332A0">
        <w:rPr>
          <w:rFonts w:cs="Arial"/>
        </w:rPr>
        <w:tab/>
      </w:r>
      <w:r w:rsidR="00722238" w:rsidRPr="000332A0">
        <w:rPr>
          <w:rFonts w:cs="Arial"/>
        </w:rPr>
        <w:tab/>
      </w:r>
      <w:r w:rsidR="00722238" w:rsidRPr="000332A0">
        <w:rPr>
          <w:rFonts w:cs="Arial"/>
        </w:rPr>
        <w:tab/>
      </w:r>
      <w:r w:rsidR="00722238" w:rsidRPr="000332A0">
        <w:rPr>
          <w:rFonts w:cs="Arial"/>
        </w:rPr>
        <w:tab/>
        <w:t>Specifikace Díla</w:t>
      </w:r>
    </w:p>
    <w:p w14:paraId="7080F56B" w14:textId="2862573F" w:rsidR="00722238" w:rsidRPr="000332A0" w:rsidRDefault="00666194" w:rsidP="00722238">
      <w:pPr>
        <w:ind w:left="1800" w:hanging="1260"/>
        <w:rPr>
          <w:rFonts w:cs="Arial"/>
        </w:rPr>
      </w:pPr>
      <w:hyperlink w:anchor="Annex02" w:history="1">
        <w:r w:rsidR="00722238" w:rsidRPr="00AA7752">
          <w:rPr>
            <w:rStyle w:val="Hypertextovodkaz"/>
            <w:rFonts w:cs="Arial"/>
          </w:rPr>
          <w:t>Příloha č. 2</w:t>
        </w:r>
      </w:hyperlink>
      <w:r w:rsidR="00722238" w:rsidRPr="000332A0">
        <w:rPr>
          <w:rFonts w:cs="Arial"/>
        </w:rPr>
        <w:t>:</w:t>
      </w:r>
      <w:r w:rsidR="00722238" w:rsidRPr="000332A0">
        <w:rPr>
          <w:rFonts w:cs="Arial"/>
        </w:rPr>
        <w:tab/>
      </w:r>
      <w:r w:rsidR="00722238" w:rsidRPr="000332A0">
        <w:rPr>
          <w:rFonts w:cs="Arial"/>
        </w:rPr>
        <w:tab/>
      </w:r>
      <w:r w:rsidR="00722238" w:rsidRPr="000332A0">
        <w:rPr>
          <w:rFonts w:cs="Arial"/>
        </w:rPr>
        <w:tab/>
      </w:r>
      <w:r w:rsidR="00722238" w:rsidRPr="000332A0">
        <w:rPr>
          <w:rFonts w:cs="Arial"/>
        </w:rPr>
        <w:tab/>
        <w:t xml:space="preserve">Cena a harmonogram plnění </w:t>
      </w:r>
    </w:p>
    <w:p w14:paraId="1E53FDF0" w14:textId="3D427E99" w:rsidR="00722238" w:rsidRPr="000332A0" w:rsidRDefault="00666194" w:rsidP="00722238">
      <w:pPr>
        <w:ind w:left="1800" w:hanging="1260"/>
        <w:rPr>
          <w:rFonts w:cs="Arial"/>
        </w:rPr>
      </w:pPr>
      <w:hyperlink w:anchor="Annex03" w:history="1">
        <w:r w:rsidR="00722238" w:rsidRPr="00AA7752">
          <w:rPr>
            <w:rStyle w:val="Hypertextovodkaz"/>
            <w:rFonts w:cs="Arial"/>
          </w:rPr>
          <w:t>Příloha č. 3</w:t>
        </w:r>
      </w:hyperlink>
      <w:r w:rsidR="00722238" w:rsidRPr="000332A0">
        <w:rPr>
          <w:rFonts w:cs="Arial"/>
        </w:rPr>
        <w:t>:</w:t>
      </w:r>
      <w:r w:rsidR="00722238" w:rsidRPr="000332A0">
        <w:rPr>
          <w:rFonts w:cs="Arial"/>
        </w:rPr>
        <w:tab/>
      </w:r>
      <w:r w:rsidR="00722238" w:rsidRPr="000332A0">
        <w:rPr>
          <w:rFonts w:cs="Arial"/>
        </w:rPr>
        <w:tab/>
      </w:r>
      <w:r w:rsidR="00722238" w:rsidRPr="000332A0">
        <w:rPr>
          <w:rFonts w:cs="Arial"/>
        </w:rPr>
        <w:tab/>
      </w:r>
      <w:r w:rsidR="00722238" w:rsidRPr="000332A0">
        <w:rPr>
          <w:rFonts w:cs="Arial"/>
        </w:rPr>
        <w:tab/>
        <w:t>Pracovní tým Zhotovitele</w:t>
      </w:r>
    </w:p>
    <w:p w14:paraId="1741A19A" w14:textId="0D3131E7" w:rsidR="00722238" w:rsidRPr="000332A0" w:rsidRDefault="00666194" w:rsidP="00722238">
      <w:pPr>
        <w:ind w:left="1800" w:hanging="1260"/>
        <w:rPr>
          <w:rFonts w:cs="Arial"/>
        </w:rPr>
      </w:pPr>
      <w:hyperlink w:anchor="Annex04" w:history="1">
        <w:r w:rsidR="00722238" w:rsidRPr="00AA7752">
          <w:rPr>
            <w:rStyle w:val="Hypertextovodkaz"/>
            <w:rFonts w:cs="Arial"/>
          </w:rPr>
          <w:t>Příloha č. 4</w:t>
        </w:r>
      </w:hyperlink>
      <w:r w:rsidR="00722238" w:rsidRPr="000332A0">
        <w:rPr>
          <w:rFonts w:cs="Arial"/>
        </w:rPr>
        <w:t>:</w:t>
      </w:r>
      <w:r w:rsidR="00722238" w:rsidRPr="000332A0">
        <w:rPr>
          <w:rFonts w:cs="Arial"/>
        </w:rPr>
        <w:tab/>
      </w:r>
      <w:r w:rsidR="00722238" w:rsidRPr="000332A0">
        <w:rPr>
          <w:rFonts w:cs="Arial"/>
        </w:rPr>
        <w:tab/>
      </w:r>
      <w:r w:rsidR="00722238" w:rsidRPr="000332A0">
        <w:rPr>
          <w:rFonts w:cs="Arial"/>
        </w:rPr>
        <w:tab/>
      </w:r>
      <w:r w:rsidR="00722238" w:rsidRPr="000332A0">
        <w:rPr>
          <w:rFonts w:cs="Arial"/>
        </w:rPr>
        <w:tab/>
        <w:t>Oprávněné osoby</w:t>
      </w:r>
    </w:p>
    <w:p w14:paraId="4BE15A60" w14:textId="77777777" w:rsidR="00722238" w:rsidRPr="000332A0" w:rsidRDefault="00722238" w:rsidP="00722238">
      <w:pPr>
        <w:ind w:left="0"/>
        <w:jc w:val="left"/>
        <w:rPr>
          <w:rFonts w:cs="Arial"/>
        </w:rPr>
      </w:pPr>
    </w:p>
    <w:p w14:paraId="1F54EF04" w14:textId="77777777" w:rsidR="00722238" w:rsidRPr="000332A0" w:rsidRDefault="00722238" w:rsidP="00722238">
      <w:pPr>
        <w:ind w:left="0"/>
        <w:jc w:val="left"/>
        <w:rPr>
          <w:rFonts w:cs="Arial"/>
        </w:rPr>
      </w:pPr>
    </w:p>
    <w:p w14:paraId="186233A3" w14:textId="77777777" w:rsidR="00722238" w:rsidRPr="000332A0" w:rsidRDefault="00722238" w:rsidP="00722238">
      <w:pPr>
        <w:ind w:left="0"/>
        <w:jc w:val="left"/>
        <w:rPr>
          <w:rFonts w:cs="Arial"/>
        </w:rPr>
      </w:pPr>
    </w:p>
    <w:p w14:paraId="0A63BD20" w14:textId="3759342C" w:rsidR="00722238" w:rsidRPr="000332A0" w:rsidRDefault="00722238" w:rsidP="00722238">
      <w:pPr>
        <w:ind w:left="0"/>
        <w:jc w:val="left"/>
        <w:rPr>
          <w:rFonts w:cs="Arial"/>
        </w:rPr>
      </w:pPr>
      <w:r w:rsidRPr="000332A0">
        <w:rPr>
          <w:rFonts w:cs="Arial"/>
        </w:rPr>
        <w:t xml:space="preserve">V……………dne……………… </w:t>
      </w:r>
      <w:r w:rsidRPr="000332A0">
        <w:rPr>
          <w:rFonts w:cs="Arial"/>
        </w:rPr>
        <w:tab/>
      </w:r>
      <w:r w:rsidRPr="000332A0">
        <w:rPr>
          <w:rFonts w:cs="Arial"/>
        </w:rPr>
        <w:tab/>
      </w:r>
      <w:r w:rsidRPr="000332A0">
        <w:rPr>
          <w:rFonts w:cs="Arial"/>
        </w:rPr>
        <w:tab/>
      </w:r>
      <w:r w:rsidRPr="000332A0">
        <w:rPr>
          <w:rFonts w:cs="Arial"/>
        </w:rPr>
        <w:tab/>
        <w:t xml:space="preserve">V Praze dne </w:t>
      </w:r>
      <w:r w:rsidR="00D2418D" w:rsidRPr="00D2418D">
        <w:rPr>
          <w:rFonts w:cs="Arial"/>
        </w:rPr>
        <w:t>25. 1. 2017</w:t>
      </w:r>
    </w:p>
    <w:p w14:paraId="2F5B1DFD" w14:textId="77777777" w:rsidR="00722238" w:rsidRPr="000332A0" w:rsidRDefault="00722238" w:rsidP="00722238">
      <w:pPr>
        <w:ind w:left="0"/>
        <w:jc w:val="center"/>
        <w:rPr>
          <w:rFonts w:cs="Arial"/>
        </w:rPr>
      </w:pPr>
    </w:p>
    <w:p w14:paraId="559A3093" w14:textId="77777777" w:rsidR="00722238" w:rsidRPr="000332A0" w:rsidRDefault="00722238" w:rsidP="00722238">
      <w:pPr>
        <w:ind w:left="0"/>
        <w:jc w:val="center"/>
        <w:rPr>
          <w:rFonts w:cs="Arial"/>
        </w:rPr>
      </w:pPr>
    </w:p>
    <w:p w14:paraId="1746640D" w14:textId="69F7657F" w:rsidR="00722238" w:rsidRPr="000332A0" w:rsidRDefault="00722238" w:rsidP="00722238">
      <w:pPr>
        <w:ind w:left="0"/>
        <w:jc w:val="left"/>
        <w:rPr>
          <w:rFonts w:cs="Arial"/>
        </w:rPr>
      </w:pPr>
      <w:r w:rsidRPr="000332A0">
        <w:rPr>
          <w:rFonts w:cs="Arial"/>
        </w:rPr>
        <w:t>Objednatel:</w:t>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t>Zhotovitel:</w:t>
      </w:r>
    </w:p>
    <w:p w14:paraId="027908BD" w14:textId="77777777" w:rsidR="00722238" w:rsidRPr="000332A0" w:rsidRDefault="00722238" w:rsidP="00722238">
      <w:pPr>
        <w:ind w:left="0"/>
        <w:jc w:val="center"/>
        <w:rPr>
          <w:rFonts w:cs="Arial"/>
        </w:rPr>
      </w:pPr>
    </w:p>
    <w:p w14:paraId="7850EF1B" w14:textId="77777777" w:rsidR="00722238" w:rsidRPr="000332A0" w:rsidRDefault="00722238" w:rsidP="00722238">
      <w:pPr>
        <w:ind w:left="0"/>
        <w:jc w:val="left"/>
        <w:rPr>
          <w:rFonts w:cs="Arial"/>
        </w:rPr>
      </w:pP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p>
    <w:p w14:paraId="53F1E4B5" w14:textId="77777777" w:rsidR="00722238" w:rsidRPr="000332A0" w:rsidRDefault="00722238" w:rsidP="00722238">
      <w:pPr>
        <w:ind w:left="0"/>
        <w:jc w:val="left"/>
        <w:rPr>
          <w:rFonts w:cs="Arial"/>
        </w:rPr>
      </w:pPr>
    </w:p>
    <w:p w14:paraId="01DFD4F1" w14:textId="77777777" w:rsidR="00722238" w:rsidRPr="000332A0" w:rsidRDefault="00722238" w:rsidP="00722238">
      <w:pPr>
        <w:ind w:left="0"/>
        <w:jc w:val="left"/>
        <w:rPr>
          <w:rFonts w:cs="Arial"/>
        </w:rPr>
      </w:pPr>
    </w:p>
    <w:p w14:paraId="02F8C539" w14:textId="09787C16" w:rsidR="00722238" w:rsidRPr="000332A0" w:rsidRDefault="00722238" w:rsidP="00722238">
      <w:pPr>
        <w:ind w:left="0"/>
        <w:jc w:val="left"/>
        <w:rPr>
          <w:rFonts w:cs="Arial"/>
        </w:rPr>
      </w:pPr>
      <w:r w:rsidRPr="000332A0">
        <w:rPr>
          <w:rFonts w:cs="Arial"/>
        </w:rPr>
        <w:t xml:space="preserve">…………………………………. </w:t>
      </w:r>
      <w:r w:rsidRPr="000332A0">
        <w:rPr>
          <w:rFonts w:cs="Arial"/>
        </w:rPr>
        <w:tab/>
      </w:r>
      <w:r w:rsidRPr="000332A0">
        <w:rPr>
          <w:rFonts w:cs="Arial"/>
        </w:rPr>
        <w:tab/>
      </w:r>
      <w:r w:rsidRPr="000332A0">
        <w:rPr>
          <w:rFonts w:cs="Arial"/>
        </w:rPr>
        <w:tab/>
      </w:r>
      <w:r w:rsidR="00B379E8" w:rsidRPr="000332A0">
        <w:rPr>
          <w:rFonts w:cs="Arial"/>
        </w:rPr>
        <w:tab/>
      </w:r>
      <w:r w:rsidRPr="000332A0">
        <w:rPr>
          <w:rFonts w:cs="Arial"/>
        </w:rPr>
        <w:t>………………………………………….</w:t>
      </w:r>
    </w:p>
    <w:p w14:paraId="1CB2BA82" w14:textId="6E3CFF2D" w:rsidR="00722238" w:rsidRPr="000332A0" w:rsidRDefault="00722238" w:rsidP="00722238">
      <w:pPr>
        <w:spacing w:before="0" w:after="0"/>
        <w:ind w:left="0"/>
        <w:jc w:val="left"/>
        <w:rPr>
          <w:rFonts w:cs="Arial"/>
        </w:rPr>
      </w:pPr>
      <w:r w:rsidRPr="000332A0">
        <w:rPr>
          <w:rFonts w:cs="Arial"/>
        </w:rPr>
        <w:t>Ing. Jiří Zíka</w:t>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00B379E8" w:rsidRPr="000332A0">
        <w:rPr>
          <w:rFonts w:cs="Arial"/>
        </w:rPr>
        <w:tab/>
      </w:r>
      <w:r w:rsidRPr="000332A0">
        <w:rPr>
          <w:rFonts w:cs="Arial"/>
        </w:rPr>
        <w:t>Ing. Michal Vaněček, Ph.D., MBA</w:t>
      </w:r>
    </w:p>
    <w:p w14:paraId="0FA9CA71" w14:textId="3516617A" w:rsidR="00722238" w:rsidRPr="000332A0" w:rsidRDefault="00722238" w:rsidP="00722238">
      <w:pPr>
        <w:spacing w:before="0" w:after="0"/>
        <w:ind w:left="0"/>
        <w:jc w:val="left"/>
        <w:rPr>
          <w:rFonts w:cs="Arial"/>
        </w:rPr>
      </w:pPr>
      <w:r w:rsidRPr="000332A0">
        <w:rPr>
          <w:rFonts w:cs="Arial"/>
        </w:rPr>
        <w:t xml:space="preserve">ředitel </w:t>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Pr="000332A0">
        <w:rPr>
          <w:rFonts w:cs="Arial"/>
        </w:rPr>
        <w:tab/>
      </w:r>
      <w:r w:rsidR="00B379E8" w:rsidRPr="000332A0">
        <w:rPr>
          <w:rFonts w:cs="Arial"/>
        </w:rPr>
        <w:tab/>
      </w:r>
      <w:r w:rsidRPr="000332A0">
        <w:rPr>
          <w:rFonts w:cs="Arial"/>
        </w:rPr>
        <w:t>místopředseda představenstva</w:t>
      </w:r>
      <w:r w:rsidRPr="000332A0">
        <w:rPr>
          <w:rFonts w:cs="Arial"/>
        </w:rPr>
        <w:tab/>
      </w:r>
    </w:p>
    <w:p w14:paraId="7DAF63C5" w14:textId="36A65006" w:rsidR="00B379E8" w:rsidRPr="000332A0" w:rsidRDefault="00722238" w:rsidP="00B379E8">
      <w:pPr>
        <w:spacing w:before="0" w:after="0"/>
        <w:ind w:left="0"/>
        <w:jc w:val="left"/>
        <w:rPr>
          <w:rFonts w:cs="Arial"/>
        </w:rPr>
      </w:pPr>
      <w:r w:rsidRPr="000332A0">
        <w:rPr>
          <w:rFonts w:cs="Arial"/>
        </w:rPr>
        <w:t xml:space="preserve">Centra pro zjišťování výsledků </w:t>
      </w:r>
      <w:r w:rsidR="00B379E8" w:rsidRPr="000332A0">
        <w:rPr>
          <w:rFonts w:cs="Arial"/>
        </w:rPr>
        <w:tab/>
      </w:r>
      <w:r w:rsidR="00B379E8" w:rsidRPr="000332A0">
        <w:rPr>
          <w:rFonts w:cs="Arial"/>
        </w:rPr>
        <w:tab/>
      </w:r>
      <w:r w:rsidR="00B379E8" w:rsidRPr="000332A0">
        <w:rPr>
          <w:rFonts w:cs="Arial"/>
        </w:rPr>
        <w:tab/>
      </w:r>
      <w:r w:rsidR="00B379E8" w:rsidRPr="000332A0">
        <w:rPr>
          <w:rFonts w:cs="Arial"/>
        </w:rPr>
        <w:tab/>
        <w:t>T-SOFT a.s.</w:t>
      </w:r>
    </w:p>
    <w:p w14:paraId="7FC80C3E" w14:textId="6F84A3D4" w:rsidR="00722238" w:rsidRPr="000332A0" w:rsidRDefault="00722238" w:rsidP="00722238">
      <w:pPr>
        <w:spacing w:before="0" w:after="0"/>
        <w:ind w:left="0"/>
        <w:jc w:val="left"/>
        <w:rPr>
          <w:rFonts w:cs="Arial"/>
        </w:rPr>
      </w:pPr>
      <w:r w:rsidRPr="000332A0">
        <w:rPr>
          <w:rFonts w:cs="Arial"/>
        </w:rPr>
        <w:t>ve vzdělávání</w:t>
      </w:r>
      <w:r w:rsidRPr="000332A0">
        <w:rPr>
          <w:rFonts w:cs="Arial"/>
        </w:rPr>
        <w:tab/>
      </w:r>
      <w:r w:rsidRPr="000332A0">
        <w:rPr>
          <w:rFonts w:cs="Arial"/>
        </w:rPr>
        <w:tab/>
      </w:r>
    </w:p>
    <w:p w14:paraId="388A9365" w14:textId="77777777" w:rsidR="00722238" w:rsidRPr="000332A0" w:rsidRDefault="00722238" w:rsidP="00722238">
      <w:pPr>
        <w:ind w:left="0"/>
        <w:jc w:val="left"/>
        <w:rPr>
          <w:rFonts w:cs="Arial"/>
        </w:rPr>
      </w:pPr>
    </w:p>
    <w:p w14:paraId="145A4C5E" w14:textId="77777777" w:rsidR="00722238" w:rsidRPr="000332A0" w:rsidRDefault="00722238" w:rsidP="00722238">
      <w:pPr>
        <w:rPr>
          <w:rFonts w:cs="Arial"/>
        </w:rPr>
      </w:pPr>
    </w:p>
    <w:p w14:paraId="57EF5E8C" w14:textId="150B015F" w:rsidR="007F68FA" w:rsidRPr="000332A0" w:rsidRDefault="007F68FA" w:rsidP="00722238">
      <w:pPr>
        <w:spacing w:before="60" w:after="60"/>
        <w:ind w:left="567" w:hanging="567"/>
        <w:rPr>
          <w:rFonts w:cs="Arial"/>
        </w:rPr>
      </w:pPr>
    </w:p>
    <w:p w14:paraId="62404B30" w14:textId="77777777" w:rsidR="007F68FA" w:rsidRPr="000332A0" w:rsidRDefault="007F68FA" w:rsidP="007B6D51">
      <w:pPr>
        <w:spacing w:before="60" w:after="60"/>
        <w:ind w:left="567" w:hanging="567"/>
        <w:rPr>
          <w:rFonts w:cs="Arial"/>
        </w:rPr>
      </w:pPr>
    </w:p>
    <w:p w14:paraId="57915AAF" w14:textId="77777777" w:rsidR="007F68FA" w:rsidRPr="000332A0" w:rsidRDefault="007F68FA" w:rsidP="007B6D51">
      <w:pPr>
        <w:spacing w:before="60" w:after="60"/>
        <w:rPr>
          <w:rFonts w:cs="Arial"/>
        </w:rPr>
      </w:pPr>
    </w:p>
    <w:p w14:paraId="7E50DB24" w14:textId="77777777" w:rsidR="007F68FA" w:rsidRPr="000332A0" w:rsidRDefault="007F68FA" w:rsidP="00D82B8A">
      <w:pPr>
        <w:rPr>
          <w:rFonts w:cs="Arial"/>
        </w:rPr>
      </w:pPr>
    </w:p>
    <w:p w14:paraId="016BEDE3" w14:textId="77777777" w:rsidR="000332A0" w:rsidRPr="000332A0" w:rsidRDefault="007F68FA" w:rsidP="000332A0">
      <w:pPr>
        <w:pStyle w:val="TSProhlensmluvnchstran"/>
        <w:rPr>
          <w:rFonts w:cs="Arial"/>
        </w:rPr>
      </w:pPr>
      <w:r w:rsidRPr="000332A0">
        <w:rPr>
          <w:rFonts w:cs="Arial"/>
        </w:rPr>
        <w:br w:type="page"/>
      </w:r>
      <w:bookmarkStart w:id="29" w:name="Annex01"/>
      <w:r w:rsidR="000332A0" w:rsidRPr="000332A0">
        <w:rPr>
          <w:rFonts w:cs="Arial"/>
        </w:rPr>
        <w:lastRenderedPageBreak/>
        <w:t>Příloha č. 1</w:t>
      </w:r>
    </w:p>
    <w:bookmarkEnd w:id="29"/>
    <w:p w14:paraId="2491D849" w14:textId="77777777" w:rsidR="000332A0" w:rsidRPr="000332A0" w:rsidRDefault="000332A0" w:rsidP="000332A0">
      <w:pPr>
        <w:pStyle w:val="TSProhlensmluvnchstran"/>
        <w:rPr>
          <w:rFonts w:cs="Arial"/>
        </w:rPr>
      </w:pPr>
      <w:r w:rsidRPr="000332A0">
        <w:rPr>
          <w:rFonts w:cs="Arial"/>
        </w:rPr>
        <w:t>Specifikace Díla</w:t>
      </w:r>
    </w:p>
    <w:p w14:paraId="66A37FDF" w14:textId="77777777" w:rsidR="00AE42A9" w:rsidRDefault="00AE42A9" w:rsidP="000332A0">
      <w:pPr>
        <w:ind w:left="0"/>
        <w:rPr>
          <w:rFonts w:cs="Arial"/>
          <w:b/>
        </w:rPr>
      </w:pPr>
    </w:p>
    <w:p w14:paraId="0A23328E" w14:textId="77777777" w:rsidR="000332A0" w:rsidRPr="000332A0" w:rsidRDefault="000332A0" w:rsidP="000332A0">
      <w:pPr>
        <w:ind w:left="0"/>
        <w:rPr>
          <w:rFonts w:cs="Arial"/>
          <w:b/>
        </w:rPr>
      </w:pPr>
      <w:r w:rsidRPr="000332A0">
        <w:rPr>
          <w:rFonts w:cs="Arial"/>
          <w:b/>
        </w:rPr>
        <w:t>Specifikace SW aplikace RU</w:t>
      </w:r>
    </w:p>
    <w:p w14:paraId="03571BE3" w14:textId="77777777" w:rsidR="000332A0" w:rsidRPr="000332A0" w:rsidRDefault="000332A0" w:rsidP="000332A0">
      <w:pPr>
        <w:ind w:left="0"/>
        <w:rPr>
          <w:rFonts w:cs="Arial"/>
          <w:b/>
        </w:rPr>
      </w:pPr>
      <w:r w:rsidRPr="000332A0">
        <w:rPr>
          <w:rFonts w:cs="Arial"/>
          <w:b/>
        </w:rPr>
        <w:t>GUI</w:t>
      </w:r>
    </w:p>
    <w:p w14:paraId="3FD58854" w14:textId="77777777" w:rsidR="000332A0" w:rsidRPr="000332A0" w:rsidRDefault="000332A0" w:rsidP="000332A0">
      <w:pPr>
        <w:ind w:left="0"/>
        <w:rPr>
          <w:rFonts w:cs="Arial"/>
        </w:rPr>
      </w:pPr>
      <w:r w:rsidRPr="000332A0">
        <w:rPr>
          <w:rFonts w:cs="Arial"/>
        </w:rPr>
        <w:t>RU slouží jako SW aplikace k vedení evidence uchazečů a jejich výsledků v jednotné přijímací zkoušce (JPZ) v rámci přijímacího řízení (dále jen „PŘ“).</w:t>
      </w:r>
    </w:p>
    <w:p w14:paraId="7DDBCAD4" w14:textId="48F75CCA" w:rsidR="000332A0" w:rsidRPr="000332A0" w:rsidRDefault="000332A0" w:rsidP="000332A0">
      <w:pPr>
        <w:ind w:left="0"/>
        <w:rPr>
          <w:rFonts w:cs="Arial"/>
        </w:rPr>
      </w:pPr>
      <w:r w:rsidRPr="000332A0">
        <w:rPr>
          <w:rFonts w:cs="Arial"/>
        </w:rPr>
        <w:t>SW aplikace RU musí být vytvořen jako svébytná aplikace napojená na IS CERTIS. Sběr údajů (základní princip přihlašování, tedy možnost hromadného importu dat i možnost zadání jednotlivce), zpracování, vyhodnocení a distribuci výsledků školám CERTIS v rámci jednotného přijímacího řízení zajišťuje IS CERTIS. SW aplikace RU bude nástrojem pro Centrum, ve kterém budou sdílené informace s IS CERTIS jednotlivě po jednotlivých ročnících jednotné přijímací zkoušky (projektech) a také v souhrnu za všechny projekty a</w:t>
      </w:r>
      <w:r w:rsidR="00CC6790">
        <w:rPr>
          <w:rFonts w:cs="Arial"/>
        </w:rPr>
        <w:t> </w:t>
      </w:r>
      <w:r w:rsidRPr="000332A0">
        <w:rPr>
          <w:rFonts w:cs="Arial"/>
        </w:rPr>
        <w:t xml:space="preserve">termíny JPZ. </w:t>
      </w:r>
    </w:p>
    <w:p w14:paraId="7401141C" w14:textId="77777777" w:rsidR="000332A0" w:rsidRPr="000332A0" w:rsidRDefault="000332A0" w:rsidP="000332A0">
      <w:pPr>
        <w:ind w:left="0"/>
        <w:rPr>
          <w:rFonts w:cs="Arial"/>
        </w:rPr>
      </w:pPr>
      <w:r w:rsidRPr="000332A0">
        <w:rPr>
          <w:rFonts w:cs="Arial"/>
        </w:rPr>
        <w:t>Přístup do RU bude řídit IS CERTIS, pro vstup do RU budou zavedeny nové role.</w:t>
      </w:r>
    </w:p>
    <w:p w14:paraId="66CDC609" w14:textId="77777777" w:rsidR="000332A0" w:rsidRPr="000332A0" w:rsidRDefault="000332A0" w:rsidP="000332A0">
      <w:pPr>
        <w:ind w:left="0"/>
        <w:rPr>
          <w:rFonts w:cs="Arial"/>
          <w:b/>
        </w:rPr>
      </w:pPr>
      <w:r w:rsidRPr="000332A0">
        <w:rPr>
          <w:rFonts w:cs="Arial"/>
          <w:b/>
        </w:rPr>
        <w:t>Požadavky na interface</w:t>
      </w:r>
    </w:p>
    <w:p w14:paraId="6A3901EF" w14:textId="77777777" w:rsidR="000332A0" w:rsidRPr="000332A0" w:rsidRDefault="000332A0" w:rsidP="000332A0">
      <w:pPr>
        <w:ind w:left="0"/>
        <w:rPr>
          <w:rFonts w:cs="Arial"/>
        </w:rPr>
      </w:pPr>
      <w:r w:rsidRPr="000332A0">
        <w:rPr>
          <w:rFonts w:cs="Arial"/>
        </w:rPr>
        <w:t>Datová výměna údajů mezi registrem a IS CERTIS bude probíhat dávkově při nočním zpracování a také ručně (on-line). Jedná se o synchronizaci dvou databází v rámci jednoho SQL serveru na platformě MS SQL server. SW aplikace RU musí zajistit uchování historie změn v rozsahu definovaném u datové struktury. SW aplikace RU musí zajistit přístupy k primárním souborům v CDÚ. Konektivita mezi SW aplikací RU, IS CERTIS a CDÚ bude zajištěna Zadavatelem.</w:t>
      </w:r>
    </w:p>
    <w:p w14:paraId="42EB6AD6" w14:textId="77777777" w:rsidR="000332A0" w:rsidRPr="000332A0" w:rsidRDefault="000332A0" w:rsidP="000332A0">
      <w:pPr>
        <w:ind w:left="0"/>
        <w:rPr>
          <w:rFonts w:cs="Arial"/>
          <w:b/>
        </w:rPr>
      </w:pPr>
      <w:r w:rsidRPr="000332A0">
        <w:rPr>
          <w:rFonts w:cs="Arial"/>
          <w:b/>
        </w:rPr>
        <w:t>Datové struktury</w:t>
      </w:r>
    </w:p>
    <w:p w14:paraId="136BDEEF" w14:textId="77777777" w:rsidR="000332A0" w:rsidRPr="000332A0" w:rsidRDefault="000332A0" w:rsidP="000332A0">
      <w:pPr>
        <w:ind w:left="0"/>
        <w:rPr>
          <w:rFonts w:cs="Arial"/>
        </w:rPr>
      </w:pPr>
      <w:r w:rsidRPr="000332A0">
        <w:rPr>
          <w:rFonts w:cs="Arial"/>
        </w:rPr>
        <w:t xml:space="preserve">Databáze (DB) musí být oddělená (např. z důvodu záloh), ale provozována v rámci jednoho MS SQL serveru, který poskytne Zadavatel. </w:t>
      </w:r>
    </w:p>
    <w:p w14:paraId="2C542DF9" w14:textId="77777777" w:rsidR="000332A0" w:rsidRPr="000332A0" w:rsidRDefault="000332A0" w:rsidP="000332A0">
      <w:pPr>
        <w:ind w:left="0"/>
        <w:rPr>
          <w:rFonts w:cs="Arial"/>
        </w:rPr>
      </w:pPr>
      <w:r w:rsidRPr="000332A0">
        <w:rPr>
          <w:rFonts w:cs="Arial"/>
        </w:rPr>
        <w:t xml:space="preserve">Dílo musí být dimenzováno na každodenní aktualizace přibližně 200 000 záznamů v následujících strukturách. </w:t>
      </w:r>
    </w:p>
    <w:p w14:paraId="3474774F" w14:textId="77777777" w:rsidR="000332A0" w:rsidRPr="000332A0" w:rsidRDefault="000332A0" w:rsidP="000332A0">
      <w:pPr>
        <w:ind w:left="0"/>
        <w:rPr>
          <w:rFonts w:cs="Arial"/>
        </w:rPr>
      </w:pPr>
      <w:r w:rsidRPr="000332A0">
        <w:rPr>
          <w:rFonts w:cs="Arial"/>
        </w:rPr>
        <w:t>Struktura vět a datových položek komunikovaných mezi IS CERTIS a RU jsou patrné z následující tabulky.</w:t>
      </w:r>
    </w:p>
    <w:p w14:paraId="0FF0910B" w14:textId="77777777" w:rsidR="000332A0" w:rsidRPr="000332A0" w:rsidRDefault="000332A0" w:rsidP="000332A0">
      <w:pPr>
        <w:ind w:left="0"/>
        <w:rPr>
          <w:rFonts w:cs="Arial"/>
          <w:b/>
        </w:rPr>
      </w:pPr>
      <w:r w:rsidRPr="000332A0">
        <w:rPr>
          <w:rFonts w:cs="Arial"/>
          <w:b/>
        </w:rPr>
        <w:t>Základní údaje v registru uchazečů:</w:t>
      </w:r>
    </w:p>
    <w:tbl>
      <w:tblPr>
        <w:tblW w:w="9219" w:type="dxa"/>
        <w:tblCellMar>
          <w:left w:w="70" w:type="dxa"/>
          <w:right w:w="70" w:type="dxa"/>
        </w:tblCellMar>
        <w:tblLook w:val="04A0" w:firstRow="1" w:lastRow="0" w:firstColumn="1" w:lastColumn="0" w:noHBand="0" w:noVBand="1"/>
      </w:tblPr>
      <w:tblGrid>
        <w:gridCol w:w="2955"/>
        <w:gridCol w:w="6264"/>
      </w:tblGrid>
      <w:tr w:rsidR="000332A0" w:rsidRPr="000332A0" w14:paraId="78550CB8" w14:textId="77777777" w:rsidTr="00F33862">
        <w:trPr>
          <w:trHeight w:val="206"/>
          <w:tblHeader/>
        </w:trPr>
        <w:tc>
          <w:tcPr>
            <w:tcW w:w="0" w:type="auto"/>
            <w:tcBorders>
              <w:top w:val="single" w:sz="4" w:space="0" w:color="auto"/>
              <w:left w:val="single" w:sz="4" w:space="0" w:color="auto"/>
              <w:bottom w:val="single" w:sz="4" w:space="0" w:color="auto"/>
              <w:right w:val="single" w:sz="4" w:space="0" w:color="auto"/>
            </w:tcBorders>
          </w:tcPr>
          <w:p w14:paraId="5ECC9916" w14:textId="77777777" w:rsidR="000332A0" w:rsidRPr="000332A0" w:rsidRDefault="000332A0" w:rsidP="000332A0">
            <w:pPr>
              <w:pStyle w:val="Tabulka"/>
              <w:rPr>
                <w:rFonts w:cs="Arial"/>
                <w:b/>
              </w:rPr>
            </w:pPr>
            <w:r w:rsidRPr="000332A0">
              <w:rPr>
                <w:rFonts w:cs="Arial"/>
                <w:b/>
              </w:rPr>
              <w:t>Položka</w:t>
            </w:r>
          </w:p>
        </w:tc>
        <w:tc>
          <w:tcPr>
            <w:tcW w:w="0" w:type="auto"/>
            <w:tcBorders>
              <w:top w:val="single" w:sz="4" w:space="0" w:color="auto"/>
              <w:left w:val="nil"/>
              <w:bottom w:val="single" w:sz="4" w:space="0" w:color="auto"/>
              <w:right w:val="single" w:sz="4" w:space="0" w:color="auto"/>
            </w:tcBorders>
          </w:tcPr>
          <w:p w14:paraId="6A19BC2D" w14:textId="77777777" w:rsidR="000332A0" w:rsidRPr="000332A0" w:rsidRDefault="000332A0" w:rsidP="000332A0">
            <w:pPr>
              <w:pStyle w:val="Tabulka"/>
              <w:rPr>
                <w:rFonts w:cs="Arial"/>
                <w:b/>
              </w:rPr>
            </w:pPr>
            <w:r w:rsidRPr="000332A0">
              <w:rPr>
                <w:rFonts w:cs="Arial"/>
                <w:b/>
              </w:rPr>
              <w:t>Parametry položky</w:t>
            </w:r>
          </w:p>
        </w:tc>
      </w:tr>
      <w:tr w:rsidR="000332A0" w:rsidRPr="000332A0" w14:paraId="4DF38E2E" w14:textId="77777777" w:rsidTr="00F33862">
        <w:trPr>
          <w:trHeight w:val="206"/>
        </w:trPr>
        <w:tc>
          <w:tcPr>
            <w:tcW w:w="0" w:type="auto"/>
            <w:tcBorders>
              <w:top w:val="single" w:sz="4" w:space="0" w:color="auto"/>
              <w:left w:val="single" w:sz="4" w:space="0" w:color="auto"/>
              <w:bottom w:val="single" w:sz="4" w:space="0" w:color="auto"/>
              <w:right w:val="single" w:sz="4" w:space="0" w:color="auto"/>
            </w:tcBorders>
          </w:tcPr>
          <w:p w14:paraId="71D5F124" w14:textId="77777777" w:rsidR="000332A0" w:rsidRPr="000332A0" w:rsidRDefault="000332A0" w:rsidP="000332A0">
            <w:pPr>
              <w:pStyle w:val="Tabulka"/>
              <w:rPr>
                <w:rFonts w:cs="Arial"/>
                <w:b/>
              </w:rPr>
            </w:pPr>
            <w:r w:rsidRPr="000332A0">
              <w:rPr>
                <w:rFonts w:cs="Arial"/>
                <w:b/>
              </w:rPr>
              <w:t>RIU</w:t>
            </w:r>
          </w:p>
        </w:tc>
        <w:tc>
          <w:tcPr>
            <w:tcW w:w="0" w:type="auto"/>
            <w:tcBorders>
              <w:top w:val="single" w:sz="4" w:space="0" w:color="auto"/>
              <w:left w:val="nil"/>
              <w:bottom w:val="single" w:sz="4" w:space="0" w:color="auto"/>
              <w:right w:val="single" w:sz="4" w:space="0" w:color="auto"/>
            </w:tcBorders>
          </w:tcPr>
          <w:p w14:paraId="3790ED7C" w14:textId="77777777" w:rsidR="000332A0" w:rsidRPr="000332A0" w:rsidRDefault="000332A0" w:rsidP="000332A0">
            <w:pPr>
              <w:pStyle w:val="Tabulka"/>
              <w:rPr>
                <w:rFonts w:cs="Arial"/>
                <w:b/>
              </w:rPr>
            </w:pPr>
            <w:r w:rsidRPr="000332A0">
              <w:rPr>
                <w:rFonts w:cs="Arial"/>
                <w:b/>
              </w:rPr>
              <w:t>Interní identifikátor registru uchazečů – jedná se o identifikátor spojující uchazeče v rámci jednoletého cyklu.</w:t>
            </w:r>
          </w:p>
        </w:tc>
      </w:tr>
      <w:tr w:rsidR="000332A0" w:rsidRPr="000332A0" w14:paraId="573B8C11" w14:textId="77777777" w:rsidTr="00F33862">
        <w:trPr>
          <w:trHeight w:val="206"/>
        </w:trPr>
        <w:tc>
          <w:tcPr>
            <w:tcW w:w="0" w:type="auto"/>
            <w:tcBorders>
              <w:top w:val="nil"/>
              <w:left w:val="single" w:sz="4" w:space="0" w:color="auto"/>
              <w:bottom w:val="single" w:sz="4" w:space="0" w:color="auto"/>
              <w:right w:val="single" w:sz="4" w:space="0" w:color="auto"/>
            </w:tcBorders>
          </w:tcPr>
          <w:p w14:paraId="13A25647" w14:textId="77777777" w:rsidR="000332A0" w:rsidRPr="000332A0" w:rsidRDefault="000332A0" w:rsidP="000332A0">
            <w:pPr>
              <w:pStyle w:val="Tabulka"/>
              <w:rPr>
                <w:rFonts w:cs="Arial"/>
              </w:rPr>
            </w:pPr>
            <w:r w:rsidRPr="000332A0">
              <w:rPr>
                <w:rFonts w:cs="Arial"/>
              </w:rPr>
              <w:t>Projekt</w:t>
            </w:r>
          </w:p>
        </w:tc>
        <w:tc>
          <w:tcPr>
            <w:tcW w:w="0" w:type="auto"/>
            <w:tcBorders>
              <w:top w:val="nil"/>
              <w:left w:val="nil"/>
              <w:bottom w:val="single" w:sz="4" w:space="0" w:color="auto"/>
              <w:right w:val="single" w:sz="4" w:space="0" w:color="auto"/>
            </w:tcBorders>
          </w:tcPr>
          <w:p w14:paraId="55D493EB" w14:textId="77777777" w:rsidR="000332A0" w:rsidRPr="000332A0" w:rsidRDefault="000332A0" w:rsidP="000332A0">
            <w:pPr>
              <w:pStyle w:val="Tabulka"/>
              <w:rPr>
                <w:rFonts w:cs="Arial"/>
              </w:rPr>
            </w:pPr>
            <w:r w:rsidRPr="000332A0">
              <w:rPr>
                <w:rFonts w:cs="Arial"/>
              </w:rPr>
              <w:t>Kód projektu (textový řetězec 6 znaků), název projektu (textový řetězec 25 znaků)</w:t>
            </w:r>
          </w:p>
        </w:tc>
      </w:tr>
      <w:tr w:rsidR="000332A0" w:rsidRPr="000332A0" w14:paraId="06C1CA64" w14:textId="77777777" w:rsidTr="00F33862">
        <w:trPr>
          <w:trHeight w:val="206"/>
        </w:trPr>
        <w:tc>
          <w:tcPr>
            <w:tcW w:w="0" w:type="auto"/>
            <w:tcBorders>
              <w:top w:val="nil"/>
              <w:left w:val="single" w:sz="4" w:space="0" w:color="auto"/>
              <w:bottom w:val="single" w:sz="4" w:space="0" w:color="auto"/>
              <w:right w:val="single" w:sz="4" w:space="0" w:color="auto"/>
            </w:tcBorders>
          </w:tcPr>
          <w:p w14:paraId="22793F05" w14:textId="77777777" w:rsidR="000332A0" w:rsidRPr="000332A0" w:rsidRDefault="000332A0" w:rsidP="000332A0">
            <w:pPr>
              <w:pStyle w:val="Tabulka"/>
              <w:rPr>
                <w:rFonts w:cs="Arial"/>
              </w:rPr>
            </w:pPr>
            <w:r w:rsidRPr="000332A0">
              <w:rPr>
                <w:rFonts w:cs="Arial"/>
              </w:rPr>
              <w:t>Evidenční číslo přihlášky</w:t>
            </w:r>
          </w:p>
        </w:tc>
        <w:tc>
          <w:tcPr>
            <w:tcW w:w="0" w:type="auto"/>
            <w:tcBorders>
              <w:top w:val="nil"/>
              <w:left w:val="nil"/>
              <w:bottom w:val="single" w:sz="4" w:space="0" w:color="auto"/>
              <w:right w:val="single" w:sz="4" w:space="0" w:color="auto"/>
            </w:tcBorders>
          </w:tcPr>
          <w:p w14:paraId="20736A4D" w14:textId="77777777" w:rsidR="000332A0" w:rsidRPr="000332A0" w:rsidRDefault="000332A0" w:rsidP="000332A0">
            <w:pPr>
              <w:pStyle w:val="Tabulka"/>
              <w:rPr>
                <w:rFonts w:cs="Arial"/>
              </w:rPr>
            </w:pPr>
            <w:r w:rsidRPr="000332A0">
              <w:rPr>
                <w:rFonts w:cs="Arial"/>
              </w:rPr>
              <w:t>Numerický kód (max. 10 znaků)</w:t>
            </w:r>
          </w:p>
        </w:tc>
      </w:tr>
      <w:tr w:rsidR="000332A0" w:rsidRPr="000332A0" w14:paraId="66D68E73" w14:textId="77777777" w:rsidTr="00F33862">
        <w:trPr>
          <w:trHeight w:val="206"/>
        </w:trPr>
        <w:tc>
          <w:tcPr>
            <w:tcW w:w="0" w:type="auto"/>
            <w:tcBorders>
              <w:top w:val="nil"/>
              <w:left w:val="single" w:sz="4" w:space="0" w:color="auto"/>
              <w:bottom w:val="single" w:sz="4" w:space="0" w:color="auto"/>
              <w:right w:val="single" w:sz="4" w:space="0" w:color="auto"/>
            </w:tcBorders>
          </w:tcPr>
          <w:p w14:paraId="537E1D91" w14:textId="77777777" w:rsidR="000332A0" w:rsidRPr="000332A0" w:rsidRDefault="000332A0" w:rsidP="000332A0">
            <w:pPr>
              <w:pStyle w:val="Tabulka"/>
              <w:rPr>
                <w:rFonts w:cs="Arial"/>
              </w:rPr>
            </w:pPr>
            <w:r w:rsidRPr="000332A0">
              <w:rPr>
                <w:rFonts w:cs="Arial"/>
              </w:rPr>
              <w:t>Jméno uchazeče</w:t>
            </w:r>
          </w:p>
        </w:tc>
        <w:tc>
          <w:tcPr>
            <w:tcW w:w="0" w:type="auto"/>
            <w:tcBorders>
              <w:top w:val="nil"/>
              <w:left w:val="nil"/>
              <w:bottom w:val="single" w:sz="4" w:space="0" w:color="auto"/>
              <w:right w:val="single" w:sz="4" w:space="0" w:color="auto"/>
            </w:tcBorders>
          </w:tcPr>
          <w:p w14:paraId="28412935" w14:textId="77777777" w:rsidR="000332A0" w:rsidRPr="000332A0" w:rsidRDefault="000332A0" w:rsidP="000332A0">
            <w:pPr>
              <w:pStyle w:val="Tabulka"/>
              <w:rPr>
                <w:rFonts w:cs="Arial"/>
              </w:rPr>
            </w:pPr>
            <w:r w:rsidRPr="000332A0">
              <w:rPr>
                <w:rFonts w:cs="Arial"/>
              </w:rPr>
              <w:t>Textový řetězec o délce max. 30 znaků</w:t>
            </w:r>
          </w:p>
        </w:tc>
      </w:tr>
      <w:tr w:rsidR="000332A0" w:rsidRPr="000332A0" w14:paraId="0CE0C108" w14:textId="77777777" w:rsidTr="00F33862">
        <w:trPr>
          <w:trHeight w:val="206"/>
        </w:trPr>
        <w:tc>
          <w:tcPr>
            <w:tcW w:w="0" w:type="auto"/>
            <w:tcBorders>
              <w:top w:val="nil"/>
              <w:left w:val="single" w:sz="4" w:space="0" w:color="auto"/>
              <w:bottom w:val="single" w:sz="4" w:space="0" w:color="auto"/>
              <w:right w:val="single" w:sz="4" w:space="0" w:color="auto"/>
            </w:tcBorders>
          </w:tcPr>
          <w:p w14:paraId="5023B475" w14:textId="77777777" w:rsidR="000332A0" w:rsidRPr="000332A0" w:rsidRDefault="000332A0" w:rsidP="000332A0">
            <w:pPr>
              <w:pStyle w:val="Tabulka"/>
              <w:rPr>
                <w:rFonts w:cs="Arial"/>
              </w:rPr>
            </w:pPr>
            <w:r w:rsidRPr="000332A0">
              <w:rPr>
                <w:rFonts w:cs="Arial"/>
              </w:rPr>
              <w:t>Příjmení uchazeče</w:t>
            </w:r>
          </w:p>
        </w:tc>
        <w:tc>
          <w:tcPr>
            <w:tcW w:w="0" w:type="auto"/>
            <w:tcBorders>
              <w:top w:val="nil"/>
              <w:left w:val="nil"/>
              <w:bottom w:val="single" w:sz="4" w:space="0" w:color="auto"/>
              <w:right w:val="single" w:sz="4" w:space="0" w:color="auto"/>
            </w:tcBorders>
          </w:tcPr>
          <w:p w14:paraId="04CECED0" w14:textId="77777777" w:rsidR="000332A0" w:rsidRPr="000332A0" w:rsidRDefault="000332A0" w:rsidP="000332A0">
            <w:pPr>
              <w:pStyle w:val="Tabulka"/>
              <w:rPr>
                <w:rFonts w:cs="Arial"/>
              </w:rPr>
            </w:pPr>
            <w:r w:rsidRPr="000332A0">
              <w:rPr>
                <w:rFonts w:cs="Arial"/>
              </w:rPr>
              <w:t>Textový řetězec o délce max. 50 znaků</w:t>
            </w:r>
          </w:p>
        </w:tc>
      </w:tr>
      <w:tr w:rsidR="000332A0" w:rsidRPr="000332A0" w14:paraId="62F0B53C" w14:textId="77777777" w:rsidTr="00F33862">
        <w:trPr>
          <w:trHeight w:val="206"/>
        </w:trPr>
        <w:tc>
          <w:tcPr>
            <w:tcW w:w="0" w:type="auto"/>
            <w:tcBorders>
              <w:top w:val="nil"/>
              <w:left w:val="single" w:sz="4" w:space="0" w:color="auto"/>
              <w:bottom w:val="single" w:sz="4" w:space="0" w:color="auto"/>
              <w:right w:val="single" w:sz="4" w:space="0" w:color="auto"/>
            </w:tcBorders>
          </w:tcPr>
          <w:p w14:paraId="2559FD9D" w14:textId="77777777" w:rsidR="000332A0" w:rsidRPr="000332A0" w:rsidRDefault="000332A0" w:rsidP="000332A0">
            <w:pPr>
              <w:pStyle w:val="Tabulka"/>
              <w:rPr>
                <w:rFonts w:cs="Arial"/>
              </w:rPr>
            </w:pPr>
            <w:r w:rsidRPr="000332A0">
              <w:rPr>
                <w:rFonts w:cs="Arial"/>
              </w:rPr>
              <w:t>Rodné číslo</w:t>
            </w:r>
          </w:p>
        </w:tc>
        <w:tc>
          <w:tcPr>
            <w:tcW w:w="0" w:type="auto"/>
            <w:tcBorders>
              <w:top w:val="nil"/>
              <w:left w:val="nil"/>
              <w:bottom w:val="single" w:sz="4" w:space="0" w:color="auto"/>
              <w:right w:val="single" w:sz="4" w:space="0" w:color="auto"/>
            </w:tcBorders>
          </w:tcPr>
          <w:p w14:paraId="0863423C" w14:textId="77777777" w:rsidR="000332A0" w:rsidRPr="000332A0" w:rsidRDefault="000332A0" w:rsidP="000332A0">
            <w:pPr>
              <w:pStyle w:val="Tabulka"/>
              <w:rPr>
                <w:rFonts w:cs="Arial"/>
              </w:rPr>
            </w:pPr>
            <w:r w:rsidRPr="000332A0">
              <w:rPr>
                <w:rFonts w:cs="Arial"/>
              </w:rPr>
              <w:t>Ve formátu RRMMDDXXXX</w:t>
            </w:r>
          </w:p>
        </w:tc>
      </w:tr>
      <w:tr w:rsidR="000332A0" w:rsidRPr="000332A0" w14:paraId="7406EEEF" w14:textId="77777777" w:rsidTr="00F33862">
        <w:trPr>
          <w:trHeight w:val="206"/>
        </w:trPr>
        <w:tc>
          <w:tcPr>
            <w:tcW w:w="0" w:type="auto"/>
            <w:tcBorders>
              <w:top w:val="nil"/>
              <w:left w:val="single" w:sz="4" w:space="0" w:color="auto"/>
              <w:bottom w:val="single" w:sz="4" w:space="0" w:color="auto"/>
              <w:right w:val="single" w:sz="4" w:space="0" w:color="auto"/>
            </w:tcBorders>
          </w:tcPr>
          <w:p w14:paraId="4765BCE7" w14:textId="77777777" w:rsidR="000332A0" w:rsidRPr="000332A0" w:rsidRDefault="000332A0" w:rsidP="000332A0">
            <w:pPr>
              <w:pStyle w:val="Tabulka"/>
              <w:rPr>
                <w:rFonts w:cs="Arial"/>
              </w:rPr>
            </w:pPr>
            <w:r w:rsidRPr="000332A0">
              <w:rPr>
                <w:rFonts w:cs="Arial"/>
              </w:rPr>
              <w:t>Datum narození</w:t>
            </w:r>
          </w:p>
        </w:tc>
        <w:tc>
          <w:tcPr>
            <w:tcW w:w="0" w:type="auto"/>
            <w:tcBorders>
              <w:top w:val="nil"/>
              <w:left w:val="nil"/>
              <w:bottom w:val="single" w:sz="4" w:space="0" w:color="auto"/>
              <w:right w:val="single" w:sz="4" w:space="0" w:color="auto"/>
            </w:tcBorders>
          </w:tcPr>
          <w:p w14:paraId="250CB84C" w14:textId="77777777" w:rsidR="000332A0" w:rsidRPr="000332A0" w:rsidRDefault="000332A0" w:rsidP="000332A0">
            <w:pPr>
              <w:pStyle w:val="Tabulka"/>
              <w:rPr>
                <w:rFonts w:cs="Arial"/>
              </w:rPr>
            </w:pPr>
            <w:r w:rsidRPr="000332A0">
              <w:rPr>
                <w:rFonts w:cs="Arial"/>
              </w:rPr>
              <w:t>Datum ve formátu DD. MM. RRRR</w:t>
            </w:r>
          </w:p>
        </w:tc>
      </w:tr>
      <w:tr w:rsidR="000332A0" w:rsidRPr="000332A0" w14:paraId="15A276A1" w14:textId="77777777" w:rsidTr="00F33862">
        <w:trPr>
          <w:trHeight w:val="206"/>
        </w:trPr>
        <w:tc>
          <w:tcPr>
            <w:tcW w:w="0" w:type="auto"/>
            <w:tcBorders>
              <w:top w:val="nil"/>
              <w:left w:val="single" w:sz="4" w:space="0" w:color="auto"/>
              <w:bottom w:val="single" w:sz="4" w:space="0" w:color="auto"/>
              <w:right w:val="single" w:sz="4" w:space="0" w:color="auto"/>
            </w:tcBorders>
          </w:tcPr>
          <w:p w14:paraId="490930EC" w14:textId="77777777" w:rsidR="000332A0" w:rsidRPr="000332A0" w:rsidRDefault="000332A0" w:rsidP="000332A0">
            <w:pPr>
              <w:pStyle w:val="Tabulka"/>
              <w:rPr>
                <w:rFonts w:cs="Arial"/>
              </w:rPr>
            </w:pPr>
            <w:r w:rsidRPr="000332A0">
              <w:rPr>
                <w:rFonts w:cs="Arial"/>
              </w:rPr>
              <w:t>Místo narození (stát)</w:t>
            </w:r>
          </w:p>
        </w:tc>
        <w:tc>
          <w:tcPr>
            <w:tcW w:w="0" w:type="auto"/>
            <w:tcBorders>
              <w:top w:val="nil"/>
              <w:left w:val="nil"/>
              <w:bottom w:val="single" w:sz="4" w:space="0" w:color="auto"/>
              <w:right w:val="single" w:sz="4" w:space="0" w:color="auto"/>
            </w:tcBorders>
          </w:tcPr>
          <w:p w14:paraId="00A6AF5F" w14:textId="77777777" w:rsidR="000332A0" w:rsidRPr="000332A0" w:rsidRDefault="000332A0" w:rsidP="000332A0">
            <w:pPr>
              <w:pStyle w:val="Tabulka"/>
              <w:rPr>
                <w:rFonts w:cs="Arial"/>
              </w:rPr>
            </w:pPr>
            <w:r w:rsidRPr="000332A0">
              <w:rPr>
                <w:rFonts w:cs="Arial"/>
              </w:rPr>
              <w:t>Textový řetězec o délce max. 30 znaků</w:t>
            </w:r>
          </w:p>
        </w:tc>
      </w:tr>
      <w:tr w:rsidR="000332A0" w:rsidRPr="000332A0" w14:paraId="6CBFFD3B" w14:textId="77777777" w:rsidTr="00F33862">
        <w:trPr>
          <w:trHeight w:val="413"/>
        </w:trPr>
        <w:tc>
          <w:tcPr>
            <w:tcW w:w="0" w:type="auto"/>
            <w:tcBorders>
              <w:top w:val="nil"/>
              <w:left w:val="single" w:sz="4" w:space="0" w:color="auto"/>
              <w:bottom w:val="single" w:sz="4" w:space="0" w:color="auto"/>
              <w:right w:val="single" w:sz="4" w:space="0" w:color="auto"/>
            </w:tcBorders>
          </w:tcPr>
          <w:p w14:paraId="14ADAAED" w14:textId="77777777" w:rsidR="000332A0" w:rsidRPr="000332A0" w:rsidRDefault="000332A0" w:rsidP="000332A0">
            <w:pPr>
              <w:pStyle w:val="Tabulka"/>
              <w:rPr>
                <w:rFonts w:cs="Arial"/>
              </w:rPr>
            </w:pPr>
            <w:r w:rsidRPr="000332A0">
              <w:rPr>
                <w:rFonts w:cs="Arial"/>
              </w:rPr>
              <w:t>Adresa trvalého pobytu</w:t>
            </w:r>
          </w:p>
        </w:tc>
        <w:tc>
          <w:tcPr>
            <w:tcW w:w="0" w:type="auto"/>
            <w:tcBorders>
              <w:top w:val="nil"/>
              <w:left w:val="nil"/>
              <w:bottom w:val="single" w:sz="4" w:space="0" w:color="auto"/>
              <w:right w:val="single" w:sz="4" w:space="0" w:color="auto"/>
            </w:tcBorders>
          </w:tcPr>
          <w:p w14:paraId="6582FA0F" w14:textId="77777777" w:rsidR="000332A0" w:rsidRPr="000332A0" w:rsidRDefault="000332A0" w:rsidP="000332A0">
            <w:pPr>
              <w:pStyle w:val="Tabulka"/>
              <w:rPr>
                <w:rFonts w:cs="Arial"/>
              </w:rPr>
            </w:pPr>
            <w:r w:rsidRPr="000332A0">
              <w:rPr>
                <w:rFonts w:cs="Arial"/>
              </w:rPr>
              <w:t xml:space="preserve">Textový řetězec o délce max. 80 znaků </w:t>
            </w:r>
          </w:p>
        </w:tc>
      </w:tr>
      <w:tr w:rsidR="000332A0" w:rsidRPr="000332A0" w14:paraId="58C4E18D" w14:textId="77777777" w:rsidTr="00F33862">
        <w:trPr>
          <w:trHeight w:val="81"/>
        </w:trPr>
        <w:tc>
          <w:tcPr>
            <w:tcW w:w="0" w:type="auto"/>
            <w:tcBorders>
              <w:top w:val="nil"/>
              <w:left w:val="single" w:sz="4" w:space="0" w:color="auto"/>
              <w:bottom w:val="single" w:sz="4" w:space="0" w:color="auto"/>
              <w:right w:val="single" w:sz="4" w:space="0" w:color="auto"/>
            </w:tcBorders>
          </w:tcPr>
          <w:p w14:paraId="1C62B89F" w14:textId="77777777" w:rsidR="000332A0" w:rsidRPr="000332A0" w:rsidRDefault="000332A0" w:rsidP="000332A0">
            <w:pPr>
              <w:pStyle w:val="Tabulka"/>
              <w:rPr>
                <w:rFonts w:cs="Arial"/>
              </w:rPr>
            </w:pPr>
            <w:r w:rsidRPr="000332A0">
              <w:rPr>
                <w:rFonts w:cs="Arial"/>
              </w:rPr>
              <w:lastRenderedPageBreak/>
              <w:t>Číselné označení délky oboru studia</w:t>
            </w:r>
          </w:p>
        </w:tc>
        <w:tc>
          <w:tcPr>
            <w:tcW w:w="0" w:type="auto"/>
            <w:tcBorders>
              <w:top w:val="nil"/>
              <w:left w:val="nil"/>
              <w:bottom w:val="single" w:sz="4" w:space="0" w:color="auto"/>
              <w:right w:val="single" w:sz="4" w:space="0" w:color="auto"/>
            </w:tcBorders>
          </w:tcPr>
          <w:p w14:paraId="12516CBA" w14:textId="77777777" w:rsidR="000332A0" w:rsidRPr="000332A0" w:rsidRDefault="000332A0" w:rsidP="000332A0">
            <w:pPr>
              <w:pStyle w:val="Tabulka"/>
              <w:rPr>
                <w:rFonts w:cs="Arial"/>
              </w:rPr>
            </w:pPr>
            <w:r w:rsidRPr="000332A0">
              <w:rPr>
                <w:rFonts w:cs="Arial"/>
              </w:rPr>
              <w:t xml:space="preserve">Jednociferné číslo (4, 6, nebo 8) </w:t>
            </w:r>
          </w:p>
        </w:tc>
      </w:tr>
      <w:tr w:rsidR="000332A0" w:rsidRPr="000332A0" w14:paraId="711B2449" w14:textId="77777777" w:rsidTr="00F33862">
        <w:trPr>
          <w:trHeight w:val="434"/>
        </w:trPr>
        <w:tc>
          <w:tcPr>
            <w:tcW w:w="0" w:type="auto"/>
            <w:gridSpan w:val="2"/>
            <w:tcBorders>
              <w:top w:val="nil"/>
              <w:left w:val="single" w:sz="4" w:space="0" w:color="auto"/>
              <w:bottom w:val="single" w:sz="4" w:space="0" w:color="auto"/>
              <w:right w:val="single" w:sz="4" w:space="0" w:color="auto"/>
            </w:tcBorders>
          </w:tcPr>
          <w:p w14:paraId="140DD117" w14:textId="7EBFDAC2" w:rsidR="000332A0" w:rsidRPr="000332A0" w:rsidRDefault="000332A0" w:rsidP="005D790A">
            <w:pPr>
              <w:pStyle w:val="Tabulka"/>
              <w:rPr>
                <w:rFonts w:cs="Arial"/>
              </w:rPr>
            </w:pPr>
            <w:r w:rsidRPr="000332A0">
              <w:rPr>
                <w:rFonts w:cs="Arial"/>
              </w:rPr>
              <w:t>Převod údajů pro potřeby CZVV jsou následující:</w:t>
            </w:r>
            <w:r w:rsidRPr="000332A0">
              <w:rPr>
                <w:rFonts w:cs="Arial"/>
              </w:rPr>
              <w:br/>
              <w:t xml:space="preserve">"4" 1. termín, čtyřletý obor </w:t>
            </w:r>
            <w:r w:rsidR="005D790A">
              <w:rPr>
                <w:rFonts w:cs="Arial"/>
              </w:rPr>
              <w:t>–</w:t>
            </w:r>
            <w:r w:rsidRPr="000332A0">
              <w:rPr>
                <w:rFonts w:cs="Arial"/>
              </w:rPr>
              <w:t xml:space="preserve"> kód 91; 2. termín, čtyřletý obor </w:t>
            </w:r>
            <w:r w:rsidR="005D790A">
              <w:rPr>
                <w:rFonts w:cs="Arial"/>
              </w:rPr>
              <w:t>–</w:t>
            </w:r>
            <w:r w:rsidRPr="000332A0">
              <w:rPr>
                <w:rFonts w:cs="Arial"/>
              </w:rPr>
              <w:t xml:space="preserve"> kód 92; 1. náhradní termín, čtyřletý obor </w:t>
            </w:r>
            <w:r w:rsidR="005D790A">
              <w:rPr>
                <w:rFonts w:cs="Arial"/>
              </w:rPr>
              <w:t>–</w:t>
            </w:r>
            <w:r w:rsidRPr="000332A0">
              <w:rPr>
                <w:rFonts w:cs="Arial"/>
              </w:rPr>
              <w:t xml:space="preserve"> 93; 2. NT, čtyřleté obory </w:t>
            </w:r>
            <w:r w:rsidR="005D790A">
              <w:rPr>
                <w:rFonts w:cs="Arial"/>
              </w:rPr>
              <w:t>–</w:t>
            </w:r>
            <w:r w:rsidRPr="000332A0">
              <w:rPr>
                <w:rFonts w:cs="Arial"/>
              </w:rPr>
              <w:t xml:space="preserve"> 94 "6" kódy 71; 72; 73; 74 "8" kódy 51; 52; 53; 54</w:t>
            </w:r>
          </w:p>
        </w:tc>
      </w:tr>
      <w:tr w:rsidR="000332A0" w:rsidRPr="000332A0" w14:paraId="3471E0E0" w14:textId="77777777" w:rsidTr="00F33862">
        <w:trPr>
          <w:trHeight w:val="548"/>
        </w:trPr>
        <w:tc>
          <w:tcPr>
            <w:tcW w:w="0" w:type="auto"/>
            <w:tcBorders>
              <w:top w:val="nil"/>
              <w:left w:val="single" w:sz="4" w:space="0" w:color="auto"/>
              <w:bottom w:val="single" w:sz="4" w:space="0" w:color="auto"/>
              <w:right w:val="single" w:sz="4" w:space="0" w:color="auto"/>
            </w:tcBorders>
          </w:tcPr>
          <w:p w14:paraId="394C08EB" w14:textId="77777777" w:rsidR="000332A0" w:rsidRPr="000332A0" w:rsidRDefault="000332A0" w:rsidP="000332A0">
            <w:pPr>
              <w:pStyle w:val="Tabulka"/>
              <w:rPr>
                <w:rFonts w:cs="Arial"/>
              </w:rPr>
            </w:pPr>
            <w:r w:rsidRPr="000332A0">
              <w:rPr>
                <w:rFonts w:cs="Arial"/>
              </w:rPr>
              <w:t xml:space="preserve">Obor vzdělání a </w:t>
            </w:r>
          </w:p>
        </w:tc>
        <w:tc>
          <w:tcPr>
            <w:tcW w:w="0" w:type="auto"/>
            <w:tcBorders>
              <w:top w:val="nil"/>
              <w:left w:val="nil"/>
              <w:bottom w:val="single" w:sz="4" w:space="0" w:color="auto"/>
              <w:right w:val="single" w:sz="4" w:space="0" w:color="auto"/>
            </w:tcBorders>
          </w:tcPr>
          <w:p w14:paraId="34FEF7B6" w14:textId="77777777" w:rsidR="000332A0" w:rsidRPr="000332A0" w:rsidRDefault="000332A0" w:rsidP="000332A0">
            <w:pPr>
              <w:pStyle w:val="Tabulka"/>
              <w:rPr>
                <w:rFonts w:cs="Arial"/>
              </w:rPr>
            </w:pPr>
            <w:r w:rsidRPr="000332A0">
              <w:rPr>
                <w:rFonts w:cs="Arial"/>
              </w:rPr>
              <w:t xml:space="preserve">Kódové označení oboru vzdělání podle Přílohy č. 1 nařízení vlády č. 211/2010 Sb., o soustavě oborů vzdělání v základním, středním a vyšším odborném vzdělávání. </w:t>
            </w:r>
          </w:p>
        </w:tc>
      </w:tr>
      <w:tr w:rsidR="000332A0" w:rsidRPr="000332A0" w14:paraId="47F1AA67" w14:textId="77777777" w:rsidTr="00F33862">
        <w:trPr>
          <w:trHeight w:val="548"/>
        </w:trPr>
        <w:tc>
          <w:tcPr>
            <w:tcW w:w="0" w:type="auto"/>
            <w:tcBorders>
              <w:top w:val="nil"/>
              <w:left w:val="single" w:sz="4" w:space="0" w:color="auto"/>
              <w:bottom w:val="single" w:sz="4" w:space="0" w:color="auto"/>
              <w:right w:val="single" w:sz="4" w:space="0" w:color="auto"/>
            </w:tcBorders>
          </w:tcPr>
          <w:p w14:paraId="0FCCD076" w14:textId="77777777" w:rsidR="000332A0" w:rsidRPr="000332A0" w:rsidRDefault="000332A0" w:rsidP="000332A0">
            <w:pPr>
              <w:pStyle w:val="Tabulka"/>
              <w:rPr>
                <w:rFonts w:cs="Arial"/>
              </w:rPr>
            </w:pPr>
            <w:r w:rsidRPr="000332A0">
              <w:rPr>
                <w:rFonts w:cs="Arial"/>
              </w:rPr>
              <w:t>Zaměření dle ŠVP</w:t>
            </w:r>
          </w:p>
        </w:tc>
        <w:tc>
          <w:tcPr>
            <w:tcW w:w="0" w:type="auto"/>
            <w:tcBorders>
              <w:top w:val="nil"/>
              <w:left w:val="nil"/>
              <w:bottom w:val="single" w:sz="4" w:space="0" w:color="auto"/>
              <w:right w:val="single" w:sz="4" w:space="0" w:color="auto"/>
            </w:tcBorders>
          </w:tcPr>
          <w:p w14:paraId="3F66059A" w14:textId="77777777" w:rsidR="000332A0" w:rsidRPr="000332A0" w:rsidRDefault="000332A0" w:rsidP="000332A0">
            <w:pPr>
              <w:pStyle w:val="Tabulka"/>
              <w:rPr>
                <w:rFonts w:cs="Arial"/>
              </w:rPr>
            </w:pPr>
            <w:r w:rsidRPr="000332A0">
              <w:rPr>
                <w:rFonts w:cs="Arial"/>
              </w:rPr>
              <w:t>Zaměření ŠVP je nepovinná položka. Textový řetězec o délce max. 50 znaků.</w:t>
            </w:r>
          </w:p>
        </w:tc>
      </w:tr>
      <w:tr w:rsidR="000332A0" w:rsidRPr="000332A0" w14:paraId="4588C660" w14:textId="77777777" w:rsidTr="00F33862">
        <w:trPr>
          <w:trHeight w:val="206"/>
        </w:trPr>
        <w:tc>
          <w:tcPr>
            <w:tcW w:w="0" w:type="auto"/>
            <w:tcBorders>
              <w:top w:val="nil"/>
              <w:left w:val="single" w:sz="4" w:space="0" w:color="auto"/>
              <w:bottom w:val="single" w:sz="4" w:space="0" w:color="auto"/>
              <w:right w:val="single" w:sz="4" w:space="0" w:color="auto"/>
            </w:tcBorders>
          </w:tcPr>
          <w:p w14:paraId="1D2319DF" w14:textId="77777777" w:rsidR="000332A0" w:rsidRPr="000332A0" w:rsidRDefault="000332A0" w:rsidP="000332A0">
            <w:pPr>
              <w:pStyle w:val="Tabulka"/>
              <w:rPr>
                <w:rFonts w:cs="Arial"/>
              </w:rPr>
            </w:pPr>
            <w:r w:rsidRPr="000332A0">
              <w:rPr>
                <w:rFonts w:cs="Arial"/>
              </w:rPr>
              <w:t>Pořadí místa konání uchazeče</w:t>
            </w:r>
          </w:p>
        </w:tc>
        <w:tc>
          <w:tcPr>
            <w:tcW w:w="0" w:type="auto"/>
            <w:tcBorders>
              <w:top w:val="nil"/>
              <w:left w:val="nil"/>
              <w:bottom w:val="single" w:sz="4" w:space="0" w:color="auto"/>
              <w:right w:val="single" w:sz="4" w:space="0" w:color="auto"/>
            </w:tcBorders>
          </w:tcPr>
          <w:p w14:paraId="66A43B6E" w14:textId="77777777" w:rsidR="000332A0" w:rsidRPr="000332A0" w:rsidRDefault="000332A0" w:rsidP="000332A0">
            <w:pPr>
              <w:pStyle w:val="Tabulka"/>
              <w:rPr>
                <w:rFonts w:cs="Arial"/>
              </w:rPr>
            </w:pPr>
            <w:r w:rsidRPr="000332A0">
              <w:rPr>
                <w:rFonts w:cs="Arial"/>
              </w:rPr>
              <w:t>Pořadové číslo školy z přihlášky (1, nebo 2)</w:t>
            </w:r>
          </w:p>
        </w:tc>
      </w:tr>
      <w:tr w:rsidR="000332A0" w:rsidRPr="000332A0" w14:paraId="21D2CFDD" w14:textId="77777777" w:rsidTr="00F33862">
        <w:trPr>
          <w:trHeight w:val="620"/>
        </w:trPr>
        <w:tc>
          <w:tcPr>
            <w:tcW w:w="0" w:type="auto"/>
            <w:tcBorders>
              <w:top w:val="nil"/>
              <w:left w:val="single" w:sz="4" w:space="0" w:color="auto"/>
              <w:bottom w:val="single" w:sz="4" w:space="0" w:color="auto"/>
              <w:right w:val="single" w:sz="4" w:space="0" w:color="auto"/>
            </w:tcBorders>
          </w:tcPr>
          <w:p w14:paraId="2B2F1B6E" w14:textId="77777777" w:rsidR="000332A0" w:rsidRPr="000332A0" w:rsidRDefault="000332A0" w:rsidP="000332A0">
            <w:pPr>
              <w:pStyle w:val="Tabulka"/>
              <w:rPr>
                <w:rFonts w:cs="Arial"/>
              </w:rPr>
            </w:pPr>
            <w:r w:rsidRPr="000332A0">
              <w:rPr>
                <w:rFonts w:cs="Arial"/>
              </w:rPr>
              <w:t>IZO (REDIZO) základní školy</w:t>
            </w:r>
          </w:p>
        </w:tc>
        <w:tc>
          <w:tcPr>
            <w:tcW w:w="0" w:type="auto"/>
            <w:tcBorders>
              <w:top w:val="nil"/>
              <w:left w:val="nil"/>
              <w:bottom w:val="single" w:sz="4" w:space="0" w:color="auto"/>
              <w:right w:val="single" w:sz="4" w:space="0" w:color="auto"/>
            </w:tcBorders>
          </w:tcPr>
          <w:p w14:paraId="493C1A89" w14:textId="77777777" w:rsidR="000332A0" w:rsidRPr="000332A0" w:rsidRDefault="000332A0" w:rsidP="000332A0">
            <w:pPr>
              <w:pStyle w:val="Tabulka"/>
              <w:rPr>
                <w:rFonts w:cs="Arial"/>
              </w:rPr>
            </w:pPr>
            <w:r w:rsidRPr="000332A0">
              <w:rPr>
                <w:rFonts w:cs="Arial"/>
              </w:rPr>
              <w:t>Identifikační číslo zařízení uvedené v Rozhodnutí o zařazení do rejstříku (údaj uvedený v pravém horním rohu druhé strany přihlášky)</w:t>
            </w:r>
          </w:p>
        </w:tc>
      </w:tr>
      <w:tr w:rsidR="000332A0" w:rsidRPr="000332A0" w14:paraId="49499382" w14:textId="77777777" w:rsidTr="00F33862">
        <w:trPr>
          <w:trHeight w:val="620"/>
        </w:trPr>
        <w:tc>
          <w:tcPr>
            <w:tcW w:w="0" w:type="auto"/>
            <w:tcBorders>
              <w:top w:val="nil"/>
              <w:left w:val="single" w:sz="4" w:space="0" w:color="auto"/>
              <w:bottom w:val="single" w:sz="4" w:space="0" w:color="auto"/>
              <w:right w:val="single" w:sz="4" w:space="0" w:color="auto"/>
            </w:tcBorders>
          </w:tcPr>
          <w:p w14:paraId="2F7D1FD0" w14:textId="77777777" w:rsidR="000332A0" w:rsidRPr="000332A0" w:rsidRDefault="000332A0" w:rsidP="000332A0">
            <w:pPr>
              <w:pStyle w:val="Tabulka"/>
              <w:rPr>
                <w:rFonts w:cs="Arial"/>
              </w:rPr>
            </w:pPr>
            <w:r w:rsidRPr="000332A0">
              <w:rPr>
                <w:rFonts w:cs="Arial"/>
              </w:rPr>
              <w:t>E-mail uchazeče (zákonného zástupce)</w:t>
            </w:r>
          </w:p>
        </w:tc>
        <w:tc>
          <w:tcPr>
            <w:tcW w:w="0" w:type="auto"/>
            <w:tcBorders>
              <w:top w:val="nil"/>
              <w:left w:val="nil"/>
              <w:bottom w:val="single" w:sz="4" w:space="0" w:color="auto"/>
              <w:right w:val="single" w:sz="4" w:space="0" w:color="auto"/>
            </w:tcBorders>
          </w:tcPr>
          <w:p w14:paraId="6E3A2FD3" w14:textId="77777777" w:rsidR="000332A0" w:rsidRPr="000332A0" w:rsidRDefault="000332A0" w:rsidP="000332A0">
            <w:pPr>
              <w:pStyle w:val="Tabulka"/>
              <w:rPr>
                <w:rFonts w:cs="Arial"/>
              </w:rPr>
            </w:pPr>
            <w:r w:rsidRPr="000332A0">
              <w:rPr>
                <w:rFonts w:cs="Arial"/>
              </w:rPr>
              <w:t>Nepovinná položka s e-mailovou adresou k zaslání pozvánky k jednotlivým testům či výpisu výsledků didaktických testů.</w:t>
            </w:r>
          </w:p>
        </w:tc>
      </w:tr>
      <w:tr w:rsidR="000332A0" w:rsidRPr="000332A0" w14:paraId="029FDB0A" w14:textId="77777777" w:rsidTr="00F33862">
        <w:trPr>
          <w:trHeight w:val="327"/>
        </w:trPr>
        <w:tc>
          <w:tcPr>
            <w:tcW w:w="0" w:type="auto"/>
            <w:tcBorders>
              <w:top w:val="nil"/>
              <w:left w:val="single" w:sz="4" w:space="0" w:color="auto"/>
              <w:bottom w:val="single" w:sz="4" w:space="0" w:color="auto"/>
              <w:right w:val="single" w:sz="4" w:space="0" w:color="auto"/>
            </w:tcBorders>
          </w:tcPr>
          <w:p w14:paraId="26ACC49C" w14:textId="77777777" w:rsidR="000332A0" w:rsidRPr="000332A0" w:rsidRDefault="000332A0" w:rsidP="000332A0">
            <w:pPr>
              <w:pStyle w:val="Tabulka"/>
              <w:rPr>
                <w:rFonts w:cs="Arial"/>
              </w:rPr>
            </w:pPr>
            <w:r w:rsidRPr="000332A0">
              <w:rPr>
                <w:rFonts w:cs="Arial"/>
              </w:rPr>
              <w:t>PUP</w:t>
            </w:r>
          </w:p>
        </w:tc>
        <w:tc>
          <w:tcPr>
            <w:tcW w:w="0" w:type="auto"/>
            <w:tcBorders>
              <w:top w:val="nil"/>
              <w:left w:val="nil"/>
              <w:bottom w:val="single" w:sz="4" w:space="0" w:color="auto"/>
              <w:right w:val="single" w:sz="4" w:space="0" w:color="auto"/>
            </w:tcBorders>
          </w:tcPr>
          <w:p w14:paraId="4CFF5B1B" w14:textId="77777777" w:rsidR="000332A0" w:rsidRPr="000332A0" w:rsidRDefault="000332A0" w:rsidP="000332A0">
            <w:pPr>
              <w:pStyle w:val="Tabulka"/>
              <w:rPr>
                <w:rFonts w:cs="Arial"/>
              </w:rPr>
            </w:pPr>
            <w:r w:rsidRPr="000332A0">
              <w:rPr>
                <w:rFonts w:cs="Arial"/>
              </w:rPr>
              <w:t>Parametr bude nabývat těchto hodnot:</w:t>
            </w:r>
          </w:p>
          <w:p w14:paraId="7B56EAC1" w14:textId="342B4257" w:rsidR="000332A0" w:rsidRPr="000332A0" w:rsidRDefault="000332A0" w:rsidP="000332A0">
            <w:pPr>
              <w:pStyle w:val="Tabulka"/>
              <w:rPr>
                <w:rFonts w:cs="Arial"/>
              </w:rPr>
            </w:pPr>
            <w:r w:rsidRPr="000332A0">
              <w:rPr>
                <w:rFonts w:cs="Arial"/>
              </w:rPr>
              <w:t xml:space="preserve">ZP </w:t>
            </w:r>
            <w:r w:rsidR="005D790A">
              <w:rPr>
                <w:rFonts w:cs="Arial"/>
              </w:rPr>
              <w:t>–</w:t>
            </w:r>
            <w:r w:rsidRPr="000332A0">
              <w:rPr>
                <w:rFonts w:cs="Arial"/>
              </w:rPr>
              <w:t xml:space="preserve"> 2 – uchazeči zrakově postižení, kterým bude poskytnuta zkušební dokumentace v otevřeném formátu a pdf</w:t>
            </w:r>
          </w:p>
          <w:p w14:paraId="5078E70C" w14:textId="27100E12" w:rsidR="000332A0" w:rsidRPr="000332A0" w:rsidRDefault="000332A0" w:rsidP="000332A0">
            <w:pPr>
              <w:pStyle w:val="Tabulka"/>
              <w:rPr>
                <w:rFonts w:cs="Arial"/>
              </w:rPr>
            </w:pPr>
            <w:r w:rsidRPr="000332A0">
              <w:rPr>
                <w:rFonts w:cs="Arial"/>
              </w:rPr>
              <w:t>ZP</w:t>
            </w:r>
            <w:r w:rsidR="005D790A">
              <w:rPr>
                <w:rFonts w:cs="Arial"/>
              </w:rPr>
              <w:t xml:space="preserve"> – </w:t>
            </w:r>
            <w:r w:rsidRPr="000332A0">
              <w:rPr>
                <w:rFonts w:cs="Arial"/>
              </w:rPr>
              <w:t>3 – uchazeči zrakově postižení, kterým bude uzpůsobena zkušební dokumentace přiměřeně jejich smyslovému vnímání a poskytnuta v otevřeném formátu a pdf</w:t>
            </w:r>
          </w:p>
          <w:p w14:paraId="494497A4" w14:textId="34410E85" w:rsidR="000332A0" w:rsidRPr="000332A0" w:rsidRDefault="000332A0" w:rsidP="000332A0">
            <w:pPr>
              <w:pStyle w:val="Tabulka"/>
              <w:rPr>
                <w:rFonts w:cs="Arial"/>
              </w:rPr>
            </w:pPr>
            <w:r w:rsidRPr="000332A0">
              <w:rPr>
                <w:rFonts w:cs="Arial"/>
              </w:rPr>
              <w:t xml:space="preserve">ZP </w:t>
            </w:r>
            <w:r w:rsidR="005D790A">
              <w:rPr>
                <w:rFonts w:cs="Arial"/>
              </w:rPr>
              <w:t>–</w:t>
            </w:r>
            <w:r w:rsidRPr="000332A0">
              <w:rPr>
                <w:rFonts w:cs="Arial"/>
              </w:rPr>
              <w:t xml:space="preserve"> BR – uchazeči, kterým bude poskytnuta ZD v Braillu</w:t>
            </w:r>
          </w:p>
          <w:p w14:paraId="677A5813" w14:textId="25DF53D4" w:rsidR="000332A0" w:rsidRPr="000332A0" w:rsidRDefault="000332A0" w:rsidP="000332A0">
            <w:pPr>
              <w:pStyle w:val="Tabulka"/>
              <w:rPr>
                <w:rFonts w:cs="Arial"/>
              </w:rPr>
            </w:pPr>
            <w:r w:rsidRPr="000332A0">
              <w:rPr>
                <w:rFonts w:cs="Arial"/>
              </w:rPr>
              <w:t>SP</w:t>
            </w:r>
            <w:r w:rsidR="005D790A">
              <w:rPr>
                <w:rFonts w:cs="Arial"/>
              </w:rPr>
              <w:t xml:space="preserve"> – </w:t>
            </w:r>
            <w:r w:rsidRPr="000332A0">
              <w:rPr>
                <w:rFonts w:cs="Arial"/>
              </w:rPr>
              <w:t>3 – uchazeči používající českou znakovou řeč jako mateřský jazyk</w:t>
            </w:r>
          </w:p>
          <w:p w14:paraId="5B91C783" w14:textId="7F6D504F" w:rsidR="000332A0" w:rsidRPr="000332A0" w:rsidRDefault="000332A0" w:rsidP="000332A0">
            <w:pPr>
              <w:pStyle w:val="Tabulka"/>
              <w:rPr>
                <w:rFonts w:cs="Arial"/>
              </w:rPr>
            </w:pPr>
            <w:r w:rsidRPr="000332A0">
              <w:rPr>
                <w:rFonts w:cs="Arial"/>
              </w:rPr>
              <w:t>PUP – O – všichni ostatní uchazeči s SVP</w:t>
            </w:r>
          </w:p>
        </w:tc>
      </w:tr>
      <w:tr w:rsidR="000332A0" w:rsidRPr="000332A0" w14:paraId="75F64A82" w14:textId="77777777" w:rsidTr="00F33862">
        <w:trPr>
          <w:trHeight w:val="301"/>
        </w:trPr>
        <w:tc>
          <w:tcPr>
            <w:tcW w:w="0" w:type="auto"/>
            <w:tcBorders>
              <w:top w:val="nil"/>
              <w:left w:val="single" w:sz="4" w:space="0" w:color="auto"/>
              <w:bottom w:val="single" w:sz="4" w:space="0" w:color="auto"/>
              <w:right w:val="single" w:sz="4" w:space="0" w:color="auto"/>
            </w:tcBorders>
          </w:tcPr>
          <w:p w14:paraId="49A2B811" w14:textId="77777777" w:rsidR="000332A0" w:rsidRPr="000332A0" w:rsidRDefault="000332A0" w:rsidP="000332A0">
            <w:pPr>
              <w:pStyle w:val="Tabulka"/>
              <w:rPr>
                <w:rFonts w:cs="Arial"/>
              </w:rPr>
            </w:pPr>
            <w:r w:rsidRPr="000332A0">
              <w:rPr>
                <w:rFonts w:cs="Arial"/>
              </w:rPr>
              <w:t>Cizinec</w:t>
            </w:r>
          </w:p>
        </w:tc>
        <w:tc>
          <w:tcPr>
            <w:tcW w:w="0" w:type="auto"/>
            <w:tcBorders>
              <w:top w:val="nil"/>
              <w:left w:val="nil"/>
              <w:bottom w:val="single" w:sz="4" w:space="0" w:color="auto"/>
              <w:right w:val="single" w:sz="4" w:space="0" w:color="auto"/>
            </w:tcBorders>
          </w:tcPr>
          <w:p w14:paraId="027C4F2E" w14:textId="77777777" w:rsidR="000332A0" w:rsidRPr="000332A0" w:rsidRDefault="000332A0" w:rsidP="000332A0">
            <w:pPr>
              <w:pStyle w:val="Tabulka"/>
              <w:rPr>
                <w:rFonts w:cs="Arial"/>
              </w:rPr>
            </w:pPr>
            <w:r w:rsidRPr="000332A0">
              <w:rPr>
                <w:rFonts w:cs="Arial"/>
              </w:rPr>
              <w:t>Ano x Ne</w:t>
            </w:r>
          </w:p>
        </w:tc>
      </w:tr>
      <w:tr w:rsidR="000332A0" w:rsidRPr="000332A0" w14:paraId="2D0DDA03" w14:textId="77777777" w:rsidTr="00F33862">
        <w:trPr>
          <w:trHeight w:val="313"/>
        </w:trPr>
        <w:tc>
          <w:tcPr>
            <w:tcW w:w="0" w:type="auto"/>
            <w:tcBorders>
              <w:top w:val="nil"/>
              <w:left w:val="single" w:sz="4" w:space="0" w:color="auto"/>
              <w:bottom w:val="single" w:sz="4" w:space="0" w:color="auto"/>
              <w:right w:val="single" w:sz="4" w:space="0" w:color="auto"/>
            </w:tcBorders>
          </w:tcPr>
          <w:p w14:paraId="04956348" w14:textId="77777777" w:rsidR="000332A0" w:rsidRPr="000332A0" w:rsidRDefault="000332A0" w:rsidP="000332A0">
            <w:pPr>
              <w:pStyle w:val="Tabulka"/>
              <w:rPr>
                <w:rFonts w:cs="Arial"/>
              </w:rPr>
            </w:pPr>
            <w:r w:rsidRPr="000332A0">
              <w:rPr>
                <w:rFonts w:cs="Arial"/>
              </w:rPr>
              <w:t>Uchazeč, který současně podal přihlášku na GSP. Koná na škole JPZ</w:t>
            </w:r>
          </w:p>
        </w:tc>
        <w:tc>
          <w:tcPr>
            <w:tcW w:w="0" w:type="auto"/>
            <w:tcBorders>
              <w:top w:val="nil"/>
              <w:left w:val="nil"/>
              <w:bottom w:val="single" w:sz="4" w:space="0" w:color="auto"/>
              <w:right w:val="single" w:sz="4" w:space="0" w:color="auto"/>
            </w:tcBorders>
          </w:tcPr>
          <w:p w14:paraId="720E638C" w14:textId="77777777" w:rsidR="000332A0" w:rsidRPr="000332A0" w:rsidRDefault="000332A0" w:rsidP="000332A0">
            <w:pPr>
              <w:pStyle w:val="Tabulka"/>
              <w:rPr>
                <w:rFonts w:cs="Arial"/>
              </w:rPr>
            </w:pPr>
            <w:r w:rsidRPr="000332A0">
              <w:rPr>
                <w:rFonts w:cs="Arial"/>
              </w:rPr>
              <w:t>Pořadí místa konání „ANO“, „NE“</w:t>
            </w:r>
          </w:p>
        </w:tc>
      </w:tr>
    </w:tbl>
    <w:p w14:paraId="1CDEFFCD" w14:textId="77777777" w:rsidR="000332A0" w:rsidRPr="000332A0" w:rsidRDefault="000332A0" w:rsidP="000332A0">
      <w:pPr>
        <w:ind w:left="0"/>
        <w:rPr>
          <w:rFonts w:cs="Arial"/>
        </w:rPr>
      </w:pPr>
      <w:r w:rsidRPr="000332A0">
        <w:rPr>
          <w:rFonts w:cs="Arial"/>
        </w:rPr>
        <w:t xml:space="preserve">Číselníky budou přebírány z IS Certis pomocí pravidelné noční synchronizace databáze. </w:t>
      </w:r>
    </w:p>
    <w:tbl>
      <w:tblPr>
        <w:tblW w:w="0" w:type="auto"/>
        <w:tblCellMar>
          <w:left w:w="70" w:type="dxa"/>
          <w:right w:w="70" w:type="dxa"/>
        </w:tblCellMar>
        <w:tblLook w:val="04A0" w:firstRow="1" w:lastRow="0" w:firstColumn="1" w:lastColumn="0" w:noHBand="0" w:noVBand="1"/>
      </w:tblPr>
      <w:tblGrid>
        <w:gridCol w:w="3116"/>
        <w:gridCol w:w="6095"/>
      </w:tblGrid>
      <w:tr w:rsidR="000332A0" w:rsidRPr="000332A0" w14:paraId="7C0C187B" w14:textId="77777777" w:rsidTr="00F33862">
        <w:trPr>
          <w:trHeight w:val="300"/>
          <w:tblHeader/>
        </w:trPr>
        <w:tc>
          <w:tcPr>
            <w:tcW w:w="0" w:type="auto"/>
            <w:gridSpan w:val="2"/>
            <w:tcBorders>
              <w:top w:val="nil"/>
              <w:left w:val="nil"/>
              <w:bottom w:val="single" w:sz="4" w:space="0" w:color="auto"/>
              <w:right w:val="nil"/>
            </w:tcBorders>
            <w:noWrap/>
          </w:tcPr>
          <w:p w14:paraId="5A61FBF7" w14:textId="77777777" w:rsidR="000332A0" w:rsidRPr="000332A0" w:rsidRDefault="000332A0" w:rsidP="000332A0">
            <w:pPr>
              <w:pStyle w:val="Tabulka"/>
              <w:rPr>
                <w:rFonts w:cs="Arial"/>
                <w:b/>
              </w:rPr>
            </w:pPr>
            <w:r w:rsidRPr="000332A0">
              <w:rPr>
                <w:rFonts w:cs="Arial"/>
                <w:b/>
              </w:rPr>
              <w:t>Výsledková sestava za lepší výsledek bude obsahovat minimálně následující údaje:</w:t>
            </w:r>
          </w:p>
        </w:tc>
      </w:tr>
      <w:tr w:rsidR="000332A0" w:rsidRPr="000332A0" w14:paraId="6CFA3AA2" w14:textId="77777777" w:rsidTr="00F33862">
        <w:trPr>
          <w:trHeight w:val="300"/>
          <w:tblHeader/>
        </w:trPr>
        <w:tc>
          <w:tcPr>
            <w:tcW w:w="0" w:type="auto"/>
            <w:tcBorders>
              <w:top w:val="nil"/>
              <w:left w:val="single" w:sz="4" w:space="0" w:color="auto"/>
              <w:bottom w:val="single" w:sz="4" w:space="0" w:color="auto"/>
              <w:right w:val="single" w:sz="4" w:space="0" w:color="auto"/>
            </w:tcBorders>
          </w:tcPr>
          <w:p w14:paraId="77141A25" w14:textId="77777777" w:rsidR="000332A0" w:rsidRPr="000332A0" w:rsidRDefault="000332A0" w:rsidP="000332A0">
            <w:pPr>
              <w:pStyle w:val="Tabulka"/>
              <w:rPr>
                <w:rFonts w:cs="Arial"/>
                <w:b/>
                <w:bCs/>
              </w:rPr>
            </w:pPr>
            <w:r w:rsidRPr="000332A0">
              <w:rPr>
                <w:rFonts w:cs="Arial"/>
                <w:b/>
                <w:bCs/>
              </w:rPr>
              <w:t>Položka</w:t>
            </w:r>
          </w:p>
        </w:tc>
        <w:tc>
          <w:tcPr>
            <w:tcW w:w="0" w:type="auto"/>
            <w:tcBorders>
              <w:top w:val="nil"/>
              <w:left w:val="nil"/>
              <w:bottom w:val="single" w:sz="4" w:space="0" w:color="auto"/>
              <w:right w:val="single" w:sz="4" w:space="0" w:color="auto"/>
            </w:tcBorders>
          </w:tcPr>
          <w:p w14:paraId="593BFA32" w14:textId="77777777" w:rsidR="000332A0" w:rsidRPr="000332A0" w:rsidRDefault="000332A0" w:rsidP="000332A0">
            <w:pPr>
              <w:pStyle w:val="Tabulka"/>
              <w:rPr>
                <w:rFonts w:cs="Arial"/>
                <w:b/>
                <w:bCs/>
              </w:rPr>
            </w:pPr>
            <w:r w:rsidRPr="000332A0">
              <w:rPr>
                <w:rFonts w:cs="Arial"/>
                <w:b/>
                <w:bCs/>
              </w:rPr>
              <w:t>Parametry položky</w:t>
            </w:r>
          </w:p>
        </w:tc>
      </w:tr>
      <w:tr w:rsidR="000332A0" w:rsidRPr="000332A0" w14:paraId="6EE162A2" w14:textId="77777777" w:rsidTr="00F33862">
        <w:trPr>
          <w:trHeight w:val="300"/>
        </w:trPr>
        <w:tc>
          <w:tcPr>
            <w:tcW w:w="0" w:type="auto"/>
            <w:tcBorders>
              <w:top w:val="nil"/>
              <w:left w:val="single" w:sz="4" w:space="0" w:color="auto"/>
              <w:bottom w:val="single" w:sz="4" w:space="0" w:color="auto"/>
              <w:right w:val="single" w:sz="4" w:space="0" w:color="auto"/>
            </w:tcBorders>
          </w:tcPr>
          <w:p w14:paraId="56A85D53" w14:textId="77777777" w:rsidR="000332A0" w:rsidRPr="000332A0" w:rsidRDefault="000332A0" w:rsidP="000332A0">
            <w:pPr>
              <w:pStyle w:val="Tabulka"/>
              <w:rPr>
                <w:rFonts w:cs="Arial"/>
              </w:rPr>
            </w:pPr>
            <w:r w:rsidRPr="000332A0">
              <w:rPr>
                <w:rFonts w:cs="Arial"/>
              </w:rPr>
              <w:t>Evidenční číslo přihlášky</w:t>
            </w:r>
          </w:p>
        </w:tc>
        <w:tc>
          <w:tcPr>
            <w:tcW w:w="0" w:type="auto"/>
            <w:tcBorders>
              <w:top w:val="nil"/>
              <w:left w:val="nil"/>
              <w:bottom w:val="single" w:sz="4" w:space="0" w:color="auto"/>
              <w:right w:val="single" w:sz="4" w:space="0" w:color="auto"/>
            </w:tcBorders>
          </w:tcPr>
          <w:p w14:paraId="14111864" w14:textId="77777777" w:rsidR="000332A0" w:rsidRPr="000332A0" w:rsidRDefault="000332A0" w:rsidP="000332A0">
            <w:pPr>
              <w:pStyle w:val="Tabulka"/>
              <w:rPr>
                <w:rFonts w:cs="Arial"/>
              </w:rPr>
            </w:pPr>
            <w:r w:rsidRPr="000332A0">
              <w:rPr>
                <w:rFonts w:cs="Arial"/>
              </w:rPr>
              <w:t>Numerický kód</w:t>
            </w:r>
          </w:p>
        </w:tc>
      </w:tr>
      <w:tr w:rsidR="000332A0" w:rsidRPr="000332A0" w14:paraId="6CE87480" w14:textId="77777777" w:rsidTr="00F33862">
        <w:trPr>
          <w:trHeight w:val="300"/>
        </w:trPr>
        <w:tc>
          <w:tcPr>
            <w:tcW w:w="0" w:type="auto"/>
            <w:tcBorders>
              <w:top w:val="nil"/>
              <w:left w:val="single" w:sz="4" w:space="0" w:color="auto"/>
              <w:bottom w:val="single" w:sz="4" w:space="0" w:color="auto"/>
              <w:right w:val="single" w:sz="4" w:space="0" w:color="auto"/>
            </w:tcBorders>
          </w:tcPr>
          <w:p w14:paraId="5791C46E" w14:textId="77777777" w:rsidR="000332A0" w:rsidRPr="000332A0" w:rsidRDefault="000332A0" w:rsidP="000332A0">
            <w:pPr>
              <w:pStyle w:val="Tabulka"/>
              <w:rPr>
                <w:rFonts w:cs="Arial"/>
              </w:rPr>
            </w:pPr>
            <w:r w:rsidRPr="000332A0">
              <w:rPr>
                <w:rFonts w:cs="Arial"/>
              </w:rPr>
              <w:t>ID uchazeče</w:t>
            </w:r>
          </w:p>
        </w:tc>
        <w:tc>
          <w:tcPr>
            <w:tcW w:w="0" w:type="auto"/>
            <w:tcBorders>
              <w:top w:val="nil"/>
              <w:left w:val="nil"/>
              <w:bottom w:val="single" w:sz="4" w:space="0" w:color="auto"/>
              <w:right w:val="single" w:sz="4" w:space="0" w:color="auto"/>
            </w:tcBorders>
          </w:tcPr>
          <w:p w14:paraId="0E29993D" w14:textId="77777777" w:rsidR="000332A0" w:rsidRPr="000332A0" w:rsidRDefault="000332A0" w:rsidP="000332A0">
            <w:pPr>
              <w:pStyle w:val="Tabulka"/>
              <w:rPr>
                <w:rFonts w:cs="Arial"/>
              </w:rPr>
            </w:pPr>
            <w:r w:rsidRPr="000332A0">
              <w:rPr>
                <w:rFonts w:cs="Arial"/>
              </w:rPr>
              <w:t>Až osmimístný interní inkrementální systémový identifikátor uchazeče</w:t>
            </w:r>
          </w:p>
        </w:tc>
      </w:tr>
      <w:tr w:rsidR="000332A0" w:rsidRPr="000332A0" w14:paraId="143F77F3" w14:textId="77777777" w:rsidTr="00F33862">
        <w:trPr>
          <w:trHeight w:val="341"/>
        </w:trPr>
        <w:tc>
          <w:tcPr>
            <w:tcW w:w="0" w:type="auto"/>
            <w:tcBorders>
              <w:top w:val="nil"/>
              <w:left w:val="single" w:sz="4" w:space="0" w:color="auto"/>
              <w:bottom w:val="single" w:sz="4" w:space="0" w:color="auto"/>
              <w:right w:val="single" w:sz="4" w:space="0" w:color="auto"/>
            </w:tcBorders>
          </w:tcPr>
          <w:p w14:paraId="2CCA4D4F" w14:textId="77777777" w:rsidR="000332A0" w:rsidRPr="000332A0" w:rsidRDefault="000332A0" w:rsidP="000332A0">
            <w:pPr>
              <w:pStyle w:val="Tabulka"/>
              <w:rPr>
                <w:rFonts w:cs="Arial"/>
              </w:rPr>
            </w:pPr>
            <w:r w:rsidRPr="000332A0">
              <w:rPr>
                <w:rFonts w:cs="Arial"/>
              </w:rPr>
              <w:t>Číslo označující ročník základní školy</w:t>
            </w:r>
          </w:p>
        </w:tc>
        <w:tc>
          <w:tcPr>
            <w:tcW w:w="0" w:type="auto"/>
            <w:tcBorders>
              <w:top w:val="nil"/>
              <w:left w:val="nil"/>
              <w:bottom w:val="single" w:sz="4" w:space="0" w:color="auto"/>
              <w:right w:val="single" w:sz="4" w:space="0" w:color="auto"/>
            </w:tcBorders>
          </w:tcPr>
          <w:p w14:paraId="68049E72" w14:textId="77777777" w:rsidR="000332A0" w:rsidRPr="000332A0" w:rsidRDefault="000332A0" w:rsidP="000332A0">
            <w:pPr>
              <w:pStyle w:val="Tabulka"/>
              <w:rPr>
                <w:rFonts w:cs="Arial"/>
              </w:rPr>
            </w:pPr>
            <w:r w:rsidRPr="000332A0">
              <w:rPr>
                <w:rFonts w:cs="Arial"/>
              </w:rPr>
              <w:t>Jednociferné číslo (4, 6, nebo 8)</w:t>
            </w:r>
          </w:p>
        </w:tc>
      </w:tr>
      <w:tr w:rsidR="000332A0" w:rsidRPr="000332A0" w14:paraId="7D9CBBBF" w14:textId="77777777" w:rsidTr="00F33862">
        <w:trPr>
          <w:trHeight w:val="300"/>
        </w:trPr>
        <w:tc>
          <w:tcPr>
            <w:tcW w:w="0" w:type="auto"/>
            <w:tcBorders>
              <w:top w:val="nil"/>
              <w:left w:val="single" w:sz="4" w:space="0" w:color="auto"/>
              <w:bottom w:val="single" w:sz="4" w:space="0" w:color="auto"/>
              <w:right w:val="single" w:sz="4" w:space="0" w:color="auto"/>
            </w:tcBorders>
          </w:tcPr>
          <w:p w14:paraId="61E95468" w14:textId="77777777" w:rsidR="000332A0" w:rsidRPr="000332A0" w:rsidRDefault="000332A0" w:rsidP="000332A0">
            <w:pPr>
              <w:pStyle w:val="Tabulka"/>
              <w:rPr>
                <w:rFonts w:cs="Arial"/>
              </w:rPr>
            </w:pPr>
            <w:r w:rsidRPr="000332A0">
              <w:rPr>
                <w:rFonts w:cs="Arial"/>
              </w:rPr>
              <w:t>Den konání zkoušky</w:t>
            </w:r>
          </w:p>
        </w:tc>
        <w:tc>
          <w:tcPr>
            <w:tcW w:w="0" w:type="auto"/>
            <w:tcBorders>
              <w:top w:val="nil"/>
              <w:left w:val="nil"/>
              <w:bottom w:val="single" w:sz="4" w:space="0" w:color="auto"/>
              <w:right w:val="single" w:sz="4" w:space="0" w:color="auto"/>
            </w:tcBorders>
          </w:tcPr>
          <w:p w14:paraId="4F57FD49" w14:textId="77777777" w:rsidR="000332A0" w:rsidRPr="000332A0" w:rsidRDefault="000332A0" w:rsidP="000332A0">
            <w:pPr>
              <w:pStyle w:val="Tabulka"/>
              <w:rPr>
                <w:rFonts w:cs="Arial"/>
              </w:rPr>
            </w:pPr>
            <w:r w:rsidRPr="000332A0">
              <w:rPr>
                <w:rFonts w:cs="Arial"/>
              </w:rPr>
              <w:t>Datum konání zkoušky</w:t>
            </w:r>
          </w:p>
        </w:tc>
      </w:tr>
      <w:tr w:rsidR="000332A0" w:rsidRPr="000332A0" w14:paraId="4C93B31C" w14:textId="77777777" w:rsidTr="00F33862">
        <w:trPr>
          <w:trHeight w:val="595"/>
        </w:trPr>
        <w:tc>
          <w:tcPr>
            <w:tcW w:w="0" w:type="auto"/>
            <w:tcBorders>
              <w:top w:val="nil"/>
              <w:left w:val="single" w:sz="4" w:space="0" w:color="auto"/>
              <w:bottom w:val="single" w:sz="4" w:space="0" w:color="auto"/>
              <w:right w:val="single" w:sz="4" w:space="0" w:color="auto"/>
            </w:tcBorders>
          </w:tcPr>
          <w:p w14:paraId="00DB939D" w14:textId="77777777" w:rsidR="000332A0" w:rsidRPr="000332A0" w:rsidRDefault="000332A0" w:rsidP="000332A0">
            <w:pPr>
              <w:pStyle w:val="Tabulka"/>
              <w:rPr>
                <w:rFonts w:cs="Arial"/>
              </w:rPr>
            </w:pPr>
            <w:r w:rsidRPr="000332A0">
              <w:rPr>
                <w:rFonts w:cs="Arial"/>
              </w:rPr>
              <w:t>Obor vzdělání</w:t>
            </w:r>
          </w:p>
        </w:tc>
        <w:tc>
          <w:tcPr>
            <w:tcW w:w="0" w:type="auto"/>
            <w:tcBorders>
              <w:top w:val="nil"/>
              <w:left w:val="nil"/>
              <w:bottom w:val="single" w:sz="4" w:space="0" w:color="auto"/>
              <w:right w:val="single" w:sz="4" w:space="0" w:color="auto"/>
            </w:tcBorders>
          </w:tcPr>
          <w:p w14:paraId="02BA9FDE" w14:textId="74BF9A49" w:rsidR="000332A0" w:rsidRPr="000332A0" w:rsidRDefault="000332A0" w:rsidP="00F33862">
            <w:pPr>
              <w:pStyle w:val="Tabulka"/>
              <w:rPr>
                <w:rFonts w:cs="Arial"/>
              </w:rPr>
            </w:pPr>
            <w:r w:rsidRPr="000332A0">
              <w:rPr>
                <w:rFonts w:cs="Arial"/>
              </w:rPr>
              <w:t>Kódové označení oboru vzdělání podle Přílohy č. 1 nařízení vlády č.</w:t>
            </w:r>
            <w:r w:rsidR="00F33862">
              <w:rPr>
                <w:rFonts w:cs="Arial"/>
              </w:rPr>
              <w:t> </w:t>
            </w:r>
            <w:r w:rsidRPr="000332A0">
              <w:rPr>
                <w:rFonts w:cs="Arial"/>
              </w:rPr>
              <w:t>211/2010 Sb., o soustavě oborů vzdělání v základním, středním a</w:t>
            </w:r>
            <w:r w:rsidR="00F33862">
              <w:rPr>
                <w:rFonts w:cs="Arial"/>
              </w:rPr>
              <w:t> </w:t>
            </w:r>
            <w:r w:rsidRPr="000332A0">
              <w:rPr>
                <w:rFonts w:cs="Arial"/>
              </w:rPr>
              <w:t xml:space="preserve"> vyšším odborném vzdělávání (přebíráno z IS Certis)</w:t>
            </w:r>
          </w:p>
        </w:tc>
      </w:tr>
      <w:tr w:rsidR="000332A0" w:rsidRPr="000332A0" w14:paraId="3582D363" w14:textId="77777777" w:rsidTr="00F33862">
        <w:trPr>
          <w:trHeight w:val="300"/>
        </w:trPr>
        <w:tc>
          <w:tcPr>
            <w:tcW w:w="0" w:type="auto"/>
            <w:tcBorders>
              <w:top w:val="nil"/>
              <w:left w:val="single" w:sz="4" w:space="0" w:color="auto"/>
              <w:bottom w:val="single" w:sz="4" w:space="0" w:color="auto"/>
              <w:right w:val="single" w:sz="4" w:space="0" w:color="auto"/>
            </w:tcBorders>
          </w:tcPr>
          <w:p w14:paraId="594B05A2" w14:textId="77777777" w:rsidR="000332A0" w:rsidRPr="000332A0" w:rsidRDefault="000332A0" w:rsidP="000332A0">
            <w:pPr>
              <w:pStyle w:val="Tabulka"/>
              <w:rPr>
                <w:rFonts w:cs="Arial"/>
              </w:rPr>
            </w:pPr>
            <w:r w:rsidRPr="000332A0">
              <w:rPr>
                <w:rFonts w:cs="Arial"/>
              </w:rPr>
              <w:t>Zaměření dle ŠVP</w:t>
            </w:r>
          </w:p>
        </w:tc>
        <w:tc>
          <w:tcPr>
            <w:tcW w:w="0" w:type="auto"/>
            <w:tcBorders>
              <w:top w:val="nil"/>
              <w:left w:val="nil"/>
              <w:bottom w:val="single" w:sz="4" w:space="0" w:color="auto"/>
              <w:right w:val="single" w:sz="4" w:space="0" w:color="auto"/>
            </w:tcBorders>
          </w:tcPr>
          <w:p w14:paraId="2E23FBE2" w14:textId="77777777" w:rsidR="000332A0" w:rsidRPr="000332A0" w:rsidRDefault="000332A0" w:rsidP="000332A0">
            <w:pPr>
              <w:pStyle w:val="Tabulka"/>
              <w:rPr>
                <w:rFonts w:cs="Arial"/>
              </w:rPr>
            </w:pPr>
            <w:r w:rsidRPr="000332A0">
              <w:rPr>
                <w:rFonts w:cs="Arial"/>
              </w:rPr>
              <w:t>Je-li u oboru uchazeče vyplněno</w:t>
            </w:r>
          </w:p>
        </w:tc>
      </w:tr>
      <w:tr w:rsidR="000332A0" w:rsidRPr="000332A0" w14:paraId="6DFD4162" w14:textId="77777777" w:rsidTr="00F33862">
        <w:trPr>
          <w:trHeight w:val="329"/>
        </w:trPr>
        <w:tc>
          <w:tcPr>
            <w:tcW w:w="0" w:type="auto"/>
            <w:tcBorders>
              <w:top w:val="nil"/>
              <w:left w:val="single" w:sz="4" w:space="0" w:color="auto"/>
              <w:bottom w:val="single" w:sz="4" w:space="0" w:color="auto"/>
              <w:right w:val="single" w:sz="4" w:space="0" w:color="auto"/>
            </w:tcBorders>
          </w:tcPr>
          <w:p w14:paraId="76F43EF9" w14:textId="77777777" w:rsidR="000332A0" w:rsidRPr="000332A0" w:rsidRDefault="000332A0" w:rsidP="000332A0">
            <w:pPr>
              <w:pStyle w:val="Tabulka"/>
              <w:rPr>
                <w:rFonts w:cs="Arial"/>
              </w:rPr>
            </w:pPr>
            <w:r w:rsidRPr="000332A0">
              <w:rPr>
                <w:rFonts w:cs="Arial"/>
              </w:rPr>
              <w:t>Datum konání ČJL</w:t>
            </w:r>
          </w:p>
        </w:tc>
        <w:tc>
          <w:tcPr>
            <w:tcW w:w="0" w:type="auto"/>
            <w:tcBorders>
              <w:top w:val="nil"/>
              <w:left w:val="nil"/>
              <w:bottom w:val="single" w:sz="4" w:space="0" w:color="auto"/>
              <w:right w:val="single" w:sz="4" w:space="0" w:color="auto"/>
            </w:tcBorders>
          </w:tcPr>
          <w:p w14:paraId="1320D7A3" w14:textId="77777777" w:rsidR="000332A0" w:rsidRPr="000332A0" w:rsidRDefault="000332A0" w:rsidP="000332A0">
            <w:pPr>
              <w:pStyle w:val="Tabulka"/>
              <w:rPr>
                <w:rFonts w:cs="Arial"/>
              </w:rPr>
            </w:pPr>
            <w:r w:rsidRPr="000332A0">
              <w:rPr>
                <w:rFonts w:cs="Arial"/>
              </w:rPr>
              <w:t>Datum konání testu z českého jazyka a literatury, v němž uchazeč dosáhl dále uvedeného výsledku</w:t>
            </w:r>
          </w:p>
        </w:tc>
      </w:tr>
      <w:tr w:rsidR="000332A0" w:rsidRPr="000332A0" w14:paraId="4C4C7D78" w14:textId="77777777" w:rsidTr="00F33862">
        <w:trPr>
          <w:trHeight w:val="566"/>
        </w:trPr>
        <w:tc>
          <w:tcPr>
            <w:tcW w:w="0" w:type="auto"/>
            <w:tcBorders>
              <w:top w:val="nil"/>
              <w:left w:val="single" w:sz="4" w:space="0" w:color="auto"/>
              <w:bottom w:val="single" w:sz="4" w:space="0" w:color="auto"/>
              <w:right w:val="single" w:sz="4" w:space="0" w:color="auto"/>
            </w:tcBorders>
          </w:tcPr>
          <w:p w14:paraId="27C23D25" w14:textId="77777777" w:rsidR="000332A0" w:rsidRPr="000332A0" w:rsidRDefault="000332A0" w:rsidP="000332A0">
            <w:pPr>
              <w:pStyle w:val="Tabulka"/>
              <w:rPr>
                <w:rFonts w:cs="Arial"/>
              </w:rPr>
            </w:pPr>
            <w:r w:rsidRPr="000332A0">
              <w:rPr>
                <w:rFonts w:cs="Arial"/>
              </w:rPr>
              <w:t>Bodové hodnocení testu z ČJL</w:t>
            </w:r>
          </w:p>
        </w:tc>
        <w:tc>
          <w:tcPr>
            <w:tcW w:w="0" w:type="auto"/>
            <w:tcBorders>
              <w:top w:val="nil"/>
              <w:left w:val="nil"/>
              <w:bottom w:val="single" w:sz="4" w:space="0" w:color="auto"/>
              <w:right w:val="single" w:sz="4" w:space="0" w:color="auto"/>
            </w:tcBorders>
          </w:tcPr>
          <w:p w14:paraId="61B08789" w14:textId="77777777" w:rsidR="000332A0" w:rsidRPr="000332A0" w:rsidRDefault="000332A0" w:rsidP="000332A0">
            <w:pPr>
              <w:pStyle w:val="Tabulka"/>
              <w:rPr>
                <w:rFonts w:cs="Arial"/>
              </w:rPr>
            </w:pPr>
            <w:r w:rsidRPr="000332A0">
              <w:rPr>
                <w:rFonts w:cs="Arial"/>
              </w:rPr>
              <w:t xml:space="preserve">Číslo celé; počet získaných bodů celkem. Cizinec bude mít výsledek uveden jinou barvou s legendou, že se jedná o redukované hodnocení testu z ČJL v souladu s § 14 vyhlášky č. 353/2016 Sb. </w:t>
            </w:r>
          </w:p>
        </w:tc>
      </w:tr>
      <w:tr w:rsidR="000332A0" w:rsidRPr="000332A0" w14:paraId="432BB845" w14:textId="77777777" w:rsidTr="00F33862">
        <w:trPr>
          <w:trHeight w:val="893"/>
        </w:trPr>
        <w:tc>
          <w:tcPr>
            <w:tcW w:w="0" w:type="auto"/>
            <w:tcBorders>
              <w:top w:val="nil"/>
              <w:left w:val="single" w:sz="4" w:space="0" w:color="auto"/>
              <w:bottom w:val="single" w:sz="4" w:space="0" w:color="auto"/>
              <w:right w:val="single" w:sz="4" w:space="0" w:color="auto"/>
            </w:tcBorders>
          </w:tcPr>
          <w:p w14:paraId="2D76313F" w14:textId="77777777" w:rsidR="000332A0" w:rsidRPr="000332A0" w:rsidRDefault="000332A0" w:rsidP="000332A0">
            <w:pPr>
              <w:pStyle w:val="Tabulka"/>
              <w:rPr>
                <w:rFonts w:cs="Arial"/>
              </w:rPr>
            </w:pPr>
            <w:r w:rsidRPr="000332A0">
              <w:rPr>
                <w:rFonts w:cs="Arial"/>
              </w:rPr>
              <w:lastRenderedPageBreak/>
              <w:t>Procentní úspěšnost v testu z ČJL</w:t>
            </w:r>
          </w:p>
        </w:tc>
        <w:tc>
          <w:tcPr>
            <w:tcW w:w="0" w:type="auto"/>
            <w:tcBorders>
              <w:top w:val="nil"/>
              <w:left w:val="nil"/>
              <w:bottom w:val="single" w:sz="4" w:space="0" w:color="auto"/>
              <w:right w:val="single" w:sz="4" w:space="0" w:color="auto"/>
            </w:tcBorders>
          </w:tcPr>
          <w:p w14:paraId="2A4C10C2" w14:textId="0CB41CC0" w:rsidR="000332A0" w:rsidRPr="000332A0" w:rsidRDefault="000332A0" w:rsidP="00F33862">
            <w:pPr>
              <w:pStyle w:val="Tabulka"/>
              <w:rPr>
                <w:rFonts w:cs="Arial"/>
              </w:rPr>
            </w:pPr>
            <w:r w:rsidRPr="000332A0">
              <w:rPr>
                <w:rFonts w:cs="Arial"/>
              </w:rPr>
              <w:t>Číslo; podíl dosaženého hodnocení a maximálního bodového zisku v testu (50 bodů) násobený 100 a zaokrouhlený na dvě desetinná místa. Cizinec bude mít výsledek uveden jinou barvou s legendou, že se jedná o</w:t>
            </w:r>
            <w:r w:rsidR="00F33862">
              <w:rPr>
                <w:rFonts w:cs="Arial"/>
              </w:rPr>
              <w:t> </w:t>
            </w:r>
            <w:r w:rsidRPr="000332A0">
              <w:rPr>
                <w:rFonts w:cs="Arial"/>
              </w:rPr>
              <w:t xml:space="preserve">redukované hodnocení testu z ČJL v souladu s § 14 vyhlášky č. 353/2016 Sb. </w:t>
            </w:r>
          </w:p>
        </w:tc>
      </w:tr>
      <w:tr w:rsidR="000332A0" w:rsidRPr="000332A0" w14:paraId="21D1464F" w14:textId="77777777" w:rsidTr="00F33862">
        <w:trPr>
          <w:trHeight w:val="900"/>
        </w:trPr>
        <w:tc>
          <w:tcPr>
            <w:tcW w:w="0" w:type="auto"/>
            <w:tcBorders>
              <w:top w:val="nil"/>
              <w:left w:val="single" w:sz="4" w:space="0" w:color="auto"/>
              <w:bottom w:val="single" w:sz="4" w:space="0" w:color="auto"/>
              <w:right w:val="single" w:sz="4" w:space="0" w:color="auto"/>
            </w:tcBorders>
          </w:tcPr>
          <w:p w14:paraId="7F490814" w14:textId="77777777" w:rsidR="000332A0" w:rsidRPr="000332A0" w:rsidRDefault="000332A0" w:rsidP="000332A0">
            <w:pPr>
              <w:pStyle w:val="Tabulka"/>
              <w:rPr>
                <w:rFonts w:cs="Arial"/>
              </w:rPr>
            </w:pPr>
            <w:r w:rsidRPr="000332A0">
              <w:rPr>
                <w:rFonts w:cs="Arial"/>
              </w:rPr>
              <w:t>Pořadí uchazeče v rámci školy, oboru vzdělání a případně zaměření podle ŠVP dle dosažené procentní úspěšnosti v testu z ČJL</w:t>
            </w:r>
          </w:p>
        </w:tc>
        <w:tc>
          <w:tcPr>
            <w:tcW w:w="0" w:type="auto"/>
            <w:tcBorders>
              <w:top w:val="nil"/>
              <w:left w:val="nil"/>
              <w:bottom w:val="single" w:sz="4" w:space="0" w:color="auto"/>
              <w:right w:val="single" w:sz="4" w:space="0" w:color="auto"/>
            </w:tcBorders>
          </w:tcPr>
          <w:p w14:paraId="2FC7DF61" w14:textId="0166B561" w:rsidR="000332A0" w:rsidRPr="000332A0" w:rsidRDefault="000332A0" w:rsidP="00F33862">
            <w:pPr>
              <w:pStyle w:val="Tabulka"/>
              <w:rPr>
                <w:rFonts w:cs="Arial"/>
              </w:rPr>
            </w:pPr>
            <w:r w:rsidRPr="000332A0">
              <w:rPr>
                <w:rFonts w:cs="Arial"/>
              </w:rPr>
              <w:t>Číslo celé. Cizinec bude mít číslo uvedeno jinou barvou s legendou, že se jedná o redukované hodnocení testu z ČJL v souladu s § 14 vyhlášky č.</w:t>
            </w:r>
            <w:r w:rsidR="00F33862">
              <w:rPr>
                <w:rFonts w:cs="Arial"/>
              </w:rPr>
              <w:t> </w:t>
            </w:r>
            <w:r w:rsidRPr="000332A0">
              <w:rPr>
                <w:rFonts w:cs="Arial"/>
              </w:rPr>
              <w:t xml:space="preserve">353/2016 Sb.  </w:t>
            </w:r>
          </w:p>
        </w:tc>
      </w:tr>
      <w:tr w:rsidR="000332A0" w:rsidRPr="000332A0" w14:paraId="331B0418" w14:textId="77777777" w:rsidTr="00F33862">
        <w:trPr>
          <w:trHeight w:val="600"/>
        </w:trPr>
        <w:tc>
          <w:tcPr>
            <w:tcW w:w="0" w:type="auto"/>
            <w:tcBorders>
              <w:top w:val="nil"/>
              <w:left w:val="single" w:sz="4" w:space="0" w:color="auto"/>
              <w:bottom w:val="single" w:sz="4" w:space="0" w:color="auto"/>
              <w:right w:val="single" w:sz="4" w:space="0" w:color="auto"/>
            </w:tcBorders>
          </w:tcPr>
          <w:p w14:paraId="748315C5" w14:textId="77777777" w:rsidR="000332A0" w:rsidRPr="000332A0" w:rsidRDefault="000332A0" w:rsidP="000332A0">
            <w:pPr>
              <w:pStyle w:val="Tabulka"/>
              <w:rPr>
                <w:rFonts w:cs="Arial"/>
              </w:rPr>
            </w:pPr>
            <w:r w:rsidRPr="000332A0">
              <w:rPr>
                <w:rFonts w:cs="Arial"/>
              </w:rPr>
              <w:t>Percentilové umístění uchazeče v rámci oboru vzdělání podle procentní úspěšnosti v testu z ČJL</w:t>
            </w:r>
          </w:p>
        </w:tc>
        <w:tc>
          <w:tcPr>
            <w:tcW w:w="0" w:type="auto"/>
            <w:tcBorders>
              <w:top w:val="nil"/>
              <w:left w:val="nil"/>
              <w:bottom w:val="single" w:sz="4" w:space="0" w:color="auto"/>
              <w:right w:val="single" w:sz="4" w:space="0" w:color="auto"/>
            </w:tcBorders>
          </w:tcPr>
          <w:p w14:paraId="63E714EF" w14:textId="77777777" w:rsidR="000332A0" w:rsidRPr="000332A0" w:rsidRDefault="000332A0" w:rsidP="000332A0">
            <w:pPr>
              <w:pStyle w:val="Tabulka"/>
              <w:rPr>
                <w:rFonts w:cs="Arial"/>
              </w:rPr>
            </w:pPr>
            <w:r w:rsidRPr="000332A0">
              <w:rPr>
                <w:rFonts w:cs="Arial"/>
              </w:rPr>
              <w:t>Číslo; zaokrouhleno na jedno desetinné místo</w:t>
            </w:r>
          </w:p>
        </w:tc>
      </w:tr>
      <w:tr w:rsidR="000332A0" w:rsidRPr="000332A0" w14:paraId="3D884EEA" w14:textId="77777777" w:rsidTr="00F33862">
        <w:trPr>
          <w:trHeight w:val="381"/>
        </w:trPr>
        <w:tc>
          <w:tcPr>
            <w:tcW w:w="0" w:type="auto"/>
            <w:tcBorders>
              <w:top w:val="nil"/>
              <w:left w:val="single" w:sz="4" w:space="0" w:color="auto"/>
              <w:bottom w:val="single" w:sz="4" w:space="0" w:color="auto"/>
              <w:right w:val="single" w:sz="4" w:space="0" w:color="auto"/>
            </w:tcBorders>
          </w:tcPr>
          <w:p w14:paraId="2E78DC72" w14:textId="77777777" w:rsidR="000332A0" w:rsidRPr="000332A0" w:rsidRDefault="000332A0" w:rsidP="000332A0">
            <w:pPr>
              <w:pStyle w:val="Tabulka"/>
              <w:rPr>
                <w:rFonts w:cs="Arial"/>
              </w:rPr>
            </w:pPr>
            <w:r w:rsidRPr="000332A0">
              <w:rPr>
                <w:rFonts w:cs="Arial"/>
              </w:rPr>
              <w:t>Datum konání MA</w:t>
            </w:r>
          </w:p>
        </w:tc>
        <w:tc>
          <w:tcPr>
            <w:tcW w:w="0" w:type="auto"/>
            <w:tcBorders>
              <w:top w:val="nil"/>
              <w:left w:val="nil"/>
              <w:bottom w:val="single" w:sz="4" w:space="0" w:color="auto"/>
              <w:right w:val="single" w:sz="4" w:space="0" w:color="auto"/>
            </w:tcBorders>
          </w:tcPr>
          <w:p w14:paraId="6DADBF14" w14:textId="77777777" w:rsidR="000332A0" w:rsidRPr="000332A0" w:rsidRDefault="000332A0" w:rsidP="000332A0">
            <w:pPr>
              <w:pStyle w:val="Tabulka"/>
              <w:rPr>
                <w:rFonts w:cs="Arial"/>
              </w:rPr>
            </w:pPr>
            <w:r w:rsidRPr="000332A0">
              <w:rPr>
                <w:rFonts w:cs="Arial"/>
              </w:rPr>
              <w:t>Datum konání testu z matematiky, v němž uchazeč dosáhl dále uvedeného výsledku</w:t>
            </w:r>
          </w:p>
        </w:tc>
      </w:tr>
      <w:tr w:rsidR="000332A0" w:rsidRPr="000332A0" w14:paraId="02DF2307" w14:textId="77777777" w:rsidTr="00F33862">
        <w:trPr>
          <w:trHeight w:val="300"/>
        </w:trPr>
        <w:tc>
          <w:tcPr>
            <w:tcW w:w="0" w:type="auto"/>
            <w:tcBorders>
              <w:top w:val="nil"/>
              <w:left w:val="single" w:sz="4" w:space="0" w:color="auto"/>
              <w:bottom w:val="single" w:sz="4" w:space="0" w:color="auto"/>
              <w:right w:val="single" w:sz="4" w:space="0" w:color="auto"/>
            </w:tcBorders>
          </w:tcPr>
          <w:p w14:paraId="31482905" w14:textId="77777777" w:rsidR="000332A0" w:rsidRPr="000332A0" w:rsidRDefault="000332A0" w:rsidP="000332A0">
            <w:pPr>
              <w:pStyle w:val="Tabulka"/>
              <w:rPr>
                <w:rFonts w:cs="Arial"/>
              </w:rPr>
            </w:pPr>
            <w:r w:rsidRPr="000332A0">
              <w:rPr>
                <w:rFonts w:cs="Arial"/>
              </w:rPr>
              <w:t>Bodové hodnocení testu z MA</w:t>
            </w:r>
          </w:p>
        </w:tc>
        <w:tc>
          <w:tcPr>
            <w:tcW w:w="0" w:type="auto"/>
            <w:tcBorders>
              <w:top w:val="nil"/>
              <w:left w:val="nil"/>
              <w:bottom w:val="single" w:sz="4" w:space="0" w:color="auto"/>
              <w:right w:val="single" w:sz="4" w:space="0" w:color="auto"/>
            </w:tcBorders>
          </w:tcPr>
          <w:p w14:paraId="385A7FA1" w14:textId="77777777" w:rsidR="000332A0" w:rsidRPr="000332A0" w:rsidRDefault="000332A0" w:rsidP="000332A0">
            <w:pPr>
              <w:pStyle w:val="Tabulka"/>
              <w:rPr>
                <w:rFonts w:cs="Arial"/>
              </w:rPr>
            </w:pPr>
            <w:r w:rsidRPr="000332A0">
              <w:rPr>
                <w:rFonts w:cs="Arial"/>
              </w:rPr>
              <w:t xml:space="preserve">Číslo celé; počet získaných bodů celkem </w:t>
            </w:r>
          </w:p>
        </w:tc>
      </w:tr>
      <w:tr w:rsidR="000332A0" w:rsidRPr="000332A0" w14:paraId="4A5654A7" w14:textId="77777777" w:rsidTr="00F33862">
        <w:trPr>
          <w:trHeight w:val="600"/>
        </w:trPr>
        <w:tc>
          <w:tcPr>
            <w:tcW w:w="0" w:type="auto"/>
            <w:tcBorders>
              <w:top w:val="nil"/>
              <w:left w:val="single" w:sz="4" w:space="0" w:color="auto"/>
              <w:bottom w:val="single" w:sz="4" w:space="0" w:color="auto"/>
              <w:right w:val="single" w:sz="4" w:space="0" w:color="auto"/>
            </w:tcBorders>
          </w:tcPr>
          <w:p w14:paraId="454F675C" w14:textId="77777777" w:rsidR="000332A0" w:rsidRPr="000332A0" w:rsidRDefault="000332A0" w:rsidP="000332A0">
            <w:pPr>
              <w:pStyle w:val="Tabulka"/>
              <w:rPr>
                <w:rFonts w:cs="Arial"/>
              </w:rPr>
            </w:pPr>
            <w:r w:rsidRPr="000332A0">
              <w:rPr>
                <w:rFonts w:cs="Arial"/>
              </w:rPr>
              <w:t>Procentní úspěšnost v testu z MA</w:t>
            </w:r>
          </w:p>
        </w:tc>
        <w:tc>
          <w:tcPr>
            <w:tcW w:w="0" w:type="auto"/>
            <w:tcBorders>
              <w:top w:val="nil"/>
              <w:left w:val="nil"/>
              <w:bottom w:val="single" w:sz="4" w:space="0" w:color="auto"/>
              <w:right w:val="single" w:sz="4" w:space="0" w:color="auto"/>
            </w:tcBorders>
          </w:tcPr>
          <w:p w14:paraId="123D0786" w14:textId="77777777" w:rsidR="000332A0" w:rsidRPr="000332A0" w:rsidRDefault="000332A0" w:rsidP="000332A0">
            <w:pPr>
              <w:pStyle w:val="Tabulka"/>
              <w:rPr>
                <w:rFonts w:cs="Arial"/>
              </w:rPr>
            </w:pPr>
            <w:r w:rsidRPr="000332A0">
              <w:rPr>
                <w:rFonts w:cs="Arial"/>
              </w:rPr>
              <w:t>Číslo; podíl dosaženého hodnocení a maximálního bodového zisku v testu (50 bodů) násobený 100 a zaokrouhlený na dvě desetinná místa</w:t>
            </w:r>
          </w:p>
        </w:tc>
      </w:tr>
      <w:tr w:rsidR="000332A0" w:rsidRPr="000332A0" w14:paraId="66C25F82" w14:textId="77777777" w:rsidTr="00F33862">
        <w:trPr>
          <w:trHeight w:val="900"/>
        </w:trPr>
        <w:tc>
          <w:tcPr>
            <w:tcW w:w="0" w:type="auto"/>
            <w:tcBorders>
              <w:top w:val="nil"/>
              <w:left w:val="single" w:sz="4" w:space="0" w:color="auto"/>
              <w:bottom w:val="single" w:sz="4" w:space="0" w:color="auto"/>
              <w:right w:val="single" w:sz="4" w:space="0" w:color="auto"/>
            </w:tcBorders>
          </w:tcPr>
          <w:p w14:paraId="6CFA749D" w14:textId="77777777" w:rsidR="000332A0" w:rsidRPr="000332A0" w:rsidRDefault="000332A0" w:rsidP="000332A0">
            <w:pPr>
              <w:pStyle w:val="Tabulka"/>
              <w:rPr>
                <w:rFonts w:cs="Arial"/>
              </w:rPr>
            </w:pPr>
            <w:r w:rsidRPr="000332A0">
              <w:rPr>
                <w:rFonts w:cs="Arial"/>
              </w:rPr>
              <w:t>Pořadí uchazeče v rámci školy, oboru vzdělání a případně zaměření podle ŠVP dle dosažené procentní úspěšnosti v testu z MA</w:t>
            </w:r>
          </w:p>
        </w:tc>
        <w:tc>
          <w:tcPr>
            <w:tcW w:w="0" w:type="auto"/>
            <w:tcBorders>
              <w:top w:val="nil"/>
              <w:left w:val="nil"/>
              <w:bottom w:val="single" w:sz="4" w:space="0" w:color="auto"/>
              <w:right w:val="single" w:sz="4" w:space="0" w:color="auto"/>
            </w:tcBorders>
          </w:tcPr>
          <w:p w14:paraId="5F58A517" w14:textId="77777777" w:rsidR="000332A0" w:rsidRPr="000332A0" w:rsidRDefault="000332A0" w:rsidP="000332A0">
            <w:pPr>
              <w:pStyle w:val="Tabulka"/>
              <w:rPr>
                <w:rFonts w:cs="Arial"/>
              </w:rPr>
            </w:pPr>
            <w:r w:rsidRPr="000332A0">
              <w:rPr>
                <w:rFonts w:cs="Arial"/>
              </w:rPr>
              <w:t xml:space="preserve">Číslo celé </w:t>
            </w:r>
          </w:p>
        </w:tc>
      </w:tr>
      <w:tr w:rsidR="000332A0" w:rsidRPr="000332A0" w14:paraId="4684FA72" w14:textId="77777777" w:rsidTr="00F33862">
        <w:trPr>
          <w:trHeight w:val="600"/>
        </w:trPr>
        <w:tc>
          <w:tcPr>
            <w:tcW w:w="0" w:type="auto"/>
            <w:tcBorders>
              <w:top w:val="nil"/>
              <w:left w:val="single" w:sz="4" w:space="0" w:color="auto"/>
              <w:bottom w:val="single" w:sz="4" w:space="0" w:color="auto"/>
              <w:right w:val="single" w:sz="4" w:space="0" w:color="auto"/>
            </w:tcBorders>
          </w:tcPr>
          <w:p w14:paraId="49D6FD9B" w14:textId="77777777" w:rsidR="000332A0" w:rsidRPr="000332A0" w:rsidRDefault="000332A0" w:rsidP="000332A0">
            <w:pPr>
              <w:pStyle w:val="Tabulka"/>
              <w:rPr>
                <w:rFonts w:cs="Arial"/>
              </w:rPr>
            </w:pPr>
            <w:r w:rsidRPr="000332A0">
              <w:rPr>
                <w:rFonts w:cs="Arial"/>
              </w:rPr>
              <w:t>Percentilové umístění uchazeče v rámci oboru vzdělání podle procentní úspěšnosti v testu z MA</w:t>
            </w:r>
          </w:p>
        </w:tc>
        <w:tc>
          <w:tcPr>
            <w:tcW w:w="0" w:type="auto"/>
            <w:tcBorders>
              <w:top w:val="nil"/>
              <w:left w:val="nil"/>
              <w:bottom w:val="single" w:sz="4" w:space="0" w:color="auto"/>
              <w:right w:val="single" w:sz="4" w:space="0" w:color="auto"/>
            </w:tcBorders>
          </w:tcPr>
          <w:p w14:paraId="57CBF50E" w14:textId="77777777" w:rsidR="000332A0" w:rsidRPr="000332A0" w:rsidRDefault="000332A0" w:rsidP="000332A0">
            <w:pPr>
              <w:pStyle w:val="Tabulka"/>
              <w:rPr>
                <w:rFonts w:cs="Arial"/>
              </w:rPr>
            </w:pPr>
            <w:r w:rsidRPr="000332A0">
              <w:rPr>
                <w:rFonts w:cs="Arial"/>
              </w:rPr>
              <w:t>Číslo; zaokrouhleno na jedno desetinné místo</w:t>
            </w:r>
          </w:p>
        </w:tc>
      </w:tr>
      <w:tr w:rsidR="000332A0" w:rsidRPr="000332A0" w14:paraId="5C9D68DE" w14:textId="77777777" w:rsidTr="00F33862">
        <w:trPr>
          <w:trHeight w:val="300"/>
        </w:trPr>
        <w:tc>
          <w:tcPr>
            <w:tcW w:w="0" w:type="auto"/>
            <w:tcBorders>
              <w:top w:val="nil"/>
              <w:left w:val="single" w:sz="4" w:space="0" w:color="auto"/>
              <w:bottom w:val="single" w:sz="4" w:space="0" w:color="auto"/>
              <w:right w:val="single" w:sz="4" w:space="0" w:color="auto"/>
            </w:tcBorders>
          </w:tcPr>
          <w:p w14:paraId="7688B184" w14:textId="77777777" w:rsidR="000332A0" w:rsidRPr="000332A0" w:rsidRDefault="000332A0" w:rsidP="000332A0">
            <w:pPr>
              <w:pStyle w:val="Tabulka"/>
              <w:rPr>
                <w:rFonts w:cs="Arial"/>
              </w:rPr>
            </w:pPr>
            <w:r w:rsidRPr="000332A0">
              <w:rPr>
                <w:rFonts w:cs="Arial"/>
              </w:rPr>
              <w:t>Cizinec</w:t>
            </w:r>
          </w:p>
        </w:tc>
        <w:tc>
          <w:tcPr>
            <w:tcW w:w="0" w:type="auto"/>
            <w:tcBorders>
              <w:top w:val="nil"/>
              <w:left w:val="nil"/>
              <w:bottom w:val="single" w:sz="4" w:space="0" w:color="auto"/>
              <w:right w:val="single" w:sz="4" w:space="0" w:color="auto"/>
            </w:tcBorders>
          </w:tcPr>
          <w:p w14:paraId="750F0771" w14:textId="77777777" w:rsidR="000332A0" w:rsidRPr="000332A0" w:rsidRDefault="000332A0" w:rsidP="000332A0">
            <w:pPr>
              <w:pStyle w:val="Tabulka"/>
              <w:rPr>
                <w:rFonts w:cs="Arial"/>
              </w:rPr>
            </w:pPr>
            <w:r w:rsidRPr="000332A0">
              <w:rPr>
                <w:rFonts w:cs="Arial"/>
              </w:rPr>
              <w:t>Ano x Ne</w:t>
            </w:r>
          </w:p>
        </w:tc>
      </w:tr>
      <w:tr w:rsidR="000332A0" w:rsidRPr="000332A0" w14:paraId="6D7421B7" w14:textId="77777777" w:rsidTr="00F33862">
        <w:trPr>
          <w:trHeight w:val="300"/>
        </w:trPr>
        <w:tc>
          <w:tcPr>
            <w:tcW w:w="0" w:type="auto"/>
            <w:noWrap/>
          </w:tcPr>
          <w:p w14:paraId="1DCCFF5E" w14:textId="77777777" w:rsidR="000332A0" w:rsidRPr="000332A0" w:rsidRDefault="000332A0" w:rsidP="000332A0">
            <w:pPr>
              <w:pStyle w:val="Tabulka"/>
              <w:rPr>
                <w:rFonts w:cs="Arial"/>
              </w:rPr>
            </w:pPr>
          </w:p>
        </w:tc>
        <w:tc>
          <w:tcPr>
            <w:tcW w:w="0" w:type="auto"/>
            <w:noWrap/>
          </w:tcPr>
          <w:p w14:paraId="5C6D7025" w14:textId="77777777" w:rsidR="000332A0" w:rsidRPr="000332A0" w:rsidRDefault="000332A0" w:rsidP="000332A0">
            <w:pPr>
              <w:pStyle w:val="Tabulka"/>
              <w:rPr>
                <w:rFonts w:cs="Arial"/>
              </w:rPr>
            </w:pPr>
          </w:p>
        </w:tc>
      </w:tr>
      <w:tr w:rsidR="000332A0" w:rsidRPr="000332A0" w14:paraId="44101441" w14:textId="77777777" w:rsidTr="00F33862">
        <w:trPr>
          <w:trHeight w:val="300"/>
        </w:trPr>
        <w:tc>
          <w:tcPr>
            <w:tcW w:w="0" w:type="auto"/>
            <w:gridSpan w:val="2"/>
            <w:tcBorders>
              <w:top w:val="nil"/>
              <w:left w:val="nil"/>
              <w:bottom w:val="single" w:sz="4" w:space="0" w:color="auto"/>
              <w:right w:val="nil"/>
            </w:tcBorders>
            <w:noWrap/>
          </w:tcPr>
          <w:p w14:paraId="1B3E675D" w14:textId="77777777" w:rsidR="000332A0" w:rsidRPr="000332A0" w:rsidRDefault="000332A0" w:rsidP="00F33862">
            <w:pPr>
              <w:pStyle w:val="Tabulka"/>
              <w:spacing w:before="0"/>
              <w:rPr>
                <w:rFonts w:cs="Arial"/>
                <w:b/>
                <w:bCs/>
              </w:rPr>
            </w:pPr>
            <w:r w:rsidRPr="000332A0">
              <w:rPr>
                <w:rFonts w:cs="Arial"/>
                <w:b/>
              </w:rPr>
              <w:t>Výsledková sestava za horší výsledek bude obsahovat minimálně následující údaje:</w:t>
            </w:r>
          </w:p>
        </w:tc>
      </w:tr>
      <w:tr w:rsidR="000332A0" w:rsidRPr="000332A0" w14:paraId="22B3EB22" w14:textId="77777777" w:rsidTr="00F33862">
        <w:trPr>
          <w:trHeight w:val="300"/>
        </w:trPr>
        <w:tc>
          <w:tcPr>
            <w:tcW w:w="0" w:type="auto"/>
            <w:tcBorders>
              <w:top w:val="nil"/>
              <w:left w:val="single" w:sz="4" w:space="0" w:color="auto"/>
              <w:bottom w:val="single" w:sz="4" w:space="0" w:color="auto"/>
              <w:right w:val="single" w:sz="4" w:space="0" w:color="auto"/>
            </w:tcBorders>
          </w:tcPr>
          <w:p w14:paraId="37E5E7AB" w14:textId="77777777" w:rsidR="000332A0" w:rsidRPr="000332A0" w:rsidRDefault="000332A0" w:rsidP="000332A0">
            <w:pPr>
              <w:pStyle w:val="Tabulka"/>
              <w:rPr>
                <w:rFonts w:cs="Arial"/>
                <w:b/>
                <w:bCs/>
              </w:rPr>
            </w:pPr>
            <w:r w:rsidRPr="000332A0">
              <w:rPr>
                <w:rFonts w:cs="Arial"/>
                <w:b/>
                <w:bCs/>
              </w:rPr>
              <w:t>Položka</w:t>
            </w:r>
          </w:p>
        </w:tc>
        <w:tc>
          <w:tcPr>
            <w:tcW w:w="0" w:type="auto"/>
            <w:tcBorders>
              <w:top w:val="nil"/>
              <w:left w:val="nil"/>
              <w:bottom w:val="single" w:sz="4" w:space="0" w:color="auto"/>
              <w:right w:val="single" w:sz="4" w:space="0" w:color="auto"/>
            </w:tcBorders>
          </w:tcPr>
          <w:p w14:paraId="09F54DBC" w14:textId="77777777" w:rsidR="000332A0" w:rsidRPr="000332A0" w:rsidRDefault="000332A0" w:rsidP="000332A0">
            <w:pPr>
              <w:pStyle w:val="Tabulka"/>
              <w:rPr>
                <w:rFonts w:cs="Arial"/>
                <w:b/>
                <w:bCs/>
              </w:rPr>
            </w:pPr>
            <w:r w:rsidRPr="000332A0">
              <w:rPr>
                <w:rFonts w:cs="Arial"/>
                <w:b/>
                <w:bCs/>
              </w:rPr>
              <w:t>Parametry položky</w:t>
            </w:r>
          </w:p>
        </w:tc>
      </w:tr>
      <w:tr w:rsidR="000332A0" w:rsidRPr="000332A0" w14:paraId="2045E926" w14:textId="77777777" w:rsidTr="00F33862">
        <w:trPr>
          <w:trHeight w:val="300"/>
        </w:trPr>
        <w:tc>
          <w:tcPr>
            <w:tcW w:w="0" w:type="auto"/>
            <w:tcBorders>
              <w:top w:val="nil"/>
              <w:left w:val="single" w:sz="4" w:space="0" w:color="auto"/>
              <w:bottom w:val="single" w:sz="4" w:space="0" w:color="auto"/>
              <w:right w:val="single" w:sz="4" w:space="0" w:color="auto"/>
            </w:tcBorders>
          </w:tcPr>
          <w:p w14:paraId="6B5035EA" w14:textId="77777777" w:rsidR="000332A0" w:rsidRPr="000332A0" w:rsidRDefault="000332A0" w:rsidP="000332A0">
            <w:pPr>
              <w:pStyle w:val="Tabulka"/>
              <w:rPr>
                <w:rFonts w:cs="Arial"/>
              </w:rPr>
            </w:pPr>
            <w:r w:rsidRPr="000332A0">
              <w:rPr>
                <w:rFonts w:cs="Arial"/>
              </w:rPr>
              <w:t>Evidenční číslo přihlášky</w:t>
            </w:r>
          </w:p>
        </w:tc>
        <w:tc>
          <w:tcPr>
            <w:tcW w:w="0" w:type="auto"/>
            <w:tcBorders>
              <w:top w:val="nil"/>
              <w:left w:val="nil"/>
              <w:bottom w:val="single" w:sz="4" w:space="0" w:color="auto"/>
              <w:right w:val="single" w:sz="4" w:space="0" w:color="auto"/>
            </w:tcBorders>
          </w:tcPr>
          <w:p w14:paraId="7F31458B" w14:textId="77777777" w:rsidR="000332A0" w:rsidRPr="000332A0" w:rsidRDefault="000332A0" w:rsidP="000332A0">
            <w:pPr>
              <w:pStyle w:val="Tabulka"/>
              <w:rPr>
                <w:rFonts w:cs="Arial"/>
              </w:rPr>
            </w:pPr>
            <w:r w:rsidRPr="000332A0">
              <w:rPr>
                <w:rFonts w:cs="Arial"/>
              </w:rPr>
              <w:t>Alfanumerický kód v jakémkoliv tvaru</w:t>
            </w:r>
          </w:p>
        </w:tc>
      </w:tr>
      <w:tr w:rsidR="000332A0" w:rsidRPr="000332A0" w14:paraId="4F846350" w14:textId="77777777" w:rsidTr="00F33862">
        <w:trPr>
          <w:trHeight w:val="300"/>
        </w:trPr>
        <w:tc>
          <w:tcPr>
            <w:tcW w:w="0" w:type="auto"/>
            <w:tcBorders>
              <w:top w:val="nil"/>
              <w:left w:val="single" w:sz="4" w:space="0" w:color="auto"/>
              <w:bottom w:val="single" w:sz="4" w:space="0" w:color="auto"/>
              <w:right w:val="single" w:sz="4" w:space="0" w:color="auto"/>
            </w:tcBorders>
          </w:tcPr>
          <w:p w14:paraId="350E0FD3" w14:textId="77777777" w:rsidR="000332A0" w:rsidRPr="000332A0" w:rsidRDefault="000332A0" w:rsidP="000332A0">
            <w:pPr>
              <w:pStyle w:val="Tabulka"/>
              <w:rPr>
                <w:rFonts w:cs="Arial"/>
              </w:rPr>
            </w:pPr>
            <w:r w:rsidRPr="000332A0">
              <w:rPr>
                <w:rFonts w:cs="Arial"/>
              </w:rPr>
              <w:t>ID uchazeče</w:t>
            </w:r>
          </w:p>
        </w:tc>
        <w:tc>
          <w:tcPr>
            <w:tcW w:w="0" w:type="auto"/>
            <w:tcBorders>
              <w:top w:val="nil"/>
              <w:left w:val="nil"/>
              <w:bottom w:val="single" w:sz="4" w:space="0" w:color="auto"/>
              <w:right w:val="single" w:sz="4" w:space="0" w:color="auto"/>
            </w:tcBorders>
          </w:tcPr>
          <w:p w14:paraId="7781F441" w14:textId="77777777" w:rsidR="000332A0" w:rsidRPr="000332A0" w:rsidRDefault="000332A0" w:rsidP="000332A0">
            <w:pPr>
              <w:pStyle w:val="Tabulka"/>
              <w:rPr>
                <w:rFonts w:cs="Arial"/>
              </w:rPr>
            </w:pPr>
            <w:r w:rsidRPr="000332A0">
              <w:rPr>
                <w:rFonts w:cs="Arial"/>
              </w:rPr>
              <w:t>Sedmimístný interní systémový identifikátor uchazeče</w:t>
            </w:r>
          </w:p>
        </w:tc>
      </w:tr>
      <w:tr w:rsidR="000332A0" w:rsidRPr="000332A0" w14:paraId="6BAE1AA0" w14:textId="77777777" w:rsidTr="00F33862">
        <w:trPr>
          <w:trHeight w:val="300"/>
        </w:trPr>
        <w:tc>
          <w:tcPr>
            <w:tcW w:w="0" w:type="auto"/>
            <w:tcBorders>
              <w:top w:val="nil"/>
              <w:left w:val="single" w:sz="4" w:space="0" w:color="auto"/>
              <w:bottom w:val="single" w:sz="4" w:space="0" w:color="auto"/>
              <w:right w:val="single" w:sz="4" w:space="0" w:color="auto"/>
            </w:tcBorders>
          </w:tcPr>
          <w:p w14:paraId="24E2DE17" w14:textId="77777777" w:rsidR="000332A0" w:rsidRPr="000332A0" w:rsidRDefault="000332A0" w:rsidP="000332A0">
            <w:pPr>
              <w:pStyle w:val="Tabulka"/>
              <w:rPr>
                <w:rFonts w:cs="Arial"/>
              </w:rPr>
            </w:pPr>
            <w:r w:rsidRPr="000332A0">
              <w:rPr>
                <w:rFonts w:cs="Arial"/>
              </w:rPr>
              <w:t>Číslo označující ročník základní školy</w:t>
            </w:r>
          </w:p>
        </w:tc>
        <w:tc>
          <w:tcPr>
            <w:tcW w:w="0" w:type="auto"/>
            <w:tcBorders>
              <w:top w:val="nil"/>
              <w:left w:val="nil"/>
              <w:bottom w:val="single" w:sz="4" w:space="0" w:color="auto"/>
              <w:right w:val="single" w:sz="4" w:space="0" w:color="auto"/>
            </w:tcBorders>
          </w:tcPr>
          <w:p w14:paraId="2E6ECCA8" w14:textId="77777777" w:rsidR="000332A0" w:rsidRPr="000332A0" w:rsidRDefault="000332A0" w:rsidP="000332A0">
            <w:pPr>
              <w:pStyle w:val="Tabulka"/>
              <w:rPr>
                <w:rFonts w:cs="Arial"/>
              </w:rPr>
            </w:pPr>
            <w:r w:rsidRPr="000332A0">
              <w:rPr>
                <w:rFonts w:cs="Arial"/>
              </w:rPr>
              <w:t>Jednociferné číslo (4, 6, nebo 8)</w:t>
            </w:r>
          </w:p>
        </w:tc>
      </w:tr>
      <w:tr w:rsidR="000332A0" w:rsidRPr="000332A0" w14:paraId="42D4ABA7" w14:textId="77777777" w:rsidTr="00F33862">
        <w:trPr>
          <w:trHeight w:val="300"/>
        </w:trPr>
        <w:tc>
          <w:tcPr>
            <w:tcW w:w="0" w:type="auto"/>
            <w:tcBorders>
              <w:top w:val="nil"/>
              <w:left w:val="single" w:sz="4" w:space="0" w:color="auto"/>
              <w:bottom w:val="single" w:sz="4" w:space="0" w:color="auto"/>
              <w:right w:val="single" w:sz="4" w:space="0" w:color="auto"/>
            </w:tcBorders>
          </w:tcPr>
          <w:p w14:paraId="114064EA" w14:textId="77777777" w:rsidR="000332A0" w:rsidRPr="000332A0" w:rsidRDefault="000332A0" w:rsidP="000332A0">
            <w:pPr>
              <w:pStyle w:val="Tabulka"/>
              <w:rPr>
                <w:rFonts w:cs="Arial"/>
              </w:rPr>
            </w:pPr>
            <w:r w:rsidRPr="000332A0">
              <w:rPr>
                <w:rFonts w:cs="Arial"/>
              </w:rPr>
              <w:t>Den konání zkoušky</w:t>
            </w:r>
          </w:p>
        </w:tc>
        <w:tc>
          <w:tcPr>
            <w:tcW w:w="0" w:type="auto"/>
            <w:tcBorders>
              <w:top w:val="nil"/>
              <w:left w:val="nil"/>
              <w:bottom w:val="single" w:sz="4" w:space="0" w:color="auto"/>
              <w:right w:val="single" w:sz="4" w:space="0" w:color="auto"/>
            </w:tcBorders>
          </w:tcPr>
          <w:p w14:paraId="6E6C10FD" w14:textId="77777777" w:rsidR="000332A0" w:rsidRPr="000332A0" w:rsidRDefault="000332A0" w:rsidP="000332A0">
            <w:pPr>
              <w:pStyle w:val="Tabulka"/>
              <w:rPr>
                <w:rFonts w:cs="Arial"/>
              </w:rPr>
            </w:pPr>
            <w:r w:rsidRPr="000332A0">
              <w:rPr>
                <w:rFonts w:cs="Arial"/>
              </w:rPr>
              <w:t>Datum konání zkoušky</w:t>
            </w:r>
          </w:p>
        </w:tc>
      </w:tr>
      <w:tr w:rsidR="000332A0" w:rsidRPr="000332A0" w14:paraId="1B1A0F09" w14:textId="77777777" w:rsidTr="00F33862">
        <w:trPr>
          <w:trHeight w:val="596"/>
        </w:trPr>
        <w:tc>
          <w:tcPr>
            <w:tcW w:w="0" w:type="auto"/>
            <w:tcBorders>
              <w:top w:val="nil"/>
              <w:left w:val="single" w:sz="4" w:space="0" w:color="auto"/>
              <w:bottom w:val="single" w:sz="4" w:space="0" w:color="auto"/>
              <w:right w:val="single" w:sz="4" w:space="0" w:color="auto"/>
            </w:tcBorders>
          </w:tcPr>
          <w:p w14:paraId="73C9F52A" w14:textId="77777777" w:rsidR="000332A0" w:rsidRPr="000332A0" w:rsidRDefault="000332A0" w:rsidP="000332A0">
            <w:pPr>
              <w:pStyle w:val="Tabulka"/>
              <w:rPr>
                <w:rFonts w:cs="Arial"/>
              </w:rPr>
            </w:pPr>
            <w:r w:rsidRPr="000332A0">
              <w:rPr>
                <w:rFonts w:cs="Arial"/>
              </w:rPr>
              <w:t>Obor vzdělání</w:t>
            </w:r>
          </w:p>
        </w:tc>
        <w:tc>
          <w:tcPr>
            <w:tcW w:w="0" w:type="auto"/>
            <w:tcBorders>
              <w:top w:val="nil"/>
              <w:left w:val="nil"/>
              <w:bottom w:val="single" w:sz="4" w:space="0" w:color="auto"/>
              <w:right w:val="single" w:sz="4" w:space="0" w:color="auto"/>
            </w:tcBorders>
          </w:tcPr>
          <w:p w14:paraId="25CF41BF" w14:textId="2B19D0C7" w:rsidR="000332A0" w:rsidRPr="000332A0" w:rsidRDefault="000332A0" w:rsidP="00F33862">
            <w:pPr>
              <w:pStyle w:val="Tabulka"/>
              <w:rPr>
                <w:rFonts w:cs="Arial"/>
              </w:rPr>
            </w:pPr>
            <w:r w:rsidRPr="000332A0">
              <w:rPr>
                <w:rFonts w:cs="Arial"/>
              </w:rPr>
              <w:t>Kódové označení oboru vzdělání podle Přílohy č. 1 nařízení vlády č.</w:t>
            </w:r>
            <w:r w:rsidR="00F33862">
              <w:rPr>
                <w:rFonts w:cs="Arial"/>
              </w:rPr>
              <w:t> </w:t>
            </w:r>
            <w:r w:rsidRPr="000332A0">
              <w:rPr>
                <w:rFonts w:cs="Arial"/>
              </w:rPr>
              <w:t>211/2010 Sb., o soustavě oborů vzdělání v základním, středním a</w:t>
            </w:r>
            <w:r w:rsidR="00F33862">
              <w:rPr>
                <w:rFonts w:cs="Arial"/>
              </w:rPr>
              <w:t> </w:t>
            </w:r>
            <w:r w:rsidRPr="000332A0">
              <w:rPr>
                <w:rFonts w:cs="Arial"/>
              </w:rPr>
              <w:t>vyšším odborném vzdělávání</w:t>
            </w:r>
          </w:p>
        </w:tc>
      </w:tr>
      <w:tr w:rsidR="000332A0" w:rsidRPr="000332A0" w14:paraId="0C3CE745" w14:textId="77777777" w:rsidTr="00F33862">
        <w:trPr>
          <w:trHeight w:val="300"/>
        </w:trPr>
        <w:tc>
          <w:tcPr>
            <w:tcW w:w="0" w:type="auto"/>
            <w:tcBorders>
              <w:top w:val="nil"/>
              <w:left w:val="single" w:sz="4" w:space="0" w:color="auto"/>
              <w:bottom w:val="single" w:sz="4" w:space="0" w:color="auto"/>
              <w:right w:val="single" w:sz="4" w:space="0" w:color="auto"/>
            </w:tcBorders>
          </w:tcPr>
          <w:p w14:paraId="51BF8D28" w14:textId="77777777" w:rsidR="000332A0" w:rsidRPr="000332A0" w:rsidRDefault="000332A0" w:rsidP="000332A0">
            <w:pPr>
              <w:pStyle w:val="Tabulka"/>
              <w:rPr>
                <w:rFonts w:cs="Arial"/>
              </w:rPr>
            </w:pPr>
            <w:r w:rsidRPr="000332A0">
              <w:rPr>
                <w:rFonts w:cs="Arial"/>
              </w:rPr>
              <w:t>Zaměření dle ŠVP</w:t>
            </w:r>
          </w:p>
        </w:tc>
        <w:tc>
          <w:tcPr>
            <w:tcW w:w="0" w:type="auto"/>
            <w:tcBorders>
              <w:top w:val="nil"/>
              <w:left w:val="nil"/>
              <w:bottom w:val="single" w:sz="4" w:space="0" w:color="auto"/>
              <w:right w:val="single" w:sz="4" w:space="0" w:color="auto"/>
            </w:tcBorders>
          </w:tcPr>
          <w:p w14:paraId="3C971CE9" w14:textId="77777777" w:rsidR="000332A0" w:rsidRPr="000332A0" w:rsidRDefault="000332A0" w:rsidP="000332A0">
            <w:pPr>
              <w:pStyle w:val="Tabulka"/>
              <w:rPr>
                <w:rFonts w:cs="Arial"/>
              </w:rPr>
            </w:pPr>
            <w:r w:rsidRPr="000332A0">
              <w:rPr>
                <w:rFonts w:cs="Arial"/>
              </w:rPr>
              <w:t>Je-li u oboru uchazeče vyplněno</w:t>
            </w:r>
          </w:p>
        </w:tc>
      </w:tr>
      <w:tr w:rsidR="000332A0" w:rsidRPr="000332A0" w14:paraId="1FC84516" w14:textId="77777777" w:rsidTr="00F33862">
        <w:trPr>
          <w:trHeight w:val="600"/>
        </w:trPr>
        <w:tc>
          <w:tcPr>
            <w:tcW w:w="0" w:type="auto"/>
            <w:tcBorders>
              <w:top w:val="nil"/>
              <w:left w:val="single" w:sz="4" w:space="0" w:color="auto"/>
              <w:bottom w:val="single" w:sz="4" w:space="0" w:color="auto"/>
              <w:right w:val="single" w:sz="4" w:space="0" w:color="auto"/>
            </w:tcBorders>
          </w:tcPr>
          <w:p w14:paraId="178106A1" w14:textId="77777777" w:rsidR="000332A0" w:rsidRPr="000332A0" w:rsidRDefault="000332A0" w:rsidP="000332A0">
            <w:pPr>
              <w:pStyle w:val="Tabulka"/>
              <w:rPr>
                <w:rFonts w:cs="Arial"/>
              </w:rPr>
            </w:pPr>
            <w:r w:rsidRPr="000332A0">
              <w:rPr>
                <w:rFonts w:cs="Arial"/>
              </w:rPr>
              <w:t>Datum konání ČJL</w:t>
            </w:r>
          </w:p>
        </w:tc>
        <w:tc>
          <w:tcPr>
            <w:tcW w:w="0" w:type="auto"/>
            <w:tcBorders>
              <w:top w:val="nil"/>
              <w:left w:val="nil"/>
              <w:bottom w:val="single" w:sz="4" w:space="0" w:color="auto"/>
              <w:right w:val="single" w:sz="4" w:space="0" w:color="auto"/>
            </w:tcBorders>
          </w:tcPr>
          <w:p w14:paraId="4BE809AE" w14:textId="77777777" w:rsidR="000332A0" w:rsidRPr="000332A0" w:rsidRDefault="000332A0" w:rsidP="000332A0">
            <w:pPr>
              <w:pStyle w:val="Tabulka"/>
              <w:rPr>
                <w:rFonts w:cs="Arial"/>
              </w:rPr>
            </w:pPr>
            <w:r w:rsidRPr="000332A0">
              <w:rPr>
                <w:rFonts w:cs="Arial"/>
              </w:rPr>
              <w:t>Datum konání testu z českého jazyka a literatury, v němž uchazeč dosáhl dále uvedeného výsledku</w:t>
            </w:r>
          </w:p>
        </w:tc>
      </w:tr>
      <w:tr w:rsidR="000332A0" w:rsidRPr="000332A0" w14:paraId="7E9EF15A" w14:textId="77777777" w:rsidTr="00F33862">
        <w:trPr>
          <w:trHeight w:val="606"/>
        </w:trPr>
        <w:tc>
          <w:tcPr>
            <w:tcW w:w="0" w:type="auto"/>
            <w:tcBorders>
              <w:top w:val="nil"/>
              <w:left w:val="single" w:sz="4" w:space="0" w:color="auto"/>
              <w:bottom w:val="single" w:sz="4" w:space="0" w:color="auto"/>
              <w:right w:val="single" w:sz="4" w:space="0" w:color="auto"/>
            </w:tcBorders>
          </w:tcPr>
          <w:p w14:paraId="610F0D8B" w14:textId="77777777" w:rsidR="000332A0" w:rsidRPr="000332A0" w:rsidRDefault="000332A0" w:rsidP="000332A0">
            <w:pPr>
              <w:pStyle w:val="Tabulka"/>
              <w:rPr>
                <w:rFonts w:cs="Arial"/>
              </w:rPr>
            </w:pPr>
            <w:r w:rsidRPr="000332A0">
              <w:rPr>
                <w:rFonts w:cs="Arial"/>
              </w:rPr>
              <w:t>Bodové hodnocení testu z ČJL</w:t>
            </w:r>
          </w:p>
        </w:tc>
        <w:tc>
          <w:tcPr>
            <w:tcW w:w="0" w:type="auto"/>
            <w:tcBorders>
              <w:top w:val="nil"/>
              <w:left w:val="nil"/>
              <w:bottom w:val="single" w:sz="4" w:space="0" w:color="auto"/>
              <w:right w:val="single" w:sz="4" w:space="0" w:color="auto"/>
            </w:tcBorders>
          </w:tcPr>
          <w:p w14:paraId="19878250" w14:textId="77777777" w:rsidR="000332A0" w:rsidRPr="000332A0" w:rsidRDefault="000332A0" w:rsidP="000332A0">
            <w:pPr>
              <w:pStyle w:val="Tabulka"/>
              <w:rPr>
                <w:rFonts w:cs="Arial"/>
              </w:rPr>
            </w:pPr>
            <w:r w:rsidRPr="000332A0">
              <w:rPr>
                <w:rFonts w:cs="Arial"/>
              </w:rPr>
              <w:t xml:space="preserve">Číslo celé; počet získaných bodů celkem. Cizinec bude mít výsledek uveden jinou barvou s legendou, že se jedná o redukované hodnocení testu z ČJL v souladu s § 14 vyhlášky č. 353/2016 Sb. </w:t>
            </w:r>
          </w:p>
        </w:tc>
      </w:tr>
      <w:tr w:rsidR="000332A0" w:rsidRPr="000332A0" w14:paraId="6A65029E" w14:textId="77777777" w:rsidTr="00F33862">
        <w:trPr>
          <w:trHeight w:val="986"/>
        </w:trPr>
        <w:tc>
          <w:tcPr>
            <w:tcW w:w="0" w:type="auto"/>
            <w:tcBorders>
              <w:top w:val="nil"/>
              <w:left w:val="single" w:sz="4" w:space="0" w:color="auto"/>
              <w:bottom w:val="single" w:sz="4" w:space="0" w:color="auto"/>
              <w:right w:val="single" w:sz="4" w:space="0" w:color="auto"/>
            </w:tcBorders>
          </w:tcPr>
          <w:p w14:paraId="329E160A" w14:textId="77777777" w:rsidR="000332A0" w:rsidRPr="000332A0" w:rsidRDefault="000332A0" w:rsidP="000332A0">
            <w:pPr>
              <w:pStyle w:val="Tabulka"/>
              <w:rPr>
                <w:rFonts w:cs="Arial"/>
              </w:rPr>
            </w:pPr>
            <w:r w:rsidRPr="000332A0">
              <w:rPr>
                <w:rFonts w:cs="Arial"/>
              </w:rPr>
              <w:t>Procentní úspěšnost v testu z ČJL</w:t>
            </w:r>
          </w:p>
        </w:tc>
        <w:tc>
          <w:tcPr>
            <w:tcW w:w="0" w:type="auto"/>
            <w:tcBorders>
              <w:top w:val="nil"/>
              <w:left w:val="nil"/>
              <w:bottom w:val="single" w:sz="4" w:space="0" w:color="auto"/>
              <w:right w:val="single" w:sz="4" w:space="0" w:color="auto"/>
            </w:tcBorders>
          </w:tcPr>
          <w:p w14:paraId="75C03959" w14:textId="19096AD5" w:rsidR="000332A0" w:rsidRPr="000332A0" w:rsidRDefault="000332A0" w:rsidP="00F47E3F">
            <w:pPr>
              <w:pStyle w:val="Tabulka"/>
              <w:rPr>
                <w:rFonts w:cs="Arial"/>
              </w:rPr>
            </w:pPr>
            <w:r w:rsidRPr="000332A0">
              <w:rPr>
                <w:rFonts w:cs="Arial"/>
              </w:rPr>
              <w:t>Číslo; podíl dosaženého hodnocení a maximálního bodového zisku v testu (50 bodů) násobený 100 a zaokrouhlený na dvě desetinná místa. Cizinec bude mít výsledek uveden jinou barvou s legendou, že se jedná o redukované hodnocení testu z ČJL v souladu s § 14 vyhlášky č.</w:t>
            </w:r>
            <w:r w:rsidR="00F47E3F">
              <w:rPr>
                <w:rFonts w:cs="Arial"/>
              </w:rPr>
              <w:t> </w:t>
            </w:r>
            <w:r w:rsidRPr="000332A0">
              <w:rPr>
                <w:rFonts w:cs="Arial"/>
              </w:rPr>
              <w:t xml:space="preserve">353/2016 Sb. </w:t>
            </w:r>
          </w:p>
        </w:tc>
      </w:tr>
      <w:tr w:rsidR="000332A0" w:rsidRPr="000332A0" w14:paraId="7E2A8773" w14:textId="77777777" w:rsidTr="00F33862">
        <w:trPr>
          <w:trHeight w:val="468"/>
        </w:trPr>
        <w:tc>
          <w:tcPr>
            <w:tcW w:w="0" w:type="auto"/>
            <w:gridSpan w:val="2"/>
            <w:tcBorders>
              <w:top w:val="nil"/>
              <w:left w:val="single" w:sz="4" w:space="0" w:color="auto"/>
              <w:bottom w:val="single" w:sz="4" w:space="0" w:color="auto"/>
              <w:right w:val="single" w:sz="4" w:space="0" w:color="auto"/>
            </w:tcBorders>
          </w:tcPr>
          <w:p w14:paraId="402247D5" w14:textId="77777777" w:rsidR="000332A0" w:rsidRPr="000332A0" w:rsidRDefault="000332A0" w:rsidP="000332A0">
            <w:pPr>
              <w:pStyle w:val="Tabulka"/>
              <w:rPr>
                <w:rFonts w:cs="Arial"/>
              </w:rPr>
            </w:pPr>
            <w:r w:rsidRPr="000332A0">
              <w:rPr>
                <w:rFonts w:cs="Arial"/>
              </w:rPr>
              <w:lastRenderedPageBreak/>
              <w:t>Na základě lepšího výsledku z matematiky je uchazeči přiřazeno pořadí v testu z ČJL, který nekonal. Uchazeči je přiznáno umístění mezi ostatními uchazeči odpovídající umístění uchazeče v matematice.</w:t>
            </w:r>
          </w:p>
        </w:tc>
      </w:tr>
      <w:tr w:rsidR="000332A0" w:rsidRPr="000332A0" w14:paraId="09F804D8" w14:textId="77777777" w:rsidTr="00F33862">
        <w:trPr>
          <w:trHeight w:val="490"/>
        </w:trPr>
        <w:tc>
          <w:tcPr>
            <w:tcW w:w="0" w:type="auto"/>
            <w:tcBorders>
              <w:top w:val="nil"/>
              <w:left w:val="single" w:sz="4" w:space="0" w:color="auto"/>
              <w:bottom w:val="single" w:sz="4" w:space="0" w:color="auto"/>
              <w:right w:val="single" w:sz="4" w:space="0" w:color="auto"/>
            </w:tcBorders>
          </w:tcPr>
          <w:p w14:paraId="409B3526" w14:textId="77777777" w:rsidR="000332A0" w:rsidRPr="000332A0" w:rsidRDefault="000332A0" w:rsidP="000332A0">
            <w:pPr>
              <w:pStyle w:val="Tabulka"/>
              <w:rPr>
                <w:rFonts w:cs="Arial"/>
              </w:rPr>
            </w:pPr>
            <w:r w:rsidRPr="000332A0">
              <w:rPr>
                <w:rFonts w:cs="Arial"/>
              </w:rPr>
              <w:t>Datum konání MA</w:t>
            </w:r>
          </w:p>
        </w:tc>
        <w:tc>
          <w:tcPr>
            <w:tcW w:w="0" w:type="auto"/>
            <w:tcBorders>
              <w:top w:val="nil"/>
              <w:left w:val="nil"/>
              <w:bottom w:val="single" w:sz="4" w:space="0" w:color="auto"/>
              <w:right w:val="single" w:sz="4" w:space="0" w:color="auto"/>
            </w:tcBorders>
          </w:tcPr>
          <w:p w14:paraId="1D52BBB6" w14:textId="77777777" w:rsidR="000332A0" w:rsidRPr="000332A0" w:rsidRDefault="000332A0" w:rsidP="000332A0">
            <w:pPr>
              <w:pStyle w:val="Tabulka"/>
              <w:rPr>
                <w:rFonts w:cs="Arial"/>
              </w:rPr>
            </w:pPr>
            <w:r w:rsidRPr="000332A0">
              <w:rPr>
                <w:rFonts w:cs="Arial"/>
              </w:rPr>
              <w:t>Datum konání testu z matematiky, v němž uchazeč dosáhl dále uvedeného výsledku</w:t>
            </w:r>
          </w:p>
        </w:tc>
      </w:tr>
      <w:tr w:rsidR="000332A0" w:rsidRPr="000332A0" w14:paraId="6665A303" w14:textId="77777777" w:rsidTr="00F33862">
        <w:trPr>
          <w:trHeight w:val="300"/>
        </w:trPr>
        <w:tc>
          <w:tcPr>
            <w:tcW w:w="0" w:type="auto"/>
            <w:tcBorders>
              <w:top w:val="nil"/>
              <w:left w:val="single" w:sz="4" w:space="0" w:color="auto"/>
              <w:bottom w:val="single" w:sz="4" w:space="0" w:color="auto"/>
              <w:right w:val="single" w:sz="4" w:space="0" w:color="auto"/>
            </w:tcBorders>
          </w:tcPr>
          <w:p w14:paraId="0ADE9023" w14:textId="77777777" w:rsidR="000332A0" w:rsidRPr="000332A0" w:rsidRDefault="000332A0" w:rsidP="000332A0">
            <w:pPr>
              <w:pStyle w:val="Tabulka"/>
              <w:rPr>
                <w:rFonts w:cs="Arial"/>
              </w:rPr>
            </w:pPr>
            <w:r w:rsidRPr="000332A0">
              <w:rPr>
                <w:rFonts w:cs="Arial"/>
              </w:rPr>
              <w:t>Bodové hodnocení testu z MA</w:t>
            </w:r>
          </w:p>
        </w:tc>
        <w:tc>
          <w:tcPr>
            <w:tcW w:w="0" w:type="auto"/>
            <w:tcBorders>
              <w:top w:val="nil"/>
              <w:left w:val="nil"/>
              <w:bottom w:val="single" w:sz="4" w:space="0" w:color="auto"/>
              <w:right w:val="single" w:sz="4" w:space="0" w:color="auto"/>
            </w:tcBorders>
          </w:tcPr>
          <w:p w14:paraId="174C5500" w14:textId="77777777" w:rsidR="000332A0" w:rsidRPr="000332A0" w:rsidRDefault="000332A0" w:rsidP="000332A0">
            <w:pPr>
              <w:pStyle w:val="Tabulka"/>
              <w:rPr>
                <w:rFonts w:cs="Arial"/>
              </w:rPr>
            </w:pPr>
            <w:r w:rsidRPr="000332A0">
              <w:rPr>
                <w:rFonts w:cs="Arial"/>
              </w:rPr>
              <w:t xml:space="preserve">Číslo celé; počet získaných bodů celkem </w:t>
            </w:r>
          </w:p>
        </w:tc>
      </w:tr>
      <w:tr w:rsidR="000332A0" w:rsidRPr="000332A0" w14:paraId="4A8B3952" w14:textId="77777777" w:rsidTr="00F33862">
        <w:trPr>
          <w:trHeight w:val="389"/>
        </w:trPr>
        <w:tc>
          <w:tcPr>
            <w:tcW w:w="0" w:type="auto"/>
            <w:tcBorders>
              <w:top w:val="nil"/>
              <w:left w:val="single" w:sz="4" w:space="0" w:color="auto"/>
              <w:bottom w:val="single" w:sz="4" w:space="0" w:color="auto"/>
              <w:right w:val="single" w:sz="4" w:space="0" w:color="auto"/>
            </w:tcBorders>
          </w:tcPr>
          <w:p w14:paraId="642B84E7" w14:textId="77777777" w:rsidR="000332A0" w:rsidRPr="000332A0" w:rsidRDefault="000332A0" w:rsidP="000332A0">
            <w:pPr>
              <w:pStyle w:val="Tabulka"/>
              <w:rPr>
                <w:rFonts w:cs="Arial"/>
              </w:rPr>
            </w:pPr>
            <w:r w:rsidRPr="000332A0">
              <w:rPr>
                <w:rFonts w:cs="Arial"/>
              </w:rPr>
              <w:t>Procentní úspěšnost v testu z MA</w:t>
            </w:r>
          </w:p>
        </w:tc>
        <w:tc>
          <w:tcPr>
            <w:tcW w:w="0" w:type="auto"/>
            <w:tcBorders>
              <w:top w:val="nil"/>
              <w:left w:val="nil"/>
              <w:bottom w:val="single" w:sz="4" w:space="0" w:color="auto"/>
              <w:right w:val="single" w:sz="4" w:space="0" w:color="auto"/>
            </w:tcBorders>
          </w:tcPr>
          <w:p w14:paraId="74967173" w14:textId="77777777" w:rsidR="000332A0" w:rsidRPr="000332A0" w:rsidRDefault="000332A0" w:rsidP="000332A0">
            <w:pPr>
              <w:pStyle w:val="Tabulka"/>
              <w:rPr>
                <w:rFonts w:cs="Arial"/>
              </w:rPr>
            </w:pPr>
            <w:r w:rsidRPr="000332A0">
              <w:rPr>
                <w:rFonts w:cs="Arial"/>
              </w:rPr>
              <w:t>Číslo; podíl dosaženého hodnocení a maximálního bodového zisku v testu (50 bodů) násobený 100 a zaokrouhlený na dvě desetinná místa</w:t>
            </w:r>
          </w:p>
        </w:tc>
      </w:tr>
      <w:tr w:rsidR="000332A0" w:rsidRPr="000332A0" w14:paraId="557D4620" w14:textId="77777777" w:rsidTr="00F33862">
        <w:trPr>
          <w:trHeight w:val="300"/>
        </w:trPr>
        <w:tc>
          <w:tcPr>
            <w:tcW w:w="0" w:type="auto"/>
            <w:tcBorders>
              <w:top w:val="nil"/>
              <w:left w:val="single" w:sz="4" w:space="0" w:color="auto"/>
              <w:bottom w:val="single" w:sz="4" w:space="0" w:color="auto"/>
              <w:right w:val="single" w:sz="4" w:space="0" w:color="auto"/>
            </w:tcBorders>
          </w:tcPr>
          <w:p w14:paraId="5A22D1E2" w14:textId="77777777" w:rsidR="000332A0" w:rsidRPr="000332A0" w:rsidRDefault="000332A0" w:rsidP="000332A0">
            <w:pPr>
              <w:pStyle w:val="Tabulka"/>
              <w:rPr>
                <w:rFonts w:cs="Arial"/>
              </w:rPr>
            </w:pPr>
            <w:r w:rsidRPr="000332A0">
              <w:rPr>
                <w:rFonts w:cs="Arial"/>
              </w:rPr>
              <w:t>Cizinec</w:t>
            </w:r>
          </w:p>
        </w:tc>
        <w:tc>
          <w:tcPr>
            <w:tcW w:w="0" w:type="auto"/>
            <w:tcBorders>
              <w:top w:val="nil"/>
              <w:left w:val="nil"/>
              <w:bottom w:val="single" w:sz="4" w:space="0" w:color="auto"/>
              <w:right w:val="single" w:sz="4" w:space="0" w:color="auto"/>
            </w:tcBorders>
          </w:tcPr>
          <w:p w14:paraId="04DAB5CE" w14:textId="77777777" w:rsidR="000332A0" w:rsidRPr="000332A0" w:rsidRDefault="000332A0" w:rsidP="000332A0">
            <w:pPr>
              <w:pStyle w:val="Tabulka"/>
              <w:rPr>
                <w:rFonts w:cs="Arial"/>
              </w:rPr>
            </w:pPr>
            <w:r w:rsidRPr="000332A0">
              <w:rPr>
                <w:rFonts w:cs="Arial"/>
              </w:rPr>
              <w:t>Ano x Ne</w:t>
            </w:r>
          </w:p>
        </w:tc>
      </w:tr>
    </w:tbl>
    <w:p w14:paraId="1DE90F5A" w14:textId="77777777" w:rsidR="000332A0" w:rsidRPr="000332A0" w:rsidRDefault="000332A0" w:rsidP="00F33862">
      <w:pPr>
        <w:spacing w:before="60" w:after="60"/>
        <w:ind w:left="0"/>
        <w:rPr>
          <w:rFonts w:cs="Arial"/>
          <w:b/>
        </w:rPr>
      </w:pPr>
      <w:r w:rsidRPr="000332A0">
        <w:rPr>
          <w:rFonts w:cs="Arial"/>
          <w:b/>
        </w:rPr>
        <w:t>Další údaje a informace v registru uchazečů: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2"/>
        <w:gridCol w:w="5670"/>
      </w:tblGrid>
      <w:tr w:rsidR="000332A0" w:rsidRPr="000332A0" w14:paraId="3519AE8C" w14:textId="77777777" w:rsidTr="00F33862">
        <w:trPr>
          <w:trHeight w:val="281"/>
        </w:trPr>
        <w:tc>
          <w:tcPr>
            <w:tcW w:w="3472" w:type="dxa"/>
          </w:tcPr>
          <w:p w14:paraId="24A17B32" w14:textId="77777777" w:rsidR="000332A0" w:rsidRPr="000332A0" w:rsidRDefault="000332A0" w:rsidP="000332A0">
            <w:pPr>
              <w:pStyle w:val="Tabulka"/>
              <w:rPr>
                <w:rFonts w:cs="Arial"/>
              </w:rPr>
            </w:pPr>
            <w:r w:rsidRPr="000332A0">
              <w:rPr>
                <w:rFonts w:cs="Arial"/>
              </w:rPr>
              <w:t>Výpis výsledků Didaktických testů</w:t>
            </w:r>
          </w:p>
        </w:tc>
        <w:tc>
          <w:tcPr>
            <w:tcW w:w="5670" w:type="dxa"/>
          </w:tcPr>
          <w:p w14:paraId="62000055" w14:textId="77777777" w:rsidR="000332A0" w:rsidRPr="000332A0" w:rsidRDefault="000332A0" w:rsidP="000332A0">
            <w:pPr>
              <w:pStyle w:val="Tabulka"/>
              <w:rPr>
                <w:rFonts w:cs="Arial"/>
              </w:rPr>
            </w:pPr>
            <w:r w:rsidRPr="000332A0">
              <w:rPr>
                <w:rFonts w:cs="Arial"/>
              </w:rPr>
              <w:t>Název, verze a datum vygenerování, datum zaslání uchazeči</w:t>
            </w:r>
          </w:p>
        </w:tc>
      </w:tr>
      <w:tr w:rsidR="000332A0" w:rsidRPr="000332A0" w14:paraId="4FE08DAC" w14:textId="77777777" w:rsidTr="00AE42A9">
        <w:trPr>
          <w:trHeight w:val="837"/>
        </w:trPr>
        <w:tc>
          <w:tcPr>
            <w:tcW w:w="3472" w:type="dxa"/>
          </w:tcPr>
          <w:p w14:paraId="3549F964" w14:textId="77777777" w:rsidR="000332A0" w:rsidRPr="000332A0" w:rsidRDefault="000332A0" w:rsidP="000332A0">
            <w:pPr>
              <w:pStyle w:val="Tabulka"/>
              <w:rPr>
                <w:rFonts w:cs="Arial"/>
              </w:rPr>
            </w:pPr>
            <w:r w:rsidRPr="000332A0">
              <w:rPr>
                <w:rFonts w:cs="Arial"/>
              </w:rPr>
              <w:t>Ohodnocený záznamový arch</w:t>
            </w:r>
          </w:p>
        </w:tc>
        <w:tc>
          <w:tcPr>
            <w:tcW w:w="5670" w:type="dxa"/>
          </w:tcPr>
          <w:p w14:paraId="71F14492" w14:textId="77777777" w:rsidR="000332A0" w:rsidRPr="000332A0" w:rsidRDefault="000332A0" w:rsidP="000332A0">
            <w:pPr>
              <w:pStyle w:val="Tabulka"/>
              <w:rPr>
                <w:rFonts w:cs="Arial"/>
              </w:rPr>
            </w:pPr>
            <w:r w:rsidRPr="000332A0">
              <w:rPr>
                <w:rFonts w:cs="Arial"/>
              </w:rPr>
              <w:t>Název, verze a datum vygenerování, datum zaslání uchazeči. Vlastní ohodnocený záznamový arch je vytvořen pomocí volání externí webové služby, jejíž parametry získá vítězný uchazeč po podpisu Smlouvy.</w:t>
            </w:r>
          </w:p>
        </w:tc>
      </w:tr>
    </w:tbl>
    <w:p w14:paraId="540A2BB3" w14:textId="77777777" w:rsidR="000332A0" w:rsidRPr="000332A0" w:rsidRDefault="000332A0" w:rsidP="000332A0">
      <w:pPr>
        <w:ind w:left="0"/>
        <w:rPr>
          <w:rFonts w:cs="Arial"/>
          <w:b/>
        </w:rPr>
      </w:pPr>
      <w:r w:rsidRPr="000332A0">
        <w:rPr>
          <w:rFonts w:cs="Arial"/>
          <w:b/>
        </w:rPr>
        <w:t>Služby</w:t>
      </w:r>
    </w:p>
    <w:p w14:paraId="701C46D5" w14:textId="77777777" w:rsidR="000332A0" w:rsidRPr="000332A0" w:rsidRDefault="000332A0" w:rsidP="000332A0">
      <w:pPr>
        <w:ind w:left="0"/>
        <w:rPr>
          <w:rFonts w:cs="Arial"/>
          <w:b/>
        </w:rPr>
      </w:pPr>
      <w:r w:rsidRPr="000332A0">
        <w:rPr>
          <w:rFonts w:cs="Arial"/>
          <w:b/>
        </w:rPr>
        <w:t>Následuje stručný popis okolí systému a základních procesů přijímacího řízení:</w:t>
      </w:r>
    </w:p>
    <w:p w14:paraId="44F83DB9" w14:textId="77777777" w:rsidR="000332A0" w:rsidRPr="000332A0" w:rsidRDefault="000332A0" w:rsidP="000332A0">
      <w:pPr>
        <w:ind w:left="0"/>
        <w:rPr>
          <w:rFonts w:cs="Arial"/>
          <w:b/>
        </w:rPr>
      </w:pPr>
      <w:r w:rsidRPr="000332A0">
        <w:rPr>
          <w:rFonts w:cs="Arial"/>
          <w:b/>
        </w:rPr>
        <w:t>Základní procesy spočívají v:</w:t>
      </w:r>
    </w:p>
    <w:p w14:paraId="6ADFE8F0" w14:textId="2390F805" w:rsidR="000332A0" w:rsidRPr="000332A0" w:rsidRDefault="000332A0" w:rsidP="000332A0">
      <w:pPr>
        <w:ind w:left="0"/>
        <w:rPr>
          <w:rFonts w:cs="Arial"/>
        </w:rPr>
      </w:pPr>
      <w:r w:rsidRPr="000332A0">
        <w:rPr>
          <w:rFonts w:cs="Arial"/>
        </w:rPr>
        <w:t xml:space="preserve">V IS CERTIS bude pro každé období přijímacího řízení založen samostatný projekt (např. PŘ2017). Do každého projektu budou registrovány školy, které se projektu účastní. Školy si vedou evidenci uchazečů o studium ve střední škole mimo systém Centra. IS CERTIS umožní uchazeče přihlásit na zkoušky (formulářem, XML souborem) k termínům, které se nastaví v definici projektu. V IS CERTIS provede CZVV pomocí aplikace kontrolu zadaných dat a případné nejasnosti v přihláškách vykomunikuje mimo systém se školami. Následně se provede v IS CERTIS rozsazení uchazečů do učeben a vyrobí se datové streamy pro Tiskové, produkční a kompletační centrum. Příprava zkušební dokumentace je mimo rámec tohoto plnění, stejně tak i distribuce zkušební dokumentace, sběr vyplněných ZA, digitalizace ZA a načtení vytěžených hodnot a souborů.  Pro hodnocení otevřených úloh a zpracování výsledků včetně uzavřených úloh se využije stávající funkcionalita IS CERTIS. Pro projekt PŘ je specifické vyhodnocení zkoušek, vygenerování výsledkové dokumentace a zpřístupnění výsledků dotčeným školám podle definovaných pravidel. Vedle 1. a 2. termínu pro zkoušky z ČJ a MA musí být školám umožněno přihlásit uchazeče, vykonat zkoušky a získat výsledky ve dvou termínech náhradních. </w:t>
      </w:r>
    </w:p>
    <w:p w14:paraId="5BA00031" w14:textId="77777777" w:rsidR="000332A0" w:rsidRPr="000332A0" w:rsidRDefault="000332A0" w:rsidP="00F33862">
      <w:pPr>
        <w:spacing w:after="60"/>
        <w:ind w:left="0"/>
        <w:rPr>
          <w:b/>
        </w:rPr>
      </w:pPr>
      <w:r w:rsidRPr="000332A0">
        <w:rPr>
          <w:b/>
        </w:rPr>
        <w:t xml:space="preserve">Identifikace uchazeče v rámci přijímacího řízení: </w:t>
      </w:r>
    </w:p>
    <w:p w14:paraId="24344A71" w14:textId="77777777" w:rsidR="000332A0" w:rsidRPr="000332A0" w:rsidRDefault="000332A0" w:rsidP="00F33862">
      <w:pPr>
        <w:spacing w:before="60"/>
        <w:ind w:left="0"/>
      </w:pPr>
      <w:r w:rsidRPr="000332A0">
        <w:t>Jednoznačnou identifikací uchazeče je rodné číslo, a pakliže uchazeč r. č. nemá, je identifikátorem příjmení, jméno, datum a místo narození, jak je uvedeno výše. IS CERTIS v rámci projektu každému evidovanému uchazeči přidělí ID žáka. Registr uchazečů pak uchazeči musí přidělit další identifikátor (RIU), který jednoznačně určuje uchazeče a v rámci tohoto identifikátoru eviduje veškeré informace k němu uvedené v celém jeho jednoletém cyklu. Při přihlášení stejného uchazeče v dalších letech systém přidělí nové, jedinečné RIU.</w:t>
      </w:r>
    </w:p>
    <w:p w14:paraId="1DDC8474" w14:textId="77777777" w:rsidR="000332A0" w:rsidRPr="000332A0" w:rsidRDefault="000332A0" w:rsidP="00F33862">
      <w:pPr>
        <w:spacing w:after="60"/>
        <w:ind w:left="0"/>
        <w:rPr>
          <w:rFonts w:cs="Arial"/>
          <w:b/>
        </w:rPr>
      </w:pPr>
      <w:r w:rsidRPr="000332A0">
        <w:rPr>
          <w:rFonts w:cs="Arial"/>
          <w:b/>
        </w:rPr>
        <w:t>Termíny přijímacích zkoušek:</w:t>
      </w:r>
    </w:p>
    <w:p w14:paraId="2FD206EC" w14:textId="77777777" w:rsidR="000332A0" w:rsidRPr="000332A0" w:rsidRDefault="000332A0" w:rsidP="00F33862">
      <w:pPr>
        <w:spacing w:before="60"/>
        <w:ind w:left="0"/>
        <w:rPr>
          <w:rFonts w:cs="Arial"/>
        </w:rPr>
      </w:pPr>
      <w:r w:rsidRPr="000332A0">
        <w:rPr>
          <w:rFonts w:cs="Arial"/>
        </w:rPr>
        <w:t xml:space="preserve">Pokud byl uchazeč přihlášen  alespoň k prvnímu termínu jednotné přijímací zkoušky, zkoušky se nezúčastnil a </w:t>
      </w:r>
      <w:r w:rsidRPr="000332A0">
        <w:rPr>
          <w:rFonts w:cs="Arial"/>
          <w:u w:val="single"/>
        </w:rPr>
        <w:t>byl ze zkoušky omluven,</w:t>
      </w:r>
      <w:r w:rsidRPr="000332A0">
        <w:rPr>
          <w:rFonts w:cs="Arial"/>
        </w:rPr>
        <w:t xml:space="preserve"> hlásí se na náhradní termín. Pokud byl uchazeč přihlášen  alespoň k prvnímu termínu zkoušky, zkoušky se nezúčastnil </w:t>
      </w:r>
      <w:r w:rsidRPr="000332A0">
        <w:rPr>
          <w:rFonts w:cs="Arial"/>
          <w:u w:val="single"/>
        </w:rPr>
        <w:t>a nebyl z ní omluven</w:t>
      </w:r>
      <w:r w:rsidRPr="000332A0">
        <w:rPr>
          <w:rFonts w:cs="Arial"/>
        </w:rPr>
        <w:t xml:space="preserve"> nebo se zúčastnil zkoušek,  ale byl vyloučen, nebude k náhradnímu termínu již přihlášen.</w:t>
      </w:r>
    </w:p>
    <w:p w14:paraId="33D2DBDE" w14:textId="77777777" w:rsidR="000332A0" w:rsidRPr="000332A0" w:rsidRDefault="000332A0" w:rsidP="000332A0">
      <w:pPr>
        <w:ind w:left="0"/>
        <w:rPr>
          <w:rFonts w:cs="Arial"/>
          <w:b/>
        </w:rPr>
      </w:pPr>
      <w:r w:rsidRPr="000332A0">
        <w:rPr>
          <w:rFonts w:cs="Arial"/>
          <w:b/>
        </w:rPr>
        <w:lastRenderedPageBreak/>
        <w:t>Vazba IS CERTIS – RU</w:t>
      </w:r>
    </w:p>
    <w:p w14:paraId="3B499463" w14:textId="77777777" w:rsidR="000332A0" w:rsidRPr="000332A0" w:rsidRDefault="000332A0" w:rsidP="000332A0">
      <w:pPr>
        <w:ind w:left="0"/>
        <w:rPr>
          <w:rFonts w:cs="Arial"/>
        </w:rPr>
      </w:pPr>
      <w:r w:rsidRPr="000332A0">
        <w:rPr>
          <w:rFonts w:cs="Arial"/>
        </w:rPr>
        <w:t xml:space="preserve">Uchazeče přihlášené do IS CERTIS musí být možné naimportovat do RU. Mezi IS CERTIS a RU musí být zajištěn pravidelný import všech případných změn a to buď ruční aktualizací, dílčí automatickou aktualizací nebo v rámci nočního zpracování výsledků. </w:t>
      </w:r>
    </w:p>
    <w:p w14:paraId="10CE7169" w14:textId="77777777" w:rsidR="000332A0" w:rsidRPr="000332A0" w:rsidRDefault="000332A0" w:rsidP="000332A0">
      <w:pPr>
        <w:ind w:left="0"/>
        <w:rPr>
          <w:rFonts w:cs="Arial"/>
        </w:rPr>
      </w:pPr>
      <w:r w:rsidRPr="000332A0">
        <w:rPr>
          <w:rFonts w:cs="Arial"/>
        </w:rPr>
        <w:t>Import dat z IS CERTIS do RU spočívá v importu uchazečů, projektu a zkoušek, dílčích zkoušek a výsledků. Zpětný import se bude týkat pouze uchazečů, kteří mají nárok na náhradní termín. Importy z IS Certis budou spouštěny v IS Certis. Importy z RU do IS Certis budou také iniciovány v IS Certis.</w:t>
      </w:r>
    </w:p>
    <w:p w14:paraId="25EE6823" w14:textId="77777777" w:rsidR="000332A0" w:rsidRPr="000332A0" w:rsidRDefault="000332A0" w:rsidP="00F33862">
      <w:pPr>
        <w:spacing w:after="60"/>
        <w:ind w:left="0"/>
        <w:rPr>
          <w:rFonts w:cs="Arial"/>
          <w:b/>
        </w:rPr>
      </w:pPr>
      <w:r w:rsidRPr="000332A0">
        <w:rPr>
          <w:rFonts w:cs="Arial"/>
          <w:b/>
        </w:rPr>
        <w:t>Při importu uchazečů budou provedeny následující akce:</w:t>
      </w:r>
    </w:p>
    <w:p w14:paraId="461DD012" w14:textId="77777777" w:rsidR="000332A0" w:rsidRPr="000332A0" w:rsidRDefault="000332A0" w:rsidP="00F33862">
      <w:pPr>
        <w:spacing w:before="60" w:after="60"/>
        <w:ind w:left="0"/>
        <w:rPr>
          <w:rFonts w:cs="Arial"/>
        </w:rPr>
      </w:pPr>
      <w:r w:rsidRPr="000332A0">
        <w:rPr>
          <w:rFonts w:cs="Arial"/>
        </w:rPr>
        <w:t>Při opakovaném importu uchazečů do RU v rámci stejného projektu bude uchazeč identifikován pomocí ID žáka v projektu JPZ v IS CERTIS. Uchazeč bude:</w:t>
      </w:r>
    </w:p>
    <w:p w14:paraId="00C415B7" w14:textId="77777777" w:rsidR="000332A0" w:rsidRPr="000332A0" w:rsidRDefault="000332A0" w:rsidP="000332A0">
      <w:pPr>
        <w:pStyle w:val="Odstavecseseznamem"/>
        <w:numPr>
          <w:ilvl w:val="0"/>
          <w:numId w:val="157"/>
        </w:numPr>
        <w:overflowPunct/>
        <w:spacing w:before="0" w:after="0"/>
        <w:ind w:left="567" w:hanging="567"/>
        <w:textAlignment w:val="auto"/>
        <w:rPr>
          <w:rFonts w:cs="Arial"/>
        </w:rPr>
      </w:pPr>
      <w:r w:rsidRPr="000332A0">
        <w:rPr>
          <w:rFonts w:cs="Arial"/>
        </w:rPr>
        <w:t>založen jako nový (ID žáka se nenajde)</w:t>
      </w:r>
    </w:p>
    <w:p w14:paraId="7D81B26B" w14:textId="77777777" w:rsidR="000332A0" w:rsidRPr="000332A0" w:rsidRDefault="000332A0" w:rsidP="000332A0">
      <w:pPr>
        <w:pStyle w:val="Odstavecseseznamem"/>
        <w:numPr>
          <w:ilvl w:val="0"/>
          <w:numId w:val="157"/>
        </w:numPr>
        <w:overflowPunct/>
        <w:spacing w:before="0" w:after="0"/>
        <w:ind w:left="567" w:hanging="567"/>
        <w:textAlignment w:val="auto"/>
        <w:rPr>
          <w:rFonts w:cs="Arial"/>
        </w:rPr>
      </w:pPr>
      <w:r w:rsidRPr="000332A0">
        <w:rPr>
          <w:rFonts w:cs="Arial"/>
        </w:rPr>
        <w:t>nebo bude provedena aktualizace (ID žáka již existuje)</w:t>
      </w:r>
    </w:p>
    <w:p w14:paraId="73A6A1C3" w14:textId="77777777" w:rsidR="000332A0" w:rsidRPr="000332A0" w:rsidRDefault="000332A0" w:rsidP="000332A0">
      <w:pPr>
        <w:pStyle w:val="Odstavecseseznamem"/>
        <w:numPr>
          <w:ilvl w:val="0"/>
          <w:numId w:val="157"/>
        </w:numPr>
        <w:overflowPunct/>
        <w:spacing w:before="0" w:after="0"/>
        <w:ind w:left="567" w:hanging="567"/>
        <w:textAlignment w:val="auto"/>
        <w:rPr>
          <w:rFonts w:cs="Arial"/>
        </w:rPr>
      </w:pPr>
      <w:r w:rsidRPr="000332A0">
        <w:rPr>
          <w:rFonts w:cs="Arial"/>
        </w:rPr>
        <w:t>nebo zůstane beze změny (ID žáka již neexistuje v IS CERTIS, ale existuje v RU).</w:t>
      </w:r>
    </w:p>
    <w:p w14:paraId="5A98BAFC" w14:textId="77777777" w:rsidR="000332A0" w:rsidRPr="000332A0" w:rsidRDefault="000332A0" w:rsidP="00F33862">
      <w:pPr>
        <w:spacing w:before="60" w:after="60"/>
        <w:ind w:left="0"/>
        <w:rPr>
          <w:rFonts w:cs="Arial"/>
        </w:rPr>
      </w:pPr>
      <w:r w:rsidRPr="000332A0">
        <w:rPr>
          <w:rFonts w:cs="Arial"/>
        </w:rPr>
        <w:t>Nově vložený uchazeč bude v RU:</w:t>
      </w:r>
    </w:p>
    <w:p w14:paraId="304A4D35" w14:textId="08580390" w:rsidR="000332A0" w:rsidRPr="000332A0" w:rsidRDefault="000332A0" w:rsidP="000332A0">
      <w:pPr>
        <w:pStyle w:val="Odstavecseseznamem"/>
        <w:numPr>
          <w:ilvl w:val="0"/>
          <w:numId w:val="158"/>
        </w:numPr>
        <w:overflowPunct/>
        <w:spacing w:before="0" w:after="0"/>
        <w:ind w:left="567" w:hanging="567"/>
        <w:textAlignment w:val="auto"/>
        <w:rPr>
          <w:rFonts w:cs="Arial"/>
        </w:rPr>
      </w:pPr>
      <w:r w:rsidRPr="000332A0">
        <w:rPr>
          <w:rFonts w:cs="Arial"/>
        </w:rPr>
        <w:t xml:space="preserve">propojen s případným existujícím uchazečem a to v případě, že se najde shoda v RČ </w:t>
      </w:r>
      <w:r w:rsidR="00505DD4">
        <w:rPr>
          <w:rFonts w:cs="Arial"/>
        </w:rPr>
        <w:t>–</w:t>
      </w:r>
      <w:r w:rsidRPr="000332A0">
        <w:rPr>
          <w:rFonts w:cs="Arial"/>
        </w:rPr>
        <w:t xml:space="preserve"> v tom případě uchazeč dostane stejné RIU jako uchazeč z dřívějška,</w:t>
      </w:r>
    </w:p>
    <w:p w14:paraId="2D80C72B" w14:textId="77777777" w:rsidR="000332A0" w:rsidRPr="000332A0" w:rsidRDefault="000332A0" w:rsidP="000332A0">
      <w:pPr>
        <w:pStyle w:val="Odstavecseseznamem"/>
        <w:numPr>
          <w:ilvl w:val="0"/>
          <w:numId w:val="158"/>
        </w:numPr>
        <w:overflowPunct/>
        <w:spacing w:before="0" w:after="0"/>
        <w:ind w:left="567" w:hanging="567"/>
        <w:textAlignment w:val="auto"/>
        <w:rPr>
          <w:rFonts w:cs="Arial"/>
        </w:rPr>
      </w:pPr>
      <w:r w:rsidRPr="000332A0">
        <w:rPr>
          <w:rFonts w:cs="Arial"/>
        </w:rPr>
        <w:t>uchazeči bude přiděleno nové RIU, pokud má uchazeč RČ,</w:t>
      </w:r>
    </w:p>
    <w:p w14:paraId="40657917" w14:textId="77777777" w:rsidR="000332A0" w:rsidRPr="000332A0" w:rsidRDefault="000332A0" w:rsidP="000332A0">
      <w:pPr>
        <w:pStyle w:val="Odstavecseseznamem"/>
        <w:numPr>
          <w:ilvl w:val="0"/>
          <w:numId w:val="158"/>
        </w:numPr>
        <w:overflowPunct/>
        <w:spacing w:before="0" w:after="0"/>
        <w:ind w:left="567" w:hanging="567"/>
        <w:textAlignment w:val="auto"/>
        <w:rPr>
          <w:rFonts w:cs="Arial"/>
        </w:rPr>
      </w:pPr>
      <w:r w:rsidRPr="000332A0">
        <w:rPr>
          <w:rFonts w:cs="Arial"/>
        </w:rPr>
        <w:t>nebo zůstane uchazeč s prázdným RIU, pokud nemá RČ.</w:t>
      </w:r>
    </w:p>
    <w:p w14:paraId="0FE3313D" w14:textId="77777777" w:rsidR="000332A0" w:rsidRPr="000332A0" w:rsidRDefault="000332A0" w:rsidP="000332A0">
      <w:pPr>
        <w:ind w:left="0"/>
        <w:rPr>
          <w:rFonts w:cs="Arial"/>
        </w:rPr>
      </w:pPr>
      <w:r w:rsidRPr="000332A0">
        <w:rPr>
          <w:rFonts w:cs="Arial"/>
        </w:rPr>
        <w:t>Z výše uvedeného může existovat výjimka: Uchazeč má RČ, ale v RU existují dva uchazeči se stejným RČ, ale různým RIU. Potom uchazeč zůstane bez RIU, nenaváže se k nikomu.</w:t>
      </w:r>
    </w:p>
    <w:p w14:paraId="19E4A863" w14:textId="77777777" w:rsidR="000332A0" w:rsidRPr="000332A0" w:rsidRDefault="000332A0" w:rsidP="000332A0">
      <w:pPr>
        <w:ind w:left="0"/>
        <w:rPr>
          <w:rFonts w:cs="Arial"/>
        </w:rPr>
      </w:pPr>
      <w:r w:rsidRPr="000332A0">
        <w:rPr>
          <w:rFonts w:cs="Arial"/>
        </w:rPr>
        <w:t>Při importu projektu se založí nový projekt nebo dojde k aktualizaci stávajícího projektu. Při importu zkoušek a výsledků z nich se založí nová zkouška nebo se aktualizuje stávající nebo dojde k vymazání.</w:t>
      </w:r>
    </w:p>
    <w:p w14:paraId="0643D664" w14:textId="77777777" w:rsidR="000332A0" w:rsidRPr="000332A0" w:rsidRDefault="000332A0" w:rsidP="00505DD4">
      <w:pPr>
        <w:ind w:left="0"/>
        <w:rPr>
          <w:rFonts w:cs="Arial"/>
          <w:b/>
        </w:rPr>
      </w:pPr>
      <w:r w:rsidRPr="000332A0">
        <w:rPr>
          <w:rFonts w:cs="Arial"/>
          <w:b/>
        </w:rPr>
        <w:t>Funkčnost uživatelské aplikace</w:t>
      </w:r>
    </w:p>
    <w:p w14:paraId="738474FF" w14:textId="77777777" w:rsidR="000332A0" w:rsidRPr="000332A0" w:rsidRDefault="000332A0" w:rsidP="00505DD4">
      <w:pPr>
        <w:ind w:left="0"/>
        <w:rPr>
          <w:rFonts w:cs="Arial"/>
        </w:rPr>
      </w:pPr>
      <w:r w:rsidRPr="000332A0">
        <w:rPr>
          <w:rFonts w:cs="Arial"/>
        </w:rPr>
        <w:t>Do IS CERTIS bude zabudován odkaz pro vstup do RU (zajistí Zadavatel). Do RU bude zabudován odkaz pro vstup do IS CERTIS.</w:t>
      </w:r>
    </w:p>
    <w:p w14:paraId="3B893D18" w14:textId="77777777" w:rsidR="000332A0" w:rsidRPr="000332A0" w:rsidRDefault="000332A0" w:rsidP="00505DD4">
      <w:pPr>
        <w:ind w:left="0"/>
        <w:rPr>
          <w:rFonts w:cs="Arial"/>
        </w:rPr>
      </w:pPr>
      <w:r w:rsidRPr="000332A0">
        <w:rPr>
          <w:rFonts w:cs="Arial"/>
        </w:rPr>
        <w:t>RU nabídne přehled projektů JPZ importovaných z IS CERTIS. V přehledu projektů budou dostupné informace o tom, kdo a kdy provedl poslední import dat z IS CERTIS a kdo a kdy vyhodnotil výsledky pro všechny uchazeče. K vyhodnocení bude vždy docházet v prostředí IS CERTIS.</w:t>
      </w:r>
    </w:p>
    <w:p w14:paraId="1AF98F1F" w14:textId="77777777" w:rsidR="000332A0" w:rsidRPr="000332A0" w:rsidRDefault="000332A0" w:rsidP="00505DD4">
      <w:pPr>
        <w:ind w:left="0"/>
        <w:rPr>
          <w:rFonts w:cs="Arial"/>
        </w:rPr>
      </w:pPr>
      <w:r w:rsidRPr="000332A0">
        <w:rPr>
          <w:rFonts w:cs="Arial"/>
        </w:rPr>
        <w:t>RU nabídne přehled uchazečů z projektů JPZ importovaných z IS CERTIS včetně možnosti zobrazit detailní informace požadovaného uchazeče na Kartě uchazeče. V přehledu uchazečů budou dostupné informace o tom, kdo a kdy naposledy vygeneroval výsledkové dokumenty. V přehledu bude možné filtrovat na základě všech zobrazených sloupců. Zobrazování a skrývání sloupců musí být řešeno parametricky – uživatel si může zvolit, které sloupce mají být zakryty a zobrazeny v nastavení sestavy.</w:t>
      </w:r>
    </w:p>
    <w:p w14:paraId="72F46416" w14:textId="77777777" w:rsidR="000332A0" w:rsidRPr="000332A0" w:rsidRDefault="000332A0" w:rsidP="00F33862">
      <w:pPr>
        <w:spacing w:after="60"/>
        <w:ind w:left="0"/>
        <w:rPr>
          <w:rFonts w:cs="Arial"/>
        </w:rPr>
      </w:pPr>
      <w:r w:rsidRPr="000332A0">
        <w:rPr>
          <w:rFonts w:cs="Arial"/>
        </w:rPr>
        <w:t>Informace dostupné prostřednictvím Karty uchazeče:</w:t>
      </w:r>
    </w:p>
    <w:p w14:paraId="24B0994E" w14:textId="77777777" w:rsidR="000332A0" w:rsidRPr="000332A0" w:rsidRDefault="000332A0" w:rsidP="00505DD4">
      <w:pPr>
        <w:pStyle w:val="Odstavecseseznamem"/>
        <w:numPr>
          <w:ilvl w:val="0"/>
          <w:numId w:val="159"/>
        </w:numPr>
        <w:overflowPunct/>
        <w:spacing w:before="60" w:after="60"/>
        <w:ind w:left="567" w:hanging="567"/>
        <w:textAlignment w:val="auto"/>
        <w:rPr>
          <w:rFonts w:cs="Arial"/>
        </w:rPr>
      </w:pPr>
      <w:r w:rsidRPr="000332A0">
        <w:rPr>
          <w:rFonts w:cs="Arial"/>
        </w:rPr>
        <w:t>přehled přihlášených zkoušek uchazeče,</w:t>
      </w:r>
    </w:p>
    <w:p w14:paraId="25F5FBD0" w14:textId="77777777" w:rsidR="000332A0" w:rsidRPr="000332A0" w:rsidRDefault="000332A0" w:rsidP="00505DD4">
      <w:pPr>
        <w:pStyle w:val="Odstavecseseznamem"/>
        <w:numPr>
          <w:ilvl w:val="0"/>
          <w:numId w:val="159"/>
        </w:numPr>
        <w:overflowPunct/>
        <w:spacing w:before="60" w:after="60"/>
        <w:ind w:left="567" w:hanging="567"/>
        <w:textAlignment w:val="auto"/>
        <w:rPr>
          <w:rFonts w:cs="Arial"/>
        </w:rPr>
      </w:pPr>
      <w:r w:rsidRPr="000332A0">
        <w:rPr>
          <w:rFonts w:cs="Arial"/>
        </w:rPr>
        <w:t xml:space="preserve">termíny a úspěšnosti, </w:t>
      </w:r>
    </w:p>
    <w:p w14:paraId="68CA100F" w14:textId="77777777" w:rsidR="000332A0" w:rsidRPr="000332A0" w:rsidRDefault="000332A0" w:rsidP="00505DD4">
      <w:pPr>
        <w:pStyle w:val="Odstavecseseznamem"/>
        <w:numPr>
          <w:ilvl w:val="0"/>
          <w:numId w:val="159"/>
        </w:numPr>
        <w:overflowPunct/>
        <w:spacing w:before="60" w:after="60"/>
        <w:ind w:left="567" w:hanging="567"/>
        <w:textAlignment w:val="auto"/>
        <w:rPr>
          <w:rFonts w:cs="Arial"/>
        </w:rPr>
      </w:pPr>
      <w:r w:rsidRPr="000332A0">
        <w:rPr>
          <w:rFonts w:cs="Arial"/>
        </w:rPr>
        <w:t>výsledky (logicky oddělené nejlepší a ostatní),</w:t>
      </w:r>
    </w:p>
    <w:p w14:paraId="2AD703D1" w14:textId="77777777" w:rsidR="000332A0" w:rsidRPr="000332A0" w:rsidRDefault="000332A0" w:rsidP="00505DD4">
      <w:pPr>
        <w:pStyle w:val="Odstavecseseznamem"/>
        <w:numPr>
          <w:ilvl w:val="0"/>
          <w:numId w:val="159"/>
        </w:numPr>
        <w:overflowPunct/>
        <w:spacing w:before="60" w:after="60"/>
        <w:ind w:left="567" w:hanging="567"/>
        <w:textAlignment w:val="auto"/>
        <w:rPr>
          <w:rFonts w:cs="Arial"/>
        </w:rPr>
      </w:pPr>
      <w:r w:rsidRPr="000332A0">
        <w:rPr>
          <w:rFonts w:cs="Arial"/>
        </w:rPr>
        <w:t>odkazy na zdigitalizovanou zkušební dokumentaci z CDÚ,</w:t>
      </w:r>
    </w:p>
    <w:p w14:paraId="15BA1FC7" w14:textId="77777777" w:rsidR="000332A0" w:rsidRPr="000332A0" w:rsidRDefault="000332A0" w:rsidP="00505DD4">
      <w:pPr>
        <w:pStyle w:val="Odstavecseseznamem"/>
        <w:numPr>
          <w:ilvl w:val="0"/>
          <w:numId w:val="159"/>
        </w:numPr>
        <w:overflowPunct/>
        <w:spacing w:before="60" w:after="60"/>
        <w:ind w:left="567" w:hanging="567"/>
        <w:textAlignment w:val="auto"/>
        <w:rPr>
          <w:rFonts w:cs="Arial"/>
        </w:rPr>
      </w:pPr>
      <w:r w:rsidRPr="000332A0">
        <w:rPr>
          <w:rFonts w:cs="Arial"/>
        </w:rPr>
        <w:t>odkazy na vygenerovanou výsledkovou dokumentaci (výpis výsledků DT a ohodnocený záznamový arch).</w:t>
      </w:r>
    </w:p>
    <w:p w14:paraId="2061C746" w14:textId="77777777" w:rsidR="000332A0" w:rsidRPr="000332A0" w:rsidRDefault="000332A0" w:rsidP="00505DD4">
      <w:pPr>
        <w:ind w:left="0"/>
        <w:rPr>
          <w:rFonts w:cs="Arial"/>
        </w:rPr>
      </w:pPr>
      <w:r w:rsidRPr="000332A0">
        <w:rPr>
          <w:rFonts w:cs="Arial"/>
        </w:rPr>
        <w:t>Musí být k dispozici funkce, která vygeneruje požadovaný výsledkový dokument do PDF, resp. zobrazí jeho náhled (označený textem "Neplatný dokument") v PDF.</w:t>
      </w:r>
    </w:p>
    <w:p w14:paraId="622681D3" w14:textId="77777777" w:rsidR="000332A0" w:rsidRPr="000332A0" w:rsidRDefault="000332A0" w:rsidP="00505DD4">
      <w:pPr>
        <w:ind w:left="0"/>
        <w:rPr>
          <w:rFonts w:cs="Arial"/>
        </w:rPr>
      </w:pPr>
      <w:r w:rsidRPr="000332A0">
        <w:rPr>
          <w:rFonts w:cs="Arial"/>
        </w:rPr>
        <w:lastRenderedPageBreak/>
        <w:t>Musí být k dispozici funkce, která vyexportuje přehled vyfiltrovaných uchazečů a uloží jej jako dokument (xls/csv), vyexportuje kompletní výsledky vyfiltrovaných uchazečů a uloží je jako dokument (xls/csv).</w:t>
      </w:r>
    </w:p>
    <w:p w14:paraId="5158CB64" w14:textId="77777777" w:rsidR="000332A0" w:rsidRPr="000332A0" w:rsidRDefault="000332A0" w:rsidP="00505DD4">
      <w:pPr>
        <w:ind w:left="0"/>
        <w:rPr>
          <w:rFonts w:cs="Arial"/>
          <w:b/>
        </w:rPr>
      </w:pPr>
      <w:r w:rsidRPr="000332A0">
        <w:rPr>
          <w:rFonts w:cs="Arial"/>
          <w:b/>
        </w:rPr>
        <w:t>Zabezpečení integrity informací</w:t>
      </w:r>
    </w:p>
    <w:p w14:paraId="567FA726" w14:textId="77777777" w:rsidR="000332A0" w:rsidRPr="000332A0" w:rsidRDefault="000332A0" w:rsidP="00505DD4">
      <w:pPr>
        <w:ind w:left="0"/>
        <w:rPr>
          <w:rFonts w:cs="Arial"/>
        </w:rPr>
      </w:pPr>
      <w:r w:rsidRPr="000332A0">
        <w:rPr>
          <w:rFonts w:cs="Arial"/>
        </w:rPr>
        <w:t>Je vyžadováno vysoké zabezpečení integrity informací. Integrita informací by měla být zabezpečena tím, že k manipulaci s daty dochází pouze v IS CERTIS a RU bude data pouze zobrazovat a používat je k přehledům dokumentace uchazeče. Přenos dat musí probíhat přes jednoznačně definované rozhraní.</w:t>
      </w:r>
    </w:p>
    <w:p w14:paraId="7A3C4540" w14:textId="77777777" w:rsidR="000332A0" w:rsidRPr="000332A0" w:rsidRDefault="000332A0" w:rsidP="00505DD4">
      <w:pPr>
        <w:ind w:left="0"/>
        <w:rPr>
          <w:rFonts w:cs="Arial"/>
        </w:rPr>
      </w:pPr>
      <w:r w:rsidRPr="000332A0">
        <w:rPr>
          <w:rFonts w:cs="Arial"/>
        </w:rPr>
        <w:t>V rámci přenosu dat musí být zabráněno ztrátě nebo poškození stávajících záznamů využitím databázových "transakcí".</w:t>
      </w:r>
    </w:p>
    <w:p w14:paraId="7539B064" w14:textId="6376BF7A" w:rsidR="000332A0" w:rsidRPr="000332A0" w:rsidRDefault="000332A0" w:rsidP="00505DD4">
      <w:pPr>
        <w:ind w:left="0"/>
        <w:rPr>
          <w:rFonts w:cs="Arial"/>
        </w:rPr>
      </w:pPr>
      <w:r w:rsidRPr="000332A0">
        <w:rPr>
          <w:rFonts w:cs="Arial"/>
        </w:rPr>
        <w:t>Dokumenty, které bude RU dotahovat v rámci Karty uchazeče z CDÚ, budou volány přes definované rozhraní na systém CDÚ. Dokumenty dotahované do Karty uchazeče budou pomocí rozhraní na IS Certis. Všechna potřebná rozhraní budou zpřístupněna vítěznému uchazeči po podpisu Smlouvy.</w:t>
      </w:r>
    </w:p>
    <w:p w14:paraId="4130EE2E" w14:textId="77777777" w:rsidR="000332A0" w:rsidRPr="000332A0" w:rsidRDefault="000332A0" w:rsidP="00505DD4">
      <w:pPr>
        <w:ind w:left="0"/>
        <w:rPr>
          <w:rFonts w:cs="Arial"/>
        </w:rPr>
      </w:pPr>
      <w:r w:rsidRPr="000332A0">
        <w:rPr>
          <w:rFonts w:cs="Arial"/>
        </w:rPr>
        <w:t>Integrita dat bude v tomto směru zajištěna ze strany IS CERTIS, přičemž RU bude pracovat s identifikátory, které byly z IS CERTIS importovány do RU.</w:t>
      </w:r>
    </w:p>
    <w:p w14:paraId="3F66A51F" w14:textId="77777777" w:rsidR="000332A0" w:rsidRPr="000332A0" w:rsidRDefault="000332A0" w:rsidP="00505DD4">
      <w:pPr>
        <w:ind w:left="0"/>
        <w:rPr>
          <w:rFonts w:cs="Arial"/>
          <w:b/>
        </w:rPr>
      </w:pPr>
      <w:r w:rsidRPr="000332A0">
        <w:rPr>
          <w:rFonts w:cs="Arial"/>
          <w:b/>
        </w:rPr>
        <w:t>Zabezpečení osobních údajů</w:t>
      </w:r>
    </w:p>
    <w:p w14:paraId="5FD9689B" w14:textId="77777777" w:rsidR="000332A0" w:rsidRPr="000332A0" w:rsidRDefault="000332A0" w:rsidP="00505DD4">
      <w:pPr>
        <w:ind w:left="0"/>
        <w:rPr>
          <w:rFonts w:cs="Arial"/>
        </w:rPr>
      </w:pPr>
      <w:r w:rsidRPr="000332A0">
        <w:rPr>
          <w:rFonts w:cs="Arial"/>
        </w:rPr>
        <w:t>Je vyžadována ochrana osobních údajů v souladu se zákonem č. 101/2000 Sb., o ochraně osobních údajů a o změně některých zákonů, ve znění pozdějších předpisů.</w:t>
      </w:r>
    </w:p>
    <w:p w14:paraId="328EF40D" w14:textId="77777777" w:rsidR="000332A0" w:rsidRPr="000332A0" w:rsidRDefault="000332A0" w:rsidP="00505DD4">
      <w:pPr>
        <w:ind w:left="0"/>
        <w:rPr>
          <w:rFonts w:cs="Arial"/>
        </w:rPr>
      </w:pPr>
      <w:r w:rsidRPr="000332A0">
        <w:rPr>
          <w:rFonts w:cs="Arial"/>
        </w:rPr>
        <w:t>Osobní údaje slouží k jednoznačné a nezaměnitelné identifikaci uchazeče a umožňují kontakt s uchazečem. Identifikačními údaji se rozumí jméno, příjmení, rodné číslo bylo-li přiděleno, datum a místo narození. Kontaktními údaji se rozumí kontaktní adresa, číslo telefonu a e-mail.</w:t>
      </w:r>
    </w:p>
    <w:p w14:paraId="31356639" w14:textId="77777777" w:rsidR="000332A0" w:rsidRPr="000332A0" w:rsidRDefault="000332A0" w:rsidP="00505DD4">
      <w:pPr>
        <w:ind w:left="0"/>
        <w:rPr>
          <w:rFonts w:cs="Arial"/>
        </w:rPr>
      </w:pPr>
      <w:r w:rsidRPr="000332A0">
        <w:rPr>
          <w:rFonts w:cs="Arial"/>
        </w:rPr>
        <w:t xml:space="preserve">Zdrojem osobních dat pro RU je IS CERTIS, do kterého jsou vkládány osobní údaje pouze řediteli škol nebo jejich statutárními zástupci a dalšími pověřenými osobami škol a dále vybranými pracovníky Centra. </w:t>
      </w:r>
    </w:p>
    <w:p w14:paraId="689F67D4" w14:textId="77777777" w:rsidR="000332A0" w:rsidRPr="000332A0" w:rsidRDefault="000332A0" w:rsidP="00505DD4">
      <w:pPr>
        <w:ind w:left="0"/>
        <w:rPr>
          <w:rFonts w:cs="Arial"/>
        </w:rPr>
      </w:pPr>
      <w:r w:rsidRPr="000332A0">
        <w:rPr>
          <w:rFonts w:cs="Arial"/>
        </w:rPr>
        <w:t>Osobní údaje uchazečů budou v RU uchovávány a zpracovávány pouze za účelem definovaným ve školském zákonu a prováděcích předpisech, tedy pro elektronické výstupy požadované Centrem, pro tisk výstupní dokumentace uchazeče v rámci jeho JPZ a dále pro jednoznačnou identifikaci uchazeče. S RU budou pracovat pouze vybraní pracovníci Centra.</w:t>
      </w:r>
    </w:p>
    <w:p w14:paraId="4BB5B26E" w14:textId="77777777" w:rsidR="000332A0" w:rsidRPr="000332A0" w:rsidRDefault="000332A0" w:rsidP="00505DD4">
      <w:pPr>
        <w:ind w:left="0"/>
        <w:rPr>
          <w:rFonts w:cs="Arial"/>
          <w:b/>
        </w:rPr>
      </w:pPr>
      <w:r w:rsidRPr="000332A0">
        <w:rPr>
          <w:rFonts w:cs="Arial"/>
          <w:b/>
        </w:rPr>
        <w:t>Požadavky na projektové řízení a součinnost</w:t>
      </w:r>
    </w:p>
    <w:p w14:paraId="148B0B58" w14:textId="77777777" w:rsidR="000332A0" w:rsidRDefault="000332A0" w:rsidP="00505DD4">
      <w:pPr>
        <w:ind w:left="0"/>
        <w:rPr>
          <w:rFonts w:cs="Arial"/>
        </w:rPr>
      </w:pPr>
      <w:r w:rsidRPr="000332A0">
        <w:rPr>
          <w:rFonts w:cs="Arial"/>
        </w:rPr>
        <w:t>Realizace implementace řešení musí probíhat postupně podle předem definovaných a na sebe navazujících kroků. Jedná se o vývoj samostatného SW propojeného se stávajícím systémem IS CERTIS. Je třeba úzce spolupracovat s dodavatelem IS CERTIS a s ním řešit požadavky na parametrizaci IS CERTIS a datové rozhraní mezi " propojenými systémy".</w:t>
      </w:r>
    </w:p>
    <w:p w14:paraId="353ED93B" w14:textId="77777777" w:rsidR="000332A0" w:rsidRPr="000332A0" w:rsidRDefault="000332A0" w:rsidP="00505DD4">
      <w:pPr>
        <w:ind w:left="0"/>
        <w:rPr>
          <w:rFonts w:cs="Arial"/>
        </w:rPr>
      </w:pPr>
      <w:r w:rsidRPr="000332A0">
        <w:rPr>
          <w:rFonts w:cs="Arial"/>
        </w:rPr>
        <w:t>Vývoj SW aplikace RU musí probíhat v etapách. Hlavními etapami jsou:</w:t>
      </w:r>
    </w:p>
    <w:p w14:paraId="472070FE" w14:textId="77777777" w:rsidR="000332A0" w:rsidRPr="000332A0" w:rsidRDefault="000332A0" w:rsidP="00505DD4">
      <w:pPr>
        <w:pStyle w:val="Odstavecseseznamem"/>
        <w:numPr>
          <w:ilvl w:val="0"/>
          <w:numId w:val="160"/>
        </w:numPr>
        <w:overflowPunct/>
        <w:spacing w:before="60" w:after="60"/>
        <w:ind w:left="567" w:hanging="567"/>
        <w:textAlignment w:val="auto"/>
        <w:rPr>
          <w:rFonts w:cs="Arial"/>
        </w:rPr>
      </w:pPr>
      <w:r w:rsidRPr="000332A0">
        <w:rPr>
          <w:rFonts w:cs="Arial"/>
        </w:rPr>
        <w:t>analýza a návrh,</w:t>
      </w:r>
    </w:p>
    <w:p w14:paraId="429BA1D5" w14:textId="77777777" w:rsidR="000332A0" w:rsidRPr="000332A0" w:rsidRDefault="000332A0" w:rsidP="00505DD4">
      <w:pPr>
        <w:pStyle w:val="Odstavecseseznamem"/>
        <w:numPr>
          <w:ilvl w:val="0"/>
          <w:numId w:val="160"/>
        </w:numPr>
        <w:overflowPunct/>
        <w:spacing w:before="60" w:after="60"/>
        <w:ind w:left="567" w:hanging="567"/>
        <w:textAlignment w:val="auto"/>
        <w:rPr>
          <w:rFonts w:cs="Arial"/>
        </w:rPr>
      </w:pPr>
      <w:r w:rsidRPr="000332A0">
        <w:rPr>
          <w:rFonts w:cs="Arial"/>
        </w:rPr>
        <w:t>vývoj pilotní verze SW,</w:t>
      </w:r>
    </w:p>
    <w:p w14:paraId="679C2EE2" w14:textId="77777777" w:rsidR="000332A0" w:rsidRPr="000332A0" w:rsidRDefault="000332A0" w:rsidP="00505DD4">
      <w:pPr>
        <w:pStyle w:val="Odstavecseseznamem"/>
        <w:numPr>
          <w:ilvl w:val="0"/>
          <w:numId w:val="160"/>
        </w:numPr>
        <w:overflowPunct/>
        <w:spacing w:before="60" w:after="60"/>
        <w:ind w:left="567" w:hanging="567"/>
        <w:textAlignment w:val="auto"/>
        <w:rPr>
          <w:rFonts w:cs="Arial"/>
        </w:rPr>
      </w:pPr>
      <w:r w:rsidRPr="000332A0">
        <w:rPr>
          <w:rFonts w:cs="Arial"/>
        </w:rPr>
        <w:t>instalace a spuštění aplikace do ověřovacího provozu,</w:t>
      </w:r>
    </w:p>
    <w:p w14:paraId="6DBF9161" w14:textId="77777777" w:rsidR="000332A0" w:rsidRPr="000332A0" w:rsidRDefault="000332A0" w:rsidP="00505DD4">
      <w:pPr>
        <w:pStyle w:val="Odstavecseseznamem"/>
        <w:numPr>
          <w:ilvl w:val="0"/>
          <w:numId w:val="160"/>
        </w:numPr>
        <w:overflowPunct/>
        <w:spacing w:before="60" w:after="60"/>
        <w:ind w:left="567" w:hanging="567"/>
        <w:textAlignment w:val="auto"/>
        <w:rPr>
          <w:rFonts w:cs="Arial"/>
        </w:rPr>
      </w:pPr>
      <w:r w:rsidRPr="000332A0">
        <w:rPr>
          <w:rFonts w:cs="Arial"/>
        </w:rPr>
        <w:t>úpravy na základě ověřovacího provozu,</w:t>
      </w:r>
    </w:p>
    <w:p w14:paraId="69392B0D" w14:textId="77777777" w:rsidR="000332A0" w:rsidRPr="000332A0" w:rsidRDefault="000332A0" w:rsidP="00505DD4">
      <w:pPr>
        <w:pStyle w:val="Odstavecseseznamem"/>
        <w:numPr>
          <w:ilvl w:val="0"/>
          <w:numId w:val="160"/>
        </w:numPr>
        <w:overflowPunct/>
        <w:spacing w:before="60" w:after="60"/>
        <w:ind w:left="567" w:hanging="567"/>
        <w:textAlignment w:val="auto"/>
        <w:rPr>
          <w:rFonts w:cs="Arial"/>
        </w:rPr>
      </w:pPr>
      <w:r w:rsidRPr="000332A0">
        <w:rPr>
          <w:rFonts w:cs="Arial"/>
        </w:rPr>
        <w:t>spuštění aplikace RU do rutinního provozu.</w:t>
      </w:r>
    </w:p>
    <w:p w14:paraId="0A74B917" w14:textId="303E4B6A" w:rsidR="000332A0" w:rsidRPr="000332A0" w:rsidRDefault="00AA7A23" w:rsidP="00505DD4">
      <w:pPr>
        <w:ind w:left="0"/>
        <w:rPr>
          <w:rFonts w:cs="Arial"/>
          <w:b/>
        </w:rPr>
      </w:pPr>
      <w:r>
        <w:rPr>
          <w:rFonts w:cs="Arial"/>
          <w:b/>
        </w:rPr>
        <w:br w:type="page"/>
      </w:r>
      <w:r w:rsidR="000332A0" w:rsidRPr="000332A0">
        <w:rPr>
          <w:rFonts w:cs="Arial"/>
          <w:b/>
        </w:rPr>
        <w:lastRenderedPageBreak/>
        <w:t>Databáze registru uchazečů</w:t>
      </w:r>
    </w:p>
    <w:p w14:paraId="3AED5EE1" w14:textId="23621523" w:rsidR="000332A0" w:rsidRPr="000332A0" w:rsidRDefault="000332A0" w:rsidP="00505DD4">
      <w:pPr>
        <w:ind w:left="0"/>
        <w:rPr>
          <w:rFonts w:cs="Arial"/>
        </w:rPr>
      </w:pPr>
      <w:r w:rsidRPr="000332A0">
        <w:rPr>
          <w:rFonts w:cs="Arial"/>
        </w:rPr>
        <w:t>SW aplikace RU musí být oddělená od ostatních systémů, bude mít samostatnou databázi v rámci poskytnutého MS SQL Serveru. Aplikace bude čerpat databázové záznamy pouze z</w:t>
      </w:r>
      <w:r w:rsidR="00F33862">
        <w:rPr>
          <w:rFonts w:cs="Arial"/>
        </w:rPr>
        <w:t> </w:t>
      </w:r>
      <w:r w:rsidRPr="000332A0">
        <w:rPr>
          <w:rFonts w:cs="Arial"/>
        </w:rPr>
        <w:t xml:space="preserve">IS CERTIS a bude volat webové služby ostatních nezbytných systémů. RU bude přistupovat k systému CDÚ z důvodu přístupu k archivním souborům, tj. k testové dokumentaci a k výstupním dokumentům JPZ. Přístup do SW aplikace RU bude zajištěn z prostředí aplikace IS CERTIS (v tom případě nebude po uživateli vyžadována dodatečná autentizace </w:t>
      </w:r>
      <w:r w:rsidR="005D790A">
        <w:rPr>
          <w:rFonts w:cs="Arial"/>
        </w:rPr>
        <w:t>–</w:t>
      </w:r>
      <w:r w:rsidRPr="000332A0">
        <w:rPr>
          <w:rFonts w:cs="Arial"/>
        </w:rPr>
        <w:t xml:space="preserve"> z tohoto důvodu bude zapotřebí RU propojit s provozovaným autorizačním systémem. V autorizačním systému (na bázi active direktory) bude definována nová role, která umožní přístup do RU. Administrace oprávnění je řešena pomocí IS Certis. Všechny potřebn</w:t>
      </w:r>
      <w:r w:rsidR="00505DD4">
        <w:rPr>
          <w:rFonts w:cs="Arial"/>
        </w:rPr>
        <w:t>é</w:t>
      </w:r>
      <w:r w:rsidRPr="000332A0">
        <w:rPr>
          <w:rFonts w:cs="Arial"/>
        </w:rPr>
        <w:t xml:space="preserve"> informace budou zpřístupněny vítěznému uchazeči po podpisu Smlouvy</w:t>
      </w:r>
      <w:r w:rsidR="00505DD4">
        <w:rPr>
          <w:rFonts w:cs="Arial"/>
        </w:rPr>
        <w:t>.</w:t>
      </w:r>
    </w:p>
    <w:p w14:paraId="07057536" w14:textId="77777777" w:rsidR="000332A0" w:rsidRPr="000332A0" w:rsidRDefault="000332A0" w:rsidP="00505DD4">
      <w:pPr>
        <w:ind w:left="0"/>
        <w:rPr>
          <w:rFonts w:cs="Arial"/>
        </w:rPr>
      </w:pPr>
      <w:r w:rsidRPr="000332A0">
        <w:rPr>
          <w:rFonts w:cs="Arial"/>
        </w:rPr>
        <w:t>Technická infrastruktura</w:t>
      </w:r>
    </w:p>
    <w:p w14:paraId="776E54B5" w14:textId="77777777" w:rsidR="000332A0" w:rsidRPr="000332A0" w:rsidRDefault="000332A0" w:rsidP="00505DD4">
      <w:pPr>
        <w:ind w:left="0"/>
        <w:rPr>
          <w:rFonts w:cs="Arial"/>
        </w:rPr>
      </w:pPr>
      <w:r w:rsidRPr="000332A0">
        <w:rPr>
          <w:rFonts w:cs="Arial"/>
        </w:rPr>
        <w:t xml:space="preserve">Dílo bude provozováno v datovém centru poskytnutém Zadavatelem na infrastruktuře poskytované Zadavatelem. </w:t>
      </w:r>
    </w:p>
    <w:p w14:paraId="5EB49784" w14:textId="77777777" w:rsidR="000332A0" w:rsidRPr="000332A0" w:rsidRDefault="000332A0" w:rsidP="00505DD4">
      <w:pPr>
        <w:ind w:left="0"/>
        <w:rPr>
          <w:rFonts w:cs="Arial"/>
        </w:rPr>
      </w:pPr>
      <w:r w:rsidRPr="000332A0">
        <w:rPr>
          <w:rFonts w:cs="Arial"/>
        </w:rPr>
        <w:t xml:space="preserve">Jedná se o MS SQL sever, aplikační server na platformě MS Windows server 2008 R2 Enterprise, webový server Internet Information Server 7.0. </w:t>
      </w:r>
    </w:p>
    <w:p w14:paraId="51259538" w14:textId="77777777" w:rsidR="000332A0" w:rsidRPr="00505DD4" w:rsidRDefault="000332A0" w:rsidP="00505DD4">
      <w:pPr>
        <w:ind w:left="0"/>
        <w:rPr>
          <w:b/>
        </w:rPr>
      </w:pPr>
      <w:r w:rsidRPr="00505DD4">
        <w:rPr>
          <w:b/>
        </w:rPr>
        <w:t>Podmínky a pravidla</w:t>
      </w:r>
    </w:p>
    <w:p w14:paraId="29DA5F42" w14:textId="77777777" w:rsidR="000332A0" w:rsidRPr="000332A0" w:rsidRDefault="000332A0" w:rsidP="00505DD4">
      <w:pPr>
        <w:ind w:left="0"/>
      </w:pPr>
      <w:r w:rsidRPr="000332A0">
        <w:t>Musí být dále dodržena tato pravidla:</w:t>
      </w:r>
    </w:p>
    <w:p w14:paraId="39853F9E" w14:textId="45BAB7D0" w:rsidR="000332A0" w:rsidRPr="000332A0" w:rsidRDefault="000332A0" w:rsidP="00505DD4">
      <w:pPr>
        <w:ind w:left="0"/>
        <w:rPr>
          <w:rFonts w:cs="Arial"/>
        </w:rPr>
      </w:pPr>
      <w:r w:rsidRPr="000332A0">
        <w:rPr>
          <w:rFonts w:cs="Arial"/>
        </w:rPr>
        <w:t>Součástí dodávky nebude HW, systémové prostředí a konektivita do internetu a mezi spolupracujícími systémy. Systémové prostředí a infrastruktura je v majetku Centra, za provoz a nastavení je zodpovědná externí firma a dodavatel se musí řídit pokyny vlastníka a</w:t>
      </w:r>
      <w:r w:rsidR="00F33862">
        <w:rPr>
          <w:rFonts w:cs="Arial"/>
        </w:rPr>
        <w:t> </w:t>
      </w:r>
      <w:r w:rsidRPr="000332A0">
        <w:rPr>
          <w:rFonts w:cs="Arial"/>
        </w:rPr>
        <w:t>správce.</w:t>
      </w:r>
    </w:p>
    <w:p w14:paraId="47E665AB" w14:textId="77777777" w:rsidR="000332A0" w:rsidRPr="000332A0" w:rsidRDefault="000332A0" w:rsidP="00505DD4">
      <w:pPr>
        <w:ind w:left="0"/>
        <w:rPr>
          <w:rFonts w:cs="Arial"/>
        </w:rPr>
      </w:pPr>
      <w:r w:rsidRPr="000332A0">
        <w:rPr>
          <w:rFonts w:cs="Arial"/>
        </w:rPr>
        <w:t>Řešení musí být navrženo a zrealizováno tak, aby byla zcela zachována bezpečnost stávajících aplikací, dat a systému MZ jako celku. Analýza musí být provedena v takovém rozsahu, aby byl systém předán zcela funkční a zaintegrovaný do prostředí IS MZ ve sjednaném termínu plnění.</w:t>
      </w:r>
    </w:p>
    <w:p w14:paraId="6CD71FB8" w14:textId="77777777" w:rsidR="000332A0" w:rsidRPr="000332A0" w:rsidRDefault="000332A0" w:rsidP="00505DD4">
      <w:pPr>
        <w:ind w:left="0"/>
        <w:rPr>
          <w:rFonts w:cs="Arial"/>
        </w:rPr>
      </w:pPr>
      <w:r w:rsidRPr="000332A0">
        <w:rPr>
          <w:rFonts w:cs="Arial"/>
        </w:rPr>
        <w:t xml:space="preserve">Součástí dodávky je zprovoznění aplikace v systémovém prostředí datového centra (DC). </w:t>
      </w:r>
    </w:p>
    <w:p w14:paraId="13E8C471" w14:textId="77777777" w:rsidR="000332A0" w:rsidRPr="000332A0" w:rsidRDefault="000332A0" w:rsidP="00505DD4">
      <w:pPr>
        <w:ind w:left="0"/>
        <w:rPr>
          <w:rFonts w:cs="Arial"/>
        </w:rPr>
      </w:pPr>
      <w:r w:rsidRPr="000332A0">
        <w:rPr>
          <w:rFonts w:cs="Arial"/>
        </w:rPr>
        <w:t>Řešení nesmí používat produkty třetích stran s licenční politikou (s dodatečnými náklady na support).</w:t>
      </w:r>
    </w:p>
    <w:p w14:paraId="63C4DA6C" w14:textId="77777777" w:rsidR="000332A0" w:rsidRPr="00505DD4" w:rsidRDefault="000332A0" w:rsidP="00505DD4">
      <w:pPr>
        <w:ind w:left="0"/>
        <w:rPr>
          <w:b/>
        </w:rPr>
      </w:pPr>
      <w:r w:rsidRPr="00505DD4">
        <w:rPr>
          <w:b/>
        </w:rPr>
        <w:t>Požadovaný rozsah servisní podpory</w:t>
      </w:r>
    </w:p>
    <w:p w14:paraId="11FC43FE" w14:textId="77777777" w:rsidR="000332A0" w:rsidRPr="000332A0" w:rsidRDefault="000332A0" w:rsidP="00505DD4">
      <w:pPr>
        <w:ind w:left="0"/>
        <w:rPr>
          <w:rFonts w:cs="Arial"/>
        </w:rPr>
      </w:pPr>
      <w:r w:rsidRPr="000332A0">
        <w:rPr>
          <w:rFonts w:cs="Arial"/>
        </w:rPr>
        <w:t>Servisní podpora je zaměřena na vyřizování dotazů, odstraňování závad a vyřizování dalších požadavků ze strany Objednatele. Musí být zajištěna po celou dobu záruční doby. Objednateli nevzniká automatický nárok na úhradu nákladů spojených s provozem a údržbou nad rámec stanovené ceny této zakázky.</w:t>
      </w:r>
    </w:p>
    <w:p w14:paraId="15C92A30" w14:textId="77777777" w:rsidR="000332A0" w:rsidRDefault="000332A0" w:rsidP="00505DD4">
      <w:pPr>
        <w:ind w:left="0"/>
        <w:rPr>
          <w:rFonts w:cs="Arial"/>
        </w:rPr>
      </w:pPr>
      <w:r w:rsidRPr="000332A0">
        <w:rPr>
          <w:rFonts w:cs="Arial"/>
        </w:rPr>
        <w:t>Přístup k podpoře musí být zajištěn běžnými prostředky – telefonicky, faxem či e-mailem. Podpora musí být technicky a odborně zdatná zodpovídat a dále řešit požadavky objednatele. V případě, že nelze problém vyřešit po telefonu či vzdáleně, objednatel musí vyslat technického pracovníka do sídla objednatele či datového centra.</w:t>
      </w:r>
    </w:p>
    <w:p w14:paraId="61642EC7" w14:textId="4F453A3C" w:rsidR="000332A0" w:rsidRPr="000332A0" w:rsidRDefault="00AA7A23" w:rsidP="00505DD4">
      <w:pPr>
        <w:ind w:left="0"/>
        <w:rPr>
          <w:rFonts w:cs="Arial"/>
        </w:rPr>
      </w:pPr>
      <w:r>
        <w:rPr>
          <w:rFonts w:cs="Arial"/>
        </w:rPr>
        <w:br w:type="page"/>
      </w:r>
      <w:r w:rsidR="000332A0" w:rsidRPr="000332A0">
        <w:rPr>
          <w:rFonts w:cs="Arial"/>
        </w:rPr>
        <w:lastRenderedPageBreak/>
        <w:t xml:space="preserve">Jsou vyžadovány tyto parametry SLA: </w:t>
      </w:r>
    </w:p>
    <w:p w14:paraId="5B638319" w14:textId="77777777" w:rsidR="000332A0" w:rsidRPr="000332A0" w:rsidRDefault="000332A0" w:rsidP="00505DD4">
      <w:pPr>
        <w:ind w:left="0"/>
        <w:rPr>
          <w:rFonts w:cs="Arial"/>
        </w:rPr>
      </w:pPr>
      <w:r w:rsidRPr="000332A0">
        <w:rPr>
          <w:rFonts w:cs="Arial"/>
        </w:rPr>
        <w:t>V běžném provozu (červen až březen)</w:t>
      </w:r>
    </w:p>
    <w:tbl>
      <w:tblPr>
        <w:tblW w:w="0" w:type="auto"/>
        <w:jc w:val="center"/>
        <w:tblBorders>
          <w:top w:val="single" w:sz="4" w:space="0" w:color="auto"/>
          <w:left w:val="single" w:sz="6" w:space="0" w:color="auto"/>
          <w:bottom w:val="single" w:sz="4" w:space="0" w:color="auto"/>
          <w:right w:val="single" w:sz="4" w:space="0" w:color="auto"/>
          <w:insideH w:val="single" w:sz="4" w:space="0" w:color="auto"/>
          <w:insideV w:val="single" w:sz="6" w:space="0" w:color="auto"/>
        </w:tblBorders>
        <w:tblLayout w:type="fixed"/>
        <w:tblCellMar>
          <w:left w:w="70" w:type="dxa"/>
          <w:right w:w="70" w:type="dxa"/>
        </w:tblCellMar>
        <w:tblLook w:val="04A0" w:firstRow="1" w:lastRow="0" w:firstColumn="1" w:lastColumn="0" w:noHBand="0" w:noVBand="1"/>
      </w:tblPr>
      <w:tblGrid>
        <w:gridCol w:w="770"/>
        <w:gridCol w:w="1241"/>
        <w:gridCol w:w="1134"/>
        <w:gridCol w:w="2126"/>
        <w:gridCol w:w="2021"/>
        <w:gridCol w:w="1902"/>
      </w:tblGrid>
      <w:tr w:rsidR="00FB2401" w:rsidRPr="00FB2401" w14:paraId="22BE1B04" w14:textId="77777777" w:rsidTr="00AA7A23">
        <w:trPr>
          <w:cantSplit/>
          <w:tblHeader/>
          <w:jc w:val="center"/>
        </w:trPr>
        <w:tc>
          <w:tcPr>
            <w:tcW w:w="770" w:type="dxa"/>
            <w:shd w:val="clear" w:color="auto" w:fill="auto"/>
          </w:tcPr>
          <w:p w14:paraId="26666CDF" w14:textId="77777777" w:rsidR="00FB2401" w:rsidRPr="00FB2401" w:rsidRDefault="00FB2401" w:rsidP="00472DFE">
            <w:pPr>
              <w:pStyle w:val="Tabulkanadpis"/>
              <w:jc w:val="both"/>
              <w:rPr>
                <w:rFonts w:cs="Arial"/>
              </w:rPr>
            </w:pPr>
            <w:r w:rsidRPr="00FB2401">
              <w:rPr>
                <w:rFonts w:cs="Arial"/>
              </w:rPr>
              <w:t>P. č.</w:t>
            </w:r>
          </w:p>
        </w:tc>
        <w:tc>
          <w:tcPr>
            <w:tcW w:w="1241" w:type="dxa"/>
            <w:shd w:val="clear" w:color="auto" w:fill="auto"/>
          </w:tcPr>
          <w:p w14:paraId="426B5CA9" w14:textId="77777777" w:rsidR="00FB2401" w:rsidRPr="00FB2401" w:rsidRDefault="00FB2401" w:rsidP="00472DFE">
            <w:pPr>
              <w:pStyle w:val="Tabulkanadpis"/>
              <w:jc w:val="both"/>
              <w:rPr>
                <w:rFonts w:cs="Arial"/>
              </w:rPr>
            </w:pPr>
            <w:r w:rsidRPr="00FB2401">
              <w:rPr>
                <w:rFonts w:cs="Arial"/>
              </w:rPr>
              <w:t>Typ požadavku</w:t>
            </w:r>
          </w:p>
        </w:tc>
        <w:tc>
          <w:tcPr>
            <w:tcW w:w="1134" w:type="dxa"/>
            <w:shd w:val="clear" w:color="auto" w:fill="auto"/>
          </w:tcPr>
          <w:p w14:paraId="2BCE9B55" w14:textId="77777777" w:rsidR="00FB2401" w:rsidRPr="00FB2401" w:rsidRDefault="00FB2401" w:rsidP="00472DFE">
            <w:pPr>
              <w:pStyle w:val="Tabulkanadpis"/>
              <w:jc w:val="both"/>
              <w:rPr>
                <w:rFonts w:cs="Arial"/>
              </w:rPr>
            </w:pPr>
            <w:r w:rsidRPr="00FB2401">
              <w:rPr>
                <w:rFonts w:cs="Arial"/>
              </w:rPr>
              <w:t>Kategorie</w:t>
            </w:r>
          </w:p>
        </w:tc>
        <w:tc>
          <w:tcPr>
            <w:tcW w:w="2126" w:type="dxa"/>
            <w:shd w:val="clear" w:color="auto" w:fill="auto"/>
          </w:tcPr>
          <w:p w14:paraId="3029E0D9" w14:textId="77777777" w:rsidR="00FB2401" w:rsidRPr="00FB2401" w:rsidRDefault="00FB2401" w:rsidP="00472DFE">
            <w:pPr>
              <w:pStyle w:val="Tabulkanadpis"/>
              <w:jc w:val="both"/>
              <w:rPr>
                <w:rFonts w:cs="Arial"/>
              </w:rPr>
            </w:pPr>
            <w:r w:rsidRPr="00FB2401">
              <w:rPr>
                <w:rFonts w:cs="Arial"/>
              </w:rPr>
              <w:t>Místo plnění</w:t>
            </w:r>
          </w:p>
        </w:tc>
        <w:tc>
          <w:tcPr>
            <w:tcW w:w="2021" w:type="dxa"/>
            <w:shd w:val="clear" w:color="auto" w:fill="auto"/>
          </w:tcPr>
          <w:p w14:paraId="51A3BDEC" w14:textId="77777777" w:rsidR="00FB2401" w:rsidRPr="00FB2401" w:rsidRDefault="00FB2401" w:rsidP="00472DFE">
            <w:pPr>
              <w:pStyle w:val="Tabulkanadpis"/>
              <w:jc w:val="left"/>
              <w:rPr>
                <w:rFonts w:cs="Arial"/>
              </w:rPr>
            </w:pPr>
            <w:r w:rsidRPr="00FB2401">
              <w:rPr>
                <w:rFonts w:cs="Arial"/>
              </w:rPr>
              <w:t>Termín reakce</w:t>
            </w:r>
            <w:r w:rsidRPr="00FB2401">
              <w:rPr>
                <w:rFonts w:cs="Arial"/>
              </w:rPr>
              <w:br/>
              <w:t>na požadavek</w:t>
            </w:r>
          </w:p>
        </w:tc>
        <w:tc>
          <w:tcPr>
            <w:tcW w:w="1902" w:type="dxa"/>
            <w:shd w:val="clear" w:color="auto" w:fill="auto"/>
          </w:tcPr>
          <w:p w14:paraId="11B9DF74" w14:textId="77777777" w:rsidR="00FB2401" w:rsidRPr="00FB2401" w:rsidRDefault="00FB2401" w:rsidP="00472DFE">
            <w:pPr>
              <w:pStyle w:val="Tabulkanadpis"/>
              <w:jc w:val="both"/>
              <w:rPr>
                <w:rFonts w:cs="Arial"/>
              </w:rPr>
            </w:pPr>
            <w:r w:rsidRPr="00FB2401">
              <w:rPr>
                <w:rFonts w:cs="Arial"/>
              </w:rPr>
              <w:t>Dokončení řešení</w:t>
            </w:r>
          </w:p>
        </w:tc>
      </w:tr>
      <w:tr w:rsidR="00FB2401" w:rsidRPr="00FB2401" w14:paraId="62B777A9" w14:textId="77777777" w:rsidTr="00BF18C3">
        <w:trPr>
          <w:cantSplit/>
          <w:tblHeader/>
          <w:jc w:val="center"/>
        </w:trPr>
        <w:tc>
          <w:tcPr>
            <w:tcW w:w="770" w:type="dxa"/>
            <w:shd w:val="clear" w:color="auto" w:fill="auto"/>
          </w:tcPr>
          <w:p w14:paraId="721F32EE" w14:textId="77777777" w:rsidR="00FB2401" w:rsidRPr="00FB2401" w:rsidRDefault="00FB2401" w:rsidP="00F33862">
            <w:pPr>
              <w:pStyle w:val="Tabulka"/>
              <w:rPr>
                <w:rFonts w:cs="Arial"/>
              </w:rPr>
            </w:pPr>
            <w:r w:rsidRPr="00FB2401">
              <w:rPr>
                <w:rFonts w:cs="Arial"/>
              </w:rPr>
              <w:t>1</w:t>
            </w:r>
          </w:p>
        </w:tc>
        <w:tc>
          <w:tcPr>
            <w:tcW w:w="1241" w:type="dxa"/>
            <w:shd w:val="clear" w:color="auto" w:fill="auto"/>
          </w:tcPr>
          <w:p w14:paraId="31F1C36E" w14:textId="77777777" w:rsidR="00FB2401" w:rsidRPr="00FB2401" w:rsidRDefault="00FB2401" w:rsidP="00F33862">
            <w:pPr>
              <w:pStyle w:val="Tabulka"/>
              <w:rPr>
                <w:rFonts w:cs="Arial"/>
              </w:rPr>
            </w:pPr>
            <w:r w:rsidRPr="00FB2401">
              <w:rPr>
                <w:rFonts w:cs="Arial"/>
              </w:rPr>
              <w:t>Dotaz</w:t>
            </w:r>
          </w:p>
        </w:tc>
        <w:tc>
          <w:tcPr>
            <w:tcW w:w="1134" w:type="dxa"/>
            <w:shd w:val="clear" w:color="auto" w:fill="auto"/>
          </w:tcPr>
          <w:p w14:paraId="22E32D40" w14:textId="77777777" w:rsidR="00FB2401" w:rsidRPr="00FB2401" w:rsidRDefault="00FB2401" w:rsidP="00F33862">
            <w:pPr>
              <w:pStyle w:val="Tabulka"/>
              <w:rPr>
                <w:rFonts w:cs="Arial"/>
              </w:rPr>
            </w:pPr>
          </w:p>
        </w:tc>
        <w:tc>
          <w:tcPr>
            <w:tcW w:w="2126" w:type="dxa"/>
            <w:shd w:val="clear" w:color="auto" w:fill="auto"/>
          </w:tcPr>
          <w:p w14:paraId="004BC55F" w14:textId="77777777" w:rsidR="00FB2401" w:rsidRPr="00FB2401" w:rsidRDefault="00FB2401" w:rsidP="00F33862">
            <w:pPr>
              <w:pStyle w:val="Tabulka"/>
              <w:rPr>
                <w:rFonts w:cs="Arial"/>
              </w:rPr>
            </w:pPr>
            <w:r w:rsidRPr="00FB2401">
              <w:rPr>
                <w:rFonts w:cs="Arial"/>
              </w:rPr>
              <w:t>sídlo Zhotovitele</w:t>
            </w:r>
          </w:p>
        </w:tc>
        <w:tc>
          <w:tcPr>
            <w:tcW w:w="2021" w:type="dxa"/>
            <w:shd w:val="clear" w:color="auto" w:fill="auto"/>
          </w:tcPr>
          <w:p w14:paraId="75DF8E2C" w14:textId="77777777" w:rsidR="00FB2401" w:rsidRPr="00FB2401" w:rsidRDefault="00FB2401" w:rsidP="00F33862">
            <w:pPr>
              <w:pStyle w:val="Tabulka"/>
              <w:rPr>
                <w:rFonts w:cs="Arial"/>
              </w:rPr>
            </w:pPr>
            <w:r w:rsidRPr="00FB2401">
              <w:rPr>
                <w:rFonts w:cs="Arial"/>
              </w:rPr>
              <w:t>do 24 hodin</w:t>
            </w:r>
          </w:p>
        </w:tc>
        <w:tc>
          <w:tcPr>
            <w:tcW w:w="1902" w:type="dxa"/>
            <w:shd w:val="clear" w:color="auto" w:fill="auto"/>
          </w:tcPr>
          <w:p w14:paraId="1C5E24D3" w14:textId="77777777" w:rsidR="00FB2401" w:rsidRPr="00FB2401" w:rsidRDefault="00FB2401" w:rsidP="00F33862">
            <w:pPr>
              <w:pStyle w:val="Tabulka"/>
              <w:rPr>
                <w:rFonts w:cs="Arial"/>
              </w:rPr>
            </w:pPr>
          </w:p>
        </w:tc>
      </w:tr>
      <w:tr w:rsidR="00FB2401" w:rsidRPr="00FB2401" w14:paraId="06F0E3E0" w14:textId="77777777" w:rsidTr="00BF18C3">
        <w:trPr>
          <w:cantSplit/>
          <w:tblHeader/>
          <w:jc w:val="center"/>
        </w:trPr>
        <w:tc>
          <w:tcPr>
            <w:tcW w:w="770" w:type="dxa"/>
            <w:vMerge w:val="restart"/>
            <w:shd w:val="clear" w:color="auto" w:fill="auto"/>
          </w:tcPr>
          <w:p w14:paraId="33767366" w14:textId="77777777" w:rsidR="00FB2401" w:rsidRPr="00FB2401" w:rsidRDefault="00FB2401" w:rsidP="00F33862">
            <w:pPr>
              <w:pStyle w:val="Tabulka"/>
              <w:rPr>
                <w:rFonts w:cs="Arial"/>
              </w:rPr>
            </w:pPr>
            <w:r w:rsidRPr="00FB2401">
              <w:rPr>
                <w:rFonts w:cs="Arial"/>
              </w:rPr>
              <w:t>2</w:t>
            </w:r>
          </w:p>
        </w:tc>
        <w:tc>
          <w:tcPr>
            <w:tcW w:w="1241" w:type="dxa"/>
            <w:vMerge w:val="restart"/>
            <w:shd w:val="clear" w:color="auto" w:fill="auto"/>
          </w:tcPr>
          <w:p w14:paraId="6235E433" w14:textId="77777777" w:rsidR="00FB2401" w:rsidRPr="00FB2401" w:rsidRDefault="00FB2401" w:rsidP="00F33862">
            <w:pPr>
              <w:pStyle w:val="Tabulka"/>
              <w:rPr>
                <w:rFonts w:cs="Arial"/>
              </w:rPr>
            </w:pPr>
            <w:r w:rsidRPr="00FB2401">
              <w:rPr>
                <w:rFonts w:cs="Arial"/>
              </w:rPr>
              <w:t>Zásah vzdáleně</w:t>
            </w:r>
          </w:p>
        </w:tc>
        <w:tc>
          <w:tcPr>
            <w:tcW w:w="1134" w:type="dxa"/>
            <w:shd w:val="clear" w:color="auto" w:fill="auto"/>
          </w:tcPr>
          <w:p w14:paraId="488051B1" w14:textId="77777777" w:rsidR="00FB2401" w:rsidRPr="00FB2401" w:rsidRDefault="00FB2401" w:rsidP="00F33862">
            <w:pPr>
              <w:pStyle w:val="Tabulka"/>
              <w:rPr>
                <w:rFonts w:cs="Arial"/>
              </w:rPr>
            </w:pPr>
            <w:r w:rsidRPr="00FB2401">
              <w:rPr>
                <w:rFonts w:cs="Arial"/>
              </w:rPr>
              <w:t>Běžná</w:t>
            </w:r>
          </w:p>
        </w:tc>
        <w:tc>
          <w:tcPr>
            <w:tcW w:w="2126" w:type="dxa"/>
            <w:shd w:val="clear" w:color="auto" w:fill="auto"/>
          </w:tcPr>
          <w:p w14:paraId="7DCAD2FB" w14:textId="77777777" w:rsidR="00FB2401" w:rsidRPr="00FB2401" w:rsidRDefault="00FB2401" w:rsidP="00F33862">
            <w:pPr>
              <w:pStyle w:val="Tabulka"/>
              <w:rPr>
                <w:rFonts w:cs="Arial"/>
              </w:rPr>
            </w:pPr>
            <w:r w:rsidRPr="00FB2401">
              <w:rPr>
                <w:rFonts w:cs="Arial"/>
              </w:rPr>
              <w:t>sídlo Zhotovitele</w:t>
            </w:r>
          </w:p>
        </w:tc>
        <w:tc>
          <w:tcPr>
            <w:tcW w:w="2021" w:type="dxa"/>
            <w:shd w:val="clear" w:color="auto" w:fill="auto"/>
          </w:tcPr>
          <w:p w14:paraId="690CE5A9" w14:textId="77777777" w:rsidR="00FB2401" w:rsidRPr="00FB2401" w:rsidRDefault="00FB2401" w:rsidP="00F33862">
            <w:pPr>
              <w:pStyle w:val="Tabulka"/>
              <w:rPr>
                <w:rFonts w:cs="Arial"/>
              </w:rPr>
            </w:pPr>
            <w:r w:rsidRPr="00FB2401">
              <w:rPr>
                <w:rFonts w:cs="Arial"/>
              </w:rPr>
              <w:t>zahájení řešení do 24 hodin</w:t>
            </w:r>
          </w:p>
        </w:tc>
        <w:tc>
          <w:tcPr>
            <w:tcW w:w="1902" w:type="dxa"/>
            <w:shd w:val="clear" w:color="auto" w:fill="auto"/>
          </w:tcPr>
          <w:p w14:paraId="2ED3759D" w14:textId="77777777" w:rsidR="00FB2401" w:rsidRPr="00FB2401" w:rsidRDefault="00FB2401" w:rsidP="00F33862">
            <w:pPr>
              <w:pStyle w:val="Tabulka"/>
              <w:rPr>
                <w:rFonts w:cs="Arial"/>
              </w:rPr>
            </w:pPr>
            <w:r w:rsidRPr="00FB2401">
              <w:rPr>
                <w:rFonts w:cs="Arial"/>
              </w:rPr>
              <w:t>do 10 dnů</w:t>
            </w:r>
          </w:p>
          <w:p w14:paraId="0153CD20" w14:textId="77777777" w:rsidR="00FB2401" w:rsidRPr="00FB2401" w:rsidRDefault="00FB2401" w:rsidP="00F33862">
            <w:pPr>
              <w:pStyle w:val="Tabulka"/>
              <w:rPr>
                <w:rFonts w:cs="Arial"/>
              </w:rPr>
            </w:pPr>
            <w:r w:rsidRPr="00FB2401">
              <w:rPr>
                <w:rFonts w:cs="Arial"/>
              </w:rPr>
              <w:t>od zahájení</w:t>
            </w:r>
          </w:p>
        </w:tc>
      </w:tr>
      <w:tr w:rsidR="00FB2401" w:rsidRPr="00FB2401" w14:paraId="2FA42004" w14:textId="77777777" w:rsidTr="00BF18C3">
        <w:trPr>
          <w:cantSplit/>
          <w:tblHeader/>
          <w:jc w:val="center"/>
        </w:trPr>
        <w:tc>
          <w:tcPr>
            <w:tcW w:w="770" w:type="dxa"/>
            <w:vMerge/>
            <w:shd w:val="clear" w:color="auto" w:fill="auto"/>
          </w:tcPr>
          <w:p w14:paraId="6262B209" w14:textId="77777777" w:rsidR="00FB2401" w:rsidRPr="00FB2401" w:rsidRDefault="00FB2401" w:rsidP="00F33862">
            <w:pPr>
              <w:pStyle w:val="Tabulka"/>
              <w:rPr>
                <w:rFonts w:cs="Arial"/>
              </w:rPr>
            </w:pPr>
          </w:p>
        </w:tc>
        <w:tc>
          <w:tcPr>
            <w:tcW w:w="1241" w:type="dxa"/>
            <w:vMerge/>
            <w:shd w:val="clear" w:color="auto" w:fill="auto"/>
          </w:tcPr>
          <w:p w14:paraId="7F54E84F" w14:textId="77777777" w:rsidR="00FB2401" w:rsidRPr="00FB2401" w:rsidRDefault="00FB2401" w:rsidP="00F33862">
            <w:pPr>
              <w:pStyle w:val="Tabulka"/>
              <w:rPr>
                <w:rFonts w:cs="Arial"/>
              </w:rPr>
            </w:pPr>
          </w:p>
        </w:tc>
        <w:tc>
          <w:tcPr>
            <w:tcW w:w="1134" w:type="dxa"/>
            <w:shd w:val="clear" w:color="auto" w:fill="auto"/>
          </w:tcPr>
          <w:p w14:paraId="7761098B" w14:textId="77777777" w:rsidR="00FB2401" w:rsidRPr="00FB2401" w:rsidRDefault="00FB2401" w:rsidP="00F33862">
            <w:pPr>
              <w:pStyle w:val="Tabulka"/>
              <w:rPr>
                <w:rFonts w:cs="Arial"/>
              </w:rPr>
            </w:pPr>
            <w:r w:rsidRPr="00FB2401">
              <w:rPr>
                <w:rFonts w:cs="Arial"/>
              </w:rPr>
              <w:t>Kritická</w:t>
            </w:r>
          </w:p>
        </w:tc>
        <w:tc>
          <w:tcPr>
            <w:tcW w:w="2126" w:type="dxa"/>
            <w:shd w:val="clear" w:color="auto" w:fill="auto"/>
          </w:tcPr>
          <w:p w14:paraId="60B81A72" w14:textId="77777777" w:rsidR="00FB2401" w:rsidRPr="00FB2401" w:rsidRDefault="00FB2401" w:rsidP="00F33862">
            <w:pPr>
              <w:pStyle w:val="Tabulka"/>
              <w:rPr>
                <w:rFonts w:cs="Arial"/>
              </w:rPr>
            </w:pPr>
            <w:r w:rsidRPr="00FB2401">
              <w:rPr>
                <w:rFonts w:cs="Arial"/>
              </w:rPr>
              <w:t>sídlo Zhotovitele</w:t>
            </w:r>
          </w:p>
        </w:tc>
        <w:tc>
          <w:tcPr>
            <w:tcW w:w="2021" w:type="dxa"/>
            <w:shd w:val="clear" w:color="auto" w:fill="auto"/>
          </w:tcPr>
          <w:p w14:paraId="11DB787C" w14:textId="77777777" w:rsidR="00FB2401" w:rsidRPr="00FB2401" w:rsidRDefault="00FB2401" w:rsidP="00F33862">
            <w:pPr>
              <w:pStyle w:val="Tabulka"/>
              <w:rPr>
                <w:rFonts w:cs="Arial"/>
              </w:rPr>
            </w:pPr>
            <w:r w:rsidRPr="00FB2401">
              <w:rPr>
                <w:rFonts w:cs="Arial"/>
              </w:rPr>
              <w:t>zahájení řešení do 12 hodin</w:t>
            </w:r>
          </w:p>
        </w:tc>
        <w:tc>
          <w:tcPr>
            <w:tcW w:w="1902" w:type="dxa"/>
            <w:shd w:val="clear" w:color="auto" w:fill="auto"/>
          </w:tcPr>
          <w:p w14:paraId="2BA9E432" w14:textId="77777777" w:rsidR="00FB2401" w:rsidRPr="00FB2401" w:rsidRDefault="00FB2401" w:rsidP="00F33862">
            <w:pPr>
              <w:pStyle w:val="Tabulka"/>
              <w:rPr>
                <w:rFonts w:cs="Arial"/>
              </w:rPr>
            </w:pPr>
            <w:r w:rsidRPr="00FB2401">
              <w:rPr>
                <w:rFonts w:cs="Arial"/>
              </w:rPr>
              <w:t>do 48 hodin od zahájení</w:t>
            </w:r>
          </w:p>
        </w:tc>
      </w:tr>
      <w:tr w:rsidR="00FB2401" w:rsidRPr="00FB2401" w14:paraId="1AB78959" w14:textId="77777777" w:rsidTr="00BF18C3">
        <w:trPr>
          <w:cantSplit/>
          <w:tblHeader/>
          <w:jc w:val="center"/>
        </w:trPr>
        <w:tc>
          <w:tcPr>
            <w:tcW w:w="770" w:type="dxa"/>
            <w:vMerge w:val="restart"/>
            <w:shd w:val="clear" w:color="auto" w:fill="auto"/>
          </w:tcPr>
          <w:p w14:paraId="466D08BA" w14:textId="77777777" w:rsidR="00FB2401" w:rsidRPr="00FB2401" w:rsidRDefault="00FB2401" w:rsidP="00F33862">
            <w:pPr>
              <w:pStyle w:val="Tabulka"/>
              <w:rPr>
                <w:rFonts w:cs="Arial"/>
              </w:rPr>
            </w:pPr>
            <w:r w:rsidRPr="00FB2401">
              <w:rPr>
                <w:rFonts w:cs="Arial"/>
              </w:rPr>
              <w:t>3</w:t>
            </w:r>
          </w:p>
        </w:tc>
        <w:tc>
          <w:tcPr>
            <w:tcW w:w="1241" w:type="dxa"/>
            <w:vMerge w:val="restart"/>
            <w:shd w:val="clear" w:color="auto" w:fill="auto"/>
          </w:tcPr>
          <w:p w14:paraId="5FF4A827" w14:textId="77777777" w:rsidR="00FB2401" w:rsidRPr="00FB2401" w:rsidRDefault="00FB2401" w:rsidP="00F33862">
            <w:pPr>
              <w:pStyle w:val="Tabulka"/>
              <w:rPr>
                <w:rFonts w:cs="Arial"/>
              </w:rPr>
            </w:pPr>
            <w:r w:rsidRPr="00FB2401">
              <w:rPr>
                <w:rFonts w:cs="Arial"/>
              </w:rPr>
              <w:t>Zásah na místě</w:t>
            </w:r>
          </w:p>
        </w:tc>
        <w:tc>
          <w:tcPr>
            <w:tcW w:w="1134" w:type="dxa"/>
            <w:shd w:val="clear" w:color="auto" w:fill="auto"/>
          </w:tcPr>
          <w:p w14:paraId="47E3BF2D" w14:textId="77777777" w:rsidR="00FB2401" w:rsidRPr="00FB2401" w:rsidRDefault="00FB2401" w:rsidP="00F33862">
            <w:pPr>
              <w:pStyle w:val="Tabulka"/>
              <w:rPr>
                <w:rFonts w:cs="Arial"/>
              </w:rPr>
            </w:pPr>
            <w:r w:rsidRPr="00FB2401">
              <w:rPr>
                <w:rFonts w:cs="Arial"/>
              </w:rPr>
              <w:t>Běžná</w:t>
            </w:r>
          </w:p>
        </w:tc>
        <w:tc>
          <w:tcPr>
            <w:tcW w:w="2126" w:type="dxa"/>
            <w:shd w:val="clear" w:color="auto" w:fill="auto"/>
          </w:tcPr>
          <w:p w14:paraId="072A077B" w14:textId="77777777" w:rsidR="00FB2401" w:rsidRPr="00FB2401" w:rsidRDefault="00FB2401" w:rsidP="00F33862">
            <w:pPr>
              <w:pStyle w:val="Tabulka"/>
              <w:rPr>
                <w:rFonts w:cs="Arial"/>
              </w:rPr>
            </w:pPr>
            <w:r w:rsidRPr="00FB2401">
              <w:rPr>
                <w:rFonts w:cs="Arial"/>
              </w:rPr>
              <w:t>dle skutečné potřeby (DC, Zákazník)</w:t>
            </w:r>
          </w:p>
        </w:tc>
        <w:tc>
          <w:tcPr>
            <w:tcW w:w="2021" w:type="dxa"/>
            <w:shd w:val="clear" w:color="auto" w:fill="auto"/>
          </w:tcPr>
          <w:p w14:paraId="726D9CE6" w14:textId="77777777" w:rsidR="00FB2401" w:rsidRPr="00FB2401" w:rsidRDefault="00FB2401" w:rsidP="00F33862">
            <w:pPr>
              <w:pStyle w:val="Tabulka"/>
              <w:rPr>
                <w:rFonts w:cs="Arial"/>
              </w:rPr>
            </w:pPr>
            <w:r w:rsidRPr="00FB2401">
              <w:rPr>
                <w:rFonts w:cs="Arial"/>
              </w:rPr>
              <w:t>zahájení řešení do 2 dnů</w:t>
            </w:r>
          </w:p>
        </w:tc>
        <w:tc>
          <w:tcPr>
            <w:tcW w:w="1902" w:type="dxa"/>
            <w:shd w:val="clear" w:color="auto" w:fill="auto"/>
          </w:tcPr>
          <w:p w14:paraId="72290BA1" w14:textId="77777777" w:rsidR="00FB2401" w:rsidRPr="00FB2401" w:rsidRDefault="00FB2401" w:rsidP="00F33862">
            <w:pPr>
              <w:pStyle w:val="Tabulka"/>
              <w:rPr>
                <w:rFonts w:cs="Arial"/>
              </w:rPr>
            </w:pPr>
            <w:r w:rsidRPr="00FB2401">
              <w:rPr>
                <w:rFonts w:cs="Arial"/>
              </w:rPr>
              <w:t>do 10 dnů</w:t>
            </w:r>
          </w:p>
          <w:p w14:paraId="2BB004DE" w14:textId="77777777" w:rsidR="00FB2401" w:rsidRPr="00FB2401" w:rsidRDefault="00FB2401" w:rsidP="00F33862">
            <w:pPr>
              <w:pStyle w:val="Tabulka"/>
              <w:rPr>
                <w:rFonts w:cs="Arial"/>
              </w:rPr>
            </w:pPr>
            <w:r w:rsidRPr="00FB2401">
              <w:rPr>
                <w:rFonts w:cs="Arial"/>
              </w:rPr>
              <w:t>od zahájení</w:t>
            </w:r>
          </w:p>
        </w:tc>
      </w:tr>
      <w:tr w:rsidR="00FB2401" w:rsidRPr="00FB2401" w14:paraId="2F3B5C0B" w14:textId="77777777" w:rsidTr="00BF18C3">
        <w:trPr>
          <w:cantSplit/>
          <w:tblHeader/>
          <w:jc w:val="center"/>
        </w:trPr>
        <w:tc>
          <w:tcPr>
            <w:tcW w:w="770" w:type="dxa"/>
            <w:vMerge/>
            <w:shd w:val="clear" w:color="auto" w:fill="auto"/>
          </w:tcPr>
          <w:p w14:paraId="0E1CE6DD" w14:textId="77777777" w:rsidR="00FB2401" w:rsidRPr="00FB2401" w:rsidRDefault="00FB2401" w:rsidP="00F33862">
            <w:pPr>
              <w:pStyle w:val="Tabulka"/>
              <w:rPr>
                <w:rFonts w:cs="Arial"/>
              </w:rPr>
            </w:pPr>
          </w:p>
        </w:tc>
        <w:tc>
          <w:tcPr>
            <w:tcW w:w="1241" w:type="dxa"/>
            <w:vMerge/>
            <w:shd w:val="clear" w:color="auto" w:fill="auto"/>
          </w:tcPr>
          <w:p w14:paraId="05D1635D" w14:textId="77777777" w:rsidR="00FB2401" w:rsidRPr="00FB2401" w:rsidRDefault="00FB2401" w:rsidP="00F33862">
            <w:pPr>
              <w:pStyle w:val="Tabulka"/>
              <w:rPr>
                <w:rFonts w:cs="Arial"/>
              </w:rPr>
            </w:pPr>
          </w:p>
        </w:tc>
        <w:tc>
          <w:tcPr>
            <w:tcW w:w="1134" w:type="dxa"/>
            <w:shd w:val="clear" w:color="auto" w:fill="auto"/>
          </w:tcPr>
          <w:p w14:paraId="4CDD874E" w14:textId="77777777" w:rsidR="00FB2401" w:rsidRPr="00FB2401" w:rsidRDefault="00FB2401" w:rsidP="00F33862">
            <w:pPr>
              <w:pStyle w:val="Tabulka"/>
              <w:rPr>
                <w:rFonts w:cs="Arial"/>
              </w:rPr>
            </w:pPr>
            <w:r w:rsidRPr="00FB2401">
              <w:rPr>
                <w:rFonts w:cs="Arial"/>
              </w:rPr>
              <w:t>Kritická</w:t>
            </w:r>
          </w:p>
        </w:tc>
        <w:tc>
          <w:tcPr>
            <w:tcW w:w="2126" w:type="dxa"/>
            <w:shd w:val="clear" w:color="auto" w:fill="auto"/>
          </w:tcPr>
          <w:p w14:paraId="699C8EBB" w14:textId="77777777" w:rsidR="00FB2401" w:rsidRPr="00FB2401" w:rsidRDefault="00FB2401" w:rsidP="00F33862">
            <w:pPr>
              <w:pStyle w:val="Tabulka"/>
              <w:rPr>
                <w:rFonts w:cs="Arial"/>
              </w:rPr>
            </w:pPr>
            <w:r w:rsidRPr="00FB2401">
              <w:rPr>
                <w:rFonts w:cs="Arial"/>
              </w:rPr>
              <w:t>dle skutečné potřeby (DC, Zákazník)</w:t>
            </w:r>
          </w:p>
        </w:tc>
        <w:tc>
          <w:tcPr>
            <w:tcW w:w="2021" w:type="dxa"/>
            <w:shd w:val="clear" w:color="auto" w:fill="auto"/>
          </w:tcPr>
          <w:p w14:paraId="361C7C24" w14:textId="77777777" w:rsidR="00FB2401" w:rsidRPr="00FB2401" w:rsidRDefault="00FB2401" w:rsidP="00F33862">
            <w:pPr>
              <w:pStyle w:val="Tabulka"/>
              <w:rPr>
                <w:rFonts w:cs="Arial"/>
              </w:rPr>
            </w:pPr>
            <w:r w:rsidRPr="00FB2401">
              <w:rPr>
                <w:rFonts w:cs="Arial"/>
              </w:rPr>
              <w:t>zahájení řešení do 24 hodin</w:t>
            </w:r>
          </w:p>
        </w:tc>
        <w:tc>
          <w:tcPr>
            <w:tcW w:w="1902" w:type="dxa"/>
            <w:shd w:val="clear" w:color="auto" w:fill="auto"/>
          </w:tcPr>
          <w:p w14:paraId="7DD3539B" w14:textId="77777777" w:rsidR="00FB2401" w:rsidRPr="00FB2401" w:rsidRDefault="00FB2401" w:rsidP="00F33862">
            <w:pPr>
              <w:pStyle w:val="Tabulka"/>
              <w:rPr>
                <w:rFonts w:cs="Arial"/>
              </w:rPr>
            </w:pPr>
            <w:r w:rsidRPr="00FB2401">
              <w:rPr>
                <w:rFonts w:cs="Arial"/>
              </w:rPr>
              <w:t>do 48 hodin od zahájení</w:t>
            </w:r>
          </w:p>
        </w:tc>
      </w:tr>
    </w:tbl>
    <w:p w14:paraId="64F7AB02" w14:textId="77777777" w:rsidR="00FB2401" w:rsidRPr="005F4560" w:rsidRDefault="00FB2401" w:rsidP="00FB2401">
      <w:pPr>
        <w:ind w:left="0"/>
      </w:pPr>
      <w:r w:rsidRPr="005F4560">
        <w:t>V době probíhajících zkoušek a vyhodnocení (duben a květen)</w:t>
      </w:r>
    </w:p>
    <w:tbl>
      <w:tblPr>
        <w:tblW w:w="0" w:type="auto"/>
        <w:jc w:val="center"/>
        <w:tblBorders>
          <w:top w:val="single" w:sz="4" w:space="0" w:color="auto"/>
          <w:left w:val="single" w:sz="6" w:space="0" w:color="auto"/>
          <w:bottom w:val="single" w:sz="4" w:space="0" w:color="auto"/>
          <w:right w:val="single" w:sz="4" w:space="0" w:color="auto"/>
          <w:insideH w:val="single" w:sz="4" w:space="0" w:color="auto"/>
          <w:insideV w:val="single" w:sz="6" w:space="0" w:color="auto"/>
        </w:tblBorders>
        <w:tblLayout w:type="fixed"/>
        <w:tblCellMar>
          <w:left w:w="70" w:type="dxa"/>
          <w:right w:w="70" w:type="dxa"/>
        </w:tblCellMar>
        <w:tblLook w:val="04A0" w:firstRow="1" w:lastRow="0" w:firstColumn="1" w:lastColumn="0" w:noHBand="0" w:noVBand="1"/>
      </w:tblPr>
      <w:tblGrid>
        <w:gridCol w:w="770"/>
        <w:gridCol w:w="1241"/>
        <w:gridCol w:w="1134"/>
        <w:gridCol w:w="2126"/>
        <w:gridCol w:w="2021"/>
        <w:gridCol w:w="1902"/>
      </w:tblGrid>
      <w:tr w:rsidR="00FB2401" w:rsidRPr="00FB2401" w14:paraId="2A1C29E7" w14:textId="77777777" w:rsidTr="00BF18C3">
        <w:trPr>
          <w:tblHeader/>
          <w:jc w:val="center"/>
        </w:trPr>
        <w:tc>
          <w:tcPr>
            <w:tcW w:w="770" w:type="dxa"/>
            <w:shd w:val="clear" w:color="auto" w:fill="auto"/>
          </w:tcPr>
          <w:p w14:paraId="4E8E9387" w14:textId="77777777" w:rsidR="00FB2401" w:rsidRPr="00FB2401" w:rsidRDefault="00FB2401" w:rsidP="00472DFE">
            <w:pPr>
              <w:pStyle w:val="Tabulkanadpis"/>
              <w:jc w:val="both"/>
              <w:rPr>
                <w:rFonts w:cs="Arial"/>
              </w:rPr>
            </w:pPr>
            <w:r w:rsidRPr="00FB2401">
              <w:rPr>
                <w:rFonts w:cs="Arial"/>
              </w:rPr>
              <w:t>P. č.</w:t>
            </w:r>
          </w:p>
        </w:tc>
        <w:tc>
          <w:tcPr>
            <w:tcW w:w="1241" w:type="dxa"/>
            <w:shd w:val="clear" w:color="auto" w:fill="auto"/>
          </w:tcPr>
          <w:p w14:paraId="4EBE891B" w14:textId="77777777" w:rsidR="00FB2401" w:rsidRPr="00FB2401" w:rsidRDefault="00FB2401" w:rsidP="00472DFE">
            <w:pPr>
              <w:pStyle w:val="Tabulkanadpis"/>
              <w:jc w:val="both"/>
              <w:rPr>
                <w:rFonts w:cs="Arial"/>
              </w:rPr>
            </w:pPr>
            <w:r w:rsidRPr="00FB2401">
              <w:rPr>
                <w:rFonts w:cs="Arial"/>
              </w:rPr>
              <w:t>Typ požadavku</w:t>
            </w:r>
          </w:p>
        </w:tc>
        <w:tc>
          <w:tcPr>
            <w:tcW w:w="1134" w:type="dxa"/>
            <w:shd w:val="clear" w:color="auto" w:fill="auto"/>
          </w:tcPr>
          <w:p w14:paraId="7E9EB7FB" w14:textId="77777777" w:rsidR="00FB2401" w:rsidRPr="00FB2401" w:rsidRDefault="00FB2401" w:rsidP="00472DFE">
            <w:pPr>
              <w:pStyle w:val="Tabulkanadpis"/>
              <w:jc w:val="both"/>
              <w:rPr>
                <w:rFonts w:cs="Arial"/>
              </w:rPr>
            </w:pPr>
            <w:r w:rsidRPr="00FB2401">
              <w:rPr>
                <w:rFonts w:cs="Arial"/>
              </w:rPr>
              <w:t>Kategorie</w:t>
            </w:r>
          </w:p>
        </w:tc>
        <w:tc>
          <w:tcPr>
            <w:tcW w:w="2126" w:type="dxa"/>
            <w:shd w:val="clear" w:color="auto" w:fill="auto"/>
          </w:tcPr>
          <w:p w14:paraId="2A051CF5" w14:textId="77777777" w:rsidR="00FB2401" w:rsidRPr="00FB2401" w:rsidRDefault="00FB2401" w:rsidP="00472DFE">
            <w:pPr>
              <w:pStyle w:val="Tabulkanadpis"/>
              <w:jc w:val="both"/>
              <w:rPr>
                <w:rFonts w:cs="Arial"/>
              </w:rPr>
            </w:pPr>
            <w:r w:rsidRPr="00FB2401">
              <w:rPr>
                <w:rFonts w:cs="Arial"/>
              </w:rPr>
              <w:t>Místo plnění</w:t>
            </w:r>
          </w:p>
        </w:tc>
        <w:tc>
          <w:tcPr>
            <w:tcW w:w="2021" w:type="dxa"/>
            <w:shd w:val="clear" w:color="auto" w:fill="auto"/>
          </w:tcPr>
          <w:p w14:paraId="2134B7C0" w14:textId="77777777" w:rsidR="00FB2401" w:rsidRPr="00FB2401" w:rsidRDefault="00FB2401" w:rsidP="00472DFE">
            <w:pPr>
              <w:pStyle w:val="Tabulkanadpis"/>
              <w:jc w:val="left"/>
              <w:rPr>
                <w:rFonts w:cs="Arial"/>
              </w:rPr>
            </w:pPr>
            <w:r w:rsidRPr="00FB2401">
              <w:rPr>
                <w:rFonts w:cs="Arial"/>
              </w:rPr>
              <w:t>Termín reakce</w:t>
            </w:r>
            <w:r w:rsidRPr="00FB2401">
              <w:rPr>
                <w:rFonts w:cs="Arial"/>
              </w:rPr>
              <w:br/>
              <w:t>na požadavek</w:t>
            </w:r>
          </w:p>
        </w:tc>
        <w:tc>
          <w:tcPr>
            <w:tcW w:w="1902" w:type="dxa"/>
            <w:shd w:val="clear" w:color="auto" w:fill="auto"/>
          </w:tcPr>
          <w:p w14:paraId="7E7A04EE" w14:textId="77777777" w:rsidR="00FB2401" w:rsidRPr="00FB2401" w:rsidRDefault="00FB2401" w:rsidP="00472DFE">
            <w:pPr>
              <w:pStyle w:val="Tabulkanadpis"/>
              <w:jc w:val="both"/>
              <w:rPr>
                <w:rFonts w:cs="Arial"/>
              </w:rPr>
            </w:pPr>
            <w:r w:rsidRPr="00FB2401">
              <w:rPr>
                <w:rFonts w:cs="Arial"/>
              </w:rPr>
              <w:t>Dokončení řešení</w:t>
            </w:r>
          </w:p>
        </w:tc>
      </w:tr>
      <w:tr w:rsidR="00FB2401" w:rsidRPr="00FB2401" w14:paraId="04458A41" w14:textId="77777777" w:rsidTr="00BF18C3">
        <w:trPr>
          <w:jc w:val="center"/>
        </w:trPr>
        <w:tc>
          <w:tcPr>
            <w:tcW w:w="770" w:type="dxa"/>
            <w:shd w:val="clear" w:color="auto" w:fill="auto"/>
          </w:tcPr>
          <w:p w14:paraId="15805E1C" w14:textId="77777777" w:rsidR="00FB2401" w:rsidRPr="00FB2401" w:rsidRDefault="00FB2401" w:rsidP="00F33862">
            <w:pPr>
              <w:pStyle w:val="Tabulka"/>
              <w:rPr>
                <w:rFonts w:cs="Arial"/>
              </w:rPr>
            </w:pPr>
            <w:r w:rsidRPr="00FB2401">
              <w:rPr>
                <w:rFonts w:cs="Arial"/>
              </w:rPr>
              <w:t>1</w:t>
            </w:r>
          </w:p>
        </w:tc>
        <w:tc>
          <w:tcPr>
            <w:tcW w:w="1241" w:type="dxa"/>
            <w:shd w:val="clear" w:color="auto" w:fill="auto"/>
          </w:tcPr>
          <w:p w14:paraId="78A70DD1" w14:textId="77777777" w:rsidR="00FB2401" w:rsidRPr="00FB2401" w:rsidRDefault="00FB2401" w:rsidP="00F33862">
            <w:pPr>
              <w:pStyle w:val="Tabulka"/>
              <w:rPr>
                <w:rFonts w:cs="Arial"/>
              </w:rPr>
            </w:pPr>
            <w:r w:rsidRPr="00FB2401">
              <w:rPr>
                <w:rFonts w:cs="Arial"/>
              </w:rPr>
              <w:t>Dotaz</w:t>
            </w:r>
          </w:p>
        </w:tc>
        <w:tc>
          <w:tcPr>
            <w:tcW w:w="1134" w:type="dxa"/>
            <w:shd w:val="clear" w:color="auto" w:fill="auto"/>
          </w:tcPr>
          <w:p w14:paraId="3BCA0D3A" w14:textId="77777777" w:rsidR="00FB2401" w:rsidRPr="00FB2401" w:rsidRDefault="00FB2401" w:rsidP="00F33862">
            <w:pPr>
              <w:pStyle w:val="Tabulka"/>
              <w:rPr>
                <w:rFonts w:cs="Arial"/>
              </w:rPr>
            </w:pPr>
          </w:p>
        </w:tc>
        <w:tc>
          <w:tcPr>
            <w:tcW w:w="2126" w:type="dxa"/>
            <w:shd w:val="clear" w:color="auto" w:fill="auto"/>
          </w:tcPr>
          <w:p w14:paraId="516A3F1D" w14:textId="77777777" w:rsidR="00FB2401" w:rsidRPr="00FB2401" w:rsidRDefault="00FB2401" w:rsidP="00F33862">
            <w:pPr>
              <w:pStyle w:val="Tabulka"/>
              <w:rPr>
                <w:rFonts w:cs="Arial"/>
              </w:rPr>
            </w:pPr>
            <w:r w:rsidRPr="00FB2401">
              <w:rPr>
                <w:rFonts w:cs="Arial"/>
              </w:rPr>
              <w:t>sídlo Zhotovitele</w:t>
            </w:r>
          </w:p>
        </w:tc>
        <w:tc>
          <w:tcPr>
            <w:tcW w:w="2021" w:type="dxa"/>
            <w:shd w:val="clear" w:color="auto" w:fill="auto"/>
          </w:tcPr>
          <w:p w14:paraId="74041B97" w14:textId="77777777" w:rsidR="00FB2401" w:rsidRPr="00FB2401" w:rsidRDefault="00FB2401" w:rsidP="00F33862">
            <w:pPr>
              <w:pStyle w:val="Tabulka"/>
              <w:rPr>
                <w:rFonts w:cs="Arial"/>
              </w:rPr>
            </w:pPr>
            <w:r w:rsidRPr="00FB2401">
              <w:rPr>
                <w:rFonts w:cs="Arial"/>
              </w:rPr>
              <w:t>do 8 hodin</w:t>
            </w:r>
          </w:p>
        </w:tc>
        <w:tc>
          <w:tcPr>
            <w:tcW w:w="1902" w:type="dxa"/>
            <w:shd w:val="clear" w:color="auto" w:fill="auto"/>
          </w:tcPr>
          <w:p w14:paraId="5CA36AD0" w14:textId="77777777" w:rsidR="00FB2401" w:rsidRPr="00FB2401" w:rsidRDefault="00FB2401" w:rsidP="00F33862">
            <w:pPr>
              <w:pStyle w:val="Tabulka"/>
              <w:rPr>
                <w:rFonts w:cs="Arial"/>
              </w:rPr>
            </w:pPr>
          </w:p>
        </w:tc>
      </w:tr>
      <w:tr w:rsidR="00FB2401" w:rsidRPr="00FB2401" w14:paraId="40A40ACB" w14:textId="77777777" w:rsidTr="00BF18C3">
        <w:trPr>
          <w:jc w:val="center"/>
        </w:trPr>
        <w:tc>
          <w:tcPr>
            <w:tcW w:w="770" w:type="dxa"/>
            <w:vMerge w:val="restart"/>
            <w:shd w:val="clear" w:color="auto" w:fill="auto"/>
          </w:tcPr>
          <w:p w14:paraId="7AD5872C" w14:textId="77777777" w:rsidR="00FB2401" w:rsidRPr="00FB2401" w:rsidRDefault="00FB2401" w:rsidP="00F33862">
            <w:pPr>
              <w:pStyle w:val="Tabulka"/>
              <w:rPr>
                <w:rFonts w:cs="Arial"/>
              </w:rPr>
            </w:pPr>
            <w:r w:rsidRPr="00FB2401">
              <w:rPr>
                <w:rFonts w:cs="Arial"/>
              </w:rPr>
              <w:t>2</w:t>
            </w:r>
          </w:p>
        </w:tc>
        <w:tc>
          <w:tcPr>
            <w:tcW w:w="1241" w:type="dxa"/>
            <w:vMerge w:val="restart"/>
            <w:shd w:val="clear" w:color="auto" w:fill="auto"/>
          </w:tcPr>
          <w:p w14:paraId="6CAF9F96" w14:textId="77777777" w:rsidR="00FB2401" w:rsidRPr="00FB2401" w:rsidRDefault="00FB2401" w:rsidP="00F33862">
            <w:pPr>
              <w:pStyle w:val="Tabulka"/>
              <w:rPr>
                <w:rFonts w:cs="Arial"/>
              </w:rPr>
            </w:pPr>
            <w:r w:rsidRPr="00FB2401">
              <w:rPr>
                <w:rFonts w:cs="Arial"/>
              </w:rPr>
              <w:t>Zásah vzdáleně</w:t>
            </w:r>
          </w:p>
        </w:tc>
        <w:tc>
          <w:tcPr>
            <w:tcW w:w="1134" w:type="dxa"/>
            <w:shd w:val="clear" w:color="auto" w:fill="auto"/>
          </w:tcPr>
          <w:p w14:paraId="288A4065" w14:textId="77777777" w:rsidR="00FB2401" w:rsidRPr="00FB2401" w:rsidRDefault="00FB2401" w:rsidP="00F33862">
            <w:pPr>
              <w:pStyle w:val="Tabulka"/>
              <w:rPr>
                <w:rFonts w:cs="Arial"/>
              </w:rPr>
            </w:pPr>
            <w:r w:rsidRPr="00FB2401">
              <w:rPr>
                <w:rFonts w:cs="Arial"/>
              </w:rPr>
              <w:t>Běžná</w:t>
            </w:r>
          </w:p>
        </w:tc>
        <w:tc>
          <w:tcPr>
            <w:tcW w:w="2126" w:type="dxa"/>
            <w:shd w:val="clear" w:color="auto" w:fill="auto"/>
          </w:tcPr>
          <w:p w14:paraId="5AD522C1" w14:textId="77777777" w:rsidR="00FB2401" w:rsidRPr="00FB2401" w:rsidRDefault="00FB2401" w:rsidP="00F33862">
            <w:pPr>
              <w:pStyle w:val="Tabulka"/>
              <w:rPr>
                <w:rFonts w:cs="Arial"/>
              </w:rPr>
            </w:pPr>
            <w:r w:rsidRPr="00FB2401">
              <w:rPr>
                <w:rFonts w:cs="Arial"/>
              </w:rPr>
              <w:t>sídlo Zhotovitele</w:t>
            </w:r>
          </w:p>
        </w:tc>
        <w:tc>
          <w:tcPr>
            <w:tcW w:w="2021" w:type="dxa"/>
            <w:shd w:val="clear" w:color="auto" w:fill="auto"/>
          </w:tcPr>
          <w:p w14:paraId="3DA32B91" w14:textId="77777777" w:rsidR="00FB2401" w:rsidRPr="00FB2401" w:rsidRDefault="00FB2401" w:rsidP="00F33862">
            <w:pPr>
              <w:pStyle w:val="Tabulka"/>
              <w:rPr>
                <w:rFonts w:cs="Arial"/>
              </w:rPr>
            </w:pPr>
            <w:r w:rsidRPr="00FB2401">
              <w:rPr>
                <w:rFonts w:cs="Arial"/>
              </w:rPr>
              <w:t>zahájení řešení do 16 hodin</w:t>
            </w:r>
          </w:p>
        </w:tc>
        <w:tc>
          <w:tcPr>
            <w:tcW w:w="1902" w:type="dxa"/>
            <w:shd w:val="clear" w:color="auto" w:fill="auto"/>
          </w:tcPr>
          <w:p w14:paraId="37CB3145" w14:textId="77777777" w:rsidR="00FB2401" w:rsidRPr="00FB2401" w:rsidRDefault="00FB2401" w:rsidP="00F33862">
            <w:pPr>
              <w:pStyle w:val="Tabulka"/>
              <w:rPr>
                <w:rFonts w:cs="Arial"/>
              </w:rPr>
            </w:pPr>
            <w:r w:rsidRPr="00FB2401">
              <w:rPr>
                <w:rFonts w:cs="Arial"/>
              </w:rPr>
              <w:t>do 5 dnů</w:t>
            </w:r>
          </w:p>
          <w:p w14:paraId="092DE482" w14:textId="77777777" w:rsidR="00FB2401" w:rsidRPr="00FB2401" w:rsidRDefault="00FB2401" w:rsidP="00F33862">
            <w:pPr>
              <w:pStyle w:val="Tabulka"/>
              <w:rPr>
                <w:rFonts w:cs="Arial"/>
              </w:rPr>
            </w:pPr>
            <w:r w:rsidRPr="00FB2401">
              <w:rPr>
                <w:rFonts w:cs="Arial"/>
              </w:rPr>
              <w:t>od zahájení</w:t>
            </w:r>
          </w:p>
        </w:tc>
      </w:tr>
      <w:tr w:rsidR="00FB2401" w:rsidRPr="00FB2401" w14:paraId="2377BD3D" w14:textId="77777777" w:rsidTr="00BF18C3">
        <w:trPr>
          <w:jc w:val="center"/>
        </w:trPr>
        <w:tc>
          <w:tcPr>
            <w:tcW w:w="770" w:type="dxa"/>
            <w:vMerge/>
            <w:shd w:val="clear" w:color="auto" w:fill="auto"/>
          </w:tcPr>
          <w:p w14:paraId="703EF718" w14:textId="77777777" w:rsidR="00FB2401" w:rsidRPr="00FB2401" w:rsidRDefault="00FB2401" w:rsidP="00F33862">
            <w:pPr>
              <w:pStyle w:val="Tabulka"/>
              <w:rPr>
                <w:rFonts w:cs="Arial"/>
              </w:rPr>
            </w:pPr>
          </w:p>
        </w:tc>
        <w:tc>
          <w:tcPr>
            <w:tcW w:w="1241" w:type="dxa"/>
            <w:vMerge/>
            <w:shd w:val="clear" w:color="auto" w:fill="auto"/>
          </w:tcPr>
          <w:p w14:paraId="3A9A3C65" w14:textId="77777777" w:rsidR="00FB2401" w:rsidRPr="00FB2401" w:rsidRDefault="00FB2401" w:rsidP="00F33862">
            <w:pPr>
              <w:pStyle w:val="Tabulka"/>
              <w:rPr>
                <w:rFonts w:cs="Arial"/>
              </w:rPr>
            </w:pPr>
          </w:p>
        </w:tc>
        <w:tc>
          <w:tcPr>
            <w:tcW w:w="1134" w:type="dxa"/>
            <w:shd w:val="clear" w:color="auto" w:fill="auto"/>
          </w:tcPr>
          <w:p w14:paraId="4A0BBF17" w14:textId="77777777" w:rsidR="00FB2401" w:rsidRPr="00FB2401" w:rsidRDefault="00FB2401" w:rsidP="00F33862">
            <w:pPr>
              <w:pStyle w:val="Tabulka"/>
              <w:rPr>
                <w:rFonts w:cs="Arial"/>
              </w:rPr>
            </w:pPr>
            <w:r w:rsidRPr="00FB2401">
              <w:rPr>
                <w:rFonts w:cs="Arial"/>
              </w:rPr>
              <w:t>Kritická</w:t>
            </w:r>
          </w:p>
        </w:tc>
        <w:tc>
          <w:tcPr>
            <w:tcW w:w="2126" w:type="dxa"/>
            <w:shd w:val="clear" w:color="auto" w:fill="auto"/>
          </w:tcPr>
          <w:p w14:paraId="3FAEAB60" w14:textId="77777777" w:rsidR="00FB2401" w:rsidRPr="00FB2401" w:rsidRDefault="00FB2401" w:rsidP="00F33862">
            <w:pPr>
              <w:pStyle w:val="Tabulka"/>
              <w:rPr>
                <w:rFonts w:cs="Arial"/>
              </w:rPr>
            </w:pPr>
            <w:r w:rsidRPr="00FB2401">
              <w:rPr>
                <w:rFonts w:cs="Arial"/>
              </w:rPr>
              <w:t>sídlo Zhotovitele</w:t>
            </w:r>
          </w:p>
        </w:tc>
        <w:tc>
          <w:tcPr>
            <w:tcW w:w="2021" w:type="dxa"/>
            <w:shd w:val="clear" w:color="auto" w:fill="auto"/>
          </w:tcPr>
          <w:p w14:paraId="2AF1496F" w14:textId="77777777" w:rsidR="00FB2401" w:rsidRPr="00FB2401" w:rsidRDefault="00FB2401" w:rsidP="00F33862">
            <w:pPr>
              <w:pStyle w:val="Tabulka"/>
              <w:rPr>
                <w:rFonts w:cs="Arial"/>
              </w:rPr>
            </w:pPr>
            <w:r w:rsidRPr="00FB2401">
              <w:rPr>
                <w:rFonts w:cs="Arial"/>
              </w:rPr>
              <w:t>zahájení řešení do 8 hodin</w:t>
            </w:r>
          </w:p>
        </w:tc>
        <w:tc>
          <w:tcPr>
            <w:tcW w:w="1902" w:type="dxa"/>
            <w:shd w:val="clear" w:color="auto" w:fill="auto"/>
          </w:tcPr>
          <w:p w14:paraId="059AECB6" w14:textId="77777777" w:rsidR="00FB2401" w:rsidRPr="00FB2401" w:rsidRDefault="00FB2401" w:rsidP="00F33862">
            <w:pPr>
              <w:pStyle w:val="Tabulka"/>
              <w:rPr>
                <w:rFonts w:cs="Arial"/>
              </w:rPr>
            </w:pPr>
            <w:r w:rsidRPr="00FB2401">
              <w:rPr>
                <w:rFonts w:cs="Arial"/>
              </w:rPr>
              <w:t>do 24 hodin od zahájení</w:t>
            </w:r>
          </w:p>
        </w:tc>
      </w:tr>
      <w:tr w:rsidR="00FB2401" w:rsidRPr="00FB2401" w14:paraId="7C6AA844" w14:textId="77777777" w:rsidTr="00BF18C3">
        <w:trPr>
          <w:jc w:val="center"/>
        </w:trPr>
        <w:tc>
          <w:tcPr>
            <w:tcW w:w="770" w:type="dxa"/>
            <w:vMerge w:val="restart"/>
            <w:shd w:val="clear" w:color="auto" w:fill="auto"/>
          </w:tcPr>
          <w:p w14:paraId="43A38CB3" w14:textId="77777777" w:rsidR="00FB2401" w:rsidRPr="00FB2401" w:rsidRDefault="00FB2401" w:rsidP="00F33862">
            <w:pPr>
              <w:pStyle w:val="Tabulka"/>
              <w:rPr>
                <w:rFonts w:cs="Arial"/>
              </w:rPr>
            </w:pPr>
            <w:r w:rsidRPr="00FB2401">
              <w:rPr>
                <w:rFonts w:cs="Arial"/>
              </w:rPr>
              <w:t>3</w:t>
            </w:r>
          </w:p>
        </w:tc>
        <w:tc>
          <w:tcPr>
            <w:tcW w:w="1241" w:type="dxa"/>
            <w:vMerge w:val="restart"/>
            <w:shd w:val="clear" w:color="auto" w:fill="auto"/>
          </w:tcPr>
          <w:p w14:paraId="74598A10" w14:textId="77777777" w:rsidR="00FB2401" w:rsidRPr="00FB2401" w:rsidRDefault="00FB2401" w:rsidP="00F33862">
            <w:pPr>
              <w:pStyle w:val="Tabulka"/>
              <w:rPr>
                <w:rFonts w:cs="Arial"/>
              </w:rPr>
            </w:pPr>
            <w:r w:rsidRPr="00FB2401">
              <w:rPr>
                <w:rFonts w:cs="Arial"/>
              </w:rPr>
              <w:t>Zásah na místě</w:t>
            </w:r>
          </w:p>
        </w:tc>
        <w:tc>
          <w:tcPr>
            <w:tcW w:w="1134" w:type="dxa"/>
            <w:shd w:val="clear" w:color="auto" w:fill="auto"/>
          </w:tcPr>
          <w:p w14:paraId="2A127C41" w14:textId="77777777" w:rsidR="00FB2401" w:rsidRPr="00FB2401" w:rsidRDefault="00FB2401" w:rsidP="00F33862">
            <w:pPr>
              <w:pStyle w:val="Tabulka"/>
              <w:rPr>
                <w:rFonts w:cs="Arial"/>
              </w:rPr>
            </w:pPr>
            <w:r w:rsidRPr="00FB2401">
              <w:rPr>
                <w:rFonts w:cs="Arial"/>
              </w:rPr>
              <w:t>Běžná</w:t>
            </w:r>
          </w:p>
        </w:tc>
        <w:tc>
          <w:tcPr>
            <w:tcW w:w="2126" w:type="dxa"/>
            <w:shd w:val="clear" w:color="auto" w:fill="auto"/>
          </w:tcPr>
          <w:p w14:paraId="2235876E" w14:textId="77777777" w:rsidR="00FB2401" w:rsidRPr="00FB2401" w:rsidRDefault="00FB2401" w:rsidP="00F33862">
            <w:pPr>
              <w:pStyle w:val="Tabulka"/>
              <w:rPr>
                <w:rFonts w:cs="Arial"/>
              </w:rPr>
            </w:pPr>
            <w:r w:rsidRPr="00FB2401">
              <w:rPr>
                <w:rFonts w:cs="Arial"/>
              </w:rPr>
              <w:t>dle skutečné potřeby (DC, Zákazník)</w:t>
            </w:r>
          </w:p>
        </w:tc>
        <w:tc>
          <w:tcPr>
            <w:tcW w:w="2021" w:type="dxa"/>
            <w:shd w:val="clear" w:color="auto" w:fill="auto"/>
          </w:tcPr>
          <w:p w14:paraId="7A995B2D" w14:textId="77777777" w:rsidR="00FB2401" w:rsidRPr="00FB2401" w:rsidRDefault="00FB2401" w:rsidP="00F33862">
            <w:pPr>
              <w:pStyle w:val="Tabulka"/>
              <w:rPr>
                <w:rFonts w:cs="Arial"/>
              </w:rPr>
            </w:pPr>
            <w:r w:rsidRPr="00FB2401">
              <w:rPr>
                <w:rFonts w:cs="Arial"/>
              </w:rPr>
              <w:t>zahájení řešení do 2 dnů</w:t>
            </w:r>
          </w:p>
        </w:tc>
        <w:tc>
          <w:tcPr>
            <w:tcW w:w="1902" w:type="dxa"/>
            <w:shd w:val="clear" w:color="auto" w:fill="auto"/>
          </w:tcPr>
          <w:p w14:paraId="684BD3D8" w14:textId="77777777" w:rsidR="00FB2401" w:rsidRPr="00FB2401" w:rsidRDefault="00FB2401" w:rsidP="00F33862">
            <w:pPr>
              <w:pStyle w:val="Tabulka"/>
              <w:rPr>
                <w:rFonts w:cs="Arial"/>
              </w:rPr>
            </w:pPr>
            <w:r w:rsidRPr="00FB2401">
              <w:rPr>
                <w:rFonts w:cs="Arial"/>
              </w:rPr>
              <w:t>do 5 dnů</w:t>
            </w:r>
          </w:p>
          <w:p w14:paraId="400AE11B" w14:textId="77777777" w:rsidR="00FB2401" w:rsidRPr="00FB2401" w:rsidRDefault="00FB2401" w:rsidP="00F33862">
            <w:pPr>
              <w:pStyle w:val="Tabulka"/>
              <w:rPr>
                <w:rFonts w:cs="Arial"/>
              </w:rPr>
            </w:pPr>
            <w:r w:rsidRPr="00FB2401">
              <w:rPr>
                <w:rFonts w:cs="Arial"/>
              </w:rPr>
              <w:t>od zahájení</w:t>
            </w:r>
          </w:p>
        </w:tc>
      </w:tr>
      <w:tr w:rsidR="00FB2401" w:rsidRPr="00FB2401" w14:paraId="25DEAB2A" w14:textId="77777777" w:rsidTr="00BF18C3">
        <w:trPr>
          <w:jc w:val="center"/>
        </w:trPr>
        <w:tc>
          <w:tcPr>
            <w:tcW w:w="770" w:type="dxa"/>
            <w:vMerge/>
            <w:shd w:val="clear" w:color="auto" w:fill="auto"/>
          </w:tcPr>
          <w:p w14:paraId="22C62247" w14:textId="77777777" w:rsidR="00FB2401" w:rsidRPr="00FB2401" w:rsidRDefault="00FB2401" w:rsidP="00F33862">
            <w:pPr>
              <w:pStyle w:val="Tabulka"/>
              <w:rPr>
                <w:rFonts w:cs="Arial"/>
              </w:rPr>
            </w:pPr>
          </w:p>
        </w:tc>
        <w:tc>
          <w:tcPr>
            <w:tcW w:w="1241" w:type="dxa"/>
            <w:vMerge/>
            <w:shd w:val="clear" w:color="auto" w:fill="auto"/>
          </w:tcPr>
          <w:p w14:paraId="261DD516" w14:textId="77777777" w:rsidR="00FB2401" w:rsidRPr="00FB2401" w:rsidRDefault="00FB2401" w:rsidP="00F33862">
            <w:pPr>
              <w:pStyle w:val="Tabulka"/>
              <w:rPr>
                <w:rFonts w:cs="Arial"/>
              </w:rPr>
            </w:pPr>
          </w:p>
        </w:tc>
        <w:tc>
          <w:tcPr>
            <w:tcW w:w="1134" w:type="dxa"/>
            <w:shd w:val="clear" w:color="auto" w:fill="auto"/>
          </w:tcPr>
          <w:p w14:paraId="618477EB" w14:textId="77777777" w:rsidR="00FB2401" w:rsidRPr="00FB2401" w:rsidRDefault="00FB2401" w:rsidP="00F33862">
            <w:pPr>
              <w:pStyle w:val="Tabulka"/>
              <w:rPr>
                <w:rFonts w:cs="Arial"/>
              </w:rPr>
            </w:pPr>
            <w:r w:rsidRPr="00FB2401">
              <w:rPr>
                <w:rFonts w:cs="Arial"/>
              </w:rPr>
              <w:t>Kritická</w:t>
            </w:r>
          </w:p>
        </w:tc>
        <w:tc>
          <w:tcPr>
            <w:tcW w:w="2126" w:type="dxa"/>
            <w:shd w:val="clear" w:color="auto" w:fill="auto"/>
          </w:tcPr>
          <w:p w14:paraId="31F964CA" w14:textId="77777777" w:rsidR="00FB2401" w:rsidRPr="00FB2401" w:rsidRDefault="00FB2401" w:rsidP="00F33862">
            <w:pPr>
              <w:pStyle w:val="Tabulka"/>
              <w:rPr>
                <w:rFonts w:cs="Arial"/>
              </w:rPr>
            </w:pPr>
            <w:r w:rsidRPr="00FB2401">
              <w:rPr>
                <w:rFonts w:cs="Arial"/>
              </w:rPr>
              <w:t>dle skutečné potřeby (DC, Zákazník)</w:t>
            </w:r>
          </w:p>
        </w:tc>
        <w:tc>
          <w:tcPr>
            <w:tcW w:w="2021" w:type="dxa"/>
            <w:shd w:val="clear" w:color="auto" w:fill="auto"/>
          </w:tcPr>
          <w:p w14:paraId="479C5ADF" w14:textId="77777777" w:rsidR="00FB2401" w:rsidRPr="00FB2401" w:rsidRDefault="00FB2401" w:rsidP="00F33862">
            <w:pPr>
              <w:pStyle w:val="Tabulka"/>
              <w:rPr>
                <w:rFonts w:cs="Arial"/>
              </w:rPr>
            </w:pPr>
            <w:r w:rsidRPr="00FB2401">
              <w:rPr>
                <w:rFonts w:cs="Arial"/>
              </w:rPr>
              <w:t>zahájení řešení do 24 hodin</w:t>
            </w:r>
          </w:p>
        </w:tc>
        <w:tc>
          <w:tcPr>
            <w:tcW w:w="1902" w:type="dxa"/>
            <w:shd w:val="clear" w:color="auto" w:fill="auto"/>
          </w:tcPr>
          <w:p w14:paraId="5456ED69" w14:textId="77777777" w:rsidR="00FB2401" w:rsidRPr="00FB2401" w:rsidRDefault="00FB2401" w:rsidP="00F33862">
            <w:pPr>
              <w:pStyle w:val="Tabulka"/>
              <w:rPr>
                <w:rFonts w:cs="Arial"/>
              </w:rPr>
            </w:pPr>
            <w:r w:rsidRPr="00FB2401">
              <w:rPr>
                <w:rFonts w:cs="Arial"/>
              </w:rPr>
              <w:t>do 24 hodin od zahájení</w:t>
            </w:r>
          </w:p>
        </w:tc>
      </w:tr>
    </w:tbl>
    <w:p w14:paraId="6BD3A39F" w14:textId="77777777" w:rsidR="00FB2401" w:rsidRPr="00FB2401" w:rsidRDefault="00FB2401" w:rsidP="00F33862">
      <w:pPr>
        <w:ind w:left="0"/>
        <w:jc w:val="left"/>
        <w:rPr>
          <w:rFonts w:cs="Arial"/>
        </w:rPr>
      </w:pPr>
      <w:r w:rsidRPr="00FB2401">
        <w:t>Jako závada je posuzována taková odchylka od sta</w:t>
      </w:r>
      <w:r w:rsidRPr="00FB2401">
        <w:rPr>
          <w:rFonts w:cs="Arial"/>
        </w:rPr>
        <w:t>vu, která má negativní dopad na funkčnost, provoz či správu systému a je řazena do následujících kategorií:</w:t>
      </w:r>
    </w:p>
    <w:p w14:paraId="3138F5D6" w14:textId="77777777" w:rsidR="00FB2401" w:rsidRPr="00FB2401" w:rsidRDefault="00FB2401" w:rsidP="00FB2401">
      <w:pPr>
        <w:pStyle w:val="Odstavecseseznamem"/>
        <w:numPr>
          <w:ilvl w:val="0"/>
          <w:numId w:val="161"/>
        </w:numPr>
        <w:overflowPunct/>
        <w:autoSpaceDE/>
        <w:autoSpaceDN/>
        <w:adjustRightInd/>
        <w:spacing w:before="60" w:after="60"/>
        <w:ind w:left="567" w:hanging="567"/>
        <w:textAlignment w:val="auto"/>
        <w:rPr>
          <w:rFonts w:cs="Arial"/>
        </w:rPr>
      </w:pPr>
      <w:r w:rsidRPr="00FB2401">
        <w:rPr>
          <w:rFonts w:cs="Arial"/>
        </w:rPr>
        <w:t xml:space="preserve">Běžná – závada, která omezuje využití systému, který však stále může být provozován; </w:t>
      </w:r>
    </w:p>
    <w:p w14:paraId="713BDBF2" w14:textId="4E4BE2E6" w:rsidR="00FB2401" w:rsidRPr="00FB2401" w:rsidRDefault="00FB2401" w:rsidP="00FB2401">
      <w:pPr>
        <w:pStyle w:val="Odstavecseseznamem"/>
        <w:numPr>
          <w:ilvl w:val="0"/>
          <w:numId w:val="161"/>
        </w:numPr>
        <w:overflowPunct/>
        <w:autoSpaceDE/>
        <w:autoSpaceDN/>
        <w:adjustRightInd/>
        <w:spacing w:before="60" w:after="60"/>
        <w:ind w:left="567" w:hanging="567"/>
        <w:textAlignment w:val="auto"/>
        <w:rPr>
          <w:rFonts w:cs="Arial"/>
        </w:rPr>
      </w:pPr>
      <w:r w:rsidRPr="00FB2401">
        <w:rPr>
          <w:rFonts w:cs="Arial"/>
        </w:rPr>
        <w:t>Kritická – závada, která způsobuje podstatné omezení využití systému, který se stává částečně či zcela neprovozovatelným</w:t>
      </w:r>
      <w:r w:rsidR="00F47E3F">
        <w:rPr>
          <w:rFonts w:cs="Arial"/>
        </w:rPr>
        <w:t>.</w:t>
      </w:r>
    </w:p>
    <w:p w14:paraId="2071BE83" w14:textId="77777777" w:rsidR="00FB2401" w:rsidRPr="00FB2401" w:rsidRDefault="00FB2401" w:rsidP="00FB2401">
      <w:pPr>
        <w:ind w:left="0"/>
      </w:pPr>
      <w:r w:rsidRPr="00FB2401">
        <w:t>Odstraněním závady se rozumí opětovné zajištění provozuschopnosti SW.</w:t>
      </w:r>
    </w:p>
    <w:p w14:paraId="1B37E945" w14:textId="77777777" w:rsidR="00FB2401" w:rsidRPr="00FB2401" w:rsidRDefault="00FB2401" w:rsidP="00FB2401">
      <w:pPr>
        <w:pStyle w:val="TSProhlensmluvnchstran"/>
        <w:rPr>
          <w:rFonts w:cs="Arial"/>
        </w:rPr>
      </w:pPr>
      <w:r>
        <w:rPr>
          <w:rFonts w:cs="Arial"/>
        </w:rPr>
        <w:br w:type="page"/>
      </w:r>
      <w:bookmarkStart w:id="30" w:name="Annex02"/>
      <w:bookmarkStart w:id="31" w:name="_GoBack"/>
      <w:bookmarkEnd w:id="31"/>
      <w:r w:rsidRPr="00FB2401">
        <w:rPr>
          <w:rFonts w:cs="Arial"/>
        </w:rPr>
        <w:lastRenderedPageBreak/>
        <w:t>Příloha č. 2</w:t>
      </w:r>
    </w:p>
    <w:bookmarkEnd w:id="30"/>
    <w:p w14:paraId="4AFCBDC7" w14:textId="77777777" w:rsidR="00FB2401" w:rsidRDefault="00FB2401" w:rsidP="00FB2401">
      <w:pPr>
        <w:pStyle w:val="TSProhlensmluvnchstran"/>
        <w:rPr>
          <w:rFonts w:cs="Arial"/>
          <w:lang w:val="cs-CZ"/>
        </w:rPr>
      </w:pPr>
      <w:r w:rsidRPr="00D2418D">
        <w:rPr>
          <w:rFonts w:cs="Arial"/>
        </w:rPr>
        <w:t>Cena</w:t>
      </w:r>
    </w:p>
    <w:p w14:paraId="4230B830" w14:textId="77777777" w:rsidR="00AE42A9" w:rsidRPr="00AE42A9" w:rsidRDefault="00AE42A9" w:rsidP="00FB2401">
      <w:pPr>
        <w:pStyle w:val="TSProhlensmluvnchstran"/>
        <w:rPr>
          <w:rFonts w:cs="Arial"/>
          <w:lang w:val="cs-CZ"/>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569"/>
        <w:gridCol w:w="1483"/>
        <w:gridCol w:w="1335"/>
        <w:gridCol w:w="1420"/>
      </w:tblGrid>
      <w:tr w:rsidR="00FB2401" w:rsidRPr="00D2418D" w14:paraId="08B63A90" w14:textId="77777777" w:rsidTr="00BF18C3">
        <w:trPr>
          <w:trHeight w:val="275"/>
        </w:trPr>
        <w:tc>
          <w:tcPr>
            <w:tcW w:w="4834" w:type="dxa"/>
            <w:gridSpan w:val="2"/>
            <w:tcBorders>
              <w:top w:val="single" w:sz="4" w:space="0" w:color="auto"/>
              <w:left w:val="single" w:sz="4" w:space="0" w:color="auto"/>
              <w:bottom w:val="single" w:sz="4" w:space="0" w:color="auto"/>
              <w:right w:val="single" w:sz="4" w:space="0" w:color="auto"/>
            </w:tcBorders>
            <w:vAlign w:val="center"/>
          </w:tcPr>
          <w:p w14:paraId="61EBCD82" w14:textId="77777777" w:rsidR="00FB2401" w:rsidRPr="00D2418D" w:rsidRDefault="00FB2401" w:rsidP="00472DFE">
            <w:pPr>
              <w:pStyle w:val="Tabulkanadpis"/>
              <w:rPr>
                <w:rFonts w:cs="Arial"/>
              </w:rPr>
            </w:pPr>
            <w:r w:rsidRPr="00D2418D">
              <w:rPr>
                <w:rFonts w:cs="Arial"/>
              </w:rPr>
              <w:t>Označení etapy plnění</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2E37D436" w14:textId="77777777" w:rsidR="00FB2401" w:rsidRPr="00D2418D" w:rsidRDefault="00FB2401" w:rsidP="00472DFE">
            <w:pPr>
              <w:pStyle w:val="Tabulkanadpis"/>
              <w:rPr>
                <w:rFonts w:cs="Arial"/>
              </w:rPr>
            </w:pPr>
            <w:r w:rsidRPr="00D2418D">
              <w:rPr>
                <w:rFonts w:cs="Arial"/>
              </w:rPr>
              <w:t>Cena bez DPH v Kč</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2ED4E93F" w14:textId="17AEA2F6" w:rsidR="00FB2401" w:rsidRPr="00D2418D" w:rsidRDefault="00FB2401" w:rsidP="00FB2401">
            <w:pPr>
              <w:pStyle w:val="Tabulkanadpis"/>
              <w:rPr>
                <w:rFonts w:cs="Arial"/>
              </w:rPr>
            </w:pPr>
            <w:r w:rsidRPr="00D2418D">
              <w:rPr>
                <w:rFonts w:cs="Arial"/>
              </w:rPr>
              <w:t>Cena s 21 % DPH v Kč</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3904D042" w14:textId="77777777" w:rsidR="00FB2401" w:rsidRPr="00D2418D" w:rsidRDefault="00FB2401" w:rsidP="00472DFE">
            <w:pPr>
              <w:pStyle w:val="Tabulkanadpis"/>
              <w:rPr>
                <w:rFonts w:cs="Arial"/>
              </w:rPr>
            </w:pPr>
            <w:r w:rsidRPr="00D2418D">
              <w:rPr>
                <w:rFonts w:cs="Arial"/>
              </w:rPr>
              <w:t>Cena včetně DPH v Kč</w:t>
            </w:r>
          </w:p>
        </w:tc>
      </w:tr>
      <w:tr w:rsidR="00FB2401" w:rsidRPr="00D2418D" w14:paraId="0E9A89F7" w14:textId="77777777" w:rsidTr="00BF18C3">
        <w:trPr>
          <w:trHeight w:val="287"/>
        </w:trPr>
        <w:tc>
          <w:tcPr>
            <w:tcW w:w="1265" w:type="dxa"/>
            <w:tcBorders>
              <w:top w:val="single" w:sz="4" w:space="0" w:color="auto"/>
              <w:left w:val="single" w:sz="4" w:space="0" w:color="auto"/>
              <w:bottom w:val="single" w:sz="4" w:space="0" w:color="auto"/>
              <w:right w:val="single" w:sz="4" w:space="0" w:color="auto"/>
            </w:tcBorders>
            <w:vAlign w:val="center"/>
          </w:tcPr>
          <w:p w14:paraId="51F15DD5" w14:textId="77777777" w:rsidR="00FB2401" w:rsidRPr="00D2418D" w:rsidRDefault="00FB2401" w:rsidP="00472DFE">
            <w:pPr>
              <w:pStyle w:val="Tabulkanadpis"/>
              <w:rPr>
                <w:rFonts w:cs="Arial"/>
              </w:rPr>
            </w:pPr>
            <w:r w:rsidRPr="00D2418D">
              <w:rPr>
                <w:rFonts w:cs="Arial"/>
              </w:rPr>
              <w:t>Číslo</w:t>
            </w:r>
          </w:p>
        </w:tc>
        <w:tc>
          <w:tcPr>
            <w:tcW w:w="3569" w:type="dxa"/>
            <w:tcBorders>
              <w:top w:val="single" w:sz="4" w:space="0" w:color="auto"/>
              <w:left w:val="single" w:sz="4" w:space="0" w:color="auto"/>
              <w:bottom w:val="single" w:sz="4" w:space="0" w:color="auto"/>
              <w:right w:val="single" w:sz="4" w:space="0" w:color="auto"/>
            </w:tcBorders>
            <w:vAlign w:val="center"/>
          </w:tcPr>
          <w:p w14:paraId="33A9A512" w14:textId="77777777" w:rsidR="00FB2401" w:rsidRPr="00D2418D" w:rsidRDefault="00FB2401" w:rsidP="00472DFE">
            <w:pPr>
              <w:pStyle w:val="Tabulkanadpis"/>
              <w:rPr>
                <w:rFonts w:cs="Arial"/>
              </w:rPr>
            </w:pPr>
            <w:r w:rsidRPr="00D2418D">
              <w:rPr>
                <w:rFonts w:cs="Arial"/>
              </w:rPr>
              <w:t>Název</w:t>
            </w:r>
          </w:p>
        </w:tc>
        <w:tc>
          <w:tcPr>
            <w:tcW w:w="1483" w:type="dxa"/>
            <w:vMerge/>
            <w:tcBorders>
              <w:top w:val="single" w:sz="4" w:space="0" w:color="auto"/>
              <w:left w:val="single" w:sz="4" w:space="0" w:color="auto"/>
              <w:bottom w:val="single" w:sz="4" w:space="0" w:color="auto"/>
              <w:right w:val="single" w:sz="4" w:space="0" w:color="auto"/>
            </w:tcBorders>
            <w:vAlign w:val="center"/>
          </w:tcPr>
          <w:p w14:paraId="0E2E8493" w14:textId="77777777" w:rsidR="00FB2401" w:rsidRPr="00D2418D" w:rsidRDefault="00FB2401" w:rsidP="00472DFE">
            <w:pPr>
              <w:overflowPunct/>
              <w:autoSpaceDE/>
              <w:autoSpaceDN/>
              <w:adjustRightInd/>
              <w:spacing w:before="0" w:after="0"/>
              <w:jc w:val="left"/>
              <w:rPr>
                <w:rFonts w:cs="Arial"/>
                <w:b/>
                <w:kern w:val="0"/>
                <w:sz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29A0B77F" w14:textId="77777777" w:rsidR="00FB2401" w:rsidRPr="00D2418D" w:rsidRDefault="00FB2401" w:rsidP="00472DFE">
            <w:pPr>
              <w:overflowPunct/>
              <w:autoSpaceDE/>
              <w:autoSpaceDN/>
              <w:adjustRightInd/>
              <w:spacing w:before="0" w:after="0"/>
              <w:jc w:val="left"/>
              <w:rPr>
                <w:rFonts w:cs="Arial"/>
                <w:b/>
                <w:kern w:val="0"/>
                <w:sz w:val="18"/>
              </w:rPr>
            </w:pPr>
          </w:p>
        </w:tc>
        <w:tc>
          <w:tcPr>
            <w:tcW w:w="1420" w:type="dxa"/>
            <w:vMerge/>
            <w:tcBorders>
              <w:top w:val="single" w:sz="4" w:space="0" w:color="auto"/>
              <w:left w:val="single" w:sz="4" w:space="0" w:color="auto"/>
              <w:bottom w:val="single" w:sz="4" w:space="0" w:color="auto"/>
              <w:right w:val="single" w:sz="4" w:space="0" w:color="auto"/>
            </w:tcBorders>
            <w:vAlign w:val="center"/>
          </w:tcPr>
          <w:p w14:paraId="15AC508A" w14:textId="77777777" w:rsidR="00FB2401" w:rsidRPr="00D2418D" w:rsidRDefault="00FB2401" w:rsidP="00472DFE">
            <w:pPr>
              <w:overflowPunct/>
              <w:autoSpaceDE/>
              <w:autoSpaceDN/>
              <w:adjustRightInd/>
              <w:spacing w:before="0" w:after="0"/>
              <w:jc w:val="left"/>
              <w:rPr>
                <w:rFonts w:cs="Arial"/>
                <w:b/>
                <w:kern w:val="0"/>
                <w:sz w:val="18"/>
              </w:rPr>
            </w:pPr>
          </w:p>
        </w:tc>
      </w:tr>
      <w:tr w:rsidR="00FB2401" w:rsidRPr="00D2418D" w14:paraId="2C9AD2AE" w14:textId="77777777" w:rsidTr="00BF18C3">
        <w:trPr>
          <w:trHeight w:val="324"/>
        </w:trPr>
        <w:tc>
          <w:tcPr>
            <w:tcW w:w="1265" w:type="dxa"/>
            <w:tcBorders>
              <w:top w:val="single" w:sz="4" w:space="0" w:color="auto"/>
              <w:left w:val="single" w:sz="4" w:space="0" w:color="auto"/>
              <w:bottom w:val="single" w:sz="4" w:space="0" w:color="auto"/>
              <w:right w:val="single" w:sz="4" w:space="0" w:color="auto"/>
            </w:tcBorders>
          </w:tcPr>
          <w:p w14:paraId="59AB7550" w14:textId="77777777" w:rsidR="00FB2401" w:rsidRPr="00D2418D" w:rsidRDefault="00FB2401" w:rsidP="00472DFE">
            <w:pPr>
              <w:pStyle w:val="Tabulka"/>
              <w:rPr>
                <w:rFonts w:cs="Arial"/>
              </w:rPr>
            </w:pPr>
            <w:r w:rsidRPr="00D2418D">
              <w:rPr>
                <w:rFonts w:cs="Arial"/>
              </w:rPr>
              <w:t>1.</w:t>
            </w:r>
          </w:p>
        </w:tc>
        <w:tc>
          <w:tcPr>
            <w:tcW w:w="3569" w:type="dxa"/>
            <w:tcBorders>
              <w:top w:val="single" w:sz="4" w:space="0" w:color="auto"/>
              <w:left w:val="single" w:sz="4" w:space="0" w:color="auto"/>
              <w:bottom w:val="single" w:sz="4" w:space="0" w:color="auto"/>
              <w:right w:val="single" w:sz="4" w:space="0" w:color="auto"/>
            </w:tcBorders>
          </w:tcPr>
          <w:p w14:paraId="21C05AD3" w14:textId="77777777" w:rsidR="00FB2401" w:rsidRPr="00D2418D" w:rsidRDefault="00FB2401" w:rsidP="00472DFE">
            <w:pPr>
              <w:pStyle w:val="Tabulka"/>
              <w:rPr>
                <w:rFonts w:cs="Arial"/>
              </w:rPr>
            </w:pPr>
            <w:r w:rsidRPr="00D2418D">
              <w:rPr>
                <w:rFonts w:cs="Arial"/>
              </w:rPr>
              <w:t>Analýza a návrh řešení</w:t>
            </w:r>
          </w:p>
        </w:tc>
        <w:tc>
          <w:tcPr>
            <w:tcW w:w="1483" w:type="dxa"/>
            <w:tcBorders>
              <w:top w:val="single" w:sz="4" w:space="0" w:color="auto"/>
              <w:left w:val="single" w:sz="4" w:space="0" w:color="auto"/>
              <w:bottom w:val="single" w:sz="4" w:space="0" w:color="auto"/>
              <w:right w:val="single" w:sz="4" w:space="0" w:color="auto"/>
            </w:tcBorders>
          </w:tcPr>
          <w:p w14:paraId="6B69258B" w14:textId="77777777" w:rsidR="00FB2401" w:rsidRPr="00D2418D" w:rsidRDefault="00FB2401" w:rsidP="00472DFE">
            <w:pPr>
              <w:pStyle w:val="Tabulka"/>
              <w:jc w:val="right"/>
              <w:rPr>
                <w:rFonts w:cs="Arial"/>
              </w:rPr>
            </w:pPr>
            <w:r w:rsidRPr="00D2418D">
              <w:rPr>
                <w:rFonts w:cs="Arial"/>
              </w:rPr>
              <w:t>652 800</w:t>
            </w:r>
          </w:p>
        </w:tc>
        <w:tc>
          <w:tcPr>
            <w:tcW w:w="1335" w:type="dxa"/>
            <w:tcBorders>
              <w:top w:val="single" w:sz="4" w:space="0" w:color="auto"/>
              <w:left w:val="single" w:sz="4" w:space="0" w:color="auto"/>
              <w:bottom w:val="single" w:sz="4" w:space="0" w:color="auto"/>
              <w:right w:val="single" w:sz="4" w:space="0" w:color="auto"/>
            </w:tcBorders>
          </w:tcPr>
          <w:p w14:paraId="3BD23DFB" w14:textId="77777777" w:rsidR="00FB2401" w:rsidRPr="00D2418D" w:rsidRDefault="00FB2401" w:rsidP="00472DFE">
            <w:pPr>
              <w:pStyle w:val="Tabulka"/>
              <w:jc w:val="right"/>
              <w:rPr>
                <w:rFonts w:cs="Arial"/>
              </w:rPr>
            </w:pPr>
            <w:r w:rsidRPr="00D2418D">
              <w:rPr>
                <w:rFonts w:cs="Arial"/>
              </w:rPr>
              <w:t>137 088</w:t>
            </w:r>
          </w:p>
        </w:tc>
        <w:tc>
          <w:tcPr>
            <w:tcW w:w="1420" w:type="dxa"/>
            <w:tcBorders>
              <w:top w:val="single" w:sz="4" w:space="0" w:color="auto"/>
              <w:left w:val="single" w:sz="4" w:space="0" w:color="auto"/>
              <w:bottom w:val="single" w:sz="4" w:space="0" w:color="auto"/>
              <w:right w:val="single" w:sz="4" w:space="0" w:color="auto"/>
            </w:tcBorders>
          </w:tcPr>
          <w:p w14:paraId="0BA0A306" w14:textId="77777777" w:rsidR="00FB2401" w:rsidRPr="00D2418D" w:rsidRDefault="00FB2401" w:rsidP="00472DFE">
            <w:pPr>
              <w:pStyle w:val="Tabulka"/>
              <w:jc w:val="right"/>
              <w:rPr>
                <w:rFonts w:cs="Arial"/>
              </w:rPr>
            </w:pPr>
            <w:r w:rsidRPr="00D2418D">
              <w:rPr>
                <w:rFonts w:cs="Arial"/>
              </w:rPr>
              <w:t>789 888</w:t>
            </w:r>
          </w:p>
        </w:tc>
      </w:tr>
      <w:tr w:rsidR="00FB2401" w:rsidRPr="00D2418D" w14:paraId="12F22CD3" w14:textId="77777777" w:rsidTr="00BF18C3">
        <w:trPr>
          <w:trHeight w:val="328"/>
        </w:trPr>
        <w:tc>
          <w:tcPr>
            <w:tcW w:w="1265" w:type="dxa"/>
            <w:tcBorders>
              <w:top w:val="single" w:sz="4" w:space="0" w:color="auto"/>
              <w:left w:val="single" w:sz="4" w:space="0" w:color="auto"/>
              <w:bottom w:val="single" w:sz="4" w:space="0" w:color="auto"/>
              <w:right w:val="single" w:sz="4" w:space="0" w:color="auto"/>
            </w:tcBorders>
          </w:tcPr>
          <w:p w14:paraId="4A912B36" w14:textId="77777777" w:rsidR="00FB2401" w:rsidRPr="00D2418D" w:rsidRDefault="00FB2401" w:rsidP="00472DFE">
            <w:pPr>
              <w:pStyle w:val="Tabulka"/>
              <w:rPr>
                <w:rFonts w:cs="Arial"/>
              </w:rPr>
            </w:pPr>
            <w:r w:rsidRPr="00D2418D">
              <w:rPr>
                <w:rFonts w:cs="Arial"/>
              </w:rPr>
              <w:t>2.</w:t>
            </w:r>
          </w:p>
        </w:tc>
        <w:tc>
          <w:tcPr>
            <w:tcW w:w="3569" w:type="dxa"/>
            <w:tcBorders>
              <w:top w:val="single" w:sz="4" w:space="0" w:color="auto"/>
              <w:left w:val="single" w:sz="4" w:space="0" w:color="auto"/>
              <w:bottom w:val="single" w:sz="4" w:space="0" w:color="auto"/>
              <w:right w:val="single" w:sz="4" w:space="0" w:color="auto"/>
            </w:tcBorders>
          </w:tcPr>
          <w:p w14:paraId="3E3393D4" w14:textId="77777777" w:rsidR="00FB2401" w:rsidRPr="00D2418D" w:rsidRDefault="00FB2401" w:rsidP="00472DFE">
            <w:pPr>
              <w:pStyle w:val="Tabulka"/>
              <w:rPr>
                <w:rFonts w:cs="Arial"/>
              </w:rPr>
            </w:pPr>
            <w:r w:rsidRPr="00D2418D">
              <w:rPr>
                <w:rFonts w:cs="Arial"/>
              </w:rPr>
              <w:t>Vývoj SW</w:t>
            </w:r>
          </w:p>
        </w:tc>
        <w:tc>
          <w:tcPr>
            <w:tcW w:w="1483" w:type="dxa"/>
            <w:tcBorders>
              <w:top w:val="single" w:sz="4" w:space="0" w:color="auto"/>
              <w:left w:val="single" w:sz="4" w:space="0" w:color="auto"/>
              <w:bottom w:val="single" w:sz="4" w:space="0" w:color="auto"/>
              <w:right w:val="single" w:sz="4" w:space="0" w:color="auto"/>
            </w:tcBorders>
          </w:tcPr>
          <w:p w14:paraId="5BBB045B" w14:textId="77777777" w:rsidR="00FB2401" w:rsidRPr="00D2418D" w:rsidRDefault="00FB2401" w:rsidP="00472DFE">
            <w:pPr>
              <w:pStyle w:val="Tabulka"/>
              <w:jc w:val="right"/>
              <w:rPr>
                <w:rFonts w:cs="Arial"/>
              </w:rPr>
            </w:pPr>
            <w:r w:rsidRPr="00D2418D">
              <w:rPr>
                <w:rFonts w:cs="Arial"/>
              </w:rPr>
              <w:t>1 011 200</w:t>
            </w:r>
          </w:p>
        </w:tc>
        <w:tc>
          <w:tcPr>
            <w:tcW w:w="1335" w:type="dxa"/>
            <w:tcBorders>
              <w:top w:val="single" w:sz="4" w:space="0" w:color="auto"/>
              <w:left w:val="single" w:sz="4" w:space="0" w:color="auto"/>
              <w:bottom w:val="single" w:sz="4" w:space="0" w:color="auto"/>
              <w:right w:val="single" w:sz="4" w:space="0" w:color="auto"/>
            </w:tcBorders>
          </w:tcPr>
          <w:p w14:paraId="30A2F6D1" w14:textId="77777777" w:rsidR="00FB2401" w:rsidRPr="00D2418D" w:rsidRDefault="00FB2401" w:rsidP="00472DFE">
            <w:pPr>
              <w:pStyle w:val="Tabulka"/>
              <w:jc w:val="right"/>
              <w:rPr>
                <w:rFonts w:cs="Arial"/>
              </w:rPr>
            </w:pPr>
            <w:r w:rsidRPr="00D2418D">
              <w:rPr>
                <w:rFonts w:cs="Arial"/>
              </w:rPr>
              <w:t>212 352</w:t>
            </w:r>
          </w:p>
        </w:tc>
        <w:tc>
          <w:tcPr>
            <w:tcW w:w="1420" w:type="dxa"/>
            <w:tcBorders>
              <w:top w:val="single" w:sz="4" w:space="0" w:color="auto"/>
              <w:left w:val="single" w:sz="4" w:space="0" w:color="auto"/>
              <w:bottom w:val="single" w:sz="4" w:space="0" w:color="auto"/>
              <w:right w:val="single" w:sz="4" w:space="0" w:color="auto"/>
            </w:tcBorders>
          </w:tcPr>
          <w:p w14:paraId="76E38F02" w14:textId="77777777" w:rsidR="00FB2401" w:rsidRPr="00D2418D" w:rsidRDefault="00FB2401" w:rsidP="00472DFE">
            <w:pPr>
              <w:pStyle w:val="Tabulka"/>
              <w:jc w:val="right"/>
              <w:rPr>
                <w:rFonts w:cs="Arial"/>
              </w:rPr>
            </w:pPr>
            <w:r w:rsidRPr="00D2418D">
              <w:rPr>
                <w:rFonts w:cs="Arial"/>
              </w:rPr>
              <w:t>1 223 552</w:t>
            </w:r>
          </w:p>
        </w:tc>
      </w:tr>
      <w:tr w:rsidR="00FB2401" w:rsidRPr="00D2418D" w14:paraId="1E673F1B" w14:textId="77777777" w:rsidTr="00BF18C3">
        <w:trPr>
          <w:trHeight w:val="328"/>
        </w:trPr>
        <w:tc>
          <w:tcPr>
            <w:tcW w:w="1265" w:type="dxa"/>
            <w:tcBorders>
              <w:top w:val="single" w:sz="4" w:space="0" w:color="auto"/>
              <w:left w:val="single" w:sz="4" w:space="0" w:color="auto"/>
              <w:bottom w:val="single" w:sz="4" w:space="0" w:color="auto"/>
              <w:right w:val="single" w:sz="4" w:space="0" w:color="auto"/>
            </w:tcBorders>
          </w:tcPr>
          <w:p w14:paraId="6FAE601C" w14:textId="77777777" w:rsidR="00FB2401" w:rsidRPr="00D2418D" w:rsidRDefault="00FB2401" w:rsidP="00472DFE">
            <w:pPr>
              <w:pStyle w:val="Tabulka"/>
              <w:rPr>
                <w:rFonts w:cs="Arial"/>
              </w:rPr>
            </w:pPr>
            <w:r w:rsidRPr="00D2418D">
              <w:rPr>
                <w:rFonts w:cs="Arial"/>
              </w:rPr>
              <w:t>3.</w:t>
            </w:r>
          </w:p>
        </w:tc>
        <w:tc>
          <w:tcPr>
            <w:tcW w:w="3569" w:type="dxa"/>
            <w:tcBorders>
              <w:top w:val="single" w:sz="4" w:space="0" w:color="auto"/>
              <w:left w:val="single" w:sz="4" w:space="0" w:color="auto"/>
              <w:bottom w:val="single" w:sz="4" w:space="0" w:color="auto"/>
              <w:right w:val="single" w:sz="4" w:space="0" w:color="auto"/>
            </w:tcBorders>
          </w:tcPr>
          <w:p w14:paraId="0FA9FAA0" w14:textId="77777777" w:rsidR="00FB2401" w:rsidRPr="00D2418D" w:rsidRDefault="00FB2401" w:rsidP="00472DFE">
            <w:pPr>
              <w:pStyle w:val="Tabulka"/>
              <w:rPr>
                <w:rFonts w:cs="Arial"/>
              </w:rPr>
            </w:pPr>
            <w:r w:rsidRPr="00D2418D">
              <w:rPr>
                <w:rFonts w:cs="Arial"/>
              </w:rPr>
              <w:t>Instalace a ověřovací provoz</w:t>
            </w:r>
          </w:p>
        </w:tc>
        <w:tc>
          <w:tcPr>
            <w:tcW w:w="1483" w:type="dxa"/>
            <w:tcBorders>
              <w:top w:val="single" w:sz="4" w:space="0" w:color="auto"/>
              <w:left w:val="single" w:sz="4" w:space="0" w:color="auto"/>
              <w:bottom w:val="single" w:sz="4" w:space="0" w:color="auto"/>
              <w:right w:val="single" w:sz="4" w:space="0" w:color="auto"/>
            </w:tcBorders>
          </w:tcPr>
          <w:p w14:paraId="0700878C" w14:textId="77777777" w:rsidR="00FB2401" w:rsidRPr="00D2418D" w:rsidRDefault="00FB2401" w:rsidP="00472DFE">
            <w:pPr>
              <w:pStyle w:val="Tabulka"/>
              <w:jc w:val="right"/>
              <w:rPr>
                <w:rFonts w:cs="Arial"/>
              </w:rPr>
            </w:pPr>
            <w:r w:rsidRPr="00D2418D">
              <w:rPr>
                <w:rFonts w:cs="Arial"/>
              </w:rPr>
              <w:t>64 000</w:t>
            </w:r>
          </w:p>
        </w:tc>
        <w:tc>
          <w:tcPr>
            <w:tcW w:w="1335" w:type="dxa"/>
            <w:tcBorders>
              <w:top w:val="single" w:sz="4" w:space="0" w:color="auto"/>
              <w:left w:val="single" w:sz="4" w:space="0" w:color="auto"/>
              <w:bottom w:val="single" w:sz="4" w:space="0" w:color="auto"/>
              <w:right w:val="single" w:sz="4" w:space="0" w:color="auto"/>
            </w:tcBorders>
          </w:tcPr>
          <w:p w14:paraId="3A5CBAE9" w14:textId="77777777" w:rsidR="00FB2401" w:rsidRPr="00D2418D" w:rsidRDefault="00FB2401" w:rsidP="00472DFE">
            <w:pPr>
              <w:pStyle w:val="Tabulka"/>
              <w:jc w:val="right"/>
              <w:rPr>
                <w:rFonts w:cs="Arial"/>
              </w:rPr>
            </w:pPr>
            <w:r w:rsidRPr="00D2418D">
              <w:rPr>
                <w:rFonts w:cs="Arial"/>
              </w:rPr>
              <w:t>13 440</w:t>
            </w:r>
          </w:p>
        </w:tc>
        <w:tc>
          <w:tcPr>
            <w:tcW w:w="1420" w:type="dxa"/>
            <w:tcBorders>
              <w:top w:val="single" w:sz="4" w:space="0" w:color="auto"/>
              <w:left w:val="single" w:sz="4" w:space="0" w:color="auto"/>
              <w:bottom w:val="single" w:sz="4" w:space="0" w:color="auto"/>
              <w:right w:val="single" w:sz="4" w:space="0" w:color="auto"/>
            </w:tcBorders>
          </w:tcPr>
          <w:p w14:paraId="127B4734" w14:textId="77777777" w:rsidR="00FB2401" w:rsidRPr="00D2418D" w:rsidRDefault="00FB2401" w:rsidP="00472DFE">
            <w:pPr>
              <w:pStyle w:val="Tabulka"/>
              <w:jc w:val="right"/>
              <w:rPr>
                <w:rFonts w:cs="Arial"/>
              </w:rPr>
            </w:pPr>
            <w:r w:rsidRPr="00D2418D">
              <w:rPr>
                <w:rFonts w:cs="Arial"/>
              </w:rPr>
              <w:t>77 440</w:t>
            </w:r>
          </w:p>
        </w:tc>
      </w:tr>
      <w:tr w:rsidR="00FB2401" w:rsidRPr="00D2418D" w14:paraId="3740BD44" w14:textId="77777777" w:rsidTr="00BF18C3">
        <w:trPr>
          <w:trHeight w:val="328"/>
        </w:trPr>
        <w:tc>
          <w:tcPr>
            <w:tcW w:w="1265" w:type="dxa"/>
            <w:tcBorders>
              <w:top w:val="single" w:sz="4" w:space="0" w:color="auto"/>
              <w:left w:val="single" w:sz="4" w:space="0" w:color="auto"/>
              <w:bottom w:val="single" w:sz="4" w:space="0" w:color="auto"/>
              <w:right w:val="single" w:sz="4" w:space="0" w:color="auto"/>
            </w:tcBorders>
          </w:tcPr>
          <w:p w14:paraId="79EC9E89" w14:textId="77777777" w:rsidR="00FB2401" w:rsidRPr="00D2418D" w:rsidRDefault="00FB2401" w:rsidP="00472DFE">
            <w:pPr>
              <w:pStyle w:val="Tabulka"/>
              <w:rPr>
                <w:rFonts w:cs="Arial"/>
              </w:rPr>
            </w:pPr>
            <w:r w:rsidRPr="00D2418D">
              <w:rPr>
                <w:rFonts w:cs="Arial"/>
              </w:rPr>
              <w:t xml:space="preserve">4. </w:t>
            </w:r>
          </w:p>
        </w:tc>
        <w:tc>
          <w:tcPr>
            <w:tcW w:w="3569" w:type="dxa"/>
            <w:tcBorders>
              <w:top w:val="single" w:sz="4" w:space="0" w:color="auto"/>
              <w:left w:val="single" w:sz="4" w:space="0" w:color="auto"/>
              <w:bottom w:val="single" w:sz="4" w:space="0" w:color="auto"/>
              <w:right w:val="single" w:sz="4" w:space="0" w:color="auto"/>
            </w:tcBorders>
          </w:tcPr>
          <w:p w14:paraId="058AE2A9" w14:textId="77777777" w:rsidR="00FB2401" w:rsidRPr="00D2418D" w:rsidRDefault="00FB2401" w:rsidP="00472DFE">
            <w:pPr>
              <w:pStyle w:val="Tabulka"/>
              <w:rPr>
                <w:rFonts w:cs="Arial"/>
              </w:rPr>
            </w:pPr>
            <w:r w:rsidRPr="00D2418D">
              <w:rPr>
                <w:rFonts w:cs="Arial"/>
              </w:rPr>
              <w:t>Úpravy na základě ověřovacího provozu a spuštění rutinního provozu</w:t>
            </w:r>
          </w:p>
        </w:tc>
        <w:tc>
          <w:tcPr>
            <w:tcW w:w="1483" w:type="dxa"/>
            <w:tcBorders>
              <w:top w:val="single" w:sz="4" w:space="0" w:color="auto"/>
              <w:left w:val="single" w:sz="4" w:space="0" w:color="auto"/>
              <w:bottom w:val="single" w:sz="4" w:space="0" w:color="auto"/>
              <w:right w:val="single" w:sz="4" w:space="0" w:color="auto"/>
            </w:tcBorders>
          </w:tcPr>
          <w:p w14:paraId="3C262EA8" w14:textId="77777777" w:rsidR="00FB2401" w:rsidRPr="00D2418D" w:rsidRDefault="00FB2401" w:rsidP="00472DFE">
            <w:pPr>
              <w:pStyle w:val="Tabulka"/>
              <w:jc w:val="right"/>
              <w:rPr>
                <w:rFonts w:cs="Arial"/>
              </w:rPr>
            </w:pPr>
            <w:r w:rsidRPr="00D2418D">
              <w:rPr>
                <w:rFonts w:cs="Arial"/>
              </w:rPr>
              <w:t>115 200</w:t>
            </w:r>
          </w:p>
        </w:tc>
        <w:tc>
          <w:tcPr>
            <w:tcW w:w="1335" w:type="dxa"/>
            <w:tcBorders>
              <w:top w:val="single" w:sz="4" w:space="0" w:color="auto"/>
              <w:left w:val="single" w:sz="4" w:space="0" w:color="auto"/>
              <w:bottom w:val="single" w:sz="4" w:space="0" w:color="auto"/>
              <w:right w:val="single" w:sz="4" w:space="0" w:color="auto"/>
            </w:tcBorders>
          </w:tcPr>
          <w:p w14:paraId="1FD8C4E4" w14:textId="77777777" w:rsidR="00FB2401" w:rsidRPr="00D2418D" w:rsidRDefault="00FB2401" w:rsidP="00472DFE">
            <w:pPr>
              <w:pStyle w:val="Tabulka"/>
              <w:jc w:val="right"/>
              <w:rPr>
                <w:rFonts w:cs="Arial"/>
              </w:rPr>
            </w:pPr>
            <w:r w:rsidRPr="00D2418D">
              <w:rPr>
                <w:rFonts w:cs="Arial"/>
              </w:rPr>
              <w:t>24 192</w:t>
            </w:r>
          </w:p>
        </w:tc>
        <w:tc>
          <w:tcPr>
            <w:tcW w:w="1420" w:type="dxa"/>
            <w:tcBorders>
              <w:top w:val="single" w:sz="4" w:space="0" w:color="auto"/>
              <w:left w:val="single" w:sz="4" w:space="0" w:color="auto"/>
              <w:bottom w:val="single" w:sz="4" w:space="0" w:color="auto"/>
              <w:right w:val="single" w:sz="4" w:space="0" w:color="auto"/>
            </w:tcBorders>
          </w:tcPr>
          <w:p w14:paraId="5A061AD8" w14:textId="77777777" w:rsidR="00FB2401" w:rsidRPr="00D2418D" w:rsidRDefault="00FB2401" w:rsidP="00472DFE">
            <w:pPr>
              <w:pStyle w:val="Tabulka"/>
              <w:jc w:val="right"/>
              <w:rPr>
                <w:rFonts w:cs="Arial"/>
              </w:rPr>
            </w:pPr>
            <w:r w:rsidRPr="00D2418D">
              <w:rPr>
                <w:rFonts w:cs="Arial"/>
              </w:rPr>
              <w:t>139 392</w:t>
            </w:r>
          </w:p>
        </w:tc>
      </w:tr>
      <w:tr w:rsidR="00FB2401" w:rsidRPr="00D2418D" w14:paraId="5F0DC378" w14:textId="77777777" w:rsidTr="00BF18C3">
        <w:trPr>
          <w:trHeight w:val="328"/>
        </w:trPr>
        <w:tc>
          <w:tcPr>
            <w:tcW w:w="4834" w:type="dxa"/>
            <w:gridSpan w:val="2"/>
            <w:tcBorders>
              <w:top w:val="single" w:sz="4" w:space="0" w:color="auto"/>
              <w:left w:val="single" w:sz="4" w:space="0" w:color="auto"/>
              <w:bottom w:val="single" w:sz="4" w:space="0" w:color="auto"/>
              <w:right w:val="single" w:sz="4" w:space="0" w:color="auto"/>
            </w:tcBorders>
          </w:tcPr>
          <w:p w14:paraId="49A9A9A7" w14:textId="77777777" w:rsidR="00FB2401" w:rsidRPr="00D2418D" w:rsidRDefault="00FB2401" w:rsidP="00472DFE">
            <w:pPr>
              <w:pStyle w:val="Tabulka"/>
              <w:rPr>
                <w:rFonts w:cs="Arial"/>
                <w:b/>
              </w:rPr>
            </w:pPr>
            <w:r w:rsidRPr="00D2418D">
              <w:rPr>
                <w:rFonts w:cs="Arial"/>
                <w:b/>
              </w:rPr>
              <w:t>Cena celková</w:t>
            </w:r>
          </w:p>
        </w:tc>
        <w:tc>
          <w:tcPr>
            <w:tcW w:w="1483" w:type="dxa"/>
            <w:tcBorders>
              <w:top w:val="single" w:sz="4" w:space="0" w:color="auto"/>
              <w:left w:val="single" w:sz="4" w:space="0" w:color="auto"/>
              <w:bottom w:val="single" w:sz="4" w:space="0" w:color="auto"/>
              <w:right w:val="single" w:sz="4" w:space="0" w:color="auto"/>
            </w:tcBorders>
          </w:tcPr>
          <w:p w14:paraId="0CDE3E3E" w14:textId="77777777" w:rsidR="00FB2401" w:rsidRPr="00D2418D" w:rsidRDefault="00FB2401" w:rsidP="00472DFE">
            <w:pPr>
              <w:pStyle w:val="Tabulka"/>
              <w:jc w:val="right"/>
              <w:rPr>
                <w:rFonts w:cs="Arial"/>
              </w:rPr>
            </w:pPr>
            <w:r w:rsidRPr="00D2418D">
              <w:rPr>
                <w:rFonts w:cs="Arial"/>
              </w:rPr>
              <w:t>1 843 200</w:t>
            </w:r>
          </w:p>
        </w:tc>
        <w:tc>
          <w:tcPr>
            <w:tcW w:w="1335" w:type="dxa"/>
            <w:tcBorders>
              <w:top w:val="single" w:sz="4" w:space="0" w:color="auto"/>
              <w:left w:val="single" w:sz="4" w:space="0" w:color="auto"/>
              <w:bottom w:val="single" w:sz="4" w:space="0" w:color="auto"/>
              <w:right w:val="single" w:sz="4" w:space="0" w:color="auto"/>
            </w:tcBorders>
          </w:tcPr>
          <w:p w14:paraId="45068A71" w14:textId="77777777" w:rsidR="00FB2401" w:rsidRPr="00D2418D" w:rsidRDefault="00FB2401" w:rsidP="00472DFE">
            <w:pPr>
              <w:pStyle w:val="Tabulka"/>
              <w:jc w:val="right"/>
              <w:rPr>
                <w:rFonts w:cs="Arial"/>
              </w:rPr>
            </w:pPr>
            <w:r w:rsidRPr="00D2418D">
              <w:rPr>
                <w:rFonts w:cs="Arial"/>
              </w:rPr>
              <w:t>387 072</w:t>
            </w:r>
          </w:p>
        </w:tc>
        <w:tc>
          <w:tcPr>
            <w:tcW w:w="1420" w:type="dxa"/>
            <w:tcBorders>
              <w:top w:val="single" w:sz="4" w:space="0" w:color="auto"/>
              <w:left w:val="single" w:sz="4" w:space="0" w:color="auto"/>
              <w:bottom w:val="single" w:sz="4" w:space="0" w:color="auto"/>
              <w:right w:val="single" w:sz="4" w:space="0" w:color="auto"/>
            </w:tcBorders>
          </w:tcPr>
          <w:p w14:paraId="26F9FA8D" w14:textId="77777777" w:rsidR="00FB2401" w:rsidRPr="00D2418D" w:rsidRDefault="00FB2401" w:rsidP="00472DFE">
            <w:pPr>
              <w:pStyle w:val="Tabulka"/>
              <w:jc w:val="right"/>
              <w:rPr>
                <w:rFonts w:cs="Arial"/>
              </w:rPr>
            </w:pPr>
            <w:r w:rsidRPr="00D2418D">
              <w:rPr>
                <w:rFonts w:cs="Arial"/>
              </w:rPr>
              <w:t>2 230 272</w:t>
            </w:r>
          </w:p>
        </w:tc>
      </w:tr>
    </w:tbl>
    <w:p w14:paraId="41F80C7F" w14:textId="751FD67D" w:rsidR="000332A0" w:rsidRPr="00D2418D" w:rsidRDefault="000332A0" w:rsidP="000332A0">
      <w:pPr>
        <w:ind w:left="0"/>
        <w:rPr>
          <w:rFonts w:cs="Arial"/>
        </w:rPr>
      </w:pPr>
    </w:p>
    <w:p w14:paraId="06FDC905" w14:textId="77777777" w:rsidR="00FB2401" w:rsidRPr="005F4560" w:rsidRDefault="00FB2401" w:rsidP="00FB2401">
      <w:pPr>
        <w:pStyle w:val="TSProhlensmluvnchstran"/>
        <w:rPr>
          <w:rFonts w:ascii="Calibri" w:hAnsi="Calibri" w:cs="Arial"/>
          <w:lang w:val="cs-CZ"/>
        </w:rPr>
      </w:pPr>
      <w:r w:rsidRPr="00D2418D">
        <w:rPr>
          <w:rFonts w:ascii="Calibri" w:hAnsi="Calibri" w:cs="Arial"/>
          <w:lang w:val="cs-CZ"/>
        </w:rPr>
        <w:t>Harmonogram plnění</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178"/>
        <w:gridCol w:w="2059"/>
      </w:tblGrid>
      <w:tr w:rsidR="00FB2401" w:rsidRPr="00FB2401" w14:paraId="64A8E5C3" w14:textId="77777777" w:rsidTr="00BF18C3">
        <w:trPr>
          <w:trHeight w:val="259"/>
        </w:trPr>
        <w:tc>
          <w:tcPr>
            <w:tcW w:w="7013" w:type="dxa"/>
            <w:gridSpan w:val="2"/>
            <w:tcBorders>
              <w:top w:val="single" w:sz="4" w:space="0" w:color="auto"/>
              <w:left w:val="single" w:sz="4" w:space="0" w:color="auto"/>
              <w:bottom w:val="single" w:sz="4" w:space="0" w:color="auto"/>
              <w:right w:val="single" w:sz="4" w:space="0" w:color="auto"/>
            </w:tcBorders>
            <w:vAlign w:val="center"/>
          </w:tcPr>
          <w:p w14:paraId="3F4D2B93" w14:textId="77777777" w:rsidR="00FB2401" w:rsidRPr="00FB2401" w:rsidRDefault="00FB2401" w:rsidP="00472DFE">
            <w:pPr>
              <w:pStyle w:val="Tabulkanadpis"/>
              <w:rPr>
                <w:rFonts w:cs="Arial"/>
              </w:rPr>
            </w:pPr>
            <w:r w:rsidRPr="00FB2401">
              <w:rPr>
                <w:rFonts w:cs="Arial"/>
              </w:rPr>
              <w:t>Označení etapy plnění</w:t>
            </w:r>
          </w:p>
        </w:tc>
        <w:tc>
          <w:tcPr>
            <w:tcW w:w="2059" w:type="dxa"/>
            <w:vMerge w:val="restart"/>
            <w:tcBorders>
              <w:top w:val="single" w:sz="4" w:space="0" w:color="auto"/>
              <w:left w:val="single" w:sz="4" w:space="0" w:color="auto"/>
              <w:bottom w:val="single" w:sz="4" w:space="0" w:color="auto"/>
              <w:right w:val="single" w:sz="4" w:space="0" w:color="auto"/>
            </w:tcBorders>
            <w:vAlign w:val="center"/>
          </w:tcPr>
          <w:p w14:paraId="0E8D7AB3" w14:textId="77777777" w:rsidR="00FB2401" w:rsidRPr="00FB2401" w:rsidRDefault="00FB2401" w:rsidP="00472DFE">
            <w:pPr>
              <w:pStyle w:val="Tabulkanadpis"/>
              <w:rPr>
                <w:rFonts w:cs="Arial"/>
              </w:rPr>
            </w:pPr>
            <w:r w:rsidRPr="00FB2401">
              <w:rPr>
                <w:rFonts w:cs="Arial"/>
              </w:rPr>
              <w:t>Termín</w:t>
            </w:r>
          </w:p>
        </w:tc>
      </w:tr>
      <w:tr w:rsidR="00FB2401" w:rsidRPr="00FB2401" w14:paraId="3B1DDF54" w14:textId="77777777" w:rsidTr="00BF18C3">
        <w:trPr>
          <w:trHeight w:val="271"/>
        </w:trPr>
        <w:tc>
          <w:tcPr>
            <w:tcW w:w="1835" w:type="dxa"/>
            <w:tcBorders>
              <w:top w:val="single" w:sz="4" w:space="0" w:color="auto"/>
              <w:left w:val="single" w:sz="4" w:space="0" w:color="auto"/>
              <w:bottom w:val="single" w:sz="4" w:space="0" w:color="auto"/>
              <w:right w:val="single" w:sz="4" w:space="0" w:color="auto"/>
            </w:tcBorders>
            <w:vAlign w:val="center"/>
          </w:tcPr>
          <w:p w14:paraId="3E8367A5" w14:textId="77777777" w:rsidR="00FB2401" w:rsidRPr="00FB2401" w:rsidRDefault="00FB2401" w:rsidP="00472DFE">
            <w:pPr>
              <w:pStyle w:val="Tabulkanadpis"/>
              <w:rPr>
                <w:rFonts w:cs="Arial"/>
              </w:rPr>
            </w:pPr>
            <w:r w:rsidRPr="00FB2401">
              <w:rPr>
                <w:rFonts w:cs="Arial"/>
              </w:rPr>
              <w:t>Číslo</w:t>
            </w:r>
          </w:p>
        </w:tc>
        <w:tc>
          <w:tcPr>
            <w:tcW w:w="5178" w:type="dxa"/>
            <w:tcBorders>
              <w:top w:val="single" w:sz="4" w:space="0" w:color="auto"/>
              <w:left w:val="single" w:sz="4" w:space="0" w:color="auto"/>
              <w:bottom w:val="single" w:sz="4" w:space="0" w:color="auto"/>
              <w:right w:val="single" w:sz="4" w:space="0" w:color="auto"/>
            </w:tcBorders>
            <w:vAlign w:val="center"/>
          </w:tcPr>
          <w:p w14:paraId="522BFDCE" w14:textId="77777777" w:rsidR="00FB2401" w:rsidRPr="00FB2401" w:rsidRDefault="00FB2401" w:rsidP="00472DFE">
            <w:pPr>
              <w:pStyle w:val="Tabulkanadpis"/>
              <w:rPr>
                <w:rFonts w:cs="Arial"/>
              </w:rPr>
            </w:pPr>
            <w:r w:rsidRPr="00FB2401">
              <w:rPr>
                <w:rFonts w:cs="Arial"/>
              </w:rPr>
              <w:t>Název</w:t>
            </w:r>
          </w:p>
        </w:tc>
        <w:tc>
          <w:tcPr>
            <w:tcW w:w="2059" w:type="dxa"/>
            <w:vMerge/>
            <w:tcBorders>
              <w:top w:val="single" w:sz="4" w:space="0" w:color="auto"/>
              <w:left w:val="single" w:sz="4" w:space="0" w:color="auto"/>
              <w:bottom w:val="single" w:sz="4" w:space="0" w:color="auto"/>
              <w:right w:val="single" w:sz="4" w:space="0" w:color="auto"/>
            </w:tcBorders>
            <w:vAlign w:val="center"/>
          </w:tcPr>
          <w:p w14:paraId="7CB4B202" w14:textId="77777777" w:rsidR="00FB2401" w:rsidRPr="00FB2401" w:rsidRDefault="00FB2401" w:rsidP="00472DFE">
            <w:pPr>
              <w:overflowPunct/>
              <w:autoSpaceDE/>
              <w:autoSpaceDN/>
              <w:adjustRightInd/>
              <w:spacing w:before="0" w:after="0"/>
              <w:jc w:val="left"/>
              <w:rPr>
                <w:rFonts w:cs="Arial"/>
                <w:b/>
                <w:kern w:val="0"/>
                <w:sz w:val="18"/>
              </w:rPr>
            </w:pPr>
          </w:p>
        </w:tc>
      </w:tr>
      <w:tr w:rsidR="00FB2401" w:rsidRPr="00FB2401" w14:paraId="6EFBA7C4" w14:textId="77777777" w:rsidTr="00BF18C3">
        <w:trPr>
          <w:trHeight w:val="309"/>
        </w:trPr>
        <w:tc>
          <w:tcPr>
            <w:tcW w:w="1835" w:type="dxa"/>
            <w:tcBorders>
              <w:top w:val="single" w:sz="4" w:space="0" w:color="auto"/>
              <w:left w:val="single" w:sz="4" w:space="0" w:color="auto"/>
              <w:bottom w:val="single" w:sz="4" w:space="0" w:color="auto"/>
              <w:right w:val="single" w:sz="4" w:space="0" w:color="auto"/>
            </w:tcBorders>
          </w:tcPr>
          <w:p w14:paraId="040D62E0" w14:textId="77777777" w:rsidR="00FB2401" w:rsidRPr="00FB2401" w:rsidRDefault="00FB2401" w:rsidP="00472DFE">
            <w:pPr>
              <w:pStyle w:val="Tabulka"/>
              <w:rPr>
                <w:rFonts w:cs="Arial"/>
              </w:rPr>
            </w:pPr>
            <w:r w:rsidRPr="00FB2401">
              <w:rPr>
                <w:rFonts w:cs="Arial"/>
              </w:rPr>
              <w:t>1.</w:t>
            </w:r>
          </w:p>
        </w:tc>
        <w:tc>
          <w:tcPr>
            <w:tcW w:w="5178" w:type="dxa"/>
            <w:tcBorders>
              <w:top w:val="single" w:sz="4" w:space="0" w:color="auto"/>
              <w:left w:val="single" w:sz="4" w:space="0" w:color="auto"/>
              <w:bottom w:val="single" w:sz="4" w:space="0" w:color="auto"/>
              <w:right w:val="single" w:sz="4" w:space="0" w:color="auto"/>
            </w:tcBorders>
          </w:tcPr>
          <w:p w14:paraId="1096D82F" w14:textId="77777777" w:rsidR="00FB2401" w:rsidRPr="00FB2401" w:rsidRDefault="00FB2401" w:rsidP="00472DFE">
            <w:pPr>
              <w:pStyle w:val="Tabulka"/>
              <w:rPr>
                <w:rFonts w:cs="Arial"/>
              </w:rPr>
            </w:pPr>
            <w:r w:rsidRPr="00FB2401">
              <w:rPr>
                <w:rFonts w:cs="Arial"/>
              </w:rPr>
              <w:t xml:space="preserve">Analýza </w:t>
            </w:r>
          </w:p>
        </w:tc>
        <w:tc>
          <w:tcPr>
            <w:tcW w:w="2059" w:type="dxa"/>
            <w:tcBorders>
              <w:top w:val="single" w:sz="4" w:space="0" w:color="auto"/>
              <w:left w:val="single" w:sz="4" w:space="0" w:color="auto"/>
              <w:bottom w:val="single" w:sz="4" w:space="0" w:color="auto"/>
              <w:right w:val="single" w:sz="4" w:space="0" w:color="auto"/>
            </w:tcBorders>
          </w:tcPr>
          <w:p w14:paraId="05F04E62" w14:textId="77777777" w:rsidR="00FB2401" w:rsidRPr="00FB2401" w:rsidRDefault="00FB2401" w:rsidP="00472DFE">
            <w:pPr>
              <w:pStyle w:val="Tabulka"/>
              <w:jc w:val="center"/>
              <w:rPr>
                <w:rFonts w:cs="Arial"/>
              </w:rPr>
            </w:pPr>
            <w:r w:rsidRPr="00FB2401">
              <w:rPr>
                <w:rFonts w:cs="Arial"/>
              </w:rPr>
              <w:t>T + 10 dnů</w:t>
            </w:r>
          </w:p>
        </w:tc>
      </w:tr>
      <w:tr w:rsidR="00FB2401" w:rsidRPr="00FB2401" w14:paraId="02F187AF" w14:textId="77777777" w:rsidTr="00BF18C3">
        <w:trPr>
          <w:trHeight w:val="309"/>
        </w:trPr>
        <w:tc>
          <w:tcPr>
            <w:tcW w:w="1835" w:type="dxa"/>
            <w:tcBorders>
              <w:top w:val="single" w:sz="4" w:space="0" w:color="auto"/>
              <w:left w:val="single" w:sz="4" w:space="0" w:color="auto"/>
              <w:bottom w:val="single" w:sz="4" w:space="0" w:color="auto"/>
              <w:right w:val="single" w:sz="4" w:space="0" w:color="auto"/>
            </w:tcBorders>
          </w:tcPr>
          <w:p w14:paraId="476003D0" w14:textId="77777777" w:rsidR="00FB2401" w:rsidRPr="00FB2401" w:rsidRDefault="00FB2401" w:rsidP="00472DFE">
            <w:pPr>
              <w:pStyle w:val="Tabulka"/>
              <w:rPr>
                <w:rFonts w:cs="Arial"/>
              </w:rPr>
            </w:pPr>
            <w:r w:rsidRPr="00FB2401">
              <w:rPr>
                <w:rFonts w:cs="Arial"/>
              </w:rPr>
              <w:t>2.</w:t>
            </w:r>
          </w:p>
        </w:tc>
        <w:tc>
          <w:tcPr>
            <w:tcW w:w="5178" w:type="dxa"/>
            <w:tcBorders>
              <w:top w:val="single" w:sz="4" w:space="0" w:color="auto"/>
              <w:left w:val="single" w:sz="4" w:space="0" w:color="auto"/>
              <w:bottom w:val="single" w:sz="4" w:space="0" w:color="auto"/>
              <w:right w:val="single" w:sz="4" w:space="0" w:color="auto"/>
            </w:tcBorders>
          </w:tcPr>
          <w:p w14:paraId="497F14E9" w14:textId="77777777" w:rsidR="00FB2401" w:rsidRPr="00FB2401" w:rsidRDefault="00FB2401" w:rsidP="00472DFE">
            <w:pPr>
              <w:pStyle w:val="Tabulka"/>
              <w:rPr>
                <w:rFonts w:cs="Arial"/>
              </w:rPr>
            </w:pPr>
            <w:r w:rsidRPr="00FB2401">
              <w:rPr>
                <w:rFonts w:cs="Arial"/>
              </w:rPr>
              <w:t>Návrh řešení</w:t>
            </w:r>
          </w:p>
        </w:tc>
        <w:tc>
          <w:tcPr>
            <w:tcW w:w="2059" w:type="dxa"/>
            <w:tcBorders>
              <w:top w:val="single" w:sz="4" w:space="0" w:color="auto"/>
              <w:left w:val="single" w:sz="4" w:space="0" w:color="auto"/>
              <w:bottom w:val="single" w:sz="4" w:space="0" w:color="auto"/>
              <w:right w:val="single" w:sz="4" w:space="0" w:color="auto"/>
            </w:tcBorders>
          </w:tcPr>
          <w:p w14:paraId="2B51FA06" w14:textId="77777777" w:rsidR="00FB2401" w:rsidRPr="00FB2401" w:rsidRDefault="00FB2401" w:rsidP="00472DFE">
            <w:pPr>
              <w:pStyle w:val="Tabulka"/>
              <w:jc w:val="center"/>
              <w:rPr>
                <w:rFonts w:cs="Arial"/>
              </w:rPr>
            </w:pPr>
            <w:r w:rsidRPr="00FB2401">
              <w:rPr>
                <w:rFonts w:cs="Arial"/>
              </w:rPr>
              <w:t>T + 20 dnů</w:t>
            </w:r>
          </w:p>
        </w:tc>
      </w:tr>
      <w:tr w:rsidR="00FB2401" w:rsidRPr="00FB2401" w14:paraId="652A8B2E" w14:textId="77777777" w:rsidTr="00BF18C3">
        <w:trPr>
          <w:trHeight w:val="309"/>
        </w:trPr>
        <w:tc>
          <w:tcPr>
            <w:tcW w:w="1835" w:type="dxa"/>
            <w:tcBorders>
              <w:top w:val="single" w:sz="4" w:space="0" w:color="auto"/>
              <w:left w:val="single" w:sz="4" w:space="0" w:color="auto"/>
              <w:bottom w:val="single" w:sz="4" w:space="0" w:color="auto"/>
              <w:right w:val="single" w:sz="4" w:space="0" w:color="auto"/>
            </w:tcBorders>
          </w:tcPr>
          <w:p w14:paraId="06EEED57" w14:textId="77777777" w:rsidR="00FB2401" w:rsidRPr="00FB2401" w:rsidRDefault="00FB2401" w:rsidP="00472DFE">
            <w:pPr>
              <w:pStyle w:val="Tabulka"/>
              <w:rPr>
                <w:rFonts w:cs="Arial"/>
              </w:rPr>
            </w:pPr>
            <w:r w:rsidRPr="00FB2401">
              <w:rPr>
                <w:rFonts w:cs="Arial"/>
              </w:rPr>
              <w:t>3.</w:t>
            </w:r>
          </w:p>
        </w:tc>
        <w:tc>
          <w:tcPr>
            <w:tcW w:w="5178" w:type="dxa"/>
            <w:tcBorders>
              <w:top w:val="single" w:sz="4" w:space="0" w:color="auto"/>
              <w:left w:val="single" w:sz="4" w:space="0" w:color="auto"/>
              <w:bottom w:val="single" w:sz="4" w:space="0" w:color="auto"/>
              <w:right w:val="single" w:sz="4" w:space="0" w:color="auto"/>
            </w:tcBorders>
          </w:tcPr>
          <w:p w14:paraId="1713CEE5" w14:textId="77777777" w:rsidR="00FB2401" w:rsidRPr="00FB2401" w:rsidRDefault="00FB2401" w:rsidP="00472DFE">
            <w:pPr>
              <w:pStyle w:val="Tabulka"/>
              <w:rPr>
                <w:rFonts w:cs="Arial"/>
              </w:rPr>
            </w:pPr>
            <w:r w:rsidRPr="00FB2401">
              <w:rPr>
                <w:rFonts w:cs="Arial"/>
              </w:rPr>
              <w:t>Vývoj SW</w:t>
            </w:r>
          </w:p>
        </w:tc>
        <w:tc>
          <w:tcPr>
            <w:tcW w:w="2059" w:type="dxa"/>
            <w:tcBorders>
              <w:top w:val="single" w:sz="4" w:space="0" w:color="auto"/>
              <w:left w:val="single" w:sz="4" w:space="0" w:color="auto"/>
              <w:bottom w:val="single" w:sz="4" w:space="0" w:color="auto"/>
              <w:right w:val="single" w:sz="4" w:space="0" w:color="auto"/>
            </w:tcBorders>
          </w:tcPr>
          <w:p w14:paraId="6DF4D8B5" w14:textId="77777777" w:rsidR="00FB2401" w:rsidRPr="00FB2401" w:rsidRDefault="00FB2401" w:rsidP="00472DFE">
            <w:pPr>
              <w:pStyle w:val="Tabulka"/>
              <w:jc w:val="center"/>
              <w:rPr>
                <w:rFonts w:cs="Arial"/>
              </w:rPr>
            </w:pPr>
            <w:r w:rsidRPr="00FB2401">
              <w:rPr>
                <w:rFonts w:cs="Arial"/>
              </w:rPr>
              <w:t>T + 30 dnů</w:t>
            </w:r>
          </w:p>
        </w:tc>
      </w:tr>
      <w:tr w:rsidR="00FB2401" w:rsidRPr="00FB2401" w14:paraId="20985848" w14:textId="77777777" w:rsidTr="00BF18C3">
        <w:trPr>
          <w:trHeight w:val="309"/>
        </w:trPr>
        <w:tc>
          <w:tcPr>
            <w:tcW w:w="1835" w:type="dxa"/>
            <w:tcBorders>
              <w:top w:val="single" w:sz="4" w:space="0" w:color="auto"/>
              <w:left w:val="single" w:sz="4" w:space="0" w:color="auto"/>
              <w:bottom w:val="single" w:sz="4" w:space="0" w:color="auto"/>
              <w:right w:val="single" w:sz="4" w:space="0" w:color="auto"/>
            </w:tcBorders>
          </w:tcPr>
          <w:p w14:paraId="2C2A49B1" w14:textId="77777777" w:rsidR="00FB2401" w:rsidRPr="00FB2401" w:rsidRDefault="00FB2401" w:rsidP="00472DFE">
            <w:pPr>
              <w:pStyle w:val="Tabulka"/>
              <w:rPr>
                <w:rFonts w:cs="Arial"/>
              </w:rPr>
            </w:pPr>
            <w:r w:rsidRPr="00FB2401">
              <w:rPr>
                <w:rFonts w:cs="Arial"/>
              </w:rPr>
              <w:t>4.</w:t>
            </w:r>
          </w:p>
        </w:tc>
        <w:tc>
          <w:tcPr>
            <w:tcW w:w="5178" w:type="dxa"/>
            <w:tcBorders>
              <w:top w:val="single" w:sz="4" w:space="0" w:color="auto"/>
              <w:left w:val="single" w:sz="4" w:space="0" w:color="auto"/>
              <w:bottom w:val="single" w:sz="4" w:space="0" w:color="auto"/>
              <w:right w:val="single" w:sz="4" w:space="0" w:color="auto"/>
            </w:tcBorders>
          </w:tcPr>
          <w:p w14:paraId="6D59C6F1" w14:textId="77777777" w:rsidR="00FB2401" w:rsidRPr="00FB2401" w:rsidRDefault="00FB2401" w:rsidP="00472DFE">
            <w:pPr>
              <w:pStyle w:val="Tabulka"/>
              <w:rPr>
                <w:rFonts w:cs="Arial"/>
              </w:rPr>
            </w:pPr>
            <w:r w:rsidRPr="00FB2401">
              <w:rPr>
                <w:rFonts w:cs="Arial"/>
              </w:rPr>
              <w:t>Instalace a ověřovací provoz</w:t>
            </w:r>
          </w:p>
        </w:tc>
        <w:tc>
          <w:tcPr>
            <w:tcW w:w="2059" w:type="dxa"/>
            <w:tcBorders>
              <w:top w:val="single" w:sz="4" w:space="0" w:color="auto"/>
              <w:left w:val="single" w:sz="4" w:space="0" w:color="auto"/>
              <w:bottom w:val="single" w:sz="4" w:space="0" w:color="auto"/>
              <w:right w:val="single" w:sz="4" w:space="0" w:color="auto"/>
            </w:tcBorders>
          </w:tcPr>
          <w:p w14:paraId="2831FBDF" w14:textId="77777777" w:rsidR="00FB2401" w:rsidRPr="00FB2401" w:rsidRDefault="00FB2401" w:rsidP="00472DFE">
            <w:pPr>
              <w:pStyle w:val="Tabulka"/>
              <w:jc w:val="center"/>
              <w:rPr>
                <w:rFonts w:cs="Arial"/>
              </w:rPr>
            </w:pPr>
            <w:r w:rsidRPr="00FB2401">
              <w:rPr>
                <w:rFonts w:cs="Arial"/>
              </w:rPr>
              <w:t>T + 32 dnů</w:t>
            </w:r>
          </w:p>
        </w:tc>
      </w:tr>
      <w:tr w:rsidR="00FB2401" w:rsidRPr="00FB2401" w14:paraId="647201E2" w14:textId="77777777" w:rsidTr="00BF18C3">
        <w:trPr>
          <w:trHeight w:val="309"/>
        </w:trPr>
        <w:tc>
          <w:tcPr>
            <w:tcW w:w="1835" w:type="dxa"/>
            <w:tcBorders>
              <w:top w:val="single" w:sz="4" w:space="0" w:color="auto"/>
              <w:left w:val="single" w:sz="4" w:space="0" w:color="auto"/>
              <w:bottom w:val="single" w:sz="4" w:space="0" w:color="auto"/>
              <w:right w:val="single" w:sz="4" w:space="0" w:color="auto"/>
            </w:tcBorders>
          </w:tcPr>
          <w:p w14:paraId="0F7F7376" w14:textId="77777777" w:rsidR="00FB2401" w:rsidRPr="00FB2401" w:rsidRDefault="00FB2401" w:rsidP="00472DFE">
            <w:pPr>
              <w:pStyle w:val="Tabulka"/>
              <w:rPr>
                <w:rFonts w:cs="Arial"/>
              </w:rPr>
            </w:pPr>
            <w:r w:rsidRPr="00FB2401">
              <w:rPr>
                <w:rFonts w:cs="Arial"/>
              </w:rPr>
              <w:t xml:space="preserve">5. </w:t>
            </w:r>
          </w:p>
        </w:tc>
        <w:tc>
          <w:tcPr>
            <w:tcW w:w="5178" w:type="dxa"/>
            <w:tcBorders>
              <w:top w:val="single" w:sz="4" w:space="0" w:color="auto"/>
              <w:left w:val="single" w:sz="4" w:space="0" w:color="auto"/>
              <w:bottom w:val="single" w:sz="4" w:space="0" w:color="auto"/>
              <w:right w:val="single" w:sz="4" w:space="0" w:color="auto"/>
            </w:tcBorders>
          </w:tcPr>
          <w:p w14:paraId="277D3D47" w14:textId="77777777" w:rsidR="00FB2401" w:rsidRPr="00FB2401" w:rsidRDefault="00FB2401" w:rsidP="00472DFE">
            <w:pPr>
              <w:pStyle w:val="Tabulka"/>
              <w:rPr>
                <w:rFonts w:cs="Arial"/>
              </w:rPr>
            </w:pPr>
            <w:r w:rsidRPr="00FB2401">
              <w:rPr>
                <w:rFonts w:cs="Arial"/>
              </w:rPr>
              <w:t>Úpravy na základě ověřovacího provozu a spuštění rutinního provozu (tj. ukončení plnění, tedy úplné dokončení díla)</w:t>
            </w:r>
          </w:p>
        </w:tc>
        <w:tc>
          <w:tcPr>
            <w:tcW w:w="2059" w:type="dxa"/>
            <w:tcBorders>
              <w:top w:val="single" w:sz="4" w:space="0" w:color="auto"/>
              <w:left w:val="single" w:sz="4" w:space="0" w:color="auto"/>
              <w:bottom w:val="single" w:sz="4" w:space="0" w:color="auto"/>
              <w:right w:val="single" w:sz="4" w:space="0" w:color="auto"/>
            </w:tcBorders>
          </w:tcPr>
          <w:p w14:paraId="0AA4843E" w14:textId="77777777" w:rsidR="00FB2401" w:rsidRPr="00FB2401" w:rsidRDefault="00FB2401" w:rsidP="00472DFE">
            <w:pPr>
              <w:pStyle w:val="Tabulka"/>
              <w:jc w:val="center"/>
              <w:rPr>
                <w:rFonts w:cs="Arial"/>
              </w:rPr>
            </w:pPr>
            <w:r w:rsidRPr="00FB2401">
              <w:rPr>
                <w:rFonts w:cs="Arial"/>
              </w:rPr>
              <w:t>T + 36 dnů</w:t>
            </w:r>
          </w:p>
        </w:tc>
      </w:tr>
    </w:tbl>
    <w:p w14:paraId="33453FB2" w14:textId="77777777" w:rsidR="00FB2401" w:rsidRPr="005F4560" w:rsidRDefault="00FB2401" w:rsidP="00FB2401">
      <w:pPr>
        <w:ind w:left="0"/>
      </w:pPr>
      <w:r>
        <w:t xml:space="preserve">T – datum </w:t>
      </w:r>
      <w:r w:rsidRPr="00CD5B0C">
        <w:t>podpisu smlouvy oběma smluvními stranami</w:t>
      </w:r>
    </w:p>
    <w:p w14:paraId="640439EE" w14:textId="77777777" w:rsidR="000332A0" w:rsidRDefault="000332A0" w:rsidP="00FB2401">
      <w:pPr>
        <w:ind w:left="0"/>
      </w:pPr>
    </w:p>
    <w:p w14:paraId="416915E6" w14:textId="77777777" w:rsidR="00FB2401" w:rsidRPr="00FB2401" w:rsidRDefault="00FB2401" w:rsidP="00FB2401">
      <w:pPr>
        <w:pStyle w:val="TSProhlensmluvnchstran"/>
        <w:rPr>
          <w:rFonts w:cs="Arial"/>
        </w:rPr>
      </w:pPr>
      <w:r>
        <w:br w:type="page"/>
      </w:r>
      <w:bookmarkStart w:id="32" w:name="Annex03"/>
      <w:r w:rsidRPr="00FB2401">
        <w:rPr>
          <w:rFonts w:cs="Arial"/>
        </w:rPr>
        <w:lastRenderedPageBreak/>
        <w:t>Příloha č. 3</w:t>
      </w:r>
    </w:p>
    <w:bookmarkEnd w:id="32"/>
    <w:p w14:paraId="777A01D3" w14:textId="77777777" w:rsidR="00FB2401" w:rsidRPr="00FB2401" w:rsidRDefault="00FB2401" w:rsidP="00FB2401">
      <w:pPr>
        <w:pStyle w:val="TSProhlensmluvnchstran"/>
        <w:rPr>
          <w:rFonts w:cs="Arial"/>
        </w:rPr>
      </w:pPr>
      <w:r w:rsidRPr="00FB2401">
        <w:rPr>
          <w:rFonts w:cs="Arial"/>
        </w:rPr>
        <w:t>Pracovní tým Zhotovitele</w:t>
      </w:r>
    </w:p>
    <w:p w14:paraId="1EA503B9" w14:textId="77777777" w:rsidR="00FB2401" w:rsidRPr="00FB2401" w:rsidRDefault="00FB2401" w:rsidP="00FB2401">
      <w:pPr>
        <w:ind w:hanging="1134"/>
        <w:rPr>
          <w:rFonts w:cs="Arial"/>
          <w:b/>
          <w:bCs/>
        </w:rPr>
      </w:pPr>
    </w:p>
    <w:p w14:paraId="3B8CA4A7" w14:textId="77777777" w:rsidR="00FB2401" w:rsidRPr="00FB2401" w:rsidRDefault="00FB2401" w:rsidP="00FB2401">
      <w:pPr>
        <w:ind w:hanging="1134"/>
        <w:rPr>
          <w:rFonts w:cs="Arial"/>
          <w:b/>
          <w:bCs/>
        </w:rPr>
      </w:pPr>
      <w:r w:rsidRPr="00FB2401">
        <w:rPr>
          <w:rFonts w:cs="Arial"/>
          <w:b/>
          <w:bCs/>
        </w:rPr>
        <w:t>Členové pracovního týmu: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426"/>
      </w:tblGrid>
      <w:tr w:rsidR="00FB2401" w:rsidRPr="00FB2401" w14:paraId="16E6A6CF" w14:textId="77777777" w:rsidTr="00472DFE">
        <w:trPr>
          <w:trHeight w:val="322"/>
        </w:trPr>
        <w:tc>
          <w:tcPr>
            <w:tcW w:w="4426" w:type="dxa"/>
            <w:tcBorders>
              <w:top w:val="single" w:sz="4" w:space="0" w:color="auto"/>
              <w:left w:val="single" w:sz="4" w:space="0" w:color="auto"/>
              <w:bottom w:val="single" w:sz="4" w:space="0" w:color="auto"/>
              <w:right w:val="single" w:sz="4" w:space="0" w:color="auto"/>
            </w:tcBorders>
          </w:tcPr>
          <w:p w14:paraId="4FCB1716" w14:textId="77777777" w:rsidR="00FB2401" w:rsidRPr="00FB2401" w:rsidRDefault="00FB2401" w:rsidP="00472DFE">
            <w:pPr>
              <w:pStyle w:val="Tabulka"/>
              <w:rPr>
                <w:rFonts w:cs="Arial"/>
              </w:rPr>
            </w:pPr>
            <w:r w:rsidRPr="00FB2401">
              <w:rPr>
                <w:rFonts w:cs="Arial"/>
              </w:rPr>
              <w:t>Funkce</w:t>
            </w:r>
          </w:p>
        </w:tc>
        <w:tc>
          <w:tcPr>
            <w:tcW w:w="4426" w:type="dxa"/>
            <w:tcBorders>
              <w:top w:val="single" w:sz="4" w:space="0" w:color="auto"/>
              <w:left w:val="single" w:sz="4" w:space="0" w:color="auto"/>
              <w:bottom w:val="single" w:sz="4" w:space="0" w:color="auto"/>
              <w:right w:val="single" w:sz="4" w:space="0" w:color="auto"/>
            </w:tcBorders>
          </w:tcPr>
          <w:p w14:paraId="3D418DB8" w14:textId="77777777" w:rsidR="00FB2401" w:rsidRPr="00FB2401" w:rsidRDefault="00FB2401" w:rsidP="00472DFE">
            <w:pPr>
              <w:pStyle w:val="Tabulka"/>
              <w:rPr>
                <w:rFonts w:cs="Arial"/>
              </w:rPr>
            </w:pPr>
            <w:r w:rsidRPr="00FB2401">
              <w:rPr>
                <w:rFonts w:cs="Arial"/>
              </w:rPr>
              <w:t>Jméno a příjmení</w:t>
            </w:r>
          </w:p>
        </w:tc>
      </w:tr>
      <w:tr w:rsidR="00FB2401" w:rsidRPr="00FB2401" w14:paraId="6ED4E30F" w14:textId="77777777" w:rsidTr="00472DFE">
        <w:trPr>
          <w:trHeight w:val="322"/>
        </w:trPr>
        <w:tc>
          <w:tcPr>
            <w:tcW w:w="4426" w:type="dxa"/>
            <w:tcBorders>
              <w:top w:val="single" w:sz="4" w:space="0" w:color="auto"/>
              <w:left w:val="single" w:sz="4" w:space="0" w:color="auto"/>
              <w:bottom w:val="single" w:sz="4" w:space="0" w:color="auto"/>
              <w:right w:val="single" w:sz="4" w:space="0" w:color="auto"/>
            </w:tcBorders>
          </w:tcPr>
          <w:p w14:paraId="299A1A4F" w14:textId="77777777" w:rsidR="00FB2401" w:rsidRPr="00FB2401" w:rsidRDefault="00FB2401" w:rsidP="00472DFE">
            <w:pPr>
              <w:pStyle w:val="Tabulka"/>
              <w:rPr>
                <w:rFonts w:cs="Arial"/>
              </w:rPr>
            </w:pPr>
            <w:r w:rsidRPr="00FB2401">
              <w:rPr>
                <w:rFonts w:cs="Arial"/>
              </w:rPr>
              <w:t>Manažer projektu</w:t>
            </w:r>
          </w:p>
        </w:tc>
        <w:tc>
          <w:tcPr>
            <w:tcW w:w="4426" w:type="dxa"/>
            <w:tcBorders>
              <w:top w:val="single" w:sz="4" w:space="0" w:color="auto"/>
              <w:left w:val="single" w:sz="4" w:space="0" w:color="auto"/>
              <w:bottom w:val="single" w:sz="4" w:space="0" w:color="auto"/>
              <w:right w:val="single" w:sz="4" w:space="0" w:color="auto"/>
            </w:tcBorders>
          </w:tcPr>
          <w:p w14:paraId="17F00AA4" w14:textId="77777777" w:rsidR="00FB2401" w:rsidRPr="00FB2401" w:rsidRDefault="00FB2401" w:rsidP="00472DFE">
            <w:pPr>
              <w:pStyle w:val="Tabulka"/>
              <w:rPr>
                <w:rFonts w:cs="Arial"/>
              </w:rPr>
            </w:pPr>
            <w:r w:rsidRPr="00FB2401">
              <w:rPr>
                <w:rFonts w:cs="Arial"/>
              </w:rPr>
              <w:t>Ing. Josef Pánek</w:t>
            </w:r>
          </w:p>
        </w:tc>
      </w:tr>
      <w:tr w:rsidR="00FB2401" w:rsidRPr="00FB2401" w14:paraId="0D19A8BB" w14:textId="77777777" w:rsidTr="00472DFE">
        <w:trPr>
          <w:trHeight w:val="337"/>
        </w:trPr>
        <w:tc>
          <w:tcPr>
            <w:tcW w:w="4426" w:type="dxa"/>
            <w:tcBorders>
              <w:top w:val="single" w:sz="4" w:space="0" w:color="auto"/>
              <w:left w:val="single" w:sz="4" w:space="0" w:color="auto"/>
              <w:bottom w:val="single" w:sz="4" w:space="0" w:color="auto"/>
              <w:right w:val="single" w:sz="4" w:space="0" w:color="auto"/>
            </w:tcBorders>
          </w:tcPr>
          <w:p w14:paraId="78179A1A" w14:textId="77777777" w:rsidR="00FB2401" w:rsidRPr="00FB2401" w:rsidRDefault="00FB2401" w:rsidP="00472DFE">
            <w:pPr>
              <w:pStyle w:val="Tabulka"/>
              <w:rPr>
                <w:rFonts w:cs="Arial"/>
              </w:rPr>
            </w:pPr>
            <w:r w:rsidRPr="00FB2401">
              <w:rPr>
                <w:rFonts w:cs="Arial"/>
              </w:rPr>
              <w:t>Architekt projektu</w:t>
            </w:r>
          </w:p>
        </w:tc>
        <w:tc>
          <w:tcPr>
            <w:tcW w:w="4426" w:type="dxa"/>
            <w:tcBorders>
              <w:top w:val="single" w:sz="4" w:space="0" w:color="auto"/>
              <w:left w:val="single" w:sz="4" w:space="0" w:color="auto"/>
              <w:bottom w:val="single" w:sz="4" w:space="0" w:color="auto"/>
              <w:right w:val="single" w:sz="4" w:space="0" w:color="auto"/>
            </w:tcBorders>
          </w:tcPr>
          <w:p w14:paraId="3C7FC79D" w14:textId="77777777" w:rsidR="00FB2401" w:rsidRPr="00FB2401" w:rsidRDefault="00FB2401" w:rsidP="00472DFE">
            <w:pPr>
              <w:pStyle w:val="Tabulka"/>
              <w:rPr>
                <w:rFonts w:cs="Arial"/>
              </w:rPr>
            </w:pPr>
            <w:r w:rsidRPr="00FB2401">
              <w:rPr>
                <w:rFonts w:cs="Arial"/>
              </w:rPr>
              <w:t>Bc. Libor Chorzempa</w:t>
            </w:r>
          </w:p>
        </w:tc>
      </w:tr>
      <w:tr w:rsidR="00FB2401" w:rsidRPr="00FB2401" w14:paraId="450F6E75" w14:textId="77777777" w:rsidTr="00472DFE">
        <w:trPr>
          <w:trHeight w:val="337"/>
        </w:trPr>
        <w:tc>
          <w:tcPr>
            <w:tcW w:w="4426" w:type="dxa"/>
            <w:tcBorders>
              <w:top w:val="single" w:sz="4" w:space="0" w:color="auto"/>
              <w:left w:val="single" w:sz="4" w:space="0" w:color="auto"/>
              <w:bottom w:val="single" w:sz="4" w:space="0" w:color="auto"/>
              <w:right w:val="single" w:sz="4" w:space="0" w:color="auto"/>
            </w:tcBorders>
          </w:tcPr>
          <w:p w14:paraId="2C6AC77B" w14:textId="77777777" w:rsidR="00FB2401" w:rsidRPr="00FB2401" w:rsidRDefault="00FB2401" w:rsidP="00472DFE">
            <w:pPr>
              <w:pStyle w:val="Tabulka"/>
              <w:rPr>
                <w:rFonts w:cs="Arial"/>
              </w:rPr>
            </w:pPr>
            <w:r w:rsidRPr="00FB2401">
              <w:rPr>
                <w:rFonts w:cs="Arial"/>
              </w:rPr>
              <w:t>Vedoucí programátor</w:t>
            </w:r>
          </w:p>
        </w:tc>
        <w:tc>
          <w:tcPr>
            <w:tcW w:w="4426" w:type="dxa"/>
            <w:tcBorders>
              <w:top w:val="single" w:sz="4" w:space="0" w:color="auto"/>
              <w:left w:val="single" w:sz="4" w:space="0" w:color="auto"/>
              <w:bottom w:val="single" w:sz="4" w:space="0" w:color="auto"/>
              <w:right w:val="single" w:sz="4" w:space="0" w:color="auto"/>
            </w:tcBorders>
          </w:tcPr>
          <w:p w14:paraId="17738058" w14:textId="77777777" w:rsidR="00FB2401" w:rsidRPr="00FB2401" w:rsidRDefault="00FB2401" w:rsidP="00472DFE">
            <w:pPr>
              <w:pStyle w:val="Tabulka"/>
              <w:rPr>
                <w:rFonts w:cs="Arial"/>
              </w:rPr>
            </w:pPr>
            <w:r w:rsidRPr="00FB2401">
              <w:rPr>
                <w:rFonts w:cs="Arial"/>
              </w:rPr>
              <w:t>Jakub Hostinský</w:t>
            </w:r>
          </w:p>
        </w:tc>
      </w:tr>
    </w:tbl>
    <w:p w14:paraId="56A961BD" w14:textId="0C3A050C" w:rsidR="00FB2401" w:rsidRDefault="00FB2401" w:rsidP="00FB2401">
      <w:pPr>
        <w:ind w:left="0"/>
      </w:pPr>
    </w:p>
    <w:p w14:paraId="3210B33D" w14:textId="77777777" w:rsidR="00FB2401" w:rsidRPr="00FB2401" w:rsidRDefault="00FB2401" w:rsidP="00FB2401">
      <w:pPr>
        <w:ind w:hanging="1134"/>
        <w:rPr>
          <w:rFonts w:cs="Arial"/>
          <w:b/>
        </w:rPr>
      </w:pPr>
      <w:r w:rsidRPr="00FB2401">
        <w:rPr>
          <w:rFonts w:cs="Arial"/>
          <w:b/>
        </w:rPr>
        <w:t>Změny pracovního týmu:</w:t>
      </w:r>
    </w:p>
    <w:p w14:paraId="45B8E8FA" w14:textId="77777777" w:rsidR="00FB2401" w:rsidRPr="00FB2401" w:rsidRDefault="00FB2401" w:rsidP="00FB2401">
      <w:pPr>
        <w:pStyle w:val="Seznamsla"/>
        <w:numPr>
          <w:ilvl w:val="0"/>
          <w:numId w:val="162"/>
        </w:numPr>
        <w:tabs>
          <w:tab w:val="clear" w:pos="720"/>
        </w:tabs>
        <w:ind w:left="567" w:hanging="567"/>
        <w:textAlignment w:val="auto"/>
        <w:rPr>
          <w:rFonts w:cs="Arial"/>
          <w:szCs w:val="22"/>
        </w:rPr>
      </w:pPr>
      <w:r w:rsidRPr="00FB2401">
        <w:rPr>
          <w:rFonts w:cs="Arial"/>
          <w:szCs w:val="22"/>
        </w:rPr>
        <w:t>Zhotovitel je oprávněn nahradit osoby zastávající funkce manažera projektu, architekta projektu a vedoucího programátora pouze osobou stejně kvalifikovanou, a to až po předchozím písemném souhlasu Objednatele s touto změnou.</w:t>
      </w:r>
    </w:p>
    <w:p w14:paraId="61CE930A" w14:textId="77777777" w:rsidR="00FB2401" w:rsidRPr="00FB2401" w:rsidRDefault="00FB2401" w:rsidP="00FB2401">
      <w:pPr>
        <w:pStyle w:val="Seznamsla"/>
        <w:numPr>
          <w:ilvl w:val="0"/>
          <w:numId w:val="162"/>
        </w:numPr>
        <w:tabs>
          <w:tab w:val="clear" w:pos="720"/>
        </w:tabs>
        <w:ind w:left="567" w:hanging="567"/>
        <w:textAlignment w:val="auto"/>
        <w:rPr>
          <w:rFonts w:cs="Arial"/>
          <w:szCs w:val="22"/>
        </w:rPr>
      </w:pPr>
      <w:r w:rsidRPr="00FB2401">
        <w:rPr>
          <w:rFonts w:cs="Arial"/>
          <w:szCs w:val="22"/>
        </w:rPr>
        <w:t>Zhotovitel je oprávněn jednostranně změnit další členy pracovního týmu. Na tuto změnu je však povinen Objednatele písemně upozornit. Změna je vůči druhé smluvní straně účinná ode dne doručení oznámení o změně.</w:t>
      </w:r>
    </w:p>
    <w:p w14:paraId="3B176993" w14:textId="77777777" w:rsidR="00FB2401" w:rsidRDefault="00FB2401" w:rsidP="00FB2401">
      <w:pPr>
        <w:ind w:left="0"/>
      </w:pPr>
    </w:p>
    <w:p w14:paraId="53E4684C" w14:textId="77777777" w:rsidR="00FB2401" w:rsidRPr="00FB2401" w:rsidRDefault="00FB2401" w:rsidP="00FB2401">
      <w:pPr>
        <w:pStyle w:val="TSProhlensmluvnchstran"/>
        <w:rPr>
          <w:rFonts w:cs="Arial"/>
        </w:rPr>
      </w:pPr>
      <w:r>
        <w:br w:type="page"/>
      </w:r>
      <w:bookmarkStart w:id="33" w:name="Annex04"/>
      <w:r w:rsidRPr="00FB2401">
        <w:rPr>
          <w:rFonts w:cs="Arial"/>
        </w:rPr>
        <w:lastRenderedPageBreak/>
        <w:t>Příloha č. 4</w:t>
      </w:r>
    </w:p>
    <w:bookmarkEnd w:id="33"/>
    <w:p w14:paraId="7C820AD7" w14:textId="77777777" w:rsidR="00FB2401" w:rsidRDefault="00FB2401" w:rsidP="00FB2401">
      <w:pPr>
        <w:pStyle w:val="TSProhlensmluvnchstran"/>
        <w:rPr>
          <w:rFonts w:cs="Arial"/>
          <w:lang w:val="cs-CZ"/>
        </w:rPr>
      </w:pPr>
      <w:r w:rsidRPr="00D2418D">
        <w:rPr>
          <w:rFonts w:cs="Arial"/>
        </w:rPr>
        <w:t>Oprávněné osoby</w:t>
      </w:r>
    </w:p>
    <w:p w14:paraId="6216DCFB" w14:textId="77777777" w:rsidR="00AE42A9" w:rsidRPr="00AE42A9" w:rsidRDefault="00AE42A9" w:rsidP="00FB2401">
      <w:pPr>
        <w:pStyle w:val="TSProhlensmluvnchstran"/>
        <w:rPr>
          <w:rFonts w:cs="Arial"/>
          <w:lang w:val="cs-CZ"/>
        </w:rPr>
      </w:pPr>
    </w:p>
    <w:p w14:paraId="23E6D524" w14:textId="77777777" w:rsidR="00FB2401" w:rsidRPr="00FB2401" w:rsidRDefault="00FB2401" w:rsidP="00FB2401">
      <w:pPr>
        <w:ind w:left="0"/>
        <w:rPr>
          <w:rFonts w:cs="Arial"/>
          <w:b/>
          <w:u w:val="single"/>
        </w:rPr>
      </w:pPr>
      <w:r w:rsidRPr="00FB2401">
        <w:rPr>
          <w:rFonts w:cs="Arial"/>
          <w:b/>
          <w:u w:val="single"/>
        </w:rPr>
        <w:t>Objednatele:</w:t>
      </w:r>
    </w:p>
    <w:p w14:paraId="698B834B" w14:textId="77777777" w:rsidR="00FB2401" w:rsidRPr="00FB2401" w:rsidRDefault="00FB2401" w:rsidP="00FB2401">
      <w:pPr>
        <w:ind w:left="0"/>
        <w:rPr>
          <w:rFonts w:cs="Arial"/>
        </w:rPr>
      </w:pPr>
      <w:r w:rsidRPr="00FB2401">
        <w:rPr>
          <w:rFonts w:cs="Arial"/>
        </w:rPr>
        <w:t>ve věcech smluvních: Ing. Jiří Zíka, ředitel</w:t>
      </w:r>
    </w:p>
    <w:p w14:paraId="2838BD72" w14:textId="77777777" w:rsidR="00FB2401" w:rsidRPr="00FB2401" w:rsidRDefault="00FB2401" w:rsidP="00FB2401">
      <w:pPr>
        <w:ind w:left="0"/>
        <w:rPr>
          <w:rFonts w:cs="Arial"/>
        </w:rPr>
      </w:pPr>
      <w:r w:rsidRPr="00FB2401">
        <w:rPr>
          <w:rFonts w:cs="Arial"/>
        </w:rPr>
        <w:t>ve věcech obchodních: Ing. Jiří Zíka, ředitel</w:t>
      </w:r>
    </w:p>
    <w:p w14:paraId="23C89927" w14:textId="77777777" w:rsidR="00FB2401" w:rsidRPr="00FB2401" w:rsidRDefault="00FB2401" w:rsidP="00FB2401">
      <w:pPr>
        <w:ind w:left="0"/>
        <w:rPr>
          <w:rFonts w:cs="Arial"/>
        </w:rPr>
      </w:pPr>
      <w:r w:rsidRPr="00FB2401">
        <w:rPr>
          <w:rFonts w:cs="Arial"/>
        </w:rPr>
        <w:t>ve věcech technických a realizačních: Ing. Tomáš Mertl, vedoucí oddělení správy dat (OSD).</w:t>
      </w:r>
    </w:p>
    <w:p w14:paraId="61A845BB" w14:textId="77777777" w:rsidR="00FB2401" w:rsidRPr="00FB2401" w:rsidRDefault="00FB2401" w:rsidP="00FB2401">
      <w:pPr>
        <w:ind w:left="0"/>
        <w:rPr>
          <w:rFonts w:cs="Arial"/>
        </w:rPr>
      </w:pPr>
    </w:p>
    <w:p w14:paraId="0F880B9A" w14:textId="77777777" w:rsidR="00FB2401" w:rsidRPr="00FB2401" w:rsidRDefault="00FB2401" w:rsidP="00FB2401">
      <w:pPr>
        <w:ind w:left="0"/>
        <w:rPr>
          <w:rFonts w:cs="Arial"/>
          <w:b/>
          <w:u w:val="single"/>
        </w:rPr>
      </w:pPr>
      <w:r w:rsidRPr="00FB2401">
        <w:rPr>
          <w:rFonts w:cs="Arial"/>
          <w:b/>
          <w:u w:val="single"/>
        </w:rPr>
        <w:t>Zhotovitele:</w:t>
      </w:r>
    </w:p>
    <w:p w14:paraId="7131BF4D" w14:textId="77777777" w:rsidR="00FB2401" w:rsidRPr="00FB2401" w:rsidRDefault="00FB2401" w:rsidP="00FB2401">
      <w:pPr>
        <w:ind w:left="0"/>
        <w:rPr>
          <w:rFonts w:cs="Arial"/>
        </w:rPr>
      </w:pPr>
      <w:r w:rsidRPr="00FB2401">
        <w:rPr>
          <w:rFonts w:cs="Arial"/>
        </w:rPr>
        <w:t>ve věcech smluvních: Ing. Michal Vaněček, Ph.D., MBA, místopředseda představenstva</w:t>
      </w:r>
    </w:p>
    <w:p w14:paraId="1C84DB32" w14:textId="77777777" w:rsidR="00FB2401" w:rsidRPr="00FB2401" w:rsidRDefault="00FB2401" w:rsidP="00FB2401">
      <w:pPr>
        <w:ind w:left="0"/>
        <w:rPr>
          <w:rFonts w:cs="Arial"/>
        </w:rPr>
      </w:pPr>
      <w:r w:rsidRPr="00FB2401">
        <w:rPr>
          <w:rFonts w:cs="Arial"/>
        </w:rPr>
        <w:t xml:space="preserve">ve věcech obchodních: Ing. Josef Pánek, vedoucí zakázky </w:t>
      </w:r>
    </w:p>
    <w:p w14:paraId="2FD9C822" w14:textId="77777777" w:rsidR="00FB2401" w:rsidRPr="00FB2401" w:rsidRDefault="00FB2401" w:rsidP="00FB2401">
      <w:pPr>
        <w:ind w:left="0"/>
        <w:rPr>
          <w:rFonts w:cs="Arial"/>
        </w:rPr>
      </w:pPr>
      <w:r w:rsidRPr="00FB2401">
        <w:rPr>
          <w:rFonts w:cs="Arial"/>
        </w:rPr>
        <w:t>ve věcech technických a realizačních: Ing. Josef Pánek, vedoucí projektu</w:t>
      </w:r>
    </w:p>
    <w:p w14:paraId="17A3CB7B" w14:textId="01C1F52B" w:rsidR="00FB2401" w:rsidRDefault="00FB2401" w:rsidP="00FB2401">
      <w:pPr>
        <w:ind w:left="0"/>
      </w:pPr>
    </w:p>
    <w:p w14:paraId="615F233E" w14:textId="77777777" w:rsidR="00FB2401" w:rsidRPr="000332A0" w:rsidRDefault="00FB2401" w:rsidP="00FB2401">
      <w:pPr>
        <w:ind w:left="0"/>
      </w:pPr>
    </w:p>
    <w:sectPr w:rsidR="00FB2401" w:rsidRPr="000332A0" w:rsidSect="006541D2">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134" w:header="1134" w:footer="567"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15CF4" w14:textId="77777777" w:rsidR="009A21D5" w:rsidRDefault="009A21D5">
      <w:r>
        <w:separator/>
      </w:r>
    </w:p>
  </w:endnote>
  <w:endnote w:type="continuationSeparator" w:id="0">
    <w:p w14:paraId="50B7EDFD" w14:textId="77777777" w:rsidR="009A21D5" w:rsidRDefault="009A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ill Sans MT">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68A5D" w14:textId="77777777" w:rsidR="00F47E3F" w:rsidRDefault="00F47E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D85D9" w14:textId="72819132" w:rsidR="008F4F05" w:rsidRPr="00C50F1B" w:rsidRDefault="008F4F05" w:rsidP="00F47E3F">
    <w:pPr>
      <w:pStyle w:val="Zpat"/>
      <w:tabs>
        <w:tab w:val="center" w:pos="4536"/>
      </w:tabs>
      <w:jc w:val="right"/>
      <w:rPr>
        <w:noProof/>
      </w:rPr>
    </w:pPr>
    <w:r w:rsidRPr="00C50F1B">
      <w:rPr>
        <w:noProof/>
      </w:rPr>
      <w:fldChar w:fldCharType="begin"/>
    </w:r>
    <w:r w:rsidRPr="00C50F1B">
      <w:rPr>
        <w:noProof/>
      </w:rPr>
      <w:instrText xml:space="preserve"> PAGE </w:instrText>
    </w:r>
    <w:r w:rsidRPr="00C50F1B">
      <w:rPr>
        <w:noProof/>
      </w:rPr>
      <w:fldChar w:fldCharType="separate"/>
    </w:r>
    <w:r w:rsidR="00666194">
      <w:rPr>
        <w:noProof/>
      </w:rPr>
      <w:t>23</w:t>
    </w:r>
    <w:r w:rsidRPr="00C50F1B">
      <w:rPr>
        <w:noProof/>
      </w:rPr>
      <w:fldChar w:fldCharType="end"/>
    </w:r>
    <w:r w:rsidRPr="00C50F1B">
      <w:rPr>
        <w:noProof/>
      </w:rPr>
      <w:t>/</w:t>
    </w:r>
    <w:r w:rsidRPr="00C50F1B">
      <w:rPr>
        <w:noProof/>
      </w:rPr>
      <w:fldChar w:fldCharType="begin"/>
    </w:r>
    <w:r w:rsidRPr="00C50F1B">
      <w:rPr>
        <w:noProof/>
      </w:rPr>
      <w:instrText xml:space="preserve"> NUMPAGES </w:instrText>
    </w:r>
    <w:r w:rsidRPr="00C50F1B">
      <w:rPr>
        <w:noProof/>
      </w:rPr>
      <w:fldChar w:fldCharType="separate"/>
    </w:r>
    <w:r w:rsidR="00666194">
      <w:rPr>
        <w:noProof/>
      </w:rPr>
      <w:t>23</w:t>
    </w:r>
    <w:r w:rsidRPr="00C50F1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E062" w14:textId="77777777" w:rsidR="008F4F05" w:rsidRDefault="00666194">
    <w:pPr>
      <w:pStyle w:val="Zpat"/>
    </w:pPr>
    <w:r>
      <w:rPr>
        <w:noProof/>
      </w:rPr>
      <w:pict w14:anchorId="7B4EABE4">
        <v:shapetype id="_x0000_t202" coordsize="21600,21600" o:spt="202" path="m,l,21600r21600,l21600,xe">
          <v:stroke joinstyle="miter"/>
          <v:path gradientshapeok="t" o:connecttype="rect"/>
        </v:shapetype>
        <v:shape id="_x0000_s2049" type="#_x0000_t202" style="position:absolute;left:0;text-align:left;margin-left:610.5pt;margin-top:2.95pt;width:117.7pt;height:15.9pt;z-index:251657728;mso-position-horizontal-relative:margin;mso-position-vertical-relative:line" filled="f" stroked="f">
          <v:textbox style="mso-next-textbox:#_x0000_s2049" inset="0,0,0,0">
            <w:txbxContent>
              <w:p w14:paraId="14254A55" w14:textId="77777777" w:rsidR="008F4F05" w:rsidRDefault="008F4F05">
                <w:pPr>
                  <w:pStyle w:val="PZpatstrnka"/>
                </w:pPr>
                <w:r>
                  <w:fldChar w:fldCharType="begin"/>
                </w:r>
                <w:r>
                  <w:instrText xml:space="preserve"> PAGE </w:instrText>
                </w:r>
                <w:r>
                  <w:fldChar w:fldCharType="separate"/>
                </w:r>
                <w:r w:rsidR="00666194">
                  <w:rPr>
                    <w:noProof/>
                  </w:rPr>
                  <w:t>1</w:t>
                </w:r>
                <w:r>
                  <w:fldChar w:fldCharType="end"/>
                </w:r>
                <w:r>
                  <w:t>/</w:t>
                </w:r>
                <w:fldSimple w:instr=" NUMPAGES ">
                  <w:r w:rsidR="00666194">
                    <w:rPr>
                      <w:noProof/>
                    </w:rPr>
                    <w:t>23</w:t>
                  </w:r>
                </w:fldSimple>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C3F2F" w14:textId="77777777" w:rsidR="009A21D5" w:rsidRDefault="009A21D5">
      <w:r>
        <w:t>___________________</w:t>
      </w:r>
    </w:p>
  </w:footnote>
  <w:footnote w:type="continuationSeparator" w:id="0">
    <w:p w14:paraId="12212552" w14:textId="77777777" w:rsidR="009A21D5" w:rsidRDefault="009A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44A92" w14:textId="77777777" w:rsidR="00F47E3F" w:rsidRDefault="00F47E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2FE9" w14:textId="6FAC0D51" w:rsidR="008F4F05" w:rsidRPr="00F47E3F" w:rsidRDefault="008F4F05" w:rsidP="00F47E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5326" w14:textId="77777777" w:rsidR="00F47E3F" w:rsidRPr="00F47E3F" w:rsidRDefault="00F47E3F" w:rsidP="00F47E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890F13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4F6B7E"/>
    <w:multiLevelType w:val="hybridMultilevel"/>
    <w:tmpl w:val="01184DE6"/>
    <w:lvl w:ilvl="0" w:tplc="5B3A5C2C">
      <w:start w:val="1"/>
      <w:numFmt w:val="decimal"/>
      <w:pStyle w:val="Bezmez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BF36F7"/>
    <w:multiLevelType w:val="hybridMultilevel"/>
    <w:tmpl w:val="AEDA5C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56B7857"/>
    <w:multiLevelType w:val="hybridMultilevel"/>
    <w:tmpl w:val="E40C46E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8734F8F"/>
    <w:multiLevelType w:val="hybridMultilevel"/>
    <w:tmpl w:val="D6B22A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8C22F2A"/>
    <w:multiLevelType w:val="multilevel"/>
    <w:tmpl w:val="DE7E418C"/>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6" w15:restartNumberingAfterBreak="0">
    <w:nsid w:val="0B4B7EDB"/>
    <w:multiLevelType w:val="multilevel"/>
    <w:tmpl w:val="4C50F04E"/>
    <w:lvl w:ilvl="0">
      <w:start w:val="1"/>
      <w:numFmt w:val="decimal"/>
      <w:lvlRestart w:val="0"/>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decimal"/>
      <w:lvlText w:val="%3."/>
      <w:lvlJc w:val="left"/>
      <w:pPr>
        <w:tabs>
          <w:tab w:val="num" w:pos="2835"/>
        </w:tabs>
        <w:ind w:left="2835" w:hanging="567"/>
      </w:pPr>
      <w:rPr>
        <w:rFonts w:hint="default"/>
      </w:rPr>
    </w:lvl>
    <w:lvl w:ilvl="3">
      <w:start w:val="1"/>
      <w:numFmt w:val="decimal"/>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7" w15:restartNumberingAfterBreak="0">
    <w:nsid w:val="0D1C2049"/>
    <w:multiLevelType w:val="multilevel"/>
    <w:tmpl w:val="B58C2D4A"/>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8" w15:restartNumberingAfterBreak="0">
    <w:nsid w:val="0DE95468"/>
    <w:multiLevelType w:val="multilevel"/>
    <w:tmpl w:val="2EC820C2"/>
    <w:lvl w:ilvl="0">
      <w:start w:val="5"/>
      <w:numFmt w:val="decimal"/>
      <w:lvlRestart w:val="0"/>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decimal"/>
      <w:lvlText w:val="%3."/>
      <w:lvlJc w:val="left"/>
      <w:pPr>
        <w:tabs>
          <w:tab w:val="num" w:pos="2835"/>
        </w:tabs>
        <w:ind w:left="2835" w:hanging="567"/>
      </w:pPr>
      <w:rPr>
        <w:rFonts w:hint="default"/>
      </w:rPr>
    </w:lvl>
    <w:lvl w:ilvl="3">
      <w:start w:val="1"/>
      <w:numFmt w:val="decimal"/>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9" w15:restartNumberingAfterBreak="0">
    <w:nsid w:val="10AB1643"/>
    <w:multiLevelType w:val="hybridMultilevel"/>
    <w:tmpl w:val="62B893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13D7961"/>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11" w15:restartNumberingAfterBreak="0">
    <w:nsid w:val="134C74D5"/>
    <w:multiLevelType w:val="multilevel"/>
    <w:tmpl w:val="CAB4E3A6"/>
    <w:lvl w:ilvl="0">
      <w:start w:val="1"/>
      <w:numFmt w:val="bullet"/>
      <w:lvlText w:val=""/>
      <w:lvlJc w:val="left"/>
      <w:pPr>
        <w:tabs>
          <w:tab w:val="num" w:pos="1701"/>
        </w:tabs>
        <w:ind w:left="1701" w:hanging="567"/>
      </w:pPr>
      <w:rPr>
        <w:rFonts w:ascii="Wingdings" w:hAnsi="Wingdings" w:hint="default"/>
      </w:rPr>
    </w:lvl>
    <w:lvl w:ilvl="1">
      <w:start w:val="1"/>
      <w:numFmt w:val="decimal"/>
      <w:lvlText w:val="%1.%2"/>
      <w:lvlJc w:val="left"/>
      <w:pPr>
        <w:tabs>
          <w:tab w:val="num" w:pos="2268"/>
        </w:tabs>
        <w:ind w:left="2268" w:hanging="567"/>
      </w:pPr>
      <w:rPr>
        <w:rFonts w:hint="default"/>
      </w:rPr>
    </w:lvl>
    <w:lvl w:ilvl="2">
      <w:start w:val="1"/>
      <w:numFmt w:val="decimal"/>
      <w:lvlText w:val="%1.%2.%3"/>
      <w:lvlJc w:val="left"/>
      <w:pPr>
        <w:tabs>
          <w:tab w:val="num" w:pos="2835"/>
        </w:tabs>
        <w:ind w:left="2835" w:hanging="567"/>
      </w:pPr>
      <w:rPr>
        <w:rFonts w:hint="default"/>
      </w:rPr>
    </w:lvl>
    <w:lvl w:ilvl="3">
      <w:start w:val="1"/>
      <w:numFmt w:val="decimal"/>
      <w:lvlText w:val="%1.%2.%3.%4"/>
      <w:lvlJc w:val="left"/>
      <w:pPr>
        <w:tabs>
          <w:tab w:val="num" w:pos="3555"/>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12" w15:restartNumberingAfterBreak="0">
    <w:nsid w:val="15FB6CF8"/>
    <w:multiLevelType w:val="multilevel"/>
    <w:tmpl w:val="79181734"/>
    <w:lvl w:ilvl="0">
      <w:start w:val="1"/>
      <w:numFmt w:val="bullet"/>
      <w:lvlText w:val=""/>
      <w:lvlJc w:val="left"/>
      <w:pPr>
        <w:tabs>
          <w:tab w:val="num" w:pos="1701"/>
        </w:tabs>
        <w:ind w:left="1701" w:hanging="567"/>
      </w:pPr>
      <w:rPr>
        <w:rFonts w:ascii="Wingdings" w:hAnsi="Wingdings" w:hint="default"/>
      </w:rPr>
    </w:lvl>
    <w:lvl w:ilvl="1">
      <w:start w:val="1"/>
      <w:numFmt w:val="decimal"/>
      <w:lvlText w:val="%1.%2"/>
      <w:lvlJc w:val="left"/>
      <w:pPr>
        <w:tabs>
          <w:tab w:val="num" w:pos="2268"/>
        </w:tabs>
        <w:ind w:left="2268" w:hanging="567"/>
      </w:pPr>
      <w:rPr>
        <w:rFonts w:hint="default"/>
      </w:rPr>
    </w:lvl>
    <w:lvl w:ilvl="2">
      <w:start w:val="1"/>
      <w:numFmt w:val="decimal"/>
      <w:lvlText w:val="%1.%2.%3"/>
      <w:lvlJc w:val="left"/>
      <w:pPr>
        <w:tabs>
          <w:tab w:val="num" w:pos="2835"/>
        </w:tabs>
        <w:ind w:left="2835" w:hanging="567"/>
      </w:pPr>
      <w:rPr>
        <w:rFonts w:hint="default"/>
      </w:rPr>
    </w:lvl>
    <w:lvl w:ilvl="3">
      <w:start w:val="1"/>
      <w:numFmt w:val="decimal"/>
      <w:lvlText w:val="%1.%2.%3.%4"/>
      <w:lvlJc w:val="left"/>
      <w:pPr>
        <w:tabs>
          <w:tab w:val="num" w:pos="3555"/>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16381CC9"/>
    <w:multiLevelType w:val="multilevel"/>
    <w:tmpl w:val="CDB2AA00"/>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15" w15:restartNumberingAfterBreak="0">
    <w:nsid w:val="1A462B24"/>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16" w15:restartNumberingAfterBreak="0">
    <w:nsid w:val="1B0A04D8"/>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17" w15:restartNumberingAfterBreak="0">
    <w:nsid w:val="1E037E52"/>
    <w:multiLevelType w:val="multilevel"/>
    <w:tmpl w:val="DBBC748A"/>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18" w15:restartNumberingAfterBreak="0">
    <w:nsid w:val="1FDA358D"/>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19" w15:restartNumberingAfterBreak="0">
    <w:nsid w:val="23D305FC"/>
    <w:multiLevelType w:val="hybridMultilevel"/>
    <w:tmpl w:val="CA36370A"/>
    <w:lvl w:ilvl="0" w:tplc="9516D16C">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20" w15:restartNumberingAfterBreak="0">
    <w:nsid w:val="23E6555B"/>
    <w:multiLevelType w:val="multilevel"/>
    <w:tmpl w:val="B9E89CC2"/>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1" w15:restartNumberingAfterBreak="0">
    <w:nsid w:val="24533062"/>
    <w:multiLevelType w:val="multilevel"/>
    <w:tmpl w:val="048A67CA"/>
    <w:lvl w:ilvl="0">
      <w:start w:val="2"/>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2"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851"/>
        </w:tabs>
        <w:ind w:left="851" w:hanging="851"/>
      </w:pPr>
      <w:rPr>
        <w:rFonts w:cs="Times New Roman" w:hint="default"/>
      </w:rPr>
    </w:lvl>
    <w:lvl w:ilvl="3">
      <w:start w:val="1"/>
      <w:numFmt w:val="none"/>
      <w:pStyle w:val="Ploha4"/>
      <w:lvlText w:val=""/>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23" w15:restartNumberingAfterBreak="0">
    <w:nsid w:val="2B202E21"/>
    <w:multiLevelType w:val="multilevel"/>
    <w:tmpl w:val="DD7EBE6E"/>
    <w:lvl w:ilvl="0">
      <w:start w:val="1"/>
      <w:numFmt w:val="decimal"/>
      <w:pStyle w:val="Koule"/>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2F7A227C"/>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5" w15:restartNumberingAfterBreak="0">
    <w:nsid w:val="32B80C82"/>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6" w15:restartNumberingAfterBreak="0">
    <w:nsid w:val="32D96540"/>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7" w15:restartNumberingAfterBreak="0">
    <w:nsid w:val="3475391C"/>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8" w15:restartNumberingAfterBreak="0">
    <w:nsid w:val="3592522B"/>
    <w:multiLevelType w:val="multilevel"/>
    <w:tmpl w:val="4B2C6664"/>
    <w:lvl w:ilvl="0">
      <w:start w:val="2"/>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9" w15:restartNumberingAfterBreak="0">
    <w:nsid w:val="362C6FCD"/>
    <w:multiLevelType w:val="multilevel"/>
    <w:tmpl w:val="BE3CA61C"/>
    <w:lvl w:ilvl="0">
      <w:start w:val="1"/>
      <w:numFmt w:val="decimal"/>
      <w:pStyle w:val="TSlneksmlouvy"/>
      <w:lvlText w:val="%1."/>
      <w:lvlJc w:val="left"/>
      <w:pPr>
        <w:tabs>
          <w:tab w:val="num" w:pos="737"/>
        </w:tabs>
        <w:ind w:left="737" w:hanging="73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STextlnkuslovan"/>
      <w:lvlText w:val="%1.%2"/>
      <w:lvlJc w:val="left"/>
      <w:pPr>
        <w:tabs>
          <w:tab w:val="num" w:pos="1474"/>
        </w:tabs>
        <w:ind w:left="1474" w:hanging="73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ascii="Arial" w:hAnsi="Arial" w:cs="Arial" w:hint="default"/>
        <w:sz w:val="22"/>
        <w:szCs w:val="22"/>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67B56D8"/>
    <w:multiLevelType w:val="multilevel"/>
    <w:tmpl w:val="D3FCFDBC"/>
    <w:lvl w:ilvl="0">
      <w:start w:val="1"/>
      <w:numFmt w:val="bullet"/>
      <w:lvlText w:val=""/>
      <w:lvlJc w:val="left"/>
      <w:pPr>
        <w:tabs>
          <w:tab w:val="num" w:pos="1701"/>
        </w:tabs>
        <w:ind w:left="1701" w:hanging="567"/>
      </w:pPr>
      <w:rPr>
        <w:rFonts w:ascii="Wingdings" w:hAnsi="Wingdings" w:hint="default"/>
      </w:rPr>
    </w:lvl>
    <w:lvl w:ilvl="1">
      <w:start w:val="1"/>
      <w:numFmt w:val="decimal"/>
      <w:lvlText w:val="%1.%2"/>
      <w:lvlJc w:val="left"/>
      <w:pPr>
        <w:tabs>
          <w:tab w:val="num" w:pos="2268"/>
        </w:tabs>
        <w:ind w:left="2268" w:hanging="567"/>
      </w:pPr>
      <w:rPr>
        <w:rFonts w:hint="default"/>
      </w:rPr>
    </w:lvl>
    <w:lvl w:ilvl="2">
      <w:start w:val="1"/>
      <w:numFmt w:val="decimal"/>
      <w:lvlText w:val="%1.%2.%3"/>
      <w:lvlJc w:val="left"/>
      <w:pPr>
        <w:tabs>
          <w:tab w:val="num" w:pos="2835"/>
        </w:tabs>
        <w:ind w:left="2835" w:hanging="567"/>
      </w:pPr>
      <w:rPr>
        <w:rFonts w:hint="default"/>
      </w:rPr>
    </w:lvl>
    <w:lvl w:ilvl="3">
      <w:start w:val="1"/>
      <w:numFmt w:val="decimal"/>
      <w:lvlText w:val="%1.%2.%3.%4"/>
      <w:lvlJc w:val="left"/>
      <w:pPr>
        <w:tabs>
          <w:tab w:val="num" w:pos="3555"/>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31" w15:restartNumberingAfterBreak="0">
    <w:nsid w:val="37F447BB"/>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32" w15:restartNumberingAfterBreak="0">
    <w:nsid w:val="38887770"/>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33" w15:restartNumberingAfterBreak="0">
    <w:nsid w:val="3B380C84"/>
    <w:multiLevelType w:val="multilevel"/>
    <w:tmpl w:val="34445D4C"/>
    <w:styleLink w:val="PASNadpis1-4"/>
    <w:lvl w:ilvl="0">
      <w:start w:val="1"/>
      <w:numFmt w:val="decimal"/>
      <w:pStyle w:val="PASNadpis1"/>
      <w:suff w:val="space"/>
      <w:lvlText w:val="%1."/>
      <w:lvlJc w:val="left"/>
      <w:pPr>
        <w:ind w:left="0" w:firstLine="0"/>
      </w:pPr>
      <w:rPr>
        <w:rFonts w:hint="default"/>
      </w:rPr>
    </w:lvl>
    <w:lvl w:ilvl="1">
      <w:start w:val="1"/>
      <w:numFmt w:val="decimal"/>
      <w:pStyle w:val="PASNadpis2"/>
      <w:suff w:val="space"/>
      <w:lvlText w:val="%1.%2."/>
      <w:lvlJc w:val="left"/>
      <w:pPr>
        <w:ind w:left="0" w:firstLine="0"/>
      </w:pPr>
      <w:rPr>
        <w:rFonts w:hint="default"/>
      </w:rPr>
    </w:lvl>
    <w:lvl w:ilvl="2">
      <w:start w:val="1"/>
      <w:numFmt w:val="decimal"/>
      <w:pStyle w:val="PASNadpis3"/>
      <w:suff w:val="space"/>
      <w:lvlText w:val="%1.%2.%3."/>
      <w:lvlJc w:val="left"/>
      <w:pPr>
        <w:ind w:left="0" w:firstLine="0"/>
      </w:pPr>
      <w:rPr>
        <w:rFonts w:hint="default"/>
      </w:rPr>
    </w:lvl>
    <w:lvl w:ilvl="3">
      <w:start w:val="1"/>
      <w:numFmt w:val="decimal"/>
      <w:pStyle w:val="PAS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34" w15:restartNumberingAfterBreak="0">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35" w15:restartNumberingAfterBreak="0">
    <w:nsid w:val="3C7A5245"/>
    <w:multiLevelType w:val="hybridMultilevel"/>
    <w:tmpl w:val="C0F86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D5E0F93"/>
    <w:multiLevelType w:val="multilevel"/>
    <w:tmpl w:val="25E666D2"/>
    <w:lvl w:ilvl="0">
      <w:start w:val="1"/>
      <w:numFmt w:val="bullet"/>
      <w:pStyle w:val="Seznampomlky"/>
      <w:lvlText w:val="–"/>
      <w:lvlJc w:val="left"/>
      <w:pPr>
        <w:tabs>
          <w:tab w:val="num" w:pos="1701"/>
        </w:tabs>
        <w:ind w:left="1701" w:hanging="567"/>
      </w:pPr>
      <w:rPr>
        <w:rFonts w:ascii="Times New Roman" w:cs="Times New Roman" w:hint="default"/>
      </w:rPr>
    </w:lvl>
    <w:lvl w:ilvl="1">
      <w:start w:val="1"/>
      <w:numFmt w:val="bullet"/>
      <w:lvlText w:val="–"/>
      <w:lvlJc w:val="left"/>
      <w:pPr>
        <w:tabs>
          <w:tab w:val="num" w:pos="2268"/>
        </w:tabs>
        <w:ind w:left="2268" w:hanging="567"/>
      </w:pPr>
      <w:rPr>
        <w:rFonts w:ascii="Times New Roman" w:cs="Times New Roman" w:hint="default"/>
      </w:rPr>
    </w:lvl>
    <w:lvl w:ilvl="2">
      <w:start w:val="1"/>
      <w:numFmt w:val="bullet"/>
      <w:lvlText w:val="–"/>
      <w:lvlJc w:val="left"/>
      <w:pPr>
        <w:tabs>
          <w:tab w:val="num" w:pos="2835"/>
        </w:tabs>
        <w:ind w:left="2835" w:hanging="567"/>
      </w:pPr>
      <w:rPr>
        <w:rFonts w:ascii="Times New Roman" w:cs="Times New Roman" w:hint="default"/>
      </w:rPr>
    </w:lvl>
    <w:lvl w:ilvl="3">
      <w:start w:val="1"/>
      <w:numFmt w:val="bullet"/>
      <w:lvlText w:val="–"/>
      <w:lvlJc w:val="left"/>
      <w:pPr>
        <w:tabs>
          <w:tab w:val="num" w:pos="3402"/>
        </w:tabs>
        <w:ind w:left="3402" w:hanging="567"/>
      </w:pPr>
      <w:rPr>
        <w:rFonts w:ascii="Times New Roman" w:cs="Times New Roman" w:hint="default"/>
      </w:rPr>
    </w:lvl>
    <w:lvl w:ilvl="4">
      <w:start w:val="1"/>
      <w:numFmt w:val="bullet"/>
      <w:lvlText w:val="–"/>
      <w:lvlJc w:val="left"/>
      <w:pPr>
        <w:tabs>
          <w:tab w:val="num" w:pos="3969"/>
        </w:tabs>
        <w:ind w:left="3969" w:hanging="567"/>
      </w:pPr>
      <w:rPr>
        <w:rFonts w:ascii="Times New Roman" w:cs="Times New Roman" w:hint="default"/>
      </w:rPr>
    </w:lvl>
    <w:lvl w:ilvl="5">
      <w:start w:val="1"/>
      <w:numFmt w:val="bullet"/>
      <w:lvlText w:val="–"/>
      <w:lvlJc w:val="left"/>
      <w:pPr>
        <w:tabs>
          <w:tab w:val="num" w:pos="4536"/>
        </w:tabs>
        <w:ind w:left="4536" w:hanging="567"/>
      </w:pPr>
      <w:rPr>
        <w:rFonts w:ascii="Times New Roman" w:cs="Times New Roman" w:hint="default"/>
      </w:rPr>
    </w:lvl>
    <w:lvl w:ilvl="6">
      <w:start w:val="1"/>
      <w:numFmt w:val="bullet"/>
      <w:lvlText w:val="–"/>
      <w:lvlJc w:val="left"/>
      <w:pPr>
        <w:tabs>
          <w:tab w:val="num" w:pos="5103"/>
        </w:tabs>
        <w:ind w:left="5103" w:hanging="567"/>
      </w:pPr>
      <w:rPr>
        <w:rFonts w:ascii="Times New Roman" w:cs="Times New Roman" w:hint="default"/>
      </w:rPr>
    </w:lvl>
    <w:lvl w:ilvl="7">
      <w:start w:val="1"/>
      <w:numFmt w:val="bullet"/>
      <w:lvlText w:val="–"/>
      <w:lvlJc w:val="left"/>
      <w:pPr>
        <w:tabs>
          <w:tab w:val="num" w:pos="5670"/>
        </w:tabs>
        <w:ind w:left="5670" w:hanging="567"/>
      </w:pPr>
      <w:rPr>
        <w:rFonts w:ascii="Times New Roman" w:cs="Times New Roman" w:hint="default"/>
      </w:rPr>
    </w:lvl>
    <w:lvl w:ilvl="8">
      <w:start w:val="1"/>
      <w:numFmt w:val="bullet"/>
      <w:lvlText w:val="–"/>
      <w:lvlJc w:val="left"/>
      <w:pPr>
        <w:tabs>
          <w:tab w:val="num" w:pos="6237"/>
        </w:tabs>
        <w:ind w:left="6237" w:hanging="567"/>
      </w:pPr>
      <w:rPr>
        <w:rFonts w:ascii="Times New Roman" w:cs="Times New Roman" w:hint="default"/>
      </w:rPr>
    </w:lvl>
  </w:abstractNum>
  <w:abstractNum w:abstractNumId="37" w15:restartNumberingAfterBreak="0">
    <w:nsid w:val="3E78337E"/>
    <w:multiLevelType w:val="multilevel"/>
    <w:tmpl w:val="CD724E7C"/>
    <w:lvl w:ilvl="0">
      <w:start w:val="2"/>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38" w15:restartNumberingAfterBreak="0">
    <w:nsid w:val="3FC118F9"/>
    <w:multiLevelType w:val="multilevel"/>
    <w:tmpl w:val="A1E8CB18"/>
    <w:lvl w:ilvl="0">
      <w:start w:val="1"/>
      <w:numFmt w:val="bullet"/>
      <w:lvlText w:val=""/>
      <w:lvlJc w:val="left"/>
      <w:pPr>
        <w:tabs>
          <w:tab w:val="num" w:pos="1701"/>
        </w:tabs>
        <w:ind w:left="1701" w:hanging="567"/>
      </w:pPr>
      <w:rPr>
        <w:rFonts w:ascii="Wingdings" w:hAnsi="Wingdings" w:hint="default"/>
      </w:rPr>
    </w:lvl>
    <w:lvl w:ilvl="1">
      <w:start w:val="1"/>
      <w:numFmt w:val="decimal"/>
      <w:lvlText w:val="%1.%2"/>
      <w:lvlJc w:val="left"/>
      <w:pPr>
        <w:tabs>
          <w:tab w:val="num" w:pos="2268"/>
        </w:tabs>
        <w:ind w:left="2268" w:hanging="567"/>
      </w:pPr>
      <w:rPr>
        <w:rFonts w:hint="default"/>
      </w:rPr>
    </w:lvl>
    <w:lvl w:ilvl="2">
      <w:start w:val="1"/>
      <w:numFmt w:val="decimal"/>
      <w:lvlText w:val="%1.%2.%3"/>
      <w:lvlJc w:val="left"/>
      <w:pPr>
        <w:tabs>
          <w:tab w:val="num" w:pos="2835"/>
        </w:tabs>
        <w:ind w:left="2835" w:hanging="567"/>
      </w:pPr>
      <w:rPr>
        <w:rFonts w:hint="default"/>
      </w:rPr>
    </w:lvl>
    <w:lvl w:ilvl="3">
      <w:start w:val="1"/>
      <w:numFmt w:val="decimal"/>
      <w:lvlText w:val="%1.%2.%3.%4"/>
      <w:lvlJc w:val="left"/>
      <w:pPr>
        <w:tabs>
          <w:tab w:val="num" w:pos="3555"/>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39" w15:restartNumberingAfterBreak="0">
    <w:nsid w:val="41692029"/>
    <w:multiLevelType w:val="multilevel"/>
    <w:tmpl w:val="E948F45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40" w15:restartNumberingAfterBreak="0">
    <w:nsid w:val="42A16208"/>
    <w:multiLevelType w:val="multilevel"/>
    <w:tmpl w:val="37309606"/>
    <w:lvl w:ilvl="0">
      <w:start w:val="1"/>
      <w:numFmt w:val="decimal"/>
      <w:pStyle w:val="slovanseznam3"/>
      <w:lvlText w:val="%1."/>
      <w:lvlJc w:val="left"/>
      <w:pPr>
        <w:tabs>
          <w:tab w:val="num" w:pos="4827"/>
        </w:tabs>
        <w:ind w:left="4827" w:hanging="432"/>
      </w:pPr>
      <w:rPr>
        <w:rFonts w:hint="default"/>
        <w:b/>
      </w:rPr>
    </w:lvl>
    <w:lvl w:ilvl="1">
      <w:start w:val="1"/>
      <w:numFmt w:val="decimal"/>
      <w:lvlText w:val="%1.%2."/>
      <w:lvlJc w:val="left"/>
      <w:pPr>
        <w:tabs>
          <w:tab w:val="num" w:pos="2127"/>
        </w:tabs>
        <w:ind w:left="2127" w:hanging="681"/>
      </w:pPr>
      <w:rPr>
        <w:rFonts w:hint="default"/>
        <w:sz w:val="24"/>
        <w:szCs w:val="24"/>
      </w:rPr>
    </w:lvl>
    <w:lvl w:ilvl="2">
      <w:start w:val="1"/>
      <w:numFmt w:val="decimal"/>
      <w:lvlText w:val="%1.%2.%3."/>
      <w:lvlJc w:val="left"/>
      <w:pPr>
        <w:tabs>
          <w:tab w:val="num" w:pos="2166"/>
        </w:tabs>
        <w:ind w:left="2166" w:hanging="720"/>
      </w:pPr>
      <w:rPr>
        <w:rFonts w:hint="default"/>
      </w:rPr>
    </w:lvl>
    <w:lvl w:ilvl="3">
      <w:start w:val="1"/>
      <w:numFmt w:val="decimal"/>
      <w:lvlText w:val="%1.%2.%3.%4"/>
      <w:lvlJc w:val="left"/>
      <w:pPr>
        <w:tabs>
          <w:tab w:val="num" w:pos="2310"/>
        </w:tabs>
        <w:ind w:left="2310" w:hanging="864"/>
      </w:pPr>
      <w:rPr>
        <w:rFonts w:hint="default"/>
      </w:rPr>
    </w:lvl>
    <w:lvl w:ilvl="4">
      <w:start w:val="1"/>
      <w:numFmt w:val="decimal"/>
      <w:lvlText w:val="%1.%2.%3.%4.%5"/>
      <w:lvlJc w:val="left"/>
      <w:pPr>
        <w:tabs>
          <w:tab w:val="num" w:pos="2454"/>
        </w:tabs>
        <w:ind w:left="2454" w:hanging="1008"/>
      </w:pPr>
      <w:rPr>
        <w:rFonts w:hint="default"/>
      </w:rPr>
    </w:lvl>
    <w:lvl w:ilvl="5">
      <w:start w:val="1"/>
      <w:numFmt w:val="decimal"/>
      <w:lvlText w:val="%1.%2.%3.%4.%5.%6"/>
      <w:lvlJc w:val="left"/>
      <w:pPr>
        <w:tabs>
          <w:tab w:val="num" w:pos="2598"/>
        </w:tabs>
        <w:ind w:left="2598" w:hanging="1152"/>
      </w:pPr>
      <w:rPr>
        <w:rFonts w:hint="default"/>
      </w:rPr>
    </w:lvl>
    <w:lvl w:ilvl="6">
      <w:start w:val="1"/>
      <w:numFmt w:val="decimal"/>
      <w:lvlText w:val="%1.%2.%3.%4.%5.%6.%7"/>
      <w:lvlJc w:val="left"/>
      <w:pPr>
        <w:tabs>
          <w:tab w:val="num" w:pos="2742"/>
        </w:tabs>
        <w:ind w:left="2742" w:hanging="1296"/>
      </w:pPr>
      <w:rPr>
        <w:rFonts w:hint="default"/>
      </w:rPr>
    </w:lvl>
    <w:lvl w:ilvl="7">
      <w:start w:val="1"/>
      <w:numFmt w:val="decimal"/>
      <w:lvlText w:val="%1.%2.%3.%4.%5.%6.%7.%8"/>
      <w:lvlJc w:val="left"/>
      <w:pPr>
        <w:tabs>
          <w:tab w:val="num" w:pos="2886"/>
        </w:tabs>
        <w:ind w:left="2886" w:hanging="1440"/>
      </w:pPr>
      <w:rPr>
        <w:rFonts w:hint="default"/>
      </w:rPr>
    </w:lvl>
    <w:lvl w:ilvl="8">
      <w:start w:val="1"/>
      <w:numFmt w:val="decimal"/>
      <w:lvlText w:val="%1.%2.%3.%4.%5.%6.%7.%8.%9"/>
      <w:lvlJc w:val="left"/>
      <w:pPr>
        <w:tabs>
          <w:tab w:val="num" w:pos="3030"/>
        </w:tabs>
        <w:ind w:left="3030" w:hanging="1584"/>
      </w:pPr>
      <w:rPr>
        <w:rFonts w:hint="default"/>
      </w:rPr>
    </w:lvl>
  </w:abstractNum>
  <w:abstractNum w:abstractNumId="41" w15:restartNumberingAfterBreak="0">
    <w:nsid w:val="458425B3"/>
    <w:multiLevelType w:val="multilevel"/>
    <w:tmpl w:val="E13C6CCE"/>
    <w:lvl w:ilvl="0">
      <w:start w:val="3"/>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42" w15:restartNumberingAfterBreak="0">
    <w:nsid w:val="460D3694"/>
    <w:multiLevelType w:val="hybridMultilevel"/>
    <w:tmpl w:val="178844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4AEE47EF"/>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44" w15:restartNumberingAfterBreak="0">
    <w:nsid w:val="4BF40D01"/>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45" w15:restartNumberingAfterBreak="0">
    <w:nsid w:val="4C57631A"/>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46" w15:restartNumberingAfterBreak="0">
    <w:nsid w:val="4CD42B0F"/>
    <w:multiLevelType w:val="multilevel"/>
    <w:tmpl w:val="DF2898C0"/>
    <w:lvl w:ilvl="0">
      <w:start w:val="1"/>
      <w:numFmt w:val="decimal"/>
      <w:lvlRestart w:val="0"/>
      <w:pStyle w:val="Seznamsla"/>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decimal"/>
      <w:lvlText w:val="%3."/>
      <w:lvlJc w:val="left"/>
      <w:pPr>
        <w:tabs>
          <w:tab w:val="num" w:pos="2835"/>
        </w:tabs>
        <w:ind w:left="2835" w:hanging="567"/>
      </w:pPr>
      <w:rPr>
        <w:rFonts w:hint="default"/>
      </w:rPr>
    </w:lvl>
    <w:lvl w:ilvl="3">
      <w:start w:val="1"/>
      <w:numFmt w:val="decimal"/>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47" w15:restartNumberingAfterBreak="0">
    <w:nsid w:val="50F0458D"/>
    <w:multiLevelType w:val="multilevel"/>
    <w:tmpl w:val="CBF2C110"/>
    <w:lvl w:ilvl="0">
      <w:start w:val="3"/>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48" w15:restartNumberingAfterBreak="0">
    <w:nsid w:val="51DC2BF8"/>
    <w:multiLevelType w:val="multilevel"/>
    <w:tmpl w:val="F0742DD0"/>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49" w15:restartNumberingAfterBreak="0">
    <w:nsid w:val="535D6310"/>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50" w15:restartNumberingAfterBreak="0">
    <w:nsid w:val="53C3207D"/>
    <w:multiLevelType w:val="multilevel"/>
    <w:tmpl w:val="4C50F04E"/>
    <w:lvl w:ilvl="0">
      <w:start w:val="1"/>
      <w:numFmt w:val="decimal"/>
      <w:lvlRestart w:val="0"/>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decimal"/>
      <w:lvlText w:val="%3."/>
      <w:lvlJc w:val="left"/>
      <w:pPr>
        <w:tabs>
          <w:tab w:val="num" w:pos="2835"/>
        </w:tabs>
        <w:ind w:left="2835" w:hanging="567"/>
      </w:pPr>
      <w:rPr>
        <w:rFonts w:hint="default"/>
      </w:rPr>
    </w:lvl>
    <w:lvl w:ilvl="3">
      <w:start w:val="1"/>
      <w:numFmt w:val="decimal"/>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51" w15:restartNumberingAfterBreak="0">
    <w:nsid w:val="547848B2"/>
    <w:multiLevelType w:val="hybridMultilevel"/>
    <w:tmpl w:val="4DE4AF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54D6697A"/>
    <w:multiLevelType w:val="multilevel"/>
    <w:tmpl w:val="EF182B56"/>
    <w:lvl w:ilvl="0">
      <w:start w:val="2"/>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53" w15:restartNumberingAfterBreak="0">
    <w:nsid w:val="576622D4"/>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54" w15:restartNumberingAfterBreak="0">
    <w:nsid w:val="590018BA"/>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55" w15:restartNumberingAfterBreak="0">
    <w:nsid w:val="5A792B57"/>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56" w15:restartNumberingAfterBreak="0">
    <w:nsid w:val="5F092097"/>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57" w15:restartNumberingAfterBreak="0">
    <w:nsid w:val="5F6E4697"/>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58" w15:restartNumberingAfterBreak="0">
    <w:nsid w:val="5FAC1D13"/>
    <w:multiLevelType w:val="multilevel"/>
    <w:tmpl w:val="1EAAA3BE"/>
    <w:lvl w:ilvl="0">
      <w:start w:val="1"/>
      <w:numFmt w:val="decimal"/>
      <w:pStyle w:val="Nadpis1"/>
      <w:lvlText w:val="%1."/>
      <w:lvlJc w:val="left"/>
      <w:pPr>
        <w:ind w:left="360" w:hanging="360"/>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cs="Times New Roman"/>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2EB0D29"/>
    <w:multiLevelType w:val="multilevel"/>
    <w:tmpl w:val="6F78E146"/>
    <w:lvl w:ilvl="0">
      <w:start w:val="1"/>
      <w:numFmt w:val="decimal"/>
      <w:lvlRestart w:val="0"/>
      <w:pStyle w:val="Seznamslastruktur"/>
      <w:lvlText w:val="%1."/>
      <w:lvlJc w:val="left"/>
      <w:pPr>
        <w:tabs>
          <w:tab w:val="num" w:pos="1701"/>
        </w:tabs>
        <w:ind w:left="1701" w:hanging="567"/>
      </w:pPr>
      <w:rPr>
        <w:rFonts w:hint="default"/>
      </w:rPr>
    </w:lvl>
    <w:lvl w:ilvl="1">
      <w:start w:val="1"/>
      <w:numFmt w:val="decimal"/>
      <w:lvlText w:val="%1.%2"/>
      <w:lvlJc w:val="left"/>
      <w:pPr>
        <w:tabs>
          <w:tab w:val="num" w:pos="2268"/>
        </w:tabs>
        <w:ind w:left="2268" w:hanging="567"/>
      </w:pPr>
      <w:rPr>
        <w:rFonts w:hint="default"/>
      </w:rPr>
    </w:lvl>
    <w:lvl w:ilvl="2">
      <w:start w:val="1"/>
      <w:numFmt w:val="decimal"/>
      <w:lvlText w:val="%1.%2.%3"/>
      <w:lvlJc w:val="left"/>
      <w:pPr>
        <w:tabs>
          <w:tab w:val="num" w:pos="2835"/>
        </w:tabs>
        <w:ind w:left="2835" w:hanging="567"/>
      </w:pPr>
      <w:rPr>
        <w:rFonts w:hint="default"/>
      </w:rPr>
    </w:lvl>
    <w:lvl w:ilvl="3">
      <w:start w:val="1"/>
      <w:numFmt w:val="decimal"/>
      <w:lvlText w:val="%1.%2.%3.%4"/>
      <w:lvlJc w:val="left"/>
      <w:pPr>
        <w:tabs>
          <w:tab w:val="num" w:pos="3555"/>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60"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61" w15:restartNumberingAfterBreak="0">
    <w:nsid w:val="6A213214"/>
    <w:multiLevelType w:val="multilevel"/>
    <w:tmpl w:val="1DFA724A"/>
    <w:lvl w:ilvl="0">
      <w:start w:val="3"/>
      <w:numFmt w:val="lowerLetter"/>
      <w:pStyle w:val="Seznampsmena"/>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62" w15:restartNumberingAfterBreak="0">
    <w:nsid w:val="71BA47F9"/>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63" w15:restartNumberingAfterBreak="0">
    <w:nsid w:val="759A7096"/>
    <w:multiLevelType w:val="multilevel"/>
    <w:tmpl w:val="DDB858A6"/>
    <w:lvl w:ilvl="0">
      <w:start w:val="1"/>
      <w:numFmt w:val="bullet"/>
      <w:lvlText w:val=""/>
      <w:lvlJc w:val="left"/>
      <w:pPr>
        <w:tabs>
          <w:tab w:val="num" w:pos="1701"/>
        </w:tabs>
        <w:ind w:left="1701" w:hanging="567"/>
      </w:pPr>
      <w:rPr>
        <w:rFonts w:ascii="Wingdings" w:hAnsi="Wingdings" w:hint="default"/>
      </w:rPr>
    </w:lvl>
    <w:lvl w:ilvl="1">
      <w:start w:val="1"/>
      <w:numFmt w:val="decimal"/>
      <w:lvlText w:val="%1.%2"/>
      <w:lvlJc w:val="left"/>
      <w:pPr>
        <w:tabs>
          <w:tab w:val="num" w:pos="2268"/>
        </w:tabs>
        <w:ind w:left="2268" w:hanging="567"/>
      </w:pPr>
      <w:rPr>
        <w:rFonts w:hint="default"/>
      </w:rPr>
    </w:lvl>
    <w:lvl w:ilvl="2">
      <w:start w:val="1"/>
      <w:numFmt w:val="decimal"/>
      <w:lvlText w:val="%1.%2.%3"/>
      <w:lvlJc w:val="left"/>
      <w:pPr>
        <w:tabs>
          <w:tab w:val="num" w:pos="2835"/>
        </w:tabs>
        <w:ind w:left="2835" w:hanging="567"/>
      </w:pPr>
      <w:rPr>
        <w:rFonts w:hint="default"/>
      </w:rPr>
    </w:lvl>
    <w:lvl w:ilvl="3">
      <w:start w:val="1"/>
      <w:numFmt w:val="decimal"/>
      <w:lvlText w:val="%1.%2.%3.%4"/>
      <w:lvlJc w:val="left"/>
      <w:pPr>
        <w:tabs>
          <w:tab w:val="num" w:pos="3555"/>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64" w15:restartNumberingAfterBreak="0">
    <w:nsid w:val="765D2980"/>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65" w15:restartNumberingAfterBreak="0">
    <w:nsid w:val="77774FE6"/>
    <w:multiLevelType w:val="multilevel"/>
    <w:tmpl w:val="015688B6"/>
    <w:lvl w:ilvl="0">
      <w:start w:val="2"/>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66" w15:restartNumberingAfterBreak="0">
    <w:nsid w:val="78E826F4"/>
    <w:multiLevelType w:val="multilevel"/>
    <w:tmpl w:val="9EC0B546"/>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67" w15:restartNumberingAfterBreak="0">
    <w:nsid w:val="79864F63"/>
    <w:multiLevelType w:val="hybridMultilevel"/>
    <w:tmpl w:val="7F2C61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8" w15:restartNumberingAfterBreak="0">
    <w:nsid w:val="79B01E33"/>
    <w:multiLevelType w:val="multilevel"/>
    <w:tmpl w:val="6ED451A0"/>
    <w:lvl w:ilvl="0">
      <w:start w:val="2"/>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69" w15:restartNumberingAfterBreak="0">
    <w:nsid w:val="7E002083"/>
    <w:multiLevelType w:val="multilevel"/>
    <w:tmpl w:val="A1304408"/>
    <w:lvl w:ilvl="0">
      <w:start w:val="1"/>
      <w:numFmt w:val="lowerLetter"/>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70" w15:restartNumberingAfterBreak="0">
    <w:nsid w:val="7E02784B"/>
    <w:multiLevelType w:val="multilevel"/>
    <w:tmpl w:val="3A9CBC10"/>
    <w:lvl w:ilvl="0">
      <w:start w:val="1"/>
      <w:numFmt w:val="bullet"/>
      <w:lvlText w:val=""/>
      <w:lvlJc w:val="left"/>
      <w:pPr>
        <w:tabs>
          <w:tab w:val="num" w:pos="1701"/>
        </w:tabs>
        <w:ind w:left="1701" w:hanging="567"/>
      </w:pPr>
      <w:rPr>
        <w:rFonts w:ascii="Wingdings" w:hAnsi="Wingdings" w:hint="default"/>
      </w:rPr>
    </w:lvl>
    <w:lvl w:ilvl="1">
      <w:start w:val="1"/>
      <w:numFmt w:val="bullet"/>
      <w:lvlText w:val="–"/>
      <w:lvlJc w:val="left"/>
      <w:pPr>
        <w:tabs>
          <w:tab w:val="num" w:pos="2268"/>
        </w:tabs>
        <w:ind w:left="2268" w:hanging="567"/>
      </w:pPr>
      <w:rPr>
        <w:rFonts w:ascii="Times New Roman" w:cs="Times New Roman" w:hint="default"/>
      </w:rPr>
    </w:lvl>
    <w:lvl w:ilvl="2">
      <w:start w:val="1"/>
      <w:numFmt w:val="bullet"/>
      <w:lvlText w:val="–"/>
      <w:lvlJc w:val="left"/>
      <w:pPr>
        <w:tabs>
          <w:tab w:val="num" w:pos="2835"/>
        </w:tabs>
        <w:ind w:left="2835" w:hanging="567"/>
      </w:pPr>
      <w:rPr>
        <w:rFonts w:ascii="Times New Roman" w:cs="Times New Roman" w:hint="default"/>
      </w:rPr>
    </w:lvl>
    <w:lvl w:ilvl="3">
      <w:start w:val="1"/>
      <w:numFmt w:val="bullet"/>
      <w:lvlText w:val="–"/>
      <w:lvlJc w:val="left"/>
      <w:pPr>
        <w:tabs>
          <w:tab w:val="num" w:pos="3402"/>
        </w:tabs>
        <w:ind w:left="3402" w:hanging="567"/>
      </w:pPr>
      <w:rPr>
        <w:rFonts w:ascii="Times New Roman" w:cs="Times New Roman" w:hint="default"/>
      </w:rPr>
    </w:lvl>
    <w:lvl w:ilvl="4">
      <w:start w:val="1"/>
      <w:numFmt w:val="bullet"/>
      <w:lvlText w:val="–"/>
      <w:lvlJc w:val="left"/>
      <w:pPr>
        <w:tabs>
          <w:tab w:val="num" w:pos="3969"/>
        </w:tabs>
        <w:ind w:left="3969" w:hanging="567"/>
      </w:pPr>
      <w:rPr>
        <w:rFonts w:ascii="Times New Roman" w:cs="Times New Roman" w:hint="default"/>
      </w:rPr>
    </w:lvl>
    <w:lvl w:ilvl="5">
      <w:start w:val="1"/>
      <w:numFmt w:val="bullet"/>
      <w:lvlText w:val="–"/>
      <w:lvlJc w:val="left"/>
      <w:pPr>
        <w:tabs>
          <w:tab w:val="num" w:pos="4536"/>
        </w:tabs>
        <w:ind w:left="4536" w:hanging="567"/>
      </w:pPr>
      <w:rPr>
        <w:rFonts w:ascii="Times New Roman" w:cs="Times New Roman" w:hint="default"/>
      </w:rPr>
    </w:lvl>
    <w:lvl w:ilvl="6">
      <w:start w:val="1"/>
      <w:numFmt w:val="bullet"/>
      <w:lvlText w:val="–"/>
      <w:lvlJc w:val="left"/>
      <w:pPr>
        <w:tabs>
          <w:tab w:val="num" w:pos="5103"/>
        </w:tabs>
        <w:ind w:left="5103" w:hanging="567"/>
      </w:pPr>
      <w:rPr>
        <w:rFonts w:ascii="Times New Roman" w:cs="Times New Roman" w:hint="default"/>
      </w:rPr>
    </w:lvl>
    <w:lvl w:ilvl="7">
      <w:start w:val="1"/>
      <w:numFmt w:val="bullet"/>
      <w:lvlText w:val="–"/>
      <w:lvlJc w:val="left"/>
      <w:pPr>
        <w:tabs>
          <w:tab w:val="num" w:pos="5670"/>
        </w:tabs>
        <w:ind w:left="5670" w:hanging="567"/>
      </w:pPr>
      <w:rPr>
        <w:rFonts w:ascii="Times New Roman" w:cs="Times New Roman" w:hint="default"/>
      </w:rPr>
    </w:lvl>
    <w:lvl w:ilvl="8">
      <w:start w:val="1"/>
      <w:numFmt w:val="bullet"/>
      <w:lvlText w:val="–"/>
      <w:lvlJc w:val="left"/>
      <w:pPr>
        <w:tabs>
          <w:tab w:val="num" w:pos="6237"/>
        </w:tabs>
        <w:ind w:left="6237" w:hanging="567"/>
      </w:pPr>
      <w:rPr>
        <w:rFonts w:ascii="Times New Roman" w:cs="Times New Roman" w:hint="default"/>
      </w:rPr>
    </w:lvl>
  </w:abstractNum>
  <w:num w:numId="1">
    <w:abstractNumId w:val="13"/>
  </w:num>
  <w:num w:numId="2">
    <w:abstractNumId w:val="60"/>
  </w:num>
  <w:num w:numId="3">
    <w:abstractNumId w:val="33"/>
  </w:num>
  <w:num w:numId="4">
    <w:abstractNumId w:val="33"/>
  </w:num>
  <w:num w:numId="5">
    <w:abstractNumId w:val="46"/>
  </w:num>
  <w:num w:numId="6">
    <w:abstractNumId w:val="59"/>
  </w:num>
  <w:num w:numId="7">
    <w:abstractNumId w:val="36"/>
  </w:num>
  <w:num w:numId="8">
    <w:abstractNumId w:val="0"/>
  </w:num>
  <w:num w:numId="9">
    <w:abstractNumId w:val="23"/>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0"/>
  </w:num>
  <w:num w:numId="13">
    <w:abstractNumId w:val="22"/>
  </w:num>
  <w:num w:numId="14">
    <w:abstractNumId w:val="46"/>
  </w:num>
  <w:num w:numId="15">
    <w:abstractNumId w:val="34"/>
  </w:num>
  <w:num w:numId="16">
    <w:abstractNumId w:val="59"/>
  </w:num>
  <w:num w:numId="17">
    <w:abstractNumId w:val="36"/>
  </w:num>
  <w:num w:numId="18">
    <w:abstractNumId w:val="13"/>
  </w:num>
  <w:num w:numId="19">
    <w:abstractNumId w:val="19"/>
  </w:num>
  <w:num w:numId="20">
    <w:abstractNumId w:val="12"/>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38"/>
  </w:num>
  <w:num w:numId="30">
    <w:abstractNumId w:val="70"/>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0"/>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7"/>
  </w:num>
  <w:num w:numId="56">
    <w:abstractNumId w:val="50"/>
  </w:num>
  <w:num w:numId="57">
    <w:abstractNumId w:val="58"/>
  </w:num>
  <w:num w:numId="58">
    <w:abstractNumId w:val="52"/>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num>
  <w:num w:numId="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num>
  <w:num w:numId="96">
    <w:abstractNumId w:val="55"/>
  </w:num>
  <w:num w:numId="97">
    <w:abstractNumId w:val="49"/>
  </w:num>
  <w:num w:numId="98">
    <w:abstractNumId w:val="31"/>
  </w:num>
  <w:num w:numId="99">
    <w:abstractNumId w:val="10"/>
  </w:num>
  <w:num w:numId="1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6"/>
  </w:num>
  <w:num w:numId="102">
    <w:abstractNumId w:val="15"/>
  </w:num>
  <w:num w:numId="103">
    <w:abstractNumId w:val="43"/>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
  </w:num>
  <w:num w:numId="107">
    <w:abstractNumId w:val="26"/>
  </w:num>
  <w:num w:numId="1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4"/>
  </w:num>
  <w:num w:numId="1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2"/>
  </w:num>
  <w:num w:numId="116">
    <w:abstractNumId w:val="45"/>
  </w:num>
  <w:num w:numId="117">
    <w:abstractNumId w:val="25"/>
  </w:num>
  <w:num w:numId="118">
    <w:abstractNumId w:val="69"/>
  </w:num>
  <w:num w:numId="119">
    <w:abstractNumId w:val="64"/>
  </w:num>
  <w:num w:numId="120">
    <w:abstractNumId w:val="57"/>
  </w:num>
  <w:num w:numId="121">
    <w:abstractNumId w:val="54"/>
  </w:num>
  <w:num w:numId="1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
  </w:num>
  <w:num w:numId="125">
    <w:abstractNumId w:val="27"/>
  </w:num>
  <w:num w:numId="126">
    <w:abstractNumId w:val="35"/>
  </w:num>
  <w:num w:numId="127">
    <w:abstractNumId w:val="1"/>
  </w:num>
  <w:num w:numId="128">
    <w:abstractNumId w:val="1"/>
    <w:lvlOverride w:ilvl="0">
      <w:startOverride w:val="1"/>
    </w:lvlOverride>
  </w:num>
  <w:num w:numId="129">
    <w:abstractNumId w:val="1"/>
    <w:lvlOverride w:ilvl="0">
      <w:startOverride w:val="1"/>
    </w:lvlOverride>
  </w:num>
  <w:num w:numId="130">
    <w:abstractNumId w:val="39"/>
  </w:num>
  <w:num w:numId="131">
    <w:abstractNumId w:val="14"/>
  </w:num>
  <w:num w:numId="132">
    <w:abstractNumId w:val="28"/>
  </w:num>
  <w:num w:numId="133">
    <w:abstractNumId w:val="17"/>
  </w:num>
  <w:num w:numId="134">
    <w:abstractNumId w:val="1"/>
    <w:lvlOverride w:ilvl="0">
      <w:startOverride w:val="1"/>
    </w:lvlOverride>
  </w:num>
  <w:num w:numId="135">
    <w:abstractNumId w:val="1"/>
    <w:lvlOverride w:ilvl="0">
      <w:startOverride w:val="1"/>
    </w:lvlOverride>
  </w:num>
  <w:num w:numId="136">
    <w:abstractNumId w:val="1"/>
    <w:lvlOverride w:ilvl="0">
      <w:startOverride w:val="1"/>
    </w:lvlOverride>
  </w:num>
  <w:num w:numId="137">
    <w:abstractNumId w:val="66"/>
  </w:num>
  <w:num w:numId="138">
    <w:abstractNumId w:val="65"/>
  </w:num>
  <w:num w:numId="139">
    <w:abstractNumId w:val="1"/>
    <w:lvlOverride w:ilvl="0">
      <w:startOverride w:val="1"/>
    </w:lvlOverride>
  </w:num>
  <w:num w:numId="140">
    <w:abstractNumId w:val="1"/>
    <w:lvlOverride w:ilvl="0">
      <w:startOverride w:val="1"/>
    </w:lvlOverride>
  </w:num>
  <w:num w:numId="141">
    <w:abstractNumId w:val="1"/>
    <w:lvlOverride w:ilvl="0">
      <w:startOverride w:val="1"/>
    </w:lvlOverride>
  </w:num>
  <w:num w:numId="142">
    <w:abstractNumId w:val="1"/>
    <w:lvlOverride w:ilvl="0">
      <w:startOverride w:val="1"/>
    </w:lvlOverride>
  </w:num>
  <w:num w:numId="143">
    <w:abstractNumId w:val="5"/>
  </w:num>
  <w:num w:numId="144">
    <w:abstractNumId w:val="37"/>
  </w:num>
  <w:num w:numId="145">
    <w:abstractNumId w:val="1"/>
    <w:lvlOverride w:ilvl="0">
      <w:startOverride w:val="1"/>
    </w:lvlOverride>
  </w:num>
  <w:num w:numId="146">
    <w:abstractNumId w:val="20"/>
  </w:num>
  <w:num w:numId="147">
    <w:abstractNumId w:val="68"/>
  </w:num>
  <w:num w:numId="148">
    <w:abstractNumId w:val="1"/>
    <w:lvlOverride w:ilvl="0">
      <w:startOverride w:val="1"/>
    </w:lvlOverride>
  </w:num>
  <w:num w:numId="149">
    <w:abstractNumId w:val="1"/>
    <w:lvlOverride w:ilvl="0">
      <w:startOverride w:val="1"/>
    </w:lvlOverride>
  </w:num>
  <w:num w:numId="150">
    <w:abstractNumId w:val="1"/>
    <w:lvlOverride w:ilvl="0">
      <w:startOverride w:val="1"/>
    </w:lvlOverride>
  </w:num>
  <w:num w:numId="151">
    <w:abstractNumId w:val="1"/>
    <w:lvlOverride w:ilvl="0">
      <w:startOverride w:val="1"/>
    </w:lvlOverride>
  </w:num>
  <w:num w:numId="152">
    <w:abstractNumId w:val="1"/>
    <w:lvlOverride w:ilvl="0">
      <w:startOverride w:val="1"/>
    </w:lvlOverride>
  </w:num>
  <w:num w:numId="153">
    <w:abstractNumId w:val="1"/>
    <w:lvlOverride w:ilvl="0">
      <w:startOverride w:val="1"/>
    </w:lvlOverride>
  </w:num>
  <w:num w:numId="154">
    <w:abstractNumId w:val="1"/>
    <w:lvlOverride w:ilvl="0">
      <w:startOverride w:val="1"/>
    </w:lvlOverride>
  </w:num>
  <w:num w:numId="155">
    <w:abstractNumId w:val="3"/>
  </w:num>
  <w:num w:numId="156">
    <w:abstractNumId w:val="1"/>
    <w:lvlOverride w:ilvl="0">
      <w:startOverride w:val="2"/>
    </w:lvlOverride>
  </w:num>
  <w:num w:numId="157">
    <w:abstractNumId w:val="4"/>
  </w:num>
  <w:num w:numId="158">
    <w:abstractNumId w:val="51"/>
  </w:num>
  <w:num w:numId="159">
    <w:abstractNumId w:val="9"/>
  </w:num>
  <w:num w:numId="160">
    <w:abstractNumId w:val="2"/>
  </w:num>
  <w:num w:numId="161">
    <w:abstractNumId w:val="67"/>
  </w:num>
  <w:num w:numId="1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1"/>
  </w:num>
  <w:num w:numId="164">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1"/>
  </w:num>
  <w:num w:numId="166">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
    <w:lvlOverride w:ilvl="0">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8F"/>
    <w:rsid w:val="0000749D"/>
    <w:rsid w:val="0001166F"/>
    <w:rsid w:val="00012ADE"/>
    <w:rsid w:val="0001742C"/>
    <w:rsid w:val="00024F80"/>
    <w:rsid w:val="0002570D"/>
    <w:rsid w:val="00031235"/>
    <w:rsid w:val="000332A0"/>
    <w:rsid w:val="000418DF"/>
    <w:rsid w:val="0004584E"/>
    <w:rsid w:val="00054352"/>
    <w:rsid w:val="000604AB"/>
    <w:rsid w:val="00062277"/>
    <w:rsid w:val="00063EA8"/>
    <w:rsid w:val="00066AEF"/>
    <w:rsid w:val="00081858"/>
    <w:rsid w:val="00084147"/>
    <w:rsid w:val="00092F14"/>
    <w:rsid w:val="000960F7"/>
    <w:rsid w:val="000A460C"/>
    <w:rsid w:val="000A5481"/>
    <w:rsid w:val="000B1AFF"/>
    <w:rsid w:val="000B44E4"/>
    <w:rsid w:val="000C5FCE"/>
    <w:rsid w:val="000D66BD"/>
    <w:rsid w:val="000E2E76"/>
    <w:rsid w:val="000E53C7"/>
    <w:rsid w:val="000E63EE"/>
    <w:rsid w:val="000F53A2"/>
    <w:rsid w:val="00104433"/>
    <w:rsid w:val="001062B7"/>
    <w:rsid w:val="00106C06"/>
    <w:rsid w:val="001075A0"/>
    <w:rsid w:val="00113659"/>
    <w:rsid w:val="00124954"/>
    <w:rsid w:val="00125D3A"/>
    <w:rsid w:val="001302F7"/>
    <w:rsid w:val="00150854"/>
    <w:rsid w:val="00151994"/>
    <w:rsid w:val="00151DD1"/>
    <w:rsid w:val="001534CE"/>
    <w:rsid w:val="0015576C"/>
    <w:rsid w:val="00155A58"/>
    <w:rsid w:val="00160CEA"/>
    <w:rsid w:val="00160DBC"/>
    <w:rsid w:val="00163796"/>
    <w:rsid w:val="00171C5E"/>
    <w:rsid w:val="00186AFF"/>
    <w:rsid w:val="00187820"/>
    <w:rsid w:val="0019316F"/>
    <w:rsid w:val="00194440"/>
    <w:rsid w:val="001967FE"/>
    <w:rsid w:val="001A36FD"/>
    <w:rsid w:val="001A67B1"/>
    <w:rsid w:val="001A761C"/>
    <w:rsid w:val="001B3878"/>
    <w:rsid w:val="001C1454"/>
    <w:rsid w:val="001C175B"/>
    <w:rsid w:val="001C5CD4"/>
    <w:rsid w:val="001D4C02"/>
    <w:rsid w:val="001D553B"/>
    <w:rsid w:val="001E4E54"/>
    <w:rsid w:val="0021135D"/>
    <w:rsid w:val="002139D6"/>
    <w:rsid w:val="00222E8A"/>
    <w:rsid w:val="00223911"/>
    <w:rsid w:val="002337A0"/>
    <w:rsid w:val="002377B3"/>
    <w:rsid w:val="0024528B"/>
    <w:rsid w:val="0026441F"/>
    <w:rsid w:val="00266B9F"/>
    <w:rsid w:val="002757CD"/>
    <w:rsid w:val="00282E6E"/>
    <w:rsid w:val="00283D70"/>
    <w:rsid w:val="002A5133"/>
    <w:rsid w:val="002B59F4"/>
    <w:rsid w:val="002C2DFD"/>
    <w:rsid w:val="002C7860"/>
    <w:rsid w:val="002C7D2C"/>
    <w:rsid w:val="002D38CB"/>
    <w:rsid w:val="002F6FC1"/>
    <w:rsid w:val="0030058C"/>
    <w:rsid w:val="003017A4"/>
    <w:rsid w:val="0030238F"/>
    <w:rsid w:val="00304B34"/>
    <w:rsid w:val="003075DA"/>
    <w:rsid w:val="003147CB"/>
    <w:rsid w:val="00315371"/>
    <w:rsid w:val="00316024"/>
    <w:rsid w:val="0033544D"/>
    <w:rsid w:val="00343658"/>
    <w:rsid w:val="00345FBE"/>
    <w:rsid w:val="00346B23"/>
    <w:rsid w:val="0034769F"/>
    <w:rsid w:val="00362140"/>
    <w:rsid w:val="00365956"/>
    <w:rsid w:val="003670D1"/>
    <w:rsid w:val="00367D0D"/>
    <w:rsid w:val="00374512"/>
    <w:rsid w:val="00390EDD"/>
    <w:rsid w:val="0039144E"/>
    <w:rsid w:val="003922F2"/>
    <w:rsid w:val="00392C62"/>
    <w:rsid w:val="0039476C"/>
    <w:rsid w:val="003A33A5"/>
    <w:rsid w:val="003A4C6A"/>
    <w:rsid w:val="003A4EFE"/>
    <w:rsid w:val="003A5CA2"/>
    <w:rsid w:val="003A64C9"/>
    <w:rsid w:val="003B3DBD"/>
    <w:rsid w:val="003B5347"/>
    <w:rsid w:val="003C5BCC"/>
    <w:rsid w:val="003D5445"/>
    <w:rsid w:val="003E69DF"/>
    <w:rsid w:val="0040048F"/>
    <w:rsid w:val="00412DDC"/>
    <w:rsid w:val="004169CF"/>
    <w:rsid w:val="00416CCF"/>
    <w:rsid w:val="00431258"/>
    <w:rsid w:val="00452F5B"/>
    <w:rsid w:val="004610EE"/>
    <w:rsid w:val="00472DFE"/>
    <w:rsid w:val="00490238"/>
    <w:rsid w:val="004A200C"/>
    <w:rsid w:val="004C0EBA"/>
    <w:rsid w:val="004C7051"/>
    <w:rsid w:val="004D73A4"/>
    <w:rsid w:val="004E1990"/>
    <w:rsid w:val="004E3CE0"/>
    <w:rsid w:val="004F0480"/>
    <w:rsid w:val="0050442F"/>
    <w:rsid w:val="005050B1"/>
    <w:rsid w:val="00505DD4"/>
    <w:rsid w:val="00507DE9"/>
    <w:rsid w:val="005203C2"/>
    <w:rsid w:val="00523B01"/>
    <w:rsid w:val="00556179"/>
    <w:rsid w:val="00556786"/>
    <w:rsid w:val="00556F44"/>
    <w:rsid w:val="00562FEC"/>
    <w:rsid w:val="00565CBE"/>
    <w:rsid w:val="00567E1E"/>
    <w:rsid w:val="005702BB"/>
    <w:rsid w:val="00570763"/>
    <w:rsid w:val="005711A2"/>
    <w:rsid w:val="00572DC8"/>
    <w:rsid w:val="00573DEA"/>
    <w:rsid w:val="00585E70"/>
    <w:rsid w:val="00587C27"/>
    <w:rsid w:val="00597B12"/>
    <w:rsid w:val="005B13BC"/>
    <w:rsid w:val="005B66CC"/>
    <w:rsid w:val="005B6B30"/>
    <w:rsid w:val="005C0D33"/>
    <w:rsid w:val="005C658A"/>
    <w:rsid w:val="005D08BE"/>
    <w:rsid w:val="005D2CD8"/>
    <w:rsid w:val="005D790A"/>
    <w:rsid w:val="005E2B6C"/>
    <w:rsid w:val="005E2F65"/>
    <w:rsid w:val="005E4082"/>
    <w:rsid w:val="005F1B5A"/>
    <w:rsid w:val="005F2163"/>
    <w:rsid w:val="005F224A"/>
    <w:rsid w:val="005F347F"/>
    <w:rsid w:val="005F5449"/>
    <w:rsid w:val="00605AD5"/>
    <w:rsid w:val="00610648"/>
    <w:rsid w:val="00611162"/>
    <w:rsid w:val="00614B5E"/>
    <w:rsid w:val="00625A4B"/>
    <w:rsid w:val="00625D7E"/>
    <w:rsid w:val="00633F94"/>
    <w:rsid w:val="00637C4A"/>
    <w:rsid w:val="006458E0"/>
    <w:rsid w:val="0064781E"/>
    <w:rsid w:val="00652E2F"/>
    <w:rsid w:val="006541D2"/>
    <w:rsid w:val="00666194"/>
    <w:rsid w:val="00670183"/>
    <w:rsid w:val="006831EF"/>
    <w:rsid w:val="00692667"/>
    <w:rsid w:val="006928E6"/>
    <w:rsid w:val="00696E24"/>
    <w:rsid w:val="00697FB6"/>
    <w:rsid w:val="006A2ED0"/>
    <w:rsid w:val="006A3731"/>
    <w:rsid w:val="006B5CDD"/>
    <w:rsid w:val="00700040"/>
    <w:rsid w:val="00701462"/>
    <w:rsid w:val="00702AAB"/>
    <w:rsid w:val="00705607"/>
    <w:rsid w:val="0071643C"/>
    <w:rsid w:val="00717C0E"/>
    <w:rsid w:val="00722238"/>
    <w:rsid w:val="00723009"/>
    <w:rsid w:val="00723360"/>
    <w:rsid w:val="0072634B"/>
    <w:rsid w:val="007277A9"/>
    <w:rsid w:val="00733E20"/>
    <w:rsid w:val="007342C7"/>
    <w:rsid w:val="00734E25"/>
    <w:rsid w:val="00734F3B"/>
    <w:rsid w:val="00746E85"/>
    <w:rsid w:val="00747176"/>
    <w:rsid w:val="0076229A"/>
    <w:rsid w:val="00771163"/>
    <w:rsid w:val="00776DE3"/>
    <w:rsid w:val="007850AC"/>
    <w:rsid w:val="007859C2"/>
    <w:rsid w:val="00792961"/>
    <w:rsid w:val="007A506F"/>
    <w:rsid w:val="007A527F"/>
    <w:rsid w:val="007B2A70"/>
    <w:rsid w:val="007B6D51"/>
    <w:rsid w:val="007C5579"/>
    <w:rsid w:val="007C70FF"/>
    <w:rsid w:val="007D476A"/>
    <w:rsid w:val="007E27F8"/>
    <w:rsid w:val="007E39F1"/>
    <w:rsid w:val="007E4191"/>
    <w:rsid w:val="007E480F"/>
    <w:rsid w:val="007F68FA"/>
    <w:rsid w:val="00806644"/>
    <w:rsid w:val="008170BE"/>
    <w:rsid w:val="008171CF"/>
    <w:rsid w:val="00823A15"/>
    <w:rsid w:val="00825E9C"/>
    <w:rsid w:val="00840059"/>
    <w:rsid w:val="00860928"/>
    <w:rsid w:val="00871A75"/>
    <w:rsid w:val="0087746B"/>
    <w:rsid w:val="008800D5"/>
    <w:rsid w:val="00880F9A"/>
    <w:rsid w:val="0088234F"/>
    <w:rsid w:val="008840D6"/>
    <w:rsid w:val="00890A83"/>
    <w:rsid w:val="00892853"/>
    <w:rsid w:val="00896F8D"/>
    <w:rsid w:val="008A5410"/>
    <w:rsid w:val="008A5570"/>
    <w:rsid w:val="008A5B1B"/>
    <w:rsid w:val="008D0EC5"/>
    <w:rsid w:val="008D4C00"/>
    <w:rsid w:val="008F4F05"/>
    <w:rsid w:val="009108D7"/>
    <w:rsid w:val="0091141C"/>
    <w:rsid w:val="00915656"/>
    <w:rsid w:val="00921E3F"/>
    <w:rsid w:val="009266E0"/>
    <w:rsid w:val="009358A9"/>
    <w:rsid w:val="0096308F"/>
    <w:rsid w:val="009710FF"/>
    <w:rsid w:val="00971BAE"/>
    <w:rsid w:val="00976D3F"/>
    <w:rsid w:val="00983A72"/>
    <w:rsid w:val="009858B9"/>
    <w:rsid w:val="009969A8"/>
    <w:rsid w:val="009A21D5"/>
    <w:rsid w:val="009B0049"/>
    <w:rsid w:val="009B1F9E"/>
    <w:rsid w:val="009B7446"/>
    <w:rsid w:val="009C52C1"/>
    <w:rsid w:val="009E35FC"/>
    <w:rsid w:val="009E6852"/>
    <w:rsid w:val="009F7C5C"/>
    <w:rsid w:val="00A0119C"/>
    <w:rsid w:val="00A032B9"/>
    <w:rsid w:val="00A11E94"/>
    <w:rsid w:val="00A1375E"/>
    <w:rsid w:val="00A16D18"/>
    <w:rsid w:val="00A2081E"/>
    <w:rsid w:val="00A4591B"/>
    <w:rsid w:val="00A5058E"/>
    <w:rsid w:val="00A507CD"/>
    <w:rsid w:val="00A51EC2"/>
    <w:rsid w:val="00A55BA2"/>
    <w:rsid w:val="00A563F8"/>
    <w:rsid w:val="00A5655F"/>
    <w:rsid w:val="00A577F4"/>
    <w:rsid w:val="00A64EEA"/>
    <w:rsid w:val="00A74540"/>
    <w:rsid w:val="00A80309"/>
    <w:rsid w:val="00A86870"/>
    <w:rsid w:val="00AA0318"/>
    <w:rsid w:val="00AA4170"/>
    <w:rsid w:val="00AA4377"/>
    <w:rsid w:val="00AA7752"/>
    <w:rsid w:val="00AA7A23"/>
    <w:rsid w:val="00AB55D4"/>
    <w:rsid w:val="00AC51F3"/>
    <w:rsid w:val="00AE42A9"/>
    <w:rsid w:val="00AE5254"/>
    <w:rsid w:val="00AF36A8"/>
    <w:rsid w:val="00AF3A2B"/>
    <w:rsid w:val="00B0265C"/>
    <w:rsid w:val="00B02B48"/>
    <w:rsid w:val="00B15A33"/>
    <w:rsid w:val="00B16DBA"/>
    <w:rsid w:val="00B248E0"/>
    <w:rsid w:val="00B264A3"/>
    <w:rsid w:val="00B353CD"/>
    <w:rsid w:val="00B379E8"/>
    <w:rsid w:val="00B467F9"/>
    <w:rsid w:val="00B50160"/>
    <w:rsid w:val="00B620CA"/>
    <w:rsid w:val="00B6279A"/>
    <w:rsid w:val="00B64CE5"/>
    <w:rsid w:val="00B70AC9"/>
    <w:rsid w:val="00B75C3E"/>
    <w:rsid w:val="00B851B3"/>
    <w:rsid w:val="00B86BB6"/>
    <w:rsid w:val="00B97F2A"/>
    <w:rsid w:val="00BA7FB9"/>
    <w:rsid w:val="00BB0FA8"/>
    <w:rsid w:val="00BC09AB"/>
    <w:rsid w:val="00BD02F2"/>
    <w:rsid w:val="00BD2799"/>
    <w:rsid w:val="00BF1019"/>
    <w:rsid w:val="00BF169A"/>
    <w:rsid w:val="00BF18C3"/>
    <w:rsid w:val="00BF32A7"/>
    <w:rsid w:val="00C007AA"/>
    <w:rsid w:val="00C017A5"/>
    <w:rsid w:val="00C2305F"/>
    <w:rsid w:val="00C31BE8"/>
    <w:rsid w:val="00C349E0"/>
    <w:rsid w:val="00C50EC7"/>
    <w:rsid w:val="00C52913"/>
    <w:rsid w:val="00C53B4B"/>
    <w:rsid w:val="00C603E7"/>
    <w:rsid w:val="00C650F2"/>
    <w:rsid w:val="00C655C1"/>
    <w:rsid w:val="00C66AC9"/>
    <w:rsid w:val="00C74DBC"/>
    <w:rsid w:val="00C81A0F"/>
    <w:rsid w:val="00C91B4B"/>
    <w:rsid w:val="00C94A4E"/>
    <w:rsid w:val="00C95CF1"/>
    <w:rsid w:val="00CA33CD"/>
    <w:rsid w:val="00CC6790"/>
    <w:rsid w:val="00CD0247"/>
    <w:rsid w:val="00CD1D5D"/>
    <w:rsid w:val="00CD3D21"/>
    <w:rsid w:val="00CE0AB8"/>
    <w:rsid w:val="00CF2432"/>
    <w:rsid w:val="00CF71F1"/>
    <w:rsid w:val="00D00578"/>
    <w:rsid w:val="00D0097A"/>
    <w:rsid w:val="00D03D2A"/>
    <w:rsid w:val="00D06E2B"/>
    <w:rsid w:val="00D07CDE"/>
    <w:rsid w:val="00D2221C"/>
    <w:rsid w:val="00D2418D"/>
    <w:rsid w:val="00D25A7E"/>
    <w:rsid w:val="00D41423"/>
    <w:rsid w:val="00D45325"/>
    <w:rsid w:val="00D46ED6"/>
    <w:rsid w:val="00D53E1E"/>
    <w:rsid w:val="00D60224"/>
    <w:rsid w:val="00D7499C"/>
    <w:rsid w:val="00D7507F"/>
    <w:rsid w:val="00D807CD"/>
    <w:rsid w:val="00D82B8A"/>
    <w:rsid w:val="00D9258F"/>
    <w:rsid w:val="00D93046"/>
    <w:rsid w:val="00DA382D"/>
    <w:rsid w:val="00DB20E1"/>
    <w:rsid w:val="00DB3CCA"/>
    <w:rsid w:val="00DB4312"/>
    <w:rsid w:val="00DC1E26"/>
    <w:rsid w:val="00DC62C2"/>
    <w:rsid w:val="00DD0F59"/>
    <w:rsid w:val="00DD1804"/>
    <w:rsid w:val="00DD66C2"/>
    <w:rsid w:val="00DD700E"/>
    <w:rsid w:val="00DD72B1"/>
    <w:rsid w:val="00DE5573"/>
    <w:rsid w:val="00DE5CC6"/>
    <w:rsid w:val="00DF0754"/>
    <w:rsid w:val="00E075D7"/>
    <w:rsid w:val="00E1301D"/>
    <w:rsid w:val="00E248BC"/>
    <w:rsid w:val="00E24F19"/>
    <w:rsid w:val="00E316FD"/>
    <w:rsid w:val="00E31FC2"/>
    <w:rsid w:val="00E358ED"/>
    <w:rsid w:val="00E45AED"/>
    <w:rsid w:val="00E50E35"/>
    <w:rsid w:val="00E5177D"/>
    <w:rsid w:val="00E57C52"/>
    <w:rsid w:val="00E66C89"/>
    <w:rsid w:val="00E67864"/>
    <w:rsid w:val="00E772A7"/>
    <w:rsid w:val="00E839B9"/>
    <w:rsid w:val="00EA68F0"/>
    <w:rsid w:val="00EA6A19"/>
    <w:rsid w:val="00EB03D2"/>
    <w:rsid w:val="00EB7C04"/>
    <w:rsid w:val="00ED0E39"/>
    <w:rsid w:val="00ED42D2"/>
    <w:rsid w:val="00ED6571"/>
    <w:rsid w:val="00ED73D6"/>
    <w:rsid w:val="00EE75D7"/>
    <w:rsid w:val="00EF256C"/>
    <w:rsid w:val="00EF7B75"/>
    <w:rsid w:val="00F02199"/>
    <w:rsid w:val="00F21AE4"/>
    <w:rsid w:val="00F21CDB"/>
    <w:rsid w:val="00F33862"/>
    <w:rsid w:val="00F33F7E"/>
    <w:rsid w:val="00F43B72"/>
    <w:rsid w:val="00F44F5F"/>
    <w:rsid w:val="00F46797"/>
    <w:rsid w:val="00F47E3F"/>
    <w:rsid w:val="00F54788"/>
    <w:rsid w:val="00F54970"/>
    <w:rsid w:val="00F61FAB"/>
    <w:rsid w:val="00F64E45"/>
    <w:rsid w:val="00F65604"/>
    <w:rsid w:val="00F7095B"/>
    <w:rsid w:val="00F737E1"/>
    <w:rsid w:val="00F84F80"/>
    <w:rsid w:val="00F973A5"/>
    <w:rsid w:val="00FA31C6"/>
    <w:rsid w:val="00FA7498"/>
    <w:rsid w:val="00FB2401"/>
    <w:rsid w:val="00FB2938"/>
    <w:rsid w:val="00FC2AF5"/>
    <w:rsid w:val="00FC2AFE"/>
    <w:rsid w:val="00FC30B3"/>
    <w:rsid w:val="00FD2438"/>
    <w:rsid w:val="00FD74DB"/>
    <w:rsid w:val="00FE074A"/>
    <w:rsid w:val="00FF5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17A6F6"/>
  <w15:docId w15:val="{95464A9A-0E90-4CDA-8292-46083AA8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05F"/>
    <w:pPr>
      <w:overflowPunct w:val="0"/>
      <w:autoSpaceDE w:val="0"/>
      <w:autoSpaceDN w:val="0"/>
      <w:adjustRightInd w:val="0"/>
      <w:spacing w:before="120" w:after="120"/>
      <w:ind w:left="1134"/>
      <w:jc w:val="both"/>
      <w:textAlignment w:val="baseline"/>
    </w:pPr>
    <w:rPr>
      <w:rFonts w:ascii="Arial" w:hAnsi="Arial"/>
      <w:kern w:val="22"/>
      <w:sz w:val="22"/>
    </w:rPr>
  </w:style>
  <w:style w:type="paragraph" w:styleId="Nadpis1">
    <w:name w:val="heading 1"/>
    <w:basedOn w:val="Normln"/>
    <w:next w:val="Normln"/>
    <w:link w:val="Nadpis1Char"/>
    <w:qFormat/>
    <w:rsid w:val="00283D70"/>
    <w:pPr>
      <w:keepNext/>
      <w:keepLines/>
      <w:numPr>
        <w:numId w:val="57"/>
      </w:numPr>
      <w:tabs>
        <w:tab w:val="left" w:pos="1134"/>
      </w:tabs>
      <w:spacing w:before="320" w:after="240"/>
      <w:ind w:left="1134" w:hanging="1134"/>
      <w:jc w:val="left"/>
      <w:outlineLvl w:val="0"/>
    </w:pPr>
    <w:rPr>
      <w:b/>
      <w:caps/>
      <w:color w:val="2D699B"/>
      <w:kern w:val="0"/>
      <w:sz w:val="28"/>
    </w:rPr>
  </w:style>
  <w:style w:type="paragraph" w:styleId="Nadpis2">
    <w:name w:val="heading 2"/>
    <w:basedOn w:val="Nadpis1"/>
    <w:next w:val="Normln"/>
    <w:link w:val="Nadpis2Char"/>
    <w:qFormat/>
    <w:rsid w:val="00283D70"/>
    <w:pPr>
      <w:numPr>
        <w:ilvl w:val="1"/>
      </w:numPr>
      <w:tabs>
        <w:tab w:val="clear" w:pos="576"/>
      </w:tabs>
      <w:spacing w:before="240" w:after="60"/>
      <w:ind w:left="1134" w:hanging="1134"/>
      <w:outlineLvl w:val="1"/>
    </w:pPr>
    <w:rPr>
      <w:caps w:val="0"/>
      <w:color w:val="0793CD"/>
      <w:sz w:val="24"/>
    </w:rPr>
  </w:style>
  <w:style w:type="paragraph" w:styleId="Nadpis3">
    <w:name w:val="heading 3"/>
    <w:basedOn w:val="Nadpis1"/>
    <w:next w:val="Normln"/>
    <w:link w:val="Nadpis3Char"/>
    <w:qFormat/>
    <w:rsid w:val="00FF5E1D"/>
    <w:pPr>
      <w:numPr>
        <w:ilvl w:val="2"/>
      </w:numPr>
      <w:tabs>
        <w:tab w:val="clear" w:pos="720"/>
      </w:tabs>
      <w:spacing w:before="180" w:after="60"/>
      <w:ind w:left="1134" w:hanging="1134"/>
      <w:outlineLvl w:val="2"/>
    </w:pPr>
    <w:rPr>
      <w:caps w:val="0"/>
      <w:color w:val="0793CD"/>
      <w:sz w:val="22"/>
    </w:rPr>
  </w:style>
  <w:style w:type="paragraph" w:styleId="Nadpis4">
    <w:name w:val="heading 4"/>
    <w:basedOn w:val="Normln"/>
    <w:next w:val="Normln"/>
    <w:link w:val="Nadpis4Char"/>
    <w:qFormat/>
    <w:rsid w:val="00523B01"/>
    <w:pPr>
      <w:keepNext/>
      <w:numPr>
        <w:ilvl w:val="3"/>
        <w:numId w:val="57"/>
      </w:numPr>
      <w:tabs>
        <w:tab w:val="clear" w:pos="864"/>
        <w:tab w:val="left" w:pos="1134"/>
      </w:tabs>
      <w:overflowPunct/>
      <w:autoSpaceDE/>
      <w:autoSpaceDN/>
      <w:adjustRightInd/>
      <w:spacing w:before="240" w:after="60"/>
      <w:ind w:left="1134" w:hanging="1134"/>
      <w:textAlignment w:val="auto"/>
      <w:outlineLvl w:val="3"/>
    </w:pPr>
    <w:rPr>
      <w:b/>
      <w:bCs/>
      <w:color w:val="2D699B"/>
      <w:kern w:val="0"/>
      <w:szCs w:val="28"/>
    </w:rPr>
  </w:style>
  <w:style w:type="paragraph" w:styleId="Nadpis5">
    <w:name w:val="heading 5"/>
    <w:basedOn w:val="Normln"/>
    <w:next w:val="Normln"/>
    <w:link w:val="Nadpis5Char"/>
    <w:qFormat/>
    <w:rsid w:val="00523B01"/>
    <w:pPr>
      <w:numPr>
        <w:ilvl w:val="4"/>
        <w:numId w:val="57"/>
      </w:numPr>
      <w:tabs>
        <w:tab w:val="clear" w:pos="1008"/>
        <w:tab w:val="left" w:pos="1134"/>
      </w:tabs>
      <w:overflowPunct/>
      <w:autoSpaceDE/>
      <w:autoSpaceDN/>
      <w:adjustRightInd/>
      <w:spacing w:before="240" w:after="60"/>
      <w:ind w:left="1134" w:hanging="1134"/>
      <w:textAlignment w:val="auto"/>
      <w:outlineLvl w:val="4"/>
    </w:pPr>
    <w:rPr>
      <w:b/>
      <w:bCs/>
      <w:i/>
      <w:iCs/>
      <w:kern w:val="0"/>
      <w:szCs w:val="26"/>
    </w:rPr>
  </w:style>
  <w:style w:type="paragraph" w:styleId="Nadpis6">
    <w:name w:val="heading 6"/>
    <w:basedOn w:val="Nadpis1"/>
    <w:next w:val="Normln"/>
    <w:qFormat/>
    <w:rsid w:val="00283D70"/>
    <w:pPr>
      <w:keepLines w:val="0"/>
      <w:numPr>
        <w:numId w:val="0"/>
      </w:numPr>
      <w:overflowPunct/>
      <w:autoSpaceDE/>
      <w:autoSpaceDN/>
      <w:adjustRightInd/>
      <w:spacing w:before="120" w:after="60"/>
      <w:ind w:firstLine="1134"/>
      <w:jc w:val="both"/>
      <w:textAlignment w:val="auto"/>
      <w:outlineLvl w:val="5"/>
    </w:pPr>
    <w:rPr>
      <w:rFonts w:cs="Arial"/>
      <w:bCs/>
      <w:i/>
      <w:caps w:val="0"/>
      <w:color w:val="auto"/>
      <w:kern w:val="32"/>
      <w:sz w:val="22"/>
      <w:szCs w:val="32"/>
    </w:rPr>
  </w:style>
  <w:style w:type="paragraph" w:styleId="Nadpis7">
    <w:name w:val="heading 7"/>
    <w:basedOn w:val="Nadpis1"/>
    <w:next w:val="Normln"/>
    <w:qFormat/>
    <w:rsid w:val="00C2305F"/>
    <w:pPr>
      <w:numPr>
        <w:numId w:val="0"/>
      </w:numPr>
      <w:spacing w:before="120" w:after="60"/>
      <w:ind w:left="1134"/>
      <w:jc w:val="both"/>
      <w:outlineLvl w:val="6"/>
    </w:pPr>
    <w:rPr>
      <w:i/>
      <w:caps w:val="0"/>
      <w:sz w:val="22"/>
    </w:rPr>
  </w:style>
  <w:style w:type="paragraph" w:styleId="Nadpis8">
    <w:name w:val="heading 8"/>
    <w:basedOn w:val="Nadpis1"/>
    <w:next w:val="Normln"/>
    <w:qFormat/>
    <w:rsid w:val="00C2305F"/>
    <w:pPr>
      <w:numPr>
        <w:numId w:val="0"/>
      </w:numPr>
      <w:spacing w:before="120" w:after="60"/>
      <w:ind w:left="1134"/>
      <w:jc w:val="both"/>
      <w:outlineLvl w:val="7"/>
    </w:pPr>
    <w:rPr>
      <w:i/>
      <w:caps w:val="0"/>
      <w:sz w:val="22"/>
    </w:rPr>
  </w:style>
  <w:style w:type="paragraph" w:styleId="Nadpis9">
    <w:name w:val="heading 9"/>
    <w:basedOn w:val="Nadpis1"/>
    <w:link w:val="Nadpis9Char"/>
    <w:qFormat/>
    <w:rsid w:val="00C2305F"/>
    <w:pPr>
      <w:numPr>
        <w:numId w:val="0"/>
      </w:numPr>
      <w:spacing w:before="120" w:after="60"/>
      <w:ind w:left="1134"/>
      <w:jc w:val="both"/>
      <w:outlineLvl w:val="8"/>
    </w:pPr>
    <w:rPr>
      <w:i/>
      <w:caps w:val="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C2305F"/>
    <w:pPr>
      <w:spacing w:before="0" w:after="0"/>
      <w:ind w:left="0"/>
      <w:jc w:val="center"/>
    </w:pPr>
    <w:rPr>
      <w:b/>
      <w:kern w:val="0"/>
    </w:rPr>
  </w:style>
  <w:style w:type="paragraph" w:styleId="Zpat">
    <w:name w:val="footer"/>
    <w:basedOn w:val="Normln"/>
    <w:link w:val="ZpatChar"/>
    <w:rsid w:val="00C2305F"/>
    <w:pPr>
      <w:keepLines/>
      <w:tabs>
        <w:tab w:val="center" w:pos="4153"/>
        <w:tab w:val="right" w:pos="9072"/>
      </w:tabs>
      <w:spacing w:before="0" w:after="0"/>
      <w:ind w:left="0"/>
      <w:jc w:val="center"/>
    </w:pPr>
    <w:rPr>
      <w:kern w:val="0"/>
      <w:sz w:val="18"/>
    </w:rPr>
  </w:style>
  <w:style w:type="paragraph" w:styleId="Zhlav">
    <w:name w:val="header"/>
    <w:basedOn w:val="Normln"/>
    <w:link w:val="ZhlavChar"/>
    <w:rsid w:val="00C2305F"/>
    <w:pPr>
      <w:keepLines/>
      <w:pBdr>
        <w:bottom w:val="single" w:sz="6" w:space="3" w:color="C0C0C0"/>
      </w:pBdr>
      <w:tabs>
        <w:tab w:val="right" w:pos="9072"/>
      </w:tabs>
      <w:spacing w:before="0" w:after="0"/>
      <w:ind w:left="0"/>
      <w:jc w:val="right"/>
    </w:pPr>
    <w:rPr>
      <w:caps/>
      <w:color w:val="808080"/>
      <w:kern w:val="0"/>
      <w:sz w:val="20"/>
    </w:rPr>
  </w:style>
  <w:style w:type="paragraph" w:customStyle="1" w:styleId="Seznamsla">
    <w:name w:val="Seznam čísla"/>
    <w:basedOn w:val="Normln"/>
    <w:link w:val="SeznamslaChar"/>
    <w:rsid w:val="00C2305F"/>
    <w:pPr>
      <w:numPr>
        <w:numId w:val="14"/>
      </w:numPr>
      <w:spacing w:before="60" w:after="60"/>
    </w:pPr>
  </w:style>
  <w:style w:type="paragraph" w:customStyle="1" w:styleId="Seznampsmena">
    <w:name w:val="Seznam písmena"/>
    <w:basedOn w:val="Seznamsla"/>
    <w:rsid w:val="00C2305F"/>
    <w:pPr>
      <w:numPr>
        <w:numId w:val="165"/>
      </w:numPr>
    </w:pPr>
  </w:style>
  <w:style w:type="paragraph" w:customStyle="1" w:styleId="Seznambezodrek">
    <w:name w:val="Seznam bez odrážek"/>
    <w:basedOn w:val="Seznamsla"/>
    <w:rsid w:val="00C2305F"/>
    <w:pPr>
      <w:numPr>
        <w:numId w:val="15"/>
      </w:numPr>
    </w:pPr>
  </w:style>
  <w:style w:type="paragraph" w:customStyle="1" w:styleId="Seznampomlky">
    <w:name w:val="Seznam pomlčky"/>
    <w:basedOn w:val="Seznamsla"/>
    <w:link w:val="SeznampomlkyChar"/>
    <w:rsid w:val="00FF5E1D"/>
    <w:pPr>
      <w:numPr>
        <w:numId w:val="17"/>
      </w:numPr>
      <w:ind w:left="2268"/>
    </w:pPr>
  </w:style>
  <w:style w:type="paragraph" w:customStyle="1" w:styleId="Seznamteky">
    <w:name w:val="Seznam tečky"/>
    <w:basedOn w:val="Seznamsla"/>
    <w:link w:val="SeznamtekyChar"/>
    <w:rsid w:val="00C2305F"/>
    <w:pPr>
      <w:numPr>
        <w:numId w:val="18"/>
      </w:numPr>
    </w:pPr>
  </w:style>
  <w:style w:type="paragraph" w:customStyle="1" w:styleId="Tabulka">
    <w:name w:val="Tabulka"/>
    <w:basedOn w:val="Normln"/>
    <w:link w:val="TabulkaChar"/>
    <w:rsid w:val="00C2305F"/>
    <w:pPr>
      <w:spacing w:before="60" w:after="60"/>
      <w:ind w:left="0"/>
      <w:jc w:val="left"/>
    </w:pPr>
    <w:rPr>
      <w:kern w:val="0"/>
      <w:sz w:val="18"/>
    </w:rPr>
  </w:style>
  <w:style w:type="paragraph" w:customStyle="1" w:styleId="Tabulkanadpis">
    <w:name w:val="Tabulka nadpis"/>
    <w:basedOn w:val="Tabulka"/>
    <w:next w:val="Tabulka"/>
    <w:rsid w:val="00C2305F"/>
    <w:pPr>
      <w:spacing w:before="180" w:after="72"/>
      <w:jc w:val="center"/>
    </w:pPr>
    <w:rPr>
      <w:b/>
      <w:color w:val="2D699B"/>
    </w:rPr>
  </w:style>
  <w:style w:type="paragraph" w:styleId="Obsah1">
    <w:name w:val="toc 1"/>
    <w:basedOn w:val="Normln"/>
    <w:next w:val="Obsah2"/>
    <w:uiPriority w:val="39"/>
    <w:rsid w:val="00C2305F"/>
    <w:pPr>
      <w:tabs>
        <w:tab w:val="left" w:pos="567"/>
        <w:tab w:val="right" w:leader="dot" w:pos="9072"/>
      </w:tabs>
      <w:spacing w:before="60" w:after="60"/>
      <w:ind w:left="0"/>
      <w:jc w:val="left"/>
    </w:pPr>
    <w:rPr>
      <w:b/>
      <w:kern w:val="0"/>
      <w:lang w:eastAsia="en-US"/>
    </w:rPr>
  </w:style>
  <w:style w:type="paragraph" w:styleId="Obsah2">
    <w:name w:val="toc 2"/>
    <w:basedOn w:val="Normln"/>
    <w:next w:val="Normln"/>
    <w:uiPriority w:val="39"/>
    <w:rsid w:val="00C2305F"/>
    <w:pPr>
      <w:tabs>
        <w:tab w:val="left" w:pos="1134"/>
        <w:tab w:val="left" w:pos="1701"/>
        <w:tab w:val="right" w:leader="dot" w:pos="9072"/>
      </w:tabs>
      <w:spacing w:before="60" w:after="60"/>
      <w:ind w:left="567"/>
      <w:jc w:val="left"/>
    </w:pPr>
  </w:style>
  <w:style w:type="paragraph" w:styleId="Obsah3">
    <w:name w:val="toc 3"/>
    <w:basedOn w:val="Obsah2"/>
    <w:uiPriority w:val="39"/>
    <w:rsid w:val="00C2305F"/>
    <w:pPr>
      <w:ind w:left="1134"/>
    </w:pPr>
    <w:rPr>
      <w:kern w:val="0"/>
      <w:sz w:val="20"/>
      <w:lang w:eastAsia="en-US"/>
    </w:rPr>
  </w:style>
  <w:style w:type="paragraph" w:styleId="Obsah4">
    <w:name w:val="toc 4"/>
    <w:basedOn w:val="Obsah2"/>
    <w:uiPriority w:val="39"/>
    <w:rsid w:val="00C2305F"/>
    <w:pPr>
      <w:tabs>
        <w:tab w:val="clear" w:pos="1701"/>
        <w:tab w:val="left" w:pos="2268"/>
      </w:tabs>
      <w:ind w:left="1701"/>
    </w:pPr>
    <w:rPr>
      <w:kern w:val="0"/>
      <w:sz w:val="20"/>
      <w:lang w:eastAsia="en-US"/>
    </w:rPr>
  </w:style>
  <w:style w:type="paragraph" w:styleId="Nzev">
    <w:name w:val="Title"/>
    <w:basedOn w:val="Normln"/>
    <w:link w:val="NzevChar"/>
    <w:uiPriority w:val="10"/>
    <w:qFormat/>
    <w:rsid w:val="0021135D"/>
    <w:pPr>
      <w:tabs>
        <w:tab w:val="left" w:pos="1134"/>
        <w:tab w:val="left" w:pos="1701"/>
        <w:tab w:val="left" w:pos="2268"/>
      </w:tabs>
      <w:spacing w:before="2600" w:after="240"/>
      <w:jc w:val="center"/>
    </w:pPr>
    <w:rPr>
      <w:b/>
      <w:bCs/>
      <w:kern w:val="0"/>
      <w:sz w:val="56"/>
      <w:lang w:val="x-none" w:eastAsia="x-none"/>
    </w:rPr>
  </w:style>
  <w:style w:type="paragraph" w:customStyle="1" w:styleId="Podtitul-druhstrana">
    <w:name w:val="Podtitul - druhá strana"/>
    <w:basedOn w:val="Normln"/>
    <w:rsid w:val="00C2305F"/>
    <w:pPr>
      <w:spacing w:before="600"/>
      <w:ind w:left="0"/>
    </w:pPr>
    <w:rPr>
      <w:sz w:val="32"/>
    </w:rPr>
  </w:style>
  <w:style w:type="paragraph" w:customStyle="1" w:styleId="Seznamslastruktur">
    <w:name w:val="Seznam čísla struktur"/>
    <w:basedOn w:val="Seznamsla"/>
    <w:rsid w:val="00C2305F"/>
    <w:pPr>
      <w:numPr>
        <w:numId w:val="16"/>
      </w:numPr>
    </w:pPr>
  </w:style>
  <w:style w:type="paragraph" w:customStyle="1" w:styleId="Jmnozkaznka">
    <w:name w:val="Jméno zákazníka"/>
    <w:basedOn w:val="Normln"/>
    <w:rsid w:val="00C2305F"/>
    <w:pPr>
      <w:spacing w:before="2400"/>
      <w:ind w:left="0"/>
      <w:jc w:val="right"/>
    </w:pPr>
    <w:rPr>
      <w:rFonts w:cs="Arial"/>
      <w:b/>
      <w:color w:val="7F7F7F"/>
      <w:sz w:val="40"/>
    </w:rPr>
  </w:style>
  <w:style w:type="paragraph" w:customStyle="1" w:styleId="Nzevnabdky">
    <w:name w:val="Název nabídky"/>
    <w:basedOn w:val="Normln"/>
    <w:rsid w:val="0021135D"/>
    <w:pPr>
      <w:spacing w:before="3600" w:after="0"/>
      <w:ind w:left="0"/>
      <w:jc w:val="right"/>
    </w:pPr>
    <w:rPr>
      <w:sz w:val="84"/>
    </w:rPr>
  </w:style>
  <w:style w:type="paragraph" w:customStyle="1" w:styleId="Podtitul-prvnstrana">
    <w:name w:val="Podtitul - první strana"/>
    <w:basedOn w:val="Normln"/>
    <w:rsid w:val="0021135D"/>
    <w:pPr>
      <w:spacing w:before="800"/>
      <w:ind w:left="0"/>
      <w:jc w:val="right"/>
    </w:pPr>
    <w:rPr>
      <w:sz w:val="48"/>
    </w:rPr>
  </w:style>
  <w:style w:type="paragraph" w:customStyle="1" w:styleId="VypracovnoZpracovaliCopyright">
    <w:name w:val="Vypracováno/Zpracovali/Copyright"/>
    <w:basedOn w:val="Normln"/>
    <w:rsid w:val="0021135D"/>
    <w:pPr>
      <w:ind w:left="0"/>
    </w:pPr>
  </w:style>
  <w:style w:type="paragraph" w:customStyle="1" w:styleId="ZodpovdSchvlil">
    <w:name w:val="Zodpovídá/Schválil"/>
    <w:basedOn w:val="Normln"/>
    <w:rsid w:val="0021135D"/>
    <w:pPr>
      <w:tabs>
        <w:tab w:val="left" w:pos="1418"/>
        <w:tab w:val="left" w:leader="dot" w:pos="4253"/>
        <w:tab w:val="left" w:pos="5245"/>
        <w:tab w:val="left" w:leader="dot" w:pos="8789"/>
      </w:tabs>
      <w:ind w:left="0"/>
    </w:pPr>
  </w:style>
  <w:style w:type="paragraph" w:customStyle="1" w:styleId="logo">
    <w:name w:val="logo"/>
    <w:basedOn w:val="Normln"/>
    <w:rsid w:val="0021135D"/>
    <w:pPr>
      <w:spacing w:before="240" w:after="0"/>
      <w:ind w:left="0"/>
      <w:jc w:val="center"/>
    </w:pPr>
  </w:style>
  <w:style w:type="paragraph" w:customStyle="1" w:styleId="Obsahnadpis">
    <w:name w:val="Obsah nadpis"/>
    <w:basedOn w:val="Normln"/>
    <w:rsid w:val="00C2305F"/>
    <w:pPr>
      <w:ind w:left="0"/>
      <w:jc w:val="left"/>
    </w:pPr>
    <w:rPr>
      <w:rFonts w:cs="Arial"/>
      <w:b/>
    </w:rPr>
  </w:style>
  <w:style w:type="paragraph" w:customStyle="1" w:styleId="PZhlavnadpis">
    <w:name w:val="P_Záhlaví nadpis"/>
    <w:next w:val="Normln"/>
    <w:rsid w:val="00C2305F"/>
    <w:pPr>
      <w:framePr w:w="4904" w:wrap="around" w:vAnchor="text" w:hAnchor="page" w:x="5842" w:y="6"/>
      <w:shd w:val="solid" w:color="FFFFFF" w:fill="FFFFFF"/>
      <w:jc w:val="right"/>
    </w:pPr>
    <w:rPr>
      <w:rFonts w:ascii="Arial" w:hAnsi="Arial"/>
      <w:caps/>
    </w:rPr>
  </w:style>
  <w:style w:type="paragraph" w:customStyle="1" w:styleId="PZpatnadpis">
    <w:name w:val="P_Zápatí nadpis"/>
    <w:rsid w:val="00C2305F"/>
    <w:pPr>
      <w:framePr w:w="3240" w:wrap="around" w:vAnchor="text" w:hAnchor="text" w:y="-1"/>
      <w:shd w:val="solid" w:color="FFFFFF" w:fill="FFFFFF"/>
    </w:pPr>
    <w:rPr>
      <w:rFonts w:ascii="Arial" w:hAnsi="Arial"/>
      <w:sz w:val="18"/>
    </w:rPr>
  </w:style>
  <w:style w:type="paragraph" w:customStyle="1" w:styleId="PZpatstrnka">
    <w:name w:val="P_Zápatí stránka"/>
    <w:rsid w:val="00C2305F"/>
    <w:pPr>
      <w:jc w:val="right"/>
    </w:pPr>
    <w:rPr>
      <w:rFonts w:ascii="Arial" w:hAnsi="Arial"/>
      <w:sz w:val="18"/>
    </w:rPr>
  </w:style>
  <w:style w:type="character" w:styleId="Hypertextovodkaz">
    <w:name w:val="Hyperlink"/>
    <w:uiPriority w:val="99"/>
    <w:rsid w:val="00C2305F"/>
    <w:rPr>
      <w:rFonts w:ascii="Arial" w:hAnsi="Arial"/>
      <w:color w:val="0000FF"/>
      <w:u w:val="single"/>
    </w:rPr>
  </w:style>
  <w:style w:type="paragraph" w:customStyle="1" w:styleId="adresa">
    <w:name w:val="adresa"/>
    <w:basedOn w:val="Normln"/>
    <w:rsid w:val="00C2305F"/>
    <w:pPr>
      <w:spacing w:before="40" w:after="40"/>
      <w:ind w:left="0"/>
      <w:jc w:val="center"/>
    </w:pPr>
    <w:rPr>
      <w:rFonts w:cs="Arial"/>
      <w:spacing w:val="-2"/>
      <w:sz w:val="17"/>
    </w:rPr>
  </w:style>
  <w:style w:type="paragraph" w:customStyle="1" w:styleId="font5">
    <w:name w:val="font5"/>
    <w:basedOn w:val="Normln"/>
    <w:rsid w:val="0021135D"/>
    <w:pPr>
      <w:overflowPunct/>
      <w:autoSpaceDE/>
      <w:autoSpaceDN/>
      <w:adjustRightInd/>
      <w:spacing w:before="100" w:beforeAutospacing="1" w:after="100" w:afterAutospacing="1"/>
      <w:ind w:left="0"/>
      <w:jc w:val="left"/>
      <w:textAlignment w:val="auto"/>
    </w:pPr>
    <w:rPr>
      <w:b/>
      <w:bCs/>
      <w:color w:val="000000"/>
      <w:kern w:val="0"/>
      <w:sz w:val="18"/>
      <w:szCs w:val="18"/>
    </w:rPr>
  </w:style>
  <w:style w:type="table" w:styleId="Mkatabulky">
    <w:name w:val="Table Grid"/>
    <w:basedOn w:val="Normlntabulka"/>
    <w:rsid w:val="00C2305F"/>
    <w:pPr>
      <w:overflowPunct w:val="0"/>
      <w:autoSpaceDE w:val="0"/>
      <w:autoSpaceDN w:val="0"/>
      <w:adjustRightInd w:val="0"/>
      <w:spacing w:before="120" w:after="120"/>
      <w:ind w:left="1134"/>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projektu">
    <w:name w:val="Nazev projektu"/>
    <w:basedOn w:val="Normln"/>
    <w:rsid w:val="00C2305F"/>
    <w:pPr>
      <w:spacing w:before="3600" w:after="0"/>
      <w:ind w:left="0"/>
      <w:jc w:val="right"/>
    </w:pPr>
    <w:rPr>
      <w:rFonts w:cs="Arial"/>
      <w:b/>
      <w:color w:val="0793CD"/>
      <w:sz w:val="84"/>
    </w:rPr>
  </w:style>
  <w:style w:type="paragraph" w:styleId="Obsah5">
    <w:name w:val="toc 5"/>
    <w:basedOn w:val="Normln"/>
    <w:next w:val="Normln"/>
    <w:autoRedefine/>
    <w:unhideWhenUsed/>
    <w:rsid w:val="00C2305F"/>
    <w:pPr>
      <w:overflowPunct/>
      <w:autoSpaceDE/>
      <w:autoSpaceDN/>
      <w:adjustRightInd/>
      <w:spacing w:before="0" w:after="100" w:line="276" w:lineRule="auto"/>
      <w:ind w:left="880"/>
      <w:jc w:val="left"/>
      <w:textAlignment w:val="auto"/>
    </w:pPr>
    <w:rPr>
      <w:kern w:val="0"/>
      <w:szCs w:val="22"/>
    </w:rPr>
  </w:style>
  <w:style w:type="paragraph" w:styleId="Obsah6">
    <w:name w:val="toc 6"/>
    <w:basedOn w:val="Normln"/>
    <w:next w:val="Normln"/>
    <w:autoRedefine/>
    <w:unhideWhenUsed/>
    <w:rsid w:val="00C2305F"/>
    <w:pPr>
      <w:overflowPunct/>
      <w:autoSpaceDE/>
      <w:autoSpaceDN/>
      <w:adjustRightInd/>
      <w:spacing w:before="0" w:after="100" w:line="276" w:lineRule="auto"/>
      <w:ind w:left="1100"/>
      <w:jc w:val="left"/>
      <w:textAlignment w:val="auto"/>
    </w:pPr>
    <w:rPr>
      <w:kern w:val="0"/>
      <w:szCs w:val="22"/>
    </w:rPr>
  </w:style>
  <w:style w:type="paragraph" w:styleId="Obsah7">
    <w:name w:val="toc 7"/>
    <w:basedOn w:val="Normln"/>
    <w:next w:val="Normln"/>
    <w:autoRedefine/>
    <w:uiPriority w:val="39"/>
    <w:unhideWhenUsed/>
    <w:rsid w:val="0021135D"/>
    <w:pPr>
      <w:overflowPunct/>
      <w:autoSpaceDE/>
      <w:autoSpaceDN/>
      <w:adjustRightInd/>
      <w:spacing w:before="0" w:after="100" w:line="276" w:lineRule="auto"/>
      <w:ind w:left="1320"/>
      <w:jc w:val="left"/>
      <w:textAlignment w:val="auto"/>
    </w:pPr>
    <w:rPr>
      <w:kern w:val="0"/>
      <w:szCs w:val="22"/>
    </w:rPr>
  </w:style>
  <w:style w:type="paragraph" w:styleId="Obsah8">
    <w:name w:val="toc 8"/>
    <w:basedOn w:val="Normln"/>
    <w:next w:val="Normln"/>
    <w:uiPriority w:val="39"/>
    <w:unhideWhenUsed/>
    <w:rsid w:val="0021135D"/>
    <w:pPr>
      <w:overflowPunct/>
      <w:autoSpaceDE/>
      <w:autoSpaceDN/>
      <w:adjustRightInd/>
      <w:spacing w:before="0" w:after="100" w:line="276" w:lineRule="auto"/>
      <w:ind w:left="1540"/>
      <w:jc w:val="left"/>
      <w:textAlignment w:val="auto"/>
    </w:pPr>
    <w:rPr>
      <w:kern w:val="0"/>
      <w:szCs w:val="22"/>
    </w:rPr>
  </w:style>
  <w:style w:type="paragraph" w:styleId="Obsah9">
    <w:name w:val="toc 9"/>
    <w:basedOn w:val="Normln"/>
    <w:next w:val="Normln"/>
    <w:autoRedefine/>
    <w:uiPriority w:val="39"/>
    <w:unhideWhenUsed/>
    <w:rsid w:val="0021135D"/>
    <w:pPr>
      <w:overflowPunct/>
      <w:autoSpaceDE/>
      <w:autoSpaceDN/>
      <w:adjustRightInd/>
      <w:spacing w:before="0" w:after="100" w:line="276" w:lineRule="auto"/>
      <w:ind w:left="1760"/>
      <w:jc w:val="left"/>
      <w:textAlignment w:val="auto"/>
    </w:pPr>
    <w:rPr>
      <w:kern w:val="0"/>
      <w:szCs w:val="22"/>
    </w:rPr>
  </w:style>
  <w:style w:type="paragraph" w:customStyle="1" w:styleId="Podtitul-specifikacenabidky">
    <w:name w:val="Podtitul - specifikace nabidky"/>
    <w:basedOn w:val="Normln"/>
    <w:rsid w:val="00C2305F"/>
    <w:pPr>
      <w:spacing w:before="600"/>
      <w:ind w:left="0"/>
      <w:jc w:val="right"/>
    </w:pPr>
    <w:rPr>
      <w:rFonts w:cs="Arial"/>
      <w:b/>
      <w:color w:val="0793CD"/>
      <w:sz w:val="48"/>
    </w:rPr>
  </w:style>
  <w:style w:type="paragraph" w:customStyle="1" w:styleId="podtitulnadruhstran">
    <w:name w:val="podtitul na druhé straně"/>
    <w:basedOn w:val="Normln"/>
    <w:rsid w:val="00C2305F"/>
    <w:pPr>
      <w:spacing w:before="600"/>
      <w:ind w:left="0"/>
      <w:jc w:val="left"/>
    </w:pPr>
    <w:rPr>
      <w:rFonts w:cs="Arial"/>
      <w:sz w:val="28"/>
    </w:rPr>
  </w:style>
  <w:style w:type="paragraph" w:styleId="Textkomente">
    <w:name w:val="annotation text"/>
    <w:basedOn w:val="Normln"/>
    <w:link w:val="TextkomenteChar"/>
    <w:rsid w:val="00C2305F"/>
    <w:rPr>
      <w:sz w:val="20"/>
    </w:rPr>
  </w:style>
  <w:style w:type="paragraph" w:styleId="Pedmtkomente">
    <w:name w:val="annotation subject"/>
    <w:basedOn w:val="Textkomente"/>
    <w:next w:val="Textkomente"/>
    <w:link w:val="PedmtkomenteChar"/>
    <w:semiHidden/>
    <w:rsid w:val="00C2305F"/>
    <w:rPr>
      <w:b/>
      <w:bCs/>
    </w:rPr>
  </w:style>
  <w:style w:type="character" w:customStyle="1" w:styleId="SeznamslaChar">
    <w:name w:val="Seznam čísla Char"/>
    <w:link w:val="Seznamsla"/>
    <w:rsid w:val="00C2305F"/>
    <w:rPr>
      <w:rFonts w:ascii="Arial" w:hAnsi="Arial"/>
      <w:kern w:val="22"/>
      <w:sz w:val="22"/>
    </w:rPr>
  </w:style>
  <w:style w:type="paragraph" w:styleId="Seznamsodrkami2">
    <w:name w:val="List Bullet 2"/>
    <w:basedOn w:val="Normln"/>
    <w:rsid w:val="0021135D"/>
    <w:pPr>
      <w:numPr>
        <w:numId w:val="8"/>
      </w:numPr>
    </w:pPr>
    <w:rPr>
      <w:rFonts w:ascii="Times New Roman" w:hAnsi="Times New Roman"/>
    </w:rPr>
  </w:style>
  <w:style w:type="character" w:customStyle="1" w:styleId="SeznamtekyChar">
    <w:name w:val="Seznam tečky Char"/>
    <w:link w:val="Seznamteky"/>
    <w:rsid w:val="00C2305F"/>
    <w:rPr>
      <w:rFonts w:ascii="Arial" w:hAnsi="Arial"/>
      <w:kern w:val="22"/>
      <w:sz w:val="22"/>
    </w:rPr>
  </w:style>
  <w:style w:type="character" w:styleId="Siln">
    <w:name w:val="Strong"/>
    <w:uiPriority w:val="22"/>
    <w:qFormat/>
    <w:rsid w:val="0021135D"/>
    <w:rPr>
      <w:b/>
      <w:bCs/>
    </w:rPr>
  </w:style>
  <w:style w:type="character" w:styleId="Sledovanodkaz">
    <w:name w:val="FollowedHyperlink"/>
    <w:unhideWhenUsed/>
    <w:rsid w:val="0021135D"/>
    <w:rPr>
      <w:color w:val="800080"/>
      <w:u w:val="single"/>
    </w:rPr>
  </w:style>
  <w:style w:type="paragraph" w:customStyle="1" w:styleId="Styl1">
    <w:name w:val="Styl1"/>
    <w:basedOn w:val="Obsah1"/>
    <w:rsid w:val="0021135D"/>
    <w:rPr>
      <w:rFonts w:ascii="Gill Sans MT" w:hAnsi="Gill Sans MT"/>
      <w:b w:val="0"/>
      <w:noProof/>
      <w:sz w:val="24"/>
      <w:szCs w:val="24"/>
      <w:lang w:eastAsia="cs-CZ"/>
    </w:rPr>
  </w:style>
  <w:style w:type="character" w:customStyle="1" w:styleId="TSdajeosmluvnstranChar">
    <w:name w:val="TS údaje o smluvní straně Char"/>
    <w:link w:val="TSdajeosmluvnstran"/>
    <w:rsid w:val="00113659"/>
    <w:rPr>
      <w:rFonts w:ascii="Arial" w:hAnsi="Arial"/>
      <w:sz w:val="22"/>
      <w:szCs w:val="24"/>
      <w:lang w:eastAsia="en-US"/>
    </w:rPr>
  </w:style>
  <w:style w:type="character" w:customStyle="1" w:styleId="clatext">
    <w:name w:val="clatext"/>
    <w:basedOn w:val="Standardnpsmoodstavce"/>
    <w:rsid w:val="00C2305F"/>
  </w:style>
  <w:style w:type="paragraph" w:customStyle="1" w:styleId="copyright">
    <w:name w:val="copyright"/>
    <w:basedOn w:val="Zpracovali"/>
    <w:rsid w:val="00C2305F"/>
    <w:pPr>
      <w:spacing w:before="1200" w:line="360" w:lineRule="auto"/>
      <w:jc w:val="both"/>
    </w:pPr>
    <w:rPr>
      <w:i/>
      <w:color w:val="7F7F7F"/>
    </w:rPr>
  </w:style>
  <w:style w:type="paragraph" w:styleId="slovanseznam">
    <w:name w:val="List Number"/>
    <w:basedOn w:val="Normln"/>
    <w:rsid w:val="00C2305F"/>
    <w:pPr>
      <w:tabs>
        <w:tab w:val="left" w:pos="1134"/>
        <w:tab w:val="left" w:pos="1701"/>
        <w:tab w:val="left" w:pos="2268"/>
      </w:tabs>
      <w:spacing w:before="60" w:after="60"/>
      <w:ind w:left="1701" w:hanging="567"/>
      <w:textAlignment w:val="auto"/>
    </w:pPr>
  </w:style>
  <w:style w:type="paragraph" w:styleId="slovanseznam3">
    <w:name w:val="List Number 3"/>
    <w:basedOn w:val="Normln"/>
    <w:rsid w:val="00C2305F"/>
    <w:pPr>
      <w:numPr>
        <w:numId w:val="12"/>
      </w:numPr>
      <w:spacing w:before="0" w:after="0" w:line="280" w:lineRule="atLeast"/>
    </w:pPr>
    <w:rPr>
      <w:kern w:val="0"/>
      <w:lang w:val="sk-SK" w:eastAsia="en-US"/>
    </w:rPr>
  </w:style>
  <w:style w:type="paragraph" w:customStyle="1" w:styleId="Char1CharCharCharCharCharCharChar">
    <w:name w:val="Char1 Char Char Char Char Char Char Char"/>
    <w:basedOn w:val="Normln"/>
    <w:semiHidden/>
    <w:rsid w:val="00C2305F"/>
    <w:pPr>
      <w:overflowPunct/>
      <w:autoSpaceDE/>
      <w:autoSpaceDN/>
      <w:adjustRightInd/>
      <w:spacing w:before="0" w:after="160" w:line="240" w:lineRule="exact"/>
      <w:ind w:left="0"/>
      <w:jc w:val="left"/>
      <w:textAlignment w:val="auto"/>
    </w:pPr>
    <w:rPr>
      <w:kern w:val="0"/>
      <w:szCs w:val="22"/>
      <w:lang w:val="en-US" w:eastAsia="en-US"/>
    </w:rPr>
  </w:style>
  <w:style w:type="table" w:customStyle="1" w:styleId="Mkatabulky1">
    <w:name w:val="Mřížka tabulky1"/>
    <w:basedOn w:val="Normlntabulka"/>
    <w:next w:val="Mkatabulky"/>
    <w:rsid w:val="00C2305F"/>
    <w:pPr>
      <w:spacing w:after="120" w:line="257"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C2305F"/>
    <w:pPr>
      <w:overflowPunct/>
      <w:autoSpaceDE/>
      <w:autoSpaceDN/>
      <w:adjustRightInd/>
      <w:spacing w:before="100" w:beforeAutospacing="1" w:after="100" w:afterAutospacing="1"/>
      <w:ind w:left="0"/>
      <w:jc w:val="left"/>
      <w:textAlignment w:val="auto"/>
    </w:pPr>
    <w:rPr>
      <w:kern w:val="0"/>
      <w:szCs w:val="24"/>
    </w:rPr>
  </w:style>
  <w:style w:type="paragraph" w:customStyle="1" w:styleId="Odstavec">
    <w:name w:val="Odstavec"/>
    <w:basedOn w:val="Normln"/>
    <w:link w:val="OdstavecChar"/>
    <w:rsid w:val="00C2305F"/>
    <w:pPr>
      <w:suppressAutoHyphens/>
      <w:overflowPunct/>
      <w:autoSpaceDE/>
      <w:autoSpaceDN/>
      <w:adjustRightInd/>
      <w:spacing w:after="240"/>
      <w:ind w:left="0" w:firstLine="709"/>
      <w:textAlignment w:val="auto"/>
    </w:pPr>
    <w:rPr>
      <w:kern w:val="0"/>
      <w:szCs w:val="24"/>
      <w:lang w:eastAsia="ar-SA"/>
    </w:rPr>
  </w:style>
  <w:style w:type="character" w:customStyle="1" w:styleId="OdstavecChar">
    <w:name w:val="Odstavec Char"/>
    <w:link w:val="Odstavec"/>
    <w:rsid w:val="00C2305F"/>
    <w:rPr>
      <w:rFonts w:ascii="Arial" w:hAnsi="Arial"/>
      <w:sz w:val="22"/>
      <w:szCs w:val="24"/>
      <w:lang w:eastAsia="ar-SA"/>
    </w:rPr>
  </w:style>
  <w:style w:type="character" w:customStyle="1" w:styleId="SeznampomlkyChar">
    <w:name w:val="Seznam pomlčky Char"/>
    <w:link w:val="Seznampomlky"/>
    <w:locked/>
    <w:rsid w:val="00FF5E1D"/>
    <w:rPr>
      <w:rFonts w:ascii="Arial" w:hAnsi="Arial"/>
      <w:kern w:val="22"/>
      <w:sz w:val="22"/>
    </w:rPr>
  </w:style>
  <w:style w:type="paragraph" w:styleId="Seznamsodrkami">
    <w:name w:val="List Bullet"/>
    <w:basedOn w:val="slovanseznam"/>
    <w:rsid w:val="00C2305F"/>
    <w:pPr>
      <w:spacing w:before="40" w:after="40"/>
      <w:ind w:left="360" w:hanging="360"/>
      <w:textAlignment w:val="baseline"/>
    </w:pPr>
  </w:style>
  <w:style w:type="paragraph" w:customStyle="1" w:styleId="Seznamtabulek">
    <w:name w:val="Seznam tabulek"/>
    <w:basedOn w:val="Normln"/>
    <w:next w:val="Normln"/>
    <w:rsid w:val="00C2305F"/>
    <w:pPr>
      <w:widowControl w:val="0"/>
      <w:overflowPunct/>
      <w:autoSpaceDE/>
      <w:autoSpaceDN/>
      <w:adjustRightInd/>
      <w:spacing w:before="0" w:after="240"/>
      <w:ind w:left="0"/>
      <w:jc w:val="left"/>
      <w:textAlignment w:val="auto"/>
    </w:pPr>
    <w:rPr>
      <w:rFonts w:cs="Arial"/>
      <w:noProof/>
      <w:kern w:val="0"/>
      <w:szCs w:val="22"/>
      <w:lang w:eastAsia="en-US"/>
    </w:rPr>
  </w:style>
  <w:style w:type="character" w:customStyle="1" w:styleId="StylNormln">
    <w:name w:val="Styl Normální"/>
    <w:rsid w:val="00C2305F"/>
    <w:rPr>
      <w:kern w:val="0"/>
    </w:rPr>
  </w:style>
  <w:style w:type="character" w:customStyle="1" w:styleId="TabulkaChar">
    <w:name w:val="Tabulka Char"/>
    <w:link w:val="Tabulka"/>
    <w:rsid w:val="00C2305F"/>
    <w:rPr>
      <w:rFonts w:ascii="Arial" w:hAnsi="Arial"/>
      <w:sz w:val="18"/>
    </w:rPr>
  </w:style>
  <w:style w:type="paragraph" w:styleId="Zkladntextodsazen">
    <w:name w:val="Body Text Indent"/>
    <w:basedOn w:val="Normln"/>
    <w:link w:val="ZkladntextodsazenChar"/>
    <w:rsid w:val="00C2305F"/>
    <w:pPr>
      <w:overflowPunct/>
      <w:autoSpaceDE/>
      <w:autoSpaceDN/>
      <w:adjustRightInd/>
      <w:spacing w:before="0" w:after="0"/>
      <w:ind w:left="284"/>
      <w:textAlignment w:val="auto"/>
    </w:pPr>
    <w:rPr>
      <w:kern w:val="0"/>
      <w:sz w:val="20"/>
    </w:rPr>
  </w:style>
  <w:style w:type="character" w:customStyle="1" w:styleId="ZkladntextodsazenChar">
    <w:name w:val="Základní text odsazený Char"/>
    <w:link w:val="Zkladntextodsazen"/>
    <w:rsid w:val="00C2305F"/>
    <w:rPr>
      <w:rFonts w:ascii="Arial" w:hAnsi="Arial"/>
    </w:rPr>
  </w:style>
  <w:style w:type="paragraph" w:styleId="Zkladntextodsazen3">
    <w:name w:val="Body Text Indent 3"/>
    <w:basedOn w:val="Normln"/>
    <w:link w:val="Zkladntextodsazen3Char"/>
    <w:rsid w:val="00C2305F"/>
    <w:pPr>
      <w:ind w:left="283"/>
    </w:pPr>
    <w:rPr>
      <w:sz w:val="16"/>
      <w:szCs w:val="16"/>
    </w:rPr>
  </w:style>
  <w:style w:type="character" w:customStyle="1" w:styleId="Zkladntextodsazen3Char">
    <w:name w:val="Základní text odsazený 3 Char"/>
    <w:link w:val="Zkladntextodsazen3"/>
    <w:rsid w:val="00C2305F"/>
    <w:rPr>
      <w:rFonts w:ascii="Arial" w:hAnsi="Arial"/>
      <w:kern w:val="22"/>
      <w:sz w:val="16"/>
      <w:szCs w:val="16"/>
    </w:rPr>
  </w:style>
  <w:style w:type="paragraph" w:styleId="Zkladntextodsazen2">
    <w:name w:val="Body Text Indent 2"/>
    <w:basedOn w:val="Normln"/>
    <w:rsid w:val="0021135D"/>
    <w:pPr>
      <w:overflowPunct/>
      <w:autoSpaceDE/>
      <w:autoSpaceDN/>
      <w:adjustRightInd/>
      <w:spacing w:before="0" w:line="480" w:lineRule="auto"/>
      <w:ind w:left="283"/>
      <w:jc w:val="left"/>
      <w:textAlignment w:val="auto"/>
    </w:pPr>
    <w:rPr>
      <w:rFonts w:ascii="Times New Roman" w:hAnsi="Times New Roman"/>
      <w:kern w:val="0"/>
      <w:sz w:val="24"/>
      <w:szCs w:val="24"/>
    </w:rPr>
  </w:style>
  <w:style w:type="paragraph" w:customStyle="1" w:styleId="ZodpovdSchvlil0">
    <w:name w:val="Zodpovídá Schválil"/>
    <w:basedOn w:val="Normln"/>
    <w:rsid w:val="00C2305F"/>
    <w:pPr>
      <w:tabs>
        <w:tab w:val="left" w:pos="1418"/>
        <w:tab w:val="left" w:leader="dot" w:pos="4111"/>
        <w:tab w:val="left" w:pos="5245"/>
        <w:tab w:val="left" w:leader="dot" w:pos="8789"/>
      </w:tabs>
      <w:ind w:left="0"/>
    </w:pPr>
    <w:rPr>
      <w:rFonts w:cs="Arial"/>
    </w:rPr>
  </w:style>
  <w:style w:type="paragraph" w:customStyle="1" w:styleId="Zpracovali">
    <w:name w:val="Zpracovali"/>
    <w:basedOn w:val="Normln"/>
    <w:rsid w:val="00C2305F"/>
    <w:pPr>
      <w:ind w:left="0"/>
      <w:jc w:val="left"/>
    </w:pPr>
    <w:rPr>
      <w:rFonts w:cs="Arial"/>
    </w:rPr>
  </w:style>
  <w:style w:type="paragraph" w:customStyle="1" w:styleId="Anotace">
    <w:name w:val="Anotace"/>
    <w:basedOn w:val="Normln"/>
    <w:link w:val="AnotaceChar"/>
    <w:rsid w:val="0021135D"/>
    <w:pPr>
      <w:widowControl w:val="0"/>
      <w:pBdr>
        <w:top w:val="single" w:sz="6" w:space="6" w:color="auto"/>
        <w:left w:val="single" w:sz="6" w:space="6" w:color="auto"/>
        <w:bottom w:val="single" w:sz="6" w:space="6" w:color="auto"/>
        <w:right w:val="single" w:sz="6" w:space="6" w:color="auto"/>
      </w:pBdr>
      <w:overflowPunct/>
      <w:autoSpaceDE/>
      <w:autoSpaceDN/>
      <w:adjustRightInd/>
      <w:ind w:left="0"/>
      <w:textAlignment w:val="auto"/>
    </w:pPr>
    <w:rPr>
      <w:snapToGrid w:val="0"/>
      <w:kern w:val="0"/>
      <w:sz w:val="24"/>
      <w:lang w:val="x-none" w:eastAsia="x-none"/>
    </w:rPr>
  </w:style>
  <w:style w:type="character" w:customStyle="1" w:styleId="AnotaceChar">
    <w:name w:val="Anotace Char"/>
    <w:link w:val="Anotace"/>
    <w:rsid w:val="0021135D"/>
    <w:rPr>
      <w:rFonts w:ascii="Arial" w:hAnsi="Arial"/>
      <w:snapToGrid w:val="0"/>
      <w:sz w:val="24"/>
      <w:lang w:val="x-none" w:eastAsia="x-none"/>
    </w:rPr>
  </w:style>
  <w:style w:type="paragraph" w:customStyle="1" w:styleId="DefaultText">
    <w:name w:val="Default Text"/>
    <w:basedOn w:val="Normln"/>
    <w:rsid w:val="0021135D"/>
    <w:pPr>
      <w:overflowPunct/>
      <w:autoSpaceDE/>
      <w:autoSpaceDN/>
      <w:adjustRightInd/>
      <w:spacing w:before="0" w:after="0"/>
      <w:ind w:left="0"/>
      <w:jc w:val="left"/>
      <w:textAlignment w:val="auto"/>
    </w:pPr>
    <w:rPr>
      <w:rFonts w:ascii="Times New Roman" w:hAnsi="Times New Roman"/>
      <w:kern w:val="0"/>
      <w:sz w:val="24"/>
    </w:rPr>
  </w:style>
  <w:style w:type="character" w:styleId="Odkaznakoment">
    <w:name w:val="annotation reference"/>
    <w:rsid w:val="00C2305F"/>
    <w:rPr>
      <w:sz w:val="16"/>
      <w:szCs w:val="16"/>
    </w:rPr>
  </w:style>
  <w:style w:type="character" w:customStyle="1" w:styleId="TextkomenteChar">
    <w:name w:val="Text komentáře Char"/>
    <w:link w:val="Textkomente"/>
    <w:rPr>
      <w:rFonts w:ascii="Arial" w:hAnsi="Arial"/>
      <w:kern w:val="22"/>
    </w:rPr>
  </w:style>
  <w:style w:type="paragraph" w:styleId="Textbubliny">
    <w:name w:val="Balloon Text"/>
    <w:basedOn w:val="Normln"/>
    <w:link w:val="TextbublinyChar"/>
    <w:rsid w:val="00C2305F"/>
    <w:rPr>
      <w:rFonts w:ascii="Tahoma" w:hAnsi="Tahoma" w:cs="Tahoma"/>
      <w:sz w:val="16"/>
      <w:szCs w:val="16"/>
    </w:rPr>
  </w:style>
  <w:style w:type="character" w:customStyle="1" w:styleId="TextbublinyChar">
    <w:name w:val="Text bubliny Char"/>
    <w:link w:val="Textbubliny"/>
    <w:rsid w:val="0021135D"/>
    <w:rPr>
      <w:rFonts w:ascii="Tahoma" w:hAnsi="Tahoma" w:cs="Tahoma"/>
      <w:kern w:val="22"/>
      <w:sz w:val="16"/>
      <w:szCs w:val="16"/>
    </w:rPr>
  </w:style>
  <w:style w:type="paragraph" w:customStyle="1" w:styleId="DONEodstavec11">
    <w:name w:val="DONE odstavec 1.1"/>
    <w:basedOn w:val="Normln"/>
    <w:link w:val="DONEodstavec11Char"/>
    <w:pPr>
      <w:suppressAutoHyphens/>
      <w:overflowPunct/>
      <w:autoSpaceDE/>
      <w:autoSpaceDN/>
      <w:adjustRightInd/>
      <w:spacing w:before="60" w:after="60"/>
      <w:ind w:left="964"/>
      <w:jc w:val="left"/>
      <w:textAlignment w:val="auto"/>
    </w:pPr>
    <w:rPr>
      <w:kern w:val="0"/>
      <w:sz w:val="20"/>
      <w:lang w:val="x-none" w:eastAsia="x-none"/>
    </w:rPr>
  </w:style>
  <w:style w:type="character" w:customStyle="1" w:styleId="DONEodstavec11Char">
    <w:name w:val="DONE odstavec 1.1 Char"/>
    <w:link w:val="DONEodstavec11"/>
    <w:rPr>
      <w:rFonts w:ascii="Arial" w:hAnsi="Arial"/>
    </w:rPr>
  </w:style>
  <w:style w:type="paragraph" w:styleId="Odstavecseseznamem">
    <w:name w:val="List Paragraph"/>
    <w:basedOn w:val="Normln"/>
    <w:link w:val="OdstavecseseznamemChar"/>
    <w:uiPriority w:val="99"/>
    <w:qFormat/>
    <w:rsid w:val="0021135D"/>
    <w:pPr>
      <w:ind w:left="720"/>
      <w:contextualSpacing/>
    </w:pPr>
  </w:style>
  <w:style w:type="paragraph" w:customStyle="1" w:styleId="RLdajeosmluvnstran">
    <w:name w:val="RL  údaje o smluvní straně"/>
    <w:basedOn w:val="Normln"/>
    <w:link w:val="RLdajeosmluvnstranChar"/>
    <w:rsid w:val="0021135D"/>
    <w:pPr>
      <w:ind w:left="0"/>
      <w:jc w:val="center"/>
    </w:pPr>
    <w:rPr>
      <w:lang w:val="x-none" w:eastAsia="en-US"/>
    </w:rPr>
  </w:style>
  <w:style w:type="paragraph" w:customStyle="1" w:styleId="Default">
    <w:name w:val="Default"/>
    <w:rsid w:val="0021135D"/>
    <w:pPr>
      <w:autoSpaceDE w:val="0"/>
      <w:autoSpaceDN w:val="0"/>
      <w:adjustRightInd w:val="0"/>
    </w:pPr>
    <w:rPr>
      <w:rFonts w:ascii="ANKHXA+FuturaStd-ExtraBold" w:eastAsia="Calibri" w:hAnsi="ANKHXA+FuturaStd-ExtraBold" w:cs="ANKHXA+FuturaStd-ExtraBold"/>
      <w:color w:val="000000"/>
      <w:sz w:val="24"/>
      <w:szCs w:val="24"/>
      <w:lang w:eastAsia="en-US"/>
    </w:rPr>
  </w:style>
  <w:style w:type="paragraph" w:styleId="Podtitul">
    <w:name w:val="Subtitle"/>
    <w:basedOn w:val="Normln"/>
    <w:link w:val="PodtitulChar"/>
    <w:uiPriority w:val="11"/>
    <w:qFormat/>
    <w:rsid w:val="0021135D"/>
    <w:pPr>
      <w:overflowPunct/>
      <w:autoSpaceDE/>
      <w:autoSpaceDN/>
      <w:adjustRightInd/>
      <w:spacing w:before="0" w:after="0" w:line="360" w:lineRule="auto"/>
      <w:ind w:left="0"/>
      <w:jc w:val="center"/>
      <w:textAlignment w:val="auto"/>
    </w:pPr>
    <w:rPr>
      <w:rFonts w:ascii="Garamond" w:hAnsi="Garamond"/>
      <w:b/>
      <w:kern w:val="0"/>
      <w:sz w:val="28"/>
      <w:lang w:val="x-none" w:eastAsia="en-US"/>
    </w:rPr>
  </w:style>
  <w:style w:type="character" w:customStyle="1" w:styleId="PodtitulChar">
    <w:name w:val="Podtitul Char"/>
    <w:link w:val="Podtitul"/>
    <w:uiPriority w:val="11"/>
    <w:rsid w:val="0021135D"/>
    <w:rPr>
      <w:rFonts w:ascii="Garamond" w:hAnsi="Garamond"/>
      <w:b/>
      <w:sz w:val="28"/>
      <w:lang w:val="x-none" w:eastAsia="en-US"/>
    </w:rPr>
  </w:style>
  <w:style w:type="paragraph" w:styleId="Zkladntext">
    <w:name w:val="Body Text"/>
    <w:basedOn w:val="Normln"/>
    <w:link w:val="ZkladntextChar"/>
    <w:rsid w:val="00C2305F"/>
  </w:style>
  <w:style w:type="character" w:customStyle="1" w:styleId="ZkladntextChar">
    <w:name w:val="Základní text Char"/>
    <w:link w:val="Zkladntext"/>
    <w:rsid w:val="00C2305F"/>
    <w:rPr>
      <w:rFonts w:ascii="Arial" w:hAnsi="Arial"/>
      <w:kern w:val="22"/>
      <w:sz w:val="22"/>
    </w:rPr>
  </w:style>
  <w:style w:type="paragraph" w:customStyle="1" w:styleId="pole">
    <w:name w:val="pole"/>
    <w:basedOn w:val="Normln"/>
    <w:qFormat/>
    <w:rsid w:val="003D5445"/>
    <w:pPr>
      <w:tabs>
        <w:tab w:val="left" w:pos="1701"/>
      </w:tabs>
      <w:overflowPunct/>
      <w:autoSpaceDE/>
      <w:autoSpaceDN/>
      <w:adjustRightInd/>
      <w:spacing w:before="0" w:after="0"/>
      <w:ind w:left="1701" w:hanging="1701"/>
      <w:jc w:val="left"/>
      <w:textAlignment w:val="auto"/>
    </w:pPr>
    <w:rPr>
      <w:rFonts w:eastAsia="Calibri"/>
      <w:kern w:val="0"/>
      <w:szCs w:val="22"/>
      <w:lang w:eastAsia="en-US"/>
    </w:rPr>
  </w:style>
  <w:style w:type="paragraph" w:customStyle="1" w:styleId="przdndek">
    <w:name w:val="prázdný řádek"/>
    <w:basedOn w:val="Normln"/>
    <w:qFormat/>
    <w:rsid w:val="003D5445"/>
    <w:pPr>
      <w:overflowPunct/>
      <w:autoSpaceDE/>
      <w:autoSpaceDN/>
      <w:adjustRightInd/>
      <w:spacing w:before="0" w:after="0"/>
      <w:ind w:left="0"/>
      <w:textAlignment w:val="auto"/>
    </w:pPr>
    <w:rPr>
      <w:rFonts w:eastAsia="Calibri"/>
      <w:kern w:val="0"/>
      <w:szCs w:val="22"/>
      <w:lang w:eastAsia="en-US"/>
    </w:rPr>
  </w:style>
  <w:style w:type="paragraph" w:customStyle="1" w:styleId="nadpis-smlouva">
    <w:name w:val="nadpis - smlouva ..."/>
    <w:basedOn w:val="Normln"/>
    <w:qFormat/>
    <w:rsid w:val="00113659"/>
    <w:pPr>
      <w:overflowPunct/>
      <w:autoSpaceDE/>
      <w:autoSpaceDN/>
      <w:adjustRightInd/>
      <w:spacing w:before="0" w:after="0"/>
      <w:ind w:left="0"/>
      <w:jc w:val="center"/>
      <w:textAlignment w:val="auto"/>
    </w:pPr>
    <w:rPr>
      <w:rFonts w:eastAsia="Calibri"/>
      <w:b/>
      <w:caps/>
      <w:kern w:val="0"/>
      <w:sz w:val="28"/>
      <w:szCs w:val="22"/>
      <w:lang w:eastAsia="en-US"/>
    </w:rPr>
  </w:style>
  <w:style w:type="paragraph" w:customStyle="1" w:styleId="nadpis-bod">
    <w:name w:val="nadpis - bod"/>
    <w:basedOn w:val="nadpis-smlouva"/>
    <w:qFormat/>
    <w:rsid w:val="003D5445"/>
    <w:pPr>
      <w:spacing w:before="680" w:after="220"/>
      <w:jc w:val="left"/>
    </w:pPr>
    <w:rPr>
      <w:caps w:val="0"/>
      <w:sz w:val="24"/>
    </w:rPr>
  </w:style>
  <w:style w:type="paragraph" w:customStyle="1" w:styleId="hlavika">
    <w:name w:val="hlavička"/>
    <w:basedOn w:val="przdndek"/>
    <w:qFormat/>
    <w:rsid w:val="003D5445"/>
    <w:pPr>
      <w:spacing w:after="220"/>
    </w:pPr>
    <w:rPr>
      <w:sz w:val="18"/>
    </w:rPr>
  </w:style>
  <w:style w:type="character" w:customStyle="1" w:styleId="ZpatChar">
    <w:name w:val="Zápatí Char"/>
    <w:link w:val="Zpat"/>
    <w:rsid w:val="00054352"/>
    <w:rPr>
      <w:rFonts w:ascii="Arial" w:hAnsi="Arial"/>
      <w:sz w:val="18"/>
    </w:rPr>
  </w:style>
  <w:style w:type="paragraph" w:customStyle="1" w:styleId="TSTextlnkuslovan">
    <w:name w:val="TS Text článku číslovaný"/>
    <w:basedOn w:val="Normln"/>
    <w:link w:val="TSTextlnkuslovanCharChar"/>
    <w:rsid w:val="00113659"/>
    <w:pPr>
      <w:numPr>
        <w:ilvl w:val="1"/>
        <w:numId w:val="11"/>
      </w:numPr>
      <w:overflowPunct/>
      <w:autoSpaceDE/>
      <w:autoSpaceDN/>
      <w:adjustRightInd/>
      <w:textAlignment w:val="auto"/>
    </w:pPr>
    <w:rPr>
      <w:kern w:val="0"/>
      <w:szCs w:val="24"/>
      <w:lang w:val="x-none" w:eastAsia="x-none"/>
    </w:rPr>
  </w:style>
  <w:style w:type="paragraph" w:customStyle="1" w:styleId="TSlneksmlouvy">
    <w:name w:val="TS Článek smlouvy"/>
    <w:basedOn w:val="Normln"/>
    <w:next w:val="TSTextlnkuslovan"/>
    <w:rsid w:val="00113659"/>
    <w:pPr>
      <w:keepNext/>
      <w:numPr>
        <w:numId w:val="11"/>
      </w:numPr>
      <w:suppressAutoHyphens/>
      <w:overflowPunct/>
      <w:autoSpaceDE/>
      <w:autoSpaceDN/>
      <w:adjustRightInd/>
      <w:spacing w:before="360"/>
      <w:textAlignment w:val="auto"/>
      <w:outlineLvl w:val="0"/>
    </w:pPr>
    <w:rPr>
      <w:b/>
      <w:caps/>
      <w:kern w:val="0"/>
      <w:szCs w:val="24"/>
      <w:lang w:eastAsia="en-US"/>
    </w:rPr>
  </w:style>
  <w:style w:type="character" w:customStyle="1" w:styleId="TSTextlnkuslovanCharChar">
    <w:name w:val="TS Text článku číslovaný Char Char"/>
    <w:link w:val="TSTextlnkuslovan"/>
    <w:rsid w:val="00113659"/>
    <w:rPr>
      <w:rFonts w:ascii="Arial" w:hAnsi="Arial"/>
      <w:sz w:val="22"/>
      <w:szCs w:val="24"/>
      <w:lang w:val="x-none" w:eastAsia="x-none"/>
    </w:rPr>
  </w:style>
  <w:style w:type="paragraph" w:customStyle="1" w:styleId="slolnku">
    <w:name w:val="Číslo článku"/>
    <w:basedOn w:val="Normln"/>
    <w:next w:val="Normln"/>
    <w:rsid w:val="0021135D"/>
    <w:pPr>
      <w:keepNext/>
      <w:tabs>
        <w:tab w:val="left" w:pos="0"/>
        <w:tab w:val="left" w:pos="284"/>
        <w:tab w:val="left" w:pos="1701"/>
      </w:tabs>
      <w:overflowPunct/>
      <w:autoSpaceDE/>
      <w:autoSpaceDN/>
      <w:adjustRightInd/>
      <w:spacing w:before="160" w:after="40"/>
      <w:ind w:left="0"/>
      <w:jc w:val="center"/>
      <w:textAlignment w:val="auto"/>
    </w:pPr>
    <w:rPr>
      <w:rFonts w:ascii="Times New Roman" w:hAnsi="Times New Roman"/>
      <w:b/>
      <w:kern w:val="0"/>
      <w:sz w:val="24"/>
    </w:rPr>
  </w:style>
  <w:style w:type="paragraph" w:customStyle="1" w:styleId="Textodst1sl">
    <w:name w:val="Text odst.1čísl"/>
    <w:basedOn w:val="Normln"/>
    <w:link w:val="Textodst1slChar"/>
    <w:rsid w:val="0021135D"/>
    <w:pPr>
      <w:numPr>
        <w:ilvl w:val="1"/>
        <w:numId w:val="9"/>
      </w:numPr>
      <w:tabs>
        <w:tab w:val="left" w:pos="0"/>
        <w:tab w:val="left" w:pos="284"/>
      </w:tabs>
      <w:overflowPunct/>
      <w:autoSpaceDE/>
      <w:autoSpaceDN/>
      <w:adjustRightInd/>
      <w:spacing w:before="80" w:after="0"/>
      <w:textAlignment w:val="auto"/>
      <w:outlineLvl w:val="1"/>
    </w:pPr>
    <w:rPr>
      <w:rFonts w:ascii="Times New Roman" w:hAnsi="Times New Roman"/>
      <w:kern w:val="0"/>
      <w:sz w:val="24"/>
      <w:lang w:val="x-none" w:eastAsia="x-none"/>
    </w:rPr>
  </w:style>
  <w:style w:type="paragraph" w:customStyle="1" w:styleId="Textodst2slovan">
    <w:name w:val="Text odst.2 číslovaný"/>
    <w:basedOn w:val="Textodst1sl"/>
    <w:rsid w:val="0021135D"/>
    <w:pPr>
      <w:numPr>
        <w:ilvl w:val="2"/>
      </w:numPr>
      <w:tabs>
        <w:tab w:val="clear" w:pos="0"/>
        <w:tab w:val="clear" w:pos="284"/>
      </w:tabs>
      <w:spacing w:before="0"/>
      <w:outlineLvl w:val="2"/>
    </w:pPr>
  </w:style>
  <w:style w:type="paragraph" w:customStyle="1" w:styleId="Textodst3psmena">
    <w:name w:val="Text odst. 3 písmena"/>
    <w:basedOn w:val="Textodst1sl"/>
    <w:rsid w:val="0021135D"/>
    <w:pPr>
      <w:numPr>
        <w:ilvl w:val="3"/>
      </w:numPr>
      <w:spacing w:before="0"/>
      <w:outlineLvl w:val="3"/>
    </w:pPr>
  </w:style>
  <w:style w:type="character" w:customStyle="1" w:styleId="Nadpis1Char">
    <w:name w:val="Nadpis 1 Char"/>
    <w:link w:val="Nadpis1"/>
    <w:locked/>
    <w:rsid w:val="00283D70"/>
    <w:rPr>
      <w:rFonts w:ascii="Arial" w:hAnsi="Arial"/>
      <w:b/>
      <w:caps/>
      <w:color w:val="2D699B"/>
      <w:sz w:val="28"/>
    </w:rPr>
  </w:style>
  <w:style w:type="character" w:customStyle="1" w:styleId="Nadpis2Char">
    <w:name w:val="Nadpis 2 Char"/>
    <w:link w:val="Nadpis2"/>
    <w:locked/>
    <w:rsid w:val="00283D70"/>
    <w:rPr>
      <w:rFonts w:ascii="Arial" w:hAnsi="Arial"/>
      <w:b/>
      <w:color w:val="0793CD"/>
      <w:sz w:val="24"/>
    </w:rPr>
  </w:style>
  <w:style w:type="character" w:customStyle="1" w:styleId="Nadpis3Char">
    <w:name w:val="Nadpis 3 Char"/>
    <w:link w:val="Nadpis3"/>
    <w:locked/>
    <w:rsid w:val="00FF5E1D"/>
    <w:rPr>
      <w:rFonts w:ascii="Arial" w:hAnsi="Arial"/>
      <w:b/>
      <w:color w:val="0793CD"/>
      <w:sz w:val="22"/>
    </w:rPr>
  </w:style>
  <w:style w:type="character" w:customStyle="1" w:styleId="Nadpis4Char">
    <w:name w:val="Nadpis 4 Char"/>
    <w:link w:val="Nadpis4"/>
    <w:locked/>
    <w:rsid w:val="00523B01"/>
    <w:rPr>
      <w:rFonts w:ascii="Arial" w:hAnsi="Arial"/>
      <w:b/>
      <w:bCs/>
      <w:color w:val="2D699B"/>
      <w:sz w:val="22"/>
      <w:szCs w:val="28"/>
    </w:rPr>
  </w:style>
  <w:style w:type="character" w:customStyle="1" w:styleId="Nadpis9Char">
    <w:name w:val="Nadpis 9 Char"/>
    <w:link w:val="Nadpis9"/>
    <w:locked/>
    <w:rsid w:val="00282E6E"/>
    <w:rPr>
      <w:rFonts w:ascii="Arial" w:hAnsi="Arial"/>
      <w:b/>
      <w:i/>
      <w:color w:val="2D699B"/>
      <w:sz w:val="22"/>
    </w:rPr>
  </w:style>
  <w:style w:type="character" w:customStyle="1" w:styleId="NzevChar">
    <w:name w:val="Název Char"/>
    <w:link w:val="Nzev"/>
    <w:uiPriority w:val="10"/>
    <w:locked/>
    <w:rsid w:val="00282E6E"/>
    <w:rPr>
      <w:rFonts w:ascii="Arial" w:hAnsi="Arial"/>
      <w:b/>
      <w:bCs/>
      <w:sz w:val="56"/>
    </w:rPr>
  </w:style>
  <w:style w:type="character" w:customStyle="1" w:styleId="ZhlavChar">
    <w:name w:val="Záhlaví Char"/>
    <w:link w:val="Zhlav"/>
    <w:locked/>
    <w:rsid w:val="0021135D"/>
    <w:rPr>
      <w:rFonts w:ascii="Arial" w:hAnsi="Arial"/>
      <w:caps/>
      <w:color w:val="808080"/>
    </w:rPr>
  </w:style>
  <w:style w:type="character" w:customStyle="1" w:styleId="Kurzva">
    <w:name w:val="Kurzíva"/>
    <w:rsid w:val="00282E6E"/>
    <w:rPr>
      <w:rFonts w:cs="Times New Roman"/>
      <w:i/>
    </w:rPr>
  </w:style>
  <w:style w:type="character" w:styleId="slostrnky">
    <w:name w:val="page number"/>
    <w:basedOn w:val="Standardnpsmoodstavce"/>
    <w:rsid w:val="00C2305F"/>
  </w:style>
  <w:style w:type="character" w:customStyle="1" w:styleId="PedmtkomenteChar">
    <w:name w:val="Předmět komentáře Char"/>
    <w:link w:val="Pedmtkomente"/>
    <w:semiHidden/>
    <w:locked/>
    <w:rsid w:val="00282E6E"/>
    <w:rPr>
      <w:rFonts w:ascii="Arial" w:hAnsi="Arial"/>
      <w:b/>
      <w:bCs/>
      <w:kern w:val="22"/>
    </w:rPr>
  </w:style>
  <w:style w:type="character" w:customStyle="1" w:styleId="FontStyle71">
    <w:name w:val="Font Style71"/>
    <w:uiPriority w:val="99"/>
    <w:rsid w:val="00282E6E"/>
    <w:rPr>
      <w:rFonts w:ascii="Arial Unicode MS" w:eastAsia="Arial Unicode MS" w:cs="Arial Unicode MS"/>
      <w:color w:val="000000"/>
      <w:sz w:val="18"/>
      <w:szCs w:val="18"/>
    </w:rPr>
  </w:style>
  <w:style w:type="paragraph" w:customStyle="1" w:styleId="Style27">
    <w:name w:val="Style27"/>
    <w:basedOn w:val="Normln"/>
    <w:uiPriority w:val="99"/>
    <w:rsid w:val="00282E6E"/>
    <w:pPr>
      <w:widowControl w:val="0"/>
      <w:overflowPunct/>
      <w:spacing w:before="0" w:line="360" w:lineRule="auto"/>
      <w:ind w:left="0"/>
      <w:textAlignment w:val="auto"/>
    </w:pPr>
    <w:rPr>
      <w:rFonts w:ascii="Arial Unicode MS" w:eastAsia="Arial Unicode MS" w:cs="Arial Unicode MS"/>
      <w:kern w:val="0"/>
      <w:sz w:val="24"/>
      <w:szCs w:val="24"/>
      <w:lang w:val="en-US" w:eastAsia="en-US"/>
    </w:rPr>
  </w:style>
  <w:style w:type="paragraph" w:customStyle="1" w:styleId="Ploha1">
    <w:name w:val="Příloha 1"/>
    <w:basedOn w:val="Nadpis1"/>
    <w:next w:val="Zkladntext"/>
    <w:uiPriority w:val="99"/>
    <w:rsid w:val="00C2305F"/>
    <w:pPr>
      <w:keepLines w:val="0"/>
      <w:pageBreakBefore/>
      <w:numPr>
        <w:numId w:val="13"/>
      </w:numPr>
      <w:overflowPunct/>
      <w:autoSpaceDE/>
      <w:autoSpaceDN/>
      <w:adjustRightInd/>
      <w:spacing w:before="120" w:after="180"/>
      <w:jc w:val="both"/>
      <w:textAlignment w:val="auto"/>
    </w:pPr>
    <w:rPr>
      <w:rFonts w:ascii="Times New Roman" w:hAnsi="Times New Roman"/>
      <w:bCs/>
      <w:caps w:val="0"/>
      <w:kern w:val="32"/>
      <w:szCs w:val="32"/>
      <w:lang w:val="x-none" w:eastAsia="x-none"/>
    </w:rPr>
  </w:style>
  <w:style w:type="paragraph" w:customStyle="1" w:styleId="Ploha2">
    <w:name w:val="Příloha 2"/>
    <w:basedOn w:val="Nadpis2"/>
    <w:next w:val="Zkladntext"/>
    <w:uiPriority w:val="99"/>
    <w:rsid w:val="00C2305F"/>
    <w:pPr>
      <w:keepLines w:val="0"/>
      <w:numPr>
        <w:numId w:val="13"/>
      </w:numPr>
      <w:overflowPunct/>
      <w:autoSpaceDE/>
      <w:autoSpaceDN/>
      <w:adjustRightInd/>
      <w:spacing w:after="120"/>
      <w:jc w:val="both"/>
      <w:textAlignment w:val="auto"/>
      <w:outlineLvl w:val="2"/>
    </w:pPr>
    <w:rPr>
      <w:rFonts w:ascii="Times New Roman" w:hAnsi="Times New Roman"/>
      <w:iCs/>
      <w:szCs w:val="28"/>
      <w:lang w:val="x-none" w:eastAsia="x-none"/>
    </w:rPr>
  </w:style>
  <w:style w:type="paragraph" w:customStyle="1" w:styleId="Ploha3">
    <w:name w:val="Příloha 3"/>
    <w:basedOn w:val="Nadpis3"/>
    <w:next w:val="Zkladntext"/>
    <w:uiPriority w:val="99"/>
    <w:rsid w:val="00C2305F"/>
    <w:pPr>
      <w:keepLines w:val="0"/>
      <w:numPr>
        <w:numId w:val="13"/>
      </w:numPr>
      <w:overflowPunct/>
      <w:autoSpaceDE/>
      <w:autoSpaceDN/>
      <w:adjustRightInd/>
      <w:spacing w:before="240" w:after="120"/>
      <w:jc w:val="both"/>
      <w:textAlignment w:val="auto"/>
      <w:outlineLvl w:val="3"/>
    </w:pPr>
    <w:rPr>
      <w:rFonts w:ascii="Times New Roman" w:hAnsi="Times New Roman"/>
      <w:szCs w:val="26"/>
      <w:lang w:val="x-none" w:eastAsia="x-none"/>
    </w:rPr>
  </w:style>
  <w:style w:type="paragraph" w:customStyle="1" w:styleId="Ploha4">
    <w:name w:val="Příloha 4"/>
    <w:basedOn w:val="Nadpis4"/>
    <w:next w:val="Zkladntext"/>
    <w:uiPriority w:val="99"/>
    <w:rsid w:val="00C2305F"/>
    <w:pPr>
      <w:numPr>
        <w:numId w:val="13"/>
      </w:numPr>
      <w:spacing w:before="180"/>
      <w:ind w:hanging="1134"/>
    </w:pPr>
    <w:rPr>
      <w:rFonts w:ascii="Times New Roman" w:hAnsi="Times New Roman"/>
      <w:sz w:val="24"/>
      <w:szCs w:val="24"/>
      <w:lang w:val="x-none" w:eastAsia="x-none"/>
    </w:rPr>
  </w:style>
  <w:style w:type="paragraph" w:customStyle="1" w:styleId="doplnuchaze">
    <w:name w:val="doplní uchazeč"/>
    <w:basedOn w:val="Normln"/>
    <w:link w:val="doplnuchazeChar"/>
    <w:uiPriority w:val="99"/>
    <w:rsid w:val="00282E6E"/>
    <w:pPr>
      <w:overflowPunct/>
      <w:autoSpaceDE/>
      <w:autoSpaceDN/>
      <w:adjustRightInd/>
      <w:spacing w:before="0" w:line="280" w:lineRule="exact"/>
      <w:ind w:left="0"/>
      <w:jc w:val="center"/>
      <w:textAlignment w:val="auto"/>
    </w:pPr>
    <w:rPr>
      <w:rFonts w:ascii="Calibri" w:hAnsi="Calibri"/>
      <w:b/>
      <w:kern w:val="0"/>
      <w:lang w:val="x-none" w:eastAsia="x-none"/>
    </w:rPr>
  </w:style>
  <w:style w:type="character" w:customStyle="1" w:styleId="doplnuchazeChar">
    <w:name w:val="doplní uchazeč Char"/>
    <w:link w:val="doplnuchaze"/>
    <w:uiPriority w:val="99"/>
    <w:locked/>
    <w:rsid w:val="00282E6E"/>
    <w:rPr>
      <w:rFonts w:ascii="Calibri" w:hAnsi="Calibri"/>
      <w:b/>
      <w:sz w:val="22"/>
    </w:rPr>
  </w:style>
  <w:style w:type="paragraph" w:customStyle="1" w:styleId="doplnzadavatel">
    <w:name w:val="doplní zadavatel"/>
    <w:basedOn w:val="doplnuchaze"/>
    <w:uiPriority w:val="99"/>
    <w:rsid w:val="00282E6E"/>
    <w:rPr>
      <w:lang w:eastAsia="en-US"/>
    </w:rPr>
  </w:style>
  <w:style w:type="paragraph" w:styleId="Revize">
    <w:name w:val="Revision"/>
    <w:hidden/>
    <w:uiPriority w:val="99"/>
    <w:semiHidden/>
    <w:rsid w:val="00282E6E"/>
    <w:rPr>
      <w:rFonts w:ascii="Calibri" w:hAnsi="Calibri"/>
      <w:sz w:val="22"/>
      <w:szCs w:val="24"/>
    </w:rPr>
  </w:style>
  <w:style w:type="paragraph" w:customStyle="1" w:styleId="RLProhlensmluvnchstran">
    <w:name w:val="RL Prohlášení smluvních stran"/>
    <w:basedOn w:val="Normln"/>
    <w:link w:val="RLProhlensmluvnchstranChar"/>
    <w:rsid w:val="00282E6E"/>
    <w:pPr>
      <w:overflowPunct/>
      <w:autoSpaceDE/>
      <w:autoSpaceDN/>
      <w:adjustRightInd/>
      <w:spacing w:before="0" w:line="280" w:lineRule="exact"/>
      <w:ind w:left="0"/>
      <w:jc w:val="center"/>
      <w:textAlignment w:val="auto"/>
    </w:pPr>
    <w:rPr>
      <w:rFonts w:ascii="Garamond" w:hAnsi="Garamond"/>
      <w:b/>
      <w:kern w:val="0"/>
      <w:sz w:val="24"/>
      <w:szCs w:val="24"/>
      <w:lang w:val="x-none" w:eastAsia="x-none"/>
    </w:rPr>
  </w:style>
  <w:style w:type="character" w:customStyle="1" w:styleId="RLProhlensmluvnchstranChar">
    <w:name w:val="RL Prohlášení smluvních stran Char"/>
    <w:link w:val="RLProhlensmluvnchstran"/>
    <w:locked/>
    <w:rsid w:val="00282E6E"/>
    <w:rPr>
      <w:rFonts w:ascii="Garamond" w:hAnsi="Garamond"/>
      <w:b/>
      <w:sz w:val="24"/>
      <w:szCs w:val="24"/>
    </w:rPr>
  </w:style>
  <w:style w:type="character" w:customStyle="1" w:styleId="RLdajeosmluvnstranChar">
    <w:name w:val="RL  údaje o smluvní straně Char"/>
    <w:link w:val="RLdajeosmluvnstran"/>
    <w:locked/>
    <w:rsid w:val="00282E6E"/>
    <w:rPr>
      <w:rFonts w:ascii="Arial" w:hAnsi="Arial"/>
      <w:kern w:val="22"/>
      <w:sz w:val="22"/>
      <w:lang w:eastAsia="en-US"/>
    </w:rPr>
  </w:style>
  <w:style w:type="paragraph" w:customStyle="1" w:styleId="RLTextlnkuslovan">
    <w:name w:val="RL Text článku číslovaný"/>
    <w:basedOn w:val="Normln"/>
    <w:link w:val="RLTextlnkuslovanChar"/>
    <w:uiPriority w:val="99"/>
    <w:rsid w:val="0021135D"/>
    <w:pPr>
      <w:ind w:left="0"/>
    </w:pPr>
    <w:rPr>
      <w:lang w:val="x-none" w:eastAsia="x-none"/>
    </w:rPr>
  </w:style>
  <w:style w:type="paragraph" w:customStyle="1" w:styleId="RLlneksmlouvy">
    <w:name w:val="RL Článek smlouvy"/>
    <w:basedOn w:val="Normln"/>
    <w:next w:val="RLTextlnkuslovan"/>
    <w:link w:val="RLlneksmlouvyCharChar"/>
    <w:uiPriority w:val="99"/>
    <w:rsid w:val="00282E6E"/>
    <w:pPr>
      <w:keepNext/>
      <w:tabs>
        <w:tab w:val="num" w:pos="737"/>
      </w:tabs>
      <w:suppressAutoHyphens/>
      <w:overflowPunct/>
      <w:autoSpaceDE/>
      <w:autoSpaceDN/>
      <w:adjustRightInd/>
      <w:spacing w:before="360" w:line="280" w:lineRule="exact"/>
      <w:ind w:left="737" w:hanging="737"/>
      <w:textAlignment w:val="auto"/>
      <w:outlineLvl w:val="0"/>
    </w:pPr>
    <w:rPr>
      <w:rFonts w:ascii="Calibri" w:hAnsi="Calibri"/>
      <w:b/>
      <w:kern w:val="0"/>
      <w:szCs w:val="24"/>
      <w:lang w:val="x-none" w:eastAsia="en-US"/>
    </w:rPr>
  </w:style>
  <w:style w:type="character" w:customStyle="1" w:styleId="RLlneksmlouvyCharChar">
    <w:name w:val="RL Článek smlouvy Char Char"/>
    <w:link w:val="RLlneksmlouvy"/>
    <w:uiPriority w:val="99"/>
    <w:locked/>
    <w:rsid w:val="00282E6E"/>
    <w:rPr>
      <w:rFonts w:ascii="Calibri" w:hAnsi="Calibri"/>
      <w:b/>
      <w:sz w:val="22"/>
      <w:szCs w:val="24"/>
      <w:lang w:eastAsia="en-US"/>
    </w:rPr>
  </w:style>
  <w:style w:type="paragraph" w:customStyle="1" w:styleId="RLdajeosmluvnstran0">
    <w:name w:val="RL Údaje o smluvní straně"/>
    <w:basedOn w:val="Normln"/>
    <w:uiPriority w:val="99"/>
    <w:rsid w:val="00282E6E"/>
    <w:pPr>
      <w:overflowPunct/>
      <w:autoSpaceDE/>
      <w:autoSpaceDN/>
      <w:adjustRightInd/>
      <w:spacing w:before="0" w:line="280" w:lineRule="exact"/>
      <w:ind w:left="0"/>
      <w:jc w:val="center"/>
      <w:textAlignment w:val="auto"/>
    </w:pPr>
    <w:rPr>
      <w:rFonts w:ascii="Calibri" w:hAnsi="Calibri"/>
      <w:kern w:val="0"/>
      <w:szCs w:val="24"/>
      <w:lang w:eastAsia="en-US"/>
    </w:rPr>
  </w:style>
  <w:style w:type="paragraph" w:customStyle="1" w:styleId="RLslovanodstavec">
    <w:name w:val="RL Číslovaný odstavec"/>
    <w:basedOn w:val="Normln"/>
    <w:qFormat/>
    <w:rsid w:val="00282E6E"/>
    <w:pPr>
      <w:numPr>
        <w:numId w:val="2"/>
      </w:numPr>
      <w:overflowPunct/>
      <w:autoSpaceDE/>
      <w:autoSpaceDN/>
      <w:adjustRightInd/>
      <w:spacing w:before="0" w:line="340" w:lineRule="exact"/>
      <w:jc w:val="left"/>
      <w:textAlignment w:val="auto"/>
    </w:pPr>
    <w:rPr>
      <w:rFonts w:ascii="Times New Roman" w:hAnsi="Times New Roman"/>
      <w:spacing w:val="-4"/>
      <w:kern w:val="0"/>
      <w:sz w:val="24"/>
      <w:szCs w:val="24"/>
    </w:rPr>
  </w:style>
  <w:style w:type="character" w:customStyle="1" w:styleId="RLTextlnkuslovanChar">
    <w:name w:val="RL Text článku číslovaný Char"/>
    <w:link w:val="RLTextlnkuslovan"/>
    <w:uiPriority w:val="99"/>
    <w:locked/>
    <w:rsid w:val="0021135D"/>
    <w:rPr>
      <w:rFonts w:ascii="Arial" w:hAnsi="Arial"/>
      <w:kern w:val="22"/>
      <w:sz w:val="22"/>
      <w:lang w:val="x-none" w:eastAsia="x-none"/>
    </w:rPr>
  </w:style>
  <w:style w:type="paragraph" w:styleId="Rozloendokumentu">
    <w:name w:val="Document Map"/>
    <w:basedOn w:val="Normln"/>
    <w:link w:val="RozloendokumentuChar"/>
    <w:rsid w:val="00C2305F"/>
    <w:pPr>
      <w:shd w:val="clear" w:color="auto" w:fill="000080"/>
    </w:pPr>
    <w:rPr>
      <w:rFonts w:ascii="Tahoma" w:hAnsi="Tahoma" w:cs="Tahoma"/>
      <w:sz w:val="20"/>
    </w:rPr>
  </w:style>
  <w:style w:type="character" w:customStyle="1" w:styleId="RozvrendokumentuChar">
    <w:name w:val="Rozvržení dokumentu Char"/>
    <w:uiPriority w:val="99"/>
    <w:rsid w:val="00282E6E"/>
    <w:rPr>
      <w:rFonts w:ascii="Tahoma" w:hAnsi="Tahoma" w:cs="Tahoma"/>
      <w:shd w:val="clear" w:color="auto" w:fill="000080"/>
    </w:rPr>
  </w:style>
  <w:style w:type="paragraph" w:customStyle="1" w:styleId="Koule">
    <w:name w:val="Koule"/>
    <w:basedOn w:val="Normln"/>
    <w:rsid w:val="0021135D"/>
    <w:pPr>
      <w:numPr>
        <w:numId w:val="9"/>
      </w:numPr>
      <w:overflowPunct/>
      <w:autoSpaceDE/>
      <w:autoSpaceDN/>
      <w:adjustRightInd/>
      <w:spacing w:before="0" w:after="0"/>
      <w:textAlignment w:val="auto"/>
    </w:pPr>
    <w:rPr>
      <w:kern w:val="0"/>
    </w:rPr>
  </w:style>
  <w:style w:type="character" w:customStyle="1" w:styleId="Nadpis5Char">
    <w:name w:val="Nadpis 5 Char"/>
    <w:link w:val="Nadpis5"/>
    <w:rsid w:val="00523B01"/>
    <w:rPr>
      <w:rFonts w:ascii="Arial" w:hAnsi="Arial"/>
      <w:b/>
      <w:bCs/>
      <w:i/>
      <w:iCs/>
      <w:sz w:val="22"/>
      <w:szCs w:val="26"/>
    </w:rPr>
  </w:style>
  <w:style w:type="paragraph" w:customStyle="1" w:styleId="Nzevlnku">
    <w:name w:val="Název článku"/>
    <w:basedOn w:val="slolnku"/>
    <w:next w:val="Normln"/>
    <w:rsid w:val="0021135D"/>
    <w:pPr>
      <w:spacing w:before="0" w:after="0"/>
      <w:outlineLvl w:val="0"/>
    </w:pPr>
  </w:style>
  <w:style w:type="paragraph" w:customStyle="1" w:styleId="PASNadpis1">
    <w:name w:val="PAS Nadpis 1"/>
    <w:basedOn w:val="Normln"/>
    <w:next w:val="Normln"/>
    <w:qFormat/>
    <w:rsid w:val="0021135D"/>
    <w:pPr>
      <w:keepNext/>
      <w:pageBreakBefore/>
      <w:widowControl w:val="0"/>
      <w:numPr>
        <w:numId w:val="4"/>
      </w:numPr>
      <w:pBdr>
        <w:left w:val="single" w:sz="24" w:space="0" w:color="FF0000"/>
      </w:pBdr>
      <w:shd w:val="clear" w:color="auto" w:fill="D9D9D9"/>
      <w:overflowPunct/>
      <w:autoSpaceDE/>
      <w:autoSpaceDN/>
      <w:adjustRightInd/>
      <w:jc w:val="left"/>
      <w:textAlignment w:val="auto"/>
      <w:outlineLvl w:val="0"/>
    </w:pPr>
    <w:rPr>
      <w:rFonts w:ascii="Calibri" w:hAnsi="Calibri"/>
      <w:caps/>
      <w:kern w:val="0"/>
      <w:sz w:val="32"/>
      <w:szCs w:val="24"/>
    </w:rPr>
  </w:style>
  <w:style w:type="numbering" w:customStyle="1" w:styleId="PASNadpis1-4">
    <w:name w:val="PAS Nadpis 1-4"/>
    <w:basedOn w:val="Bezseznamu"/>
    <w:uiPriority w:val="99"/>
    <w:rsid w:val="0021135D"/>
    <w:pPr>
      <w:numPr>
        <w:numId w:val="3"/>
      </w:numPr>
    </w:pPr>
  </w:style>
  <w:style w:type="paragraph" w:customStyle="1" w:styleId="PASNadpis2">
    <w:name w:val="PAS Nadpis 2"/>
    <w:basedOn w:val="Normln"/>
    <w:next w:val="Normln"/>
    <w:qFormat/>
    <w:rsid w:val="0021135D"/>
    <w:pPr>
      <w:keepNext/>
      <w:numPr>
        <w:ilvl w:val="1"/>
        <w:numId w:val="4"/>
      </w:numPr>
      <w:pBdr>
        <w:bottom w:val="single" w:sz="12" w:space="1" w:color="7F7F7F"/>
      </w:pBdr>
      <w:overflowPunct/>
      <w:autoSpaceDE/>
      <w:autoSpaceDN/>
      <w:adjustRightInd/>
      <w:spacing w:before="240"/>
      <w:jc w:val="left"/>
      <w:textAlignment w:val="auto"/>
      <w:outlineLvl w:val="1"/>
    </w:pPr>
    <w:rPr>
      <w:rFonts w:ascii="Calibri" w:hAnsi="Calibri"/>
      <w:caps/>
      <w:kern w:val="0"/>
      <w:sz w:val="28"/>
      <w:szCs w:val="24"/>
    </w:rPr>
  </w:style>
  <w:style w:type="paragraph" w:customStyle="1" w:styleId="PASNadpis3">
    <w:name w:val="PAS Nadpis 3"/>
    <w:basedOn w:val="Normln"/>
    <w:next w:val="Normln"/>
    <w:qFormat/>
    <w:rsid w:val="0021135D"/>
    <w:pPr>
      <w:keepNext/>
      <w:numPr>
        <w:ilvl w:val="2"/>
        <w:numId w:val="4"/>
      </w:numPr>
      <w:overflowPunct/>
      <w:autoSpaceDE/>
      <w:autoSpaceDN/>
      <w:adjustRightInd/>
      <w:spacing w:before="240"/>
      <w:jc w:val="left"/>
      <w:textAlignment w:val="auto"/>
      <w:outlineLvl w:val="2"/>
    </w:pPr>
    <w:rPr>
      <w:rFonts w:ascii="Calibri" w:hAnsi="Calibri"/>
      <w:b/>
      <w:caps/>
      <w:color w:val="404040"/>
      <w:kern w:val="0"/>
      <w:sz w:val="24"/>
      <w:szCs w:val="24"/>
    </w:rPr>
  </w:style>
  <w:style w:type="paragraph" w:customStyle="1" w:styleId="PASNadpis4">
    <w:name w:val="PAS Nadpis 4"/>
    <w:basedOn w:val="Normln"/>
    <w:next w:val="Normln"/>
    <w:qFormat/>
    <w:rsid w:val="0021135D"/>
    <w:pPr>
      <w:keepNext/>
      <w:numPr>
        <w:ilvl w:val="3"/>
        <w:numId w:val="4"/>
      </w:numPr>
      <w:overflowPunct/>
      <w:autoSpaceDE/>
      <w:autoSpaceDN/>
      <w:adjustRightInd/>
      <w:jc w:val="left"/>
      <w:textAlignment w:val="auto"/>
      <w:outlineLvl w:val="3"/>
    </w:pPr>
    <w:rPr>
      <w:rFonts w:ascii="Calibri" w:hAnsi="Calibri"/>
      <w:b/>
      <w:color w:val="404040"/>
      <w:kern w:val="0"/>
      <w:szCs w:val="24"/>
    </w:rPr>
  </w:style>
  <w:style w:type="paragraph" w:customStyle="1" w:styleId="PASOdstavec">
    <w:name w:val="PAS Odstavec"/>
    <w:basedOn w:val="Normln"/>
    <w:qFormat/>
    <w:rsid w:val="0021135D"/>
    <w:pPr>
      <w:suppressAutoHyphens/>
      <w:overflowPunct/>
      <w:autoSpaceDE/>
      <w:autoSpaceDN/>
      <w:adjustRightInd/>
      <w:spacing w:before="0"/>
      <w:ind w:left="0"/>
      <w:textAlignment w:val="auto"/>
    </w:pPr>
    <w:rPr>
      <w:rFonts w:ascii="Calibri" w:hAnsi="Calibri"/>
      <w:kern w:val="0"/>
      <w:szCs w:val="24"/>
    </w:rPr>
  </w:style>
  <w:style w:type="character" w:customStyle="1" w:styleId="RozloendokumentuChar">
    <w:name w:val="Rozložení dokumentu Char"/>
    <w:link w:val="Rozloendokumentu"/>
    <w:rsid w:val="0021135D"/>
    <w:rPr>
      <w:rFonts w:ascii="Tahoma" w:hAnsi="Tahoma" w:cs="Tahoma"/>
      <w:kern w:val="22"/>
      <w:shd w:val="clear" w:color="auto" w:fill="000080"/>
    </w:rPr>
  </w:style>
  <w:style w:type="paragraph" w:customStyle="1" w:styleId="s-normalni">
    <w:name w:val="s-normalni"/>
    <w:next w:val="Pedmtkomente"/>
    <w:uiPriority w:val="99"/>
    <w:rsid w:val="0021135D"/>
    <w:pPr>
      <w:widowControl w:val="0"/>
      <w:tabs>
        <w:tab w:val="center" w:pos="1134"/>
        <w:tab w:val="decimal" w:pos="1418"/>
        <w:tab w:val="center" w:pos="7088"/>
      </w:tabs>
      <w:spacing w:before="120"/>
      <w:ind w:left="283"/>
      <w:jc w:val="both"/>
    </w:pPr>
    <w:rPr>
      <w:rFonts w:ascii="Times New Roman" w:hAnsi="Times New Roman"/>
      <w:kern w:val="24"/>
      <w:sz w:val="16"/>
      <w:szCs w:val="16"/>
    </w:rPr>
  </w:style>
  <w:style w:type="character" w:customStyle="1" w:styleId="st">
    <w:name w:val="st"/>
    <w:rsid w:val="0021135D"/>
  </w:style>
  <w:style w:type="character" w:customStyle="1" w:styleId="st1">
    <w:name w:val="st1"/>
    <w:rsid w:val="0021135D"/>
  </w:style>
  <w:style w:type="paragraph" w:customStyle="1" w:styleId="StylTSlneksmlouvyPed6bdkovnjednoduch">
    <w:name w:val="Styl TS Článek smlouvy + Před:  6 b. Řádkování:  jednoduché"/>
    <w:basedOn w:val="TSlneksmlouvy"/>
    <w:rsid w:val="0021135D"/>
    <w:pPr>
      <w:numPr>
        <w:numId w:val="0"/>
      </w:numPr>
      <w:spacing w:before="120"/>
    </w:pPr>
    <w:rPr>
      <w:szCs w:val="20"/>
    </w:rPr>
  </w:style>
  <w:style w:type="paragraph" w:customStyle="1" w:styleId="TableText">
    <w:name w:val="Table Text"/>
    <w:basedOn w:val="Normln"/>
    <w:rsid w:val="0021135D"/>
    <w:pPr>
      <w:spacing w:before="60" w:after="60"/>
      <w:ind w:left="0"/>
      <w:jc w:val="left"/>
      <w:textAlignment w:val="auto"/>
    </w:pPr>
    <w:rPr>
      <w:kern w:val="0"/>
      <w:sz w:val="18"/>
      <w:lang w:eastAsia="en-US"/>
    </w:rPr>
  </w:style>
  <w:style w:type="character" w:customStyle="1" w:styleId="Textodst1slChar">
    <w:name w:val="Text odst.1čísl Char"/>
    <w:link w:val="Textodst1sl"/>
    <w:rsid w:val="0021135D"/>
    <w:rPr>
      <w:rFonts w:ascii="Times New Roman" w:hAnsi="Times New Roman"/>
      <w:sz w:val="24"/>
      <w:lang w:val="x-none" w:eastAsia="x-none"/>
    </w:rPr>
  </w:style>
  <w:style w:type="paragraph" w:customStyle="1" w:styleId="TSNzevsmlouvy">
    <w:name w:val="TS Název smlouvy"/>
    <w:basedOn w:val="Normln"/>
    <w:next w:val="Normln"/>
    <w:rsid w:val="00113659"/>
    <w:pPr>
      <w:overflowPunct/>
      <w:autoSpaceDE/>
      <w:autoSpaceDN/>
      <w:adjustRightInd/>
      <w:ind w:left="0"/>
      <w:jc w:val="center"/>
      <w:textAlignment w:val="auto"/>
    </w:pPr>
    <w:rPr>
      <w:rFonts w:cs="Arial"/>
      <w:b/>
      <w:bCs/>
      <w:kern w:val="28"/>
      <w:sz w:val="36"/>
      <w:szCs w:val="32"/>
    </w:rPr>
  </w:style>
  <w:style w:type="paragraph" w:customStyle="1" w:styleId="TSProhlensmluvnchstran">
    <w:name w:val="TS Prohlášení smluvních stran"/>
    <w:basedOn w:val="Normln"/>
    <w:link w:val="TSProhlensmluvnchstranCharChar"/>
    <w:rsid w:val="00113659"/>
    <w:pPr>
      <w:overflowPunct/>
      <w:autoSpaceDE/>
      <w:autoSpaceDN/>
      <w:adjustRightInd/>
      <w:spacing w:before="0"/>
      <w:ind w:left="0"/>
      <w:jc w:val="center"/>
      <w:textAlignment w:val="auto"/>
    </w:pPr>
    <w:rPr>
      <w:b/>
      <w:kern w:val="0"/>
      <w:szCs w:val="24"/>
      <w:lang w:val="x-none" w:eastAsia="x-none"/>
    </w:rPr>
  </w:style>
  <w:style w:type="character" w:customStyle="1" w:styleId="TSProhlensmluvnchstranCharChar">
    <w:name w:val="TS Prohlášení smluvních stran Char Char"/>
    <w:link w:val="TSProhlensmluvnchstran"/>
    <w:rsid w:val="00113659"/>
    <w:rPr>
      <w:rFonts w:ascii="Arial" w:hAnsi="Arial"/>
      <w:b/>
      <w:sz w:val="22"/>
      <w:szCs w:val="24"/>
    </w:rPr>
  </w:style>
  <w:style w:type="paragraph" w:customStyle="1" w:styleId="TSSeznamploh">
    <w:name w:val="TS Seznam příloh"/>
    <w:basedOn w:val="TSTextlnkuslovan"/>
    <w:rsid w:val="00113659"/>
    <w:pPr>
      <w:numPr>
        <w:ilvl w:val="0"/>
        <w:numId w:val="0"/>
      </w:numPr>
      <w:ind w:left="3572" w:hanging="1361"/>
    </w:pPr>
    <w:rPr>
      <w:szCs w:val="20"/>
      <w:lang w:eastAsia="en-US"/>
    </w:rPr>
  </w:style>
  <w:style w:type="paragraph" w:customStyle="1" w:styleId="TSdajeosmluvnstran">
    <w:name w:val="TS údaje o smluvní straně"/>
    <w:basedOn w:val="Normln"/>
    <w:link w:val="TSdajeosmluvnstranChar"/>
    <w:rsid w:val="00113659"/>
    <w:pPr>
      <w:tabs>
        <w:tab w:val="left" w:pos="3402"/>
      </w:tabs>
      <w:overflowPunct/>
      <w:autoSpaceDE/>
      <w:autoSpaceDN/>
      <w:adjustRightInd/>
      <w:ind w:left="2835" w:hanging="2835"/>
      <w:jc w:val="center"/>
      <w:textAlignment w:val="auto"/>
    </w:pPr>
    <w:rPr>
      <w:kern w:val="0"/>
      <w:szCs w:val="24"/>
      <w:lang w:val="x-none" w:eastAsia="en-US"/>
    </w:rPr>
  </w:style>
  <w:style w:type="paragraph" w:customStyle="1" w:styleId="zkltext12bloksvzan">
    <w:name w:val="zákl text 12 blok svázaný"/>
    <w:basedOn w:val="Normln"/>
    <w:rsid w:val="0021135D"/>
    <w:pPr>
      <w:keepNext/>
      <w:tabs>
        <w:tab w:val="left" w:pos="0"/>
        <w:tab w:val="left" w:pos="284"/>
        <w:tab w:val="left" w:pos="1701"/>
      </w:tabs>
      <w:overflowPunct/>
      <w:autoSpaceDE/>
      <w:autoSpaceDN/>
      <w:adjustRightInd/>
      <w:spacing w:before="0" w:after="0"/>
      <w:ind w:left="0"/>
      <w:textAlignment w:val="auto"/>
    </w:pPr>
    <w:rPr>
      <w:rFonts w:ascii="Times New Roman" w:hAnsi="Times New Roman"/>
      <w:kern w:val="0"/>
      <w:sz w:val="24"/>
    </w:rPr>
  </w:style>
  <w:style w:type="paragraph" w:customStyle="1" w:styleId="zkltextcentr12">
    <w:name w:val="zákl. text centr 12"/>
    <w:basedOn w:val="Normln"/>
    <w:rsid w:val="0021135D"/>
    <w:pPr>
      <w:tabs>
        <w:tab w:val="left" w:pos="0"/>
        <w:tab w:val="left" w:pos="284"/>
        <w:tab w:val="left" w:pos="1701"/>
      </w:tabs>
      <w:overflowPunct/>
      <w:autoSpaceDE/>
      <w:autoSpaceDN/>
      <w:adjustRightInd/>
      <w:spacing w:before="0" w:after="0"/>
      <w:ind w:left="0"/>
      <w:jc w:val="center"/>
      <w:textAlignment w:val="auto"/>
    </w:pPr>
    <w:rPr>
      <w:rFonts w:ascii="Times New Roman" w:hAnsi="Times New Roman"/>
      <w:kern w:val="0"/>
      <w:sz w:val="24"/>
    </w:rPr>
  </w:style>
  <w:style w:type="paragraph" w:customStyle="1" w:styleId="zkltextcentrbold12">
    <w:name w:val="zákl. text centr bold 12"/>
    <w:basedOn w:val="Normln"/>
    <w:rsid w:val="0021135D"/>
    <w:pPr>
      <w:tabs>
        <w:tab w:val="left" w:pos="0"/>
        <w:tab w:val="left" w:pos="284"/>
        <w:tab w:val="left" w:pos="1701"/>
      </w:tabs>
      <w:overflowPunct/>
      <w:autoSpaceDE/>
      <w:autoSpaceDN/>
      <w:adjustRightInd/>
      <w:spacing w:before="0" w:after="0"/>
      <w:ind w:left="0"/>
      <w:jc w:val="center"/>
      <w:textAlignment w:val="auto"/>
    </w:pPr>
    <w:rPr>
      <w:rFonts w:ascii="Times New Roman" w:hAnsi="Times New Roman"/>
      <w:b/>
      <w:kern w:val="0"/>
      <w:sz w:val="24"/>
    </w:rPr>
  </w:style>
  <w:style w:type="paragraph" w:customStyle="1" w:styleId="Textdopisu">
    <w:name w:val="Text dopisu"/>
    <w:basedOn w:val="Normln"/>
    <w:rsid w:val="007C70FF"/>
    <w:pPr>
      <w:spacing w:before="0" w:after="0"/>
      <w:ind w:left="0" w:firstLine="720"/>
      <w:textAlignment w:val="auto"/>
    </w:pPr>
    <w:rPr>
      <w:rFonts w:ascii="Times New Roman" w:hAnsi="Times New Roman"/>
      <w:kern w:val="0"/>
      <w:sz w:val="24"/>
    </w:rPr>
  </w:style>
  <w:style w:type="paragraph" w:customStyle="1" w:styleId="nadpis30">
    <w:name w:val="nadpis3"/>
    <w:basedOn w:val="Normln"/>
    <w:rsid w:val="007C70FF"/>
    <w:pPr>
      <w:overflowPunct/>
      <w:autoSpaceDE/>
      <w:autoSpaceDN/>
      <w:adjustRightInd/>
      <w:spacing w:before="100" w:beforeAutospacing="1" w:after="100" w:afterAutospacing="1"/>
      <w:ind w:left="0"/>
      <w:jc w:val="left"/>
      <w:textAlignment w:val="auto"/>
    </w:pPr>
    <w:rPr>
      <w:rFonts w:ascii="Times New Roman" w:hAnsi="Times New Roman"/>
      <w:kern w:val="0"/>
      <w:sz w:val="24"/>
      <w:szCs w:val="24"/>
    </w:rPr>
  </w:style>
  <w:style w:type="paragraph" w:customStyle="1" w:styleId="StylTSProhlensmluvnchstranArial">
    <w:name w:val="Styl TS Prohlášení smluvních stran + Arial"/>
    <w:basedOn w:val="TSProhlensmluvnchstran"/>
    <w:rsid w:val="00DD700E"/>
    <w:rPr>
      <w:bCs/>
      <w:lang w:val="cs-CZ" w:eastAsia="cs-CZ"/>
    </w:rPr>
  </w:style>
  <w:style w:type="paragraph" w:styleId="Textpoznpodarou">
    <w:name w:val="footnote text"/>
    <w:basedOn w:val="Normln"/>
    <w:link w:val="TextpoznpodarouChar"/>
    <w:rsid w:val="00C2305F"/>
    <w:rPr>
      <w:sz w:val="20"/>
    </w:rPr>
  </w:style>
  <w:style w:type="character" w:customStyle="1" w:styleId="TextpoznpodarouChar">
    <w:name w:val="Text pozn. pod čarou Char"/>
    <w:link w:val="Textpoznpodarou"/>
    <w:rsid w:val="00DD700E"/>
    <w:rPr>
      <w:rFonts w:ascii="Arial" w:hAnsi="Arial"/>
      <w:kern w:val="22"/>
    </w:rPr>
  </w:style>
  <w:style w:type="character" w:customStyle="1" w:styleId="M-nadpis2Char">
    <w:name w:val="M-nadpis2 Char"/>
    <w:link w:val="M-nadpis2"/>
    <w:uiPriority w:val="99"/>
    <w:locked/>
    <w:rsid w:val="00DD700E"/>
    <w:rPr>
      <w:rFonts w:ascii="Arial" w:hAnsi="Arial" w:cs="Arial"/>
      <w:sz w:val="28"/>
      <w:szCs w:val="28"/>
    </w:rPr>
  </w:style>
  <w:style w:type="paragraph" w:customStyle="1" w:styleId="M-nadpis2">
    <w:name w:val="M-nadpis2"/>
    <w:basedOn w:val="Nadpis2"/>
    <w:next w:val="Normln"/>
    <w:link w:val="M-nadpis2Char"/>
    <w:uiPriority w:val="99"/>
    <w:rsid w:val="00DD700E"/>
    <w:pPr>
      <w:numPr>
        <w:ilvl w:val="0"/>
        <w:numId w:val="0"/>
      </w:numPr>
      <w:tabs>
        <w:tab w:val="num" w:pos="860"/>
      </w:tabs>
      <w:spacing w:before="100" w:beforeAutospacing="1" w:after="100" w:afterAutospacing="1" w:line="360" w:lineRule="auto"/>
      <w:ind w:left="860" w:hanging="576"/>
    </w:pPr>
    <w:rPr>
      <w:b w:val="0"/>
      <w:bCs/>
      <w:iCs/>
      <w:sz w:val="28"/>
    </w:rPr>
  </w:style>
  <w:style w:type="character" w:styleId="Znakapoznpodarou">
    <w:name w:val="footnote reference"/>
    <w:rsid w:val="00C2305F"/>
    <w:rPr>
      <w:vertAlign w:val="superscript"/>
    </w:rPr>
  </w:style>
  <w:style w:type="character" w:styleId="slodku">
    <w:name w:val="line number"/>
    <w:basedOn w:val="Standardnpsmoodstavce"/>
    <w:rsid w:val="008800D5"/>
  </w:style>
  <w:style w:type="character" w:customStyle="1" w:styleId="velkytext">
    <w:name w:val="velkytext"/>
    <w:rsid w:val="00B50160"/>
    <w:rPr>
      <w:rFonts w:ascii="Times New Roman" w:hAnsi="Times New Roman" w:cs="Times New Roman" w:hint="default"/>
    </w:rPr>
  </w:style>
  <w:style w:type="character" w:styleId="Zdraznn">
    <w:name w:val="Emphasis"/>
    <w:qFormat/>
    <w:rsid w:val="00B0265C"/>
    <w:rPr>
      <w:i/>
      <w:iCs/>
    </w:rPr>
  </w:style>
  <w:style w:type="paragraph" w:styleId="Bezmezer">
    <w:name w:val="No Spacing"/>
    <w:uiPriority w:val="1"/>
    <w:qFormat/>
    <w:rsid w:val="007F68FA"/>
    <w:pPr>
      <w:numPr>
        <w:numId w:val="127"/>
      </w:numPr>
      <w:jc w:val="both"/>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0332A0"/>
    <w:rPr>
      <w:rFonts w:ascii="Arial" w:hAnsi="Arial"/>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1082">
      <w:bodyDiv w:val="1"/>
      <w:marLeft w:val="0"/>
      <w:marRight w:val="0"/>
      <w:marTop w:val="0"/>
      <w:marBottom w:val="0"/>
      <w:divBdr>
        <w:top w:val="none" w:sz="0" w:space="0" w:color="auto"/>
        <w:left w:val="none" w:sz="0" w:space="0" w:color="auto"/>
        <w:bottom w:val="none" w:sz="0" w:space="0" w:color="auto"/>
        <w:right w:val="none" w:sz="0" w:space="0" w:color="auto"/>
      </w:divBdr>
    </w:div>
    <w:div w:id="130446926">
      <w:bodyDiv w:val="1"/>
      <w:marLeft w:val="0"/>
      <w:marRight w:val="0"/>
      <w:marTop w:val="0"/>
      <w:marBottom w:val="0"/>
      <w:divBdr>
        <w:top w:val="none" w:sz="0" w:space="0" w:color="auto"/>
        <w:left w:val="none" w:sz="0" w:space="0" w:color="auto"/>
        <w:bottom w:val="none" w:sz="0" w:space="0" w:color="auto"/>
        <w:right w:val="none" w:sz="0" w:space="0" w:color="auto"/>
      </w:divBdr>
    </w:div>
    <w:div w:id="156964764">
      <w:bodyDiv w:val="1"/>
      <w:marLeft w:val="0"/>
      <w:marRight w:val="0"/>
      <w:marTop w:val="0"/>
      <w:marBottom w:val="0"/>
      <w:divBdr>
        <w:top w:val="none" w:sz="0" w:space="0" w:color="auto"/>
        <w:left w:val="none" w:sz="0" w:space="0" w:color="auto"/>
        <w:bottom w:val="none" w:sz="0" w:space="0" w:color="auto"/>
        <w:right w:val="none" w:sz="0" w:space="0" w:color="auto"/>
      </w:divBdr>
    </w:div>
    <w:div w:id="163328689">
      <w:bodyDiv w:val="1"/>
      <w:marLeft w:val="0"/>
      <w:marRight w:val="0"/>
      <w:marTop w:val="0"/>
      <w:marBottom w:val="0"/>
      <w:divBdr>
        <w:top w:val="none" w:sz="0" w:space="0" w:color="auto"/>
        <w:left w:val="none" w:sz="0" w:space="0" w:color="auto"/>
        <w:bottom w:val="none" w:sz="0" w:space="0" w:color="auto"/>
        <w:right w:val="none" w:sz="0" w:space="0" w:color="auto"/>
      </w:divBdr>
    </w:div>
    <w:div w:id="176624011">
      <w:bodyDiv w:val="1"/>
      <w:marLeft w:val="0"/>
      <w:marRight w:val="0"/>
      <w:marTop w:val="0"/>
      <w:marBottom w:val="0"/>
      <w:divBdr>
        <w:top w:val="none" w:sz="0" w:space="0" w:color="auto"/>
        <w:left w:val="none" w:sz="0" w:space="0" w:color="auto"/>
        <w:bottom w:val="none" w:sz="0" w:space="0" w:color="auto"/>
        <w:right w:val="none" w:sz="0" w:space="0" w:color="auto"/>
      </w:divBdr>
    </w:div>
    <w:div w:id="436876702">
      <w:bodyDiv w:val="1"/>
      <w:marLeft w:val="0"/>
      <w:marRight w:val="0"/>
      <w:marTop w:val="0"/>
      <w:marBottom w:val="0"/>
      <w:divBdr>
        <w:top w:val="none" w:sz="0" w:space="0" w:color="auto"/>
        <w:left w:val="none" w:sz="0" w:space="0" w:color="auto"/>
        <w:bottom w:val="none" w:sz="0" w:space="0" w:color="auto"/>
        <w:right w:val="none" w:sz="0" w:space="0" w:color="auto"/>
      </w:divBdr>
    </w:div>
    <w:div w:id="521011435">
      <w:bodyDiv w:val="1"/>
      <w:marLeft w:val="0"/>
      <w:marRight w:val="0"/>
      <w:marTop w:val="0"/>
      <w:marBottom w:val="0"/>
      <w:divBdr>
        <w:top w:val="none" w:sz="0" w:space="0" w:color="auto"/>
        <w:left w:val="none" w:sz="0" w:space="0" w:color="auto"/>
        <w:bottom w:val="none" w:sz="0" w:space="0" w:color="auto"/>
        <w:right w:val="none" w:sz="0" w:space="0" w:color="auto"/>
      </w:divBdr>
    </w:div>
    <w:div w:id="798690168">
      <w:bodyDiv w:val="1"/>
      <w:marLeft w:val="0"/>
      <w:marRight w:val="0"/>
      <w:marTop w:val="0"/>
      <w:marBottom w:val="0"/>
      <w:divBdr>
        <w:top w:val="none" w:sz="0" w:space="0" w:color="auto"/>
        <w:left w:val="none" w:sz="0" w:space="0" w:color="auto"/>
        <w:bottom w:val="none" w:sz="0" w:space="0" w:color="auto"/>
        <w:right w:val="none" w:sz="0" w:space="0" w:color="auto"/>
      </w:divBdr>
    </w:div>
    <w:div w:id="869610686">
      <w:bodyDiv w:val="1"/>
      <w:marLeft w:val="0"/>
      <w:marRight w:val="0"/>
      <w:marTop w:val="0"/>
      <w:marBottom w:val="0"/>
      <w:divBdr>
        <w:top w:val="none" w:sz="0" w:space="0" w:color="auto"/>
        <w:left w:val="none" w:sz="0" w:space="0" w:color="auto"/>
        <w:bottom w:val="none" w:sz="0" w:space="0" w:color="auto"/>
        <w:right w:val="none" w:sz="0" w:space="0" w:color="auto"/>
      </w:divBdr>
    </w:div>
    <w:div w:id="1170100772">
      <w:bodyDiv w:val="1"/>
      <w:marLeft w:val="0"/>
      <w:marRight w:val="0"/>
      <w:marTop w:val="0"/>
      <w:marBottom w:val="0"/>
      <w:divBdr>
        <w:top w:val="none" w:sz="0" w:space="0" w:color="auto"/>
        <w:left w:val="none" w:sz="0" w:space="0" w:color="auto"/>
        <w:bottom w:val="none" w:sz="0" w:space="0" w:color="auto"/>
        <w:right w:val="none" w:sz="0" w:space="0" w:color="auto"/>
      </w:divBdr>
    </w:div>
    <w:div w:id="1176771178">
      <w:bodyDiv w:val="1"/>
      <w:marLeft w:val="0"/>
      <w:marRight w:val="0"/>
      <w:marTop w:val="0"/>
      <w:marBottom w:val="0"/>
      <w:divBdr>
        <w:top w:val="none" w:sz="0" w:space="0" w:color="auto"/>
        <w:left w:val="none" w:sz="0" w:space="0" w:color="auto"/>
        <w:bottom w:val="none" w:sz="0" w:space="0" w:color="auto"/>
        <w:right w:val="none" w:sz="0" w:space="0" w:color="auto"/>
      </w:divBdr>
    </w:div>
    <w:div w:id="1179007892">
      <w:bodyDiv w:val="1"/>
      <w:marLeft w:val="0"/>
      <w:marRight w:val="0"/>
      <w:marTop w:val="0"/>
      <w:marBottom w:val="0"/>
      <w:divBdr>
        <w:top w:val="none" w:sz="0" w:space="0" w:color="auto"/>
        <w:left w:val="none" w:sz="0" w:space="0" w:color="auto"/>
        <w:bottom w:val="none" w:sz="0" w:space="0" w:color="auto"/>
        <w:right w:val="none" w:sz="0" w:space="0" w:color="auto"/>
      </w:divBdr>
    </w:div>
    <w:div w:id="1353334494">
      <w:bodyDiv w:val="1"/>
      <w:marLeft w:val="0"/>
      <w:marRight w:val="0"/>
      <w:marTop w:val="0"/>
      <w:marBottom w:val="0"/>
      <w:divBdr>
        <w:top w:val="none" w:sz="0" w:space="0" w:color="auto"/>
        <w:left w:val="none" w:sz="0" w:space="0" w:color="auto"/>
        <w:bottom w:val="none" w:sz="0" w:space="0" w:color="auto"/>
        <w:right w:val="none" w:sz="0" w:space="0" w:color="auto"/>
      </w:divBdr>
    </w:div>
    <w:div w:id="1381629980">
      <w:bodyDiv w:val="1"/>
      <w:marLeft w:val="0"/>
      <w:marRight w:val="0"/>
      <w:marTop w:val="0"/>
      <w:marBottom w:val="0"/>
      <w:divBdr>
        <w:top w:val="none" w:sz="0" w:space="0" w:color="auto"/>
        <w:left w:val="none" w:sz="0" w:space="0" w:color="auto"/>
        <w:bottom w:val="none" w:sz="0" w:space="0" w:color="auto"/>
        <w:right w:val="none" w:sz="0" w:space="0" w:color="auto"/>
      </w:divBdr>
      <w:divsChild>
        <w:div w:id="1141726087">
          <w:marLeft w:val="0"/>
          <w:marRight w:val="0"/>
          <w:marTop w:val="0"/>
          <w:marBottom w:val="0"/>
          <w:divBdr>
            <w:top w:val="none" w:sz="0" w:space="0" w:color="auto"/>
            <w:left w:val="none" w:sz="0" w:space="0" w:color="auto"/>
            <w:bottom w:val="none" w:sz="0" w:space="0" w:color="auto"/>
            <w:right w:val="none" w:sz="0" w:space="0" w:color="auto"/>
          </w:divBdr>
          <w:divsChild>
            <w:div w:id="9518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4631">
      <w:bodyDiv w:val="1"/>
      <w:marLeft w:val="0"/>
      <w:marRight w:val="0"/>
      <w:marTop w:val="0"/>
      <w:marBottom w:val="0"/>
      <w:divBdr>
        <w:top w:val="none" w:sz="0" w:space="0" w:color="auto"/>
        <w:left w:val="none" w:sz="0" w:space="0" w:color="auto"/>
        <w:bottom w:val="none" w:sz="0" w:space="0" w:color="auto"/>
        <w:right w:val="none" w:sz="0" w:space="0" w:color="auto"/>
      </w:divBdr>
    </w:div>
    <w:div w:id="1831169220">
      <w:bodyDiv w:val="1"/>
      <w:marLeft w:val="0"/>
      <w:marRight w:val="0"/>
      <w:marTop w:val="0"/>
      <w:marBottom w:val="0"/>
      <w:divBdr>
        <w:top w:val="none" w:sz="0" w:space="0" w:color="auto"/>
        <w:left w:val="none" w:sz="0" w:space="0" w:color="auto"/>
        <w:bottom w:val="none" w:sz="0" w:space="0" w:color="auto"/>
        <w:right w:val="none" w:sz="0" w:space="0" w:color="auto"/>
      </w:divBdr>
    </w:div>
    <w:div w:id="20363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5249-7866-42D8-A63C-0B88FD12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7518</Words>
  <Characters>44357</Characters>
  <Application>Microsoft Office Word</Application>
  <DocSecurity>4</DocSecurity>
  <Lines>369</Lines>
  <Paragraphs>103</Paragraphs>
  <ScaleCrop>false</ScaleCrop>
  <HeadingPairs>
    <vt:vector size="2" baseType="variant">
      <vt:variant>
        <vt:lpstr>Název</vt:lpstr>
      </vt:variant>
      <vt:variant>
        <vt:i4>1</vt:i4>
      </vt:variant>
    </vt:vector>
  </HeadingPairs>
  <TitlesOfParts>
    <vt:vector size="1" baseType="lpstr">
      <vt:lpstr>Nabídka</vt:lpstr>
    </vt:vector>
  </TitlesOfParts>
  <Company>T-SOFT a.s.</Company>
  <LinksUpToDate>false</LinksUpToDate>
  <CharactersWithSpaces>51772</CharactersWithSpaces>
  <SharedDoc>false</SharedDoc>
  <HLinks>
    <vt:vector size="90" baseType="variant">
      <vt:variant>
        <vt:i4>1376308</vt:i4>
      </vt:variant>
      <vt:variant>
        <vt:i4>89</vt:i4>
      </vt:variant>
      <vt:variant>
        <vt:i4>0</vt:i4>
      </vt:variant>
      <vt:variant>
        <vt:i4>5</vt:i4>
      </vt:variant>
      <vt:variant>
        <vt:lpwstr/>
      </vt:variant>
      <vt:variant>
        <vt:lpwstr>_Toc443562513</vt:lpwstr>
      </vt:variant>
      <vt:variant>
        <vt:i4>1376308</vt:i4>
      </vt:variant>
      <vt:variant>
        <vt:i4>83</vt:i4>
      </vt:variant>
      <vt:variant>
        <vt:i4>0</vt:i4>
      </vt:variant>
      <vt:variant>
        <vt:i4>5</vt:i4>
      </vt:variant>
      <vt:variant>
        <vt:lpwstr/>
      </vt:variant>
      <vt:variant>
        <vt:lpwstr>_Toc443562512</vt:lpwstr>
      </vt:variant>
      <vt:variant>
        <vt:i4>1376308</vt:i4>
      </vt:variant>
      <vt:variant>
        <vt:i4>77</vt:i4>
      </vt:variant>
      <vt:variant>
        <vt:i4>0</vt:i4>
      </vt:variant>
      <vt:variant>
        <vt:i4>5</vt:i4>
      </vt:variant>
      <vt:variant>
        <vt:lpwstr/>
      </vt:variant>
      <vt:variant>
        <vt:lpwstr>_Toc443562511</vt:lpwstr>
      </vt:variant>
      <vt:variant>
        <vt:i4>1376308</vt:i4>
      </vt:variant>
      <vt:variant>
        <vt:i4>71</vt:i4>
      </vt:variant>
      <vt:variant>
        <vt:i4>0</vt:i4>
      </vt:variant>
      <vt:variant>
        <vt:i4>5</vt:i4>
      </vt:variant>
      <vt:variant>
        <vt:lpwstr/>
      </vt:variant>
      <vt:variant>
        <vt:lpwstr>_Toc443562510</vt:lpwstr>
      </vt:variant>
      <vt:variant>
        <vt:i4>1310772</vt:i4>
      </vt:variant>
      <vt:variant>
        <vt:i4>65</vt:i4>
      </vt:variant>
      <vt:variant>
        <vt:i4>0</vt:i4>
      </vt:variant>
      <vt:variant>
        <vt:i4>5</vt:i4>
      </vt:variant>
      <vt:variant>
        <vt:lpwstr/>
      </vt:variant>
      <vt:variant>
        <vt:lpwstr>_Toc443562509</vt:lpwstr>
      </vt:variant>
      <vt:variant>
        <vt:i4>1310772</vt:i4>
      </vt:variant>
      <vt:variant>
        <vt:i4>59</vt:i4>
      </vt:variant>
      <vt:variant>
        <vt:i4>0</vt:i4>
      </vt:variant>
      <vt:variant>
        <vt:i4>5</vt:i4>
      </vt:variant>
      <vt:variant>
        <vt:lpwstr/>
      </vt:variant>
      <vt:variant>
        <vt:lpwstr>_Toc443562508</vt:lpwstr>
      </vt:variant>
      <vt:variant>
        <vt:i4>1310772</vt:i4>
      </vt:variant>
      <vt:variant>
        <vt:i4>53</vt:i4>
      </vt:variant>
      <vt:variant>
        <vt:i4>0</vt:i4>
      </vt:variant>
      <vt:variant>
        <vt:i4>5</vt:i4>
      </vt:variant>
      <vt:variant>
        <vt:lpwstr/>
      </vt:variant>
      <vt:variant>
        <vt:lpwstr>_Toc443562507</vt:lpwstr>
      </vt:variant>
      <vt:variant>
        <vt:i4>1310772</vt:i4>
      </vt:variant>
      <vt:variant>
        <vt:i4>47</vt:i4>
      </vt:variant>
      <vt:variant>
        <vt:i4>0</vt:i4>
      </vt:variant>
      <vt:variant>
        <vt:i4>5</vt:i4>
      </vt:variant>
      <vt:variant>
        <vt:lpwstr/>
      </vt:variant>
      <vt:variant>
        <vt:lpwstr>_Toc443562506</vt:lpwstr>
      </vt:variant>
      <vt:variant>
        <vt:i4>1310772</vt:i4>
      </vt:variant>
      <vt:variant>
        <vt:i4>41</vt:i4>
      </vt:variant>
      <vt:variant>
        <vt:i4>0</vt:i4>
      </vt:variant>
      <vt:variant>
        <vt:i4>5</vt:i4>
      </vt:variant>
      <vt:variant>
        <vt:lpwstr/>
      </vt:variant>
      <vt:variant>
        <vt:lpwstr>_Toc443562505</vt:lpwstr>
      </vt:variant>
      <vt:variant>
        <vt:i4>1310772</vt:i4>
      </vt:variant>
      <vt:variant>
        <vt:i4>35</vt:i4>
      </vt:variant>
      <vt:variant>
        <vt:i4>0</vt:i4>
      </vt:variant>
      <vt:variant>
        <vt:i4>5</vt:i4>
      </vt:variant>
      <vt:variant>
        <vt:lpwstr/>
      </vt:variant>
      <vt:variant>
        <vt:lpwstr>_Toc443562504</vt:lpwstr>
      </vt:variant>
      <vt:variant>
        <vt:i4>1310772</vt:i4>
      </vt:variant>
      <vt:variant>
        <vt:i4>29</vt:i4>
      </vt:variant>
      <vt:variant>
        <vt:i4>0</vt:i4>
      </vt:variant>
      <vt:variant>
        <vt:i4>5</vt:i4>
      </vt:variant>
      <vt:variant>
        <vt:lpwstr/>
      </vt:variant>
      <vt:variant>
        <vt:lpwstr>_Toc443562503</vt:lpwstr>
      </vt:variant>
      <vt:variant>
        <vt:i4>1310772</vt:i4>
      </vt:variant>
      <vt:variant>
        <vt:i4>23</vt:i4>
      </vt:variant>
      <vt:variant>
        <vt:i4>0</vt:i4>
      </vt:variant>
      <vt:variant>
        <vt:i4>5</vt:i4>
      </vt:variant>
      <vt:variant>
        <vt:lpwstr/>
      </vt:variant>
      <vt:variant>
        <vt:lpwstr>_Toc443562502</vt:lpwstr>
      </vt:variant>
      <vt:variant>
        <vt:i4>1310772</vt:i4>
      </vt:variant>
      <vt:variant>
        <vt:i4>17</vt:i4>
      </vt:variant>
      <vt:variant>
        <vt:i4>0</vt:i4>
      </vt:variant>
      <vt:variant>
        <vt:i4>5</vt:i4>
      </vt:variant>
      <vt:variant>
        <vt:lpwstr/>
      </vt:variant>
      <vt:variant>
        <vt:lpwstr>_Toc443562501</vt:lpwstr>
      </vt:variant>
      <vt:variant>
        <vt:i4>1310772</vt:i4>
      </vt:variant>
      <vt:variant>
        <vt:i4>11</vt:i4>
      </vt:variant>
      <vt:variant>
        <vt:i4>0</vt:i4>
      </vt:variant>
      <vt:variant>
        <vt:i4>5</vt:i4>
      </vt:variant>
      <vt:variant>
        <vt:lpwstr/>
      </vt:variant>
      <vt:variant>
        <vt:lpwstr>_Toc443562500</vt:lpwstr>
      </vt:variant>
      <vt:variant>
        <vt:i4>1900597</vt:i4>
      </vt:variant>
      <vt:variant>
        <vt:i4>5</vt:i4>
      </vt:variant>
      <vt:variant>
        <vt:i4>0</vt:i4>
      </vt:variant>
      <vt:variant>
        <vt:i4>5</vt:i4>
      </vt:variant>
      <vt:variant>
        <vt:lpwstr/>
      </vt:variant>
      <vt:variant>
        <vt:lpwstr>_Toc443562499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dc:title>
  <dc:subject>id: 37351; č.: 2/2017</dc:subject>
  <dc:creator>Johana Polášková</dc:creator>
  <cp:keywords>podtitul – podrobnější specifikace nabídky</cp:keywords>
  <cp:lastModifiedBy>Petra Robová</cp:lastModifiedBy>
  <cp:revision>2</cp:revision>
  <cp:lastPrinted>2016-02-18T12:03:00Z</cp:lastPrinted>
  <dcterms:created xsi:type="dcterms:W3CDTF">2017-01-30T10:03:00Z</dcterms:created>
  <dcterms:modified xsi:type="dcterms:W3CDTF">2017-01-30T10:03:00Z</dcterms:modified>
</cp:coreProperties>
</file>