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F3" w:rsidRPr="00942979" w:rsidRDefault="003F13F3" w:rsidP="00702885">
      <w:pPr>
        <w:jc w:val="center"/>
        <w:rPr>
          <w:b/>
          <w:caps/>
          <w:spacing w:val="60"/>
        </w:rPr>
      </w:pPr>
      <w:r w:rsidRPr="00942979">
        <w:rPr>
          <w:b/>
          <w:caps/>
          <w:spacing w:val="60"/>
        </w:rPr>
        <w:t xml:space="preserve">Smlouva o dílo </w:t>
      </w:r>
    </w:p>
    <w:p w:rsidR="003F13F3" w:rsidRPr="00D20946" w:rsidRDefault="00942979" w:rsidP="00942979">
      <w:pPr>
        <w:jc w:val="center"/>
      </w:pPr>
      <w:r>
        <w:t xml:space="preserve">č. </w:t>
      </w:r>
      <w:r w:rsidR="003F13F3">
        <w:t>SMOL/ /</w:t>
      </w:r>
      <w:proofErr w:type="gramStart"/>
      <w:r w:rsidR="003F13F3">
        <w:t>…./2020</w:t>
      </w:r>
      <w:r w:rsidR="003F13F3" w:rsidRPr="00D20946">
        <w:t>/</w:t>
      </w:r>
      <w:proofErr w:type="gramEnd"/>
      <w:r w:rsidR="003F13F3" w:rsidRPr="00D20946">
        <w:t>…</w:t>
      </w:r>
    </w:p>
    <w:p w:rsidR="003F13F3" w:rsidRPr="00D20946" w:rsidRDefault="003F13F3" w:rsidP="00702885">
      <w:pPr>
        <w:jc w:val="center"/>
      </w:pPr>
    </w:p>
    <w:p w:rsidR="003F13F3" w:rsidRDefault="003F13F3" w:rsidP="00AB5F0F">
      <w:pPr>
        <w:jc w:val="center"/>
        <w:rPr>
          <w:b/>
        </w:rPr>
      </w:pPr>
      <w:r w:rsidRPr="00D20946">
        <w:rPr>
          <w:b/>
        </w:rPr>
        <w:t>I.</w:t>
      </w:r>
    </w:p>
    <w:p w:rsidR="003F13F3" w:rsidRPr="00D20946" w:rsidRDefault="003F13F3" w:rsidP="00AB5F0F">
      <w:pPr>
        <w:jc w:val="center"/>
        <w:rPr>
          <w:b/>
        </w:rPr>
      </w:pPr>
      <w:r>
        <w:rPr>
          <w:b/>
        </w:rPr>
        <w:t>Smluvní strany</w:t>
      </w:r>
    </w:p>
    <w:p w:rsidR="003F13F3" w:rsidRPr="00D20946" w:rsidRDefault="003F13F3" w:rsidP="00AF533A">
      <w:pPr>
        <w:pStyle w:val="Smlouvaposkytovatel"/>
        <w:spacing w:after="0" w:line="276" w:lineRule="auto"/>
        <w:rPr>
          <w:rFonts w:ascii="Times New Roman" w:hAnsi="Times New Roman"/>
          <w:b/>
          <w:szCs w:val="24"/>
        </w:rPr>
      </w:pPr>
      <w:r w:rsidRPr="00D20946">
        <w:rPr>
          <w:rFonts w:ascii="Times New Roman" w:hAnsi="Times New Roman"/>
          <w:b/>
          <w:szCs w:val="24"/>
        </w:rPr>
        <w:t>Statutární město Olomouc</w:t>
      </w:r>
      <w:r>
        <w:rPr>
          <w:rFonts w:ascii="Times New Roman" w:hAnsi="Times New Roman"/>
          <w:b/>
          <w:szCs w:val="24"/>
        </w:rPr>
        <w:t xml:space="preserve"> </w:t>
      </w:r>
    </w:p>
    <w:p w:rsidR="003F13F3" w:rsidRPr="00D20946" w:rsidRDefault="003F13F3" w:rsidP="00AF533A">
      <w:pPr>
        <w:pStyle w:val="Smlouvaposkytovatel"/>
        <w:spacing w:after="0" w:line="276" w:lineRule="auto"/>
        <w:rPr>
          <w:rFonts w:ascii="Times New Roman" w:hAnsi="Times New Roman"/>
          <w:szCs w:val="24"/>
        </w:rPr>
      </w:pPr>
      <w:r w:rsidRPr="007E042C">
        <w:rPr>
          <w:rFonts w:ascii="Times New Roman" w:hAnsi="Times New Roman"/>
          <w:szCs w:val="24"/>
        </w:rPr>
        <w:t xml:space="preserve">se sídlem Horní náměstí 583, 779 </w:t>
      </w:r>
      <w:r w:rsidR="00942979">
        <w:rPr>
          <w:rFonts w:ascii="Times New Roman" w:hAnsi="Times New Roman"/>
          <w:szCs w:val="24"/>
        </w:rPr>
        <w:t>11</w:t>
      </w:r>
      <w:r w:rsidRPr="007E042C">
        <w:rPr>
          <w:rFonts w:ascii="Times New Roman" w:hAnsi="Times New Roman"/>
          <w:szCs w:val="24"/>
        </w:rPr>
        <w:t xml:space="preserve"> Olomouc</w:t>
      </w:r>
    </w:p>
    <w:p w:rsidR="003F13F3" w:rsidRPr="00137058" w:rsidRDefault="00942979" w:rsidP="00137058">
      <w:pPr>
        <w:pStyle w:val="Smlouvaposkytovatel"/>
        <w:spacing w:after="0" w:line="276" w:lineRule="auto"/>
        <w:rPr>
          <w:rFonts w:ascii="Times New Roman" w:hAnsi="Times New Roman"/>
          <w:bCs/>
        </w:rPr>
      </w:pPr>
      <w:r>
        <w:rPr>
          <w:rFonts w:ascii="Times New Roman" w:hAnsi="Times New Roman"/>
          <w:szCs w:val="24"/>
        </w:rPr>
        <w:t>zastoupené</w:t>
      </w:r>
      <w:r w:rsidR="003F13F3" w:rsidRPr="00D20946">
        <w:rPr>
          <w:rFonts w:ascii="Times New Roman" w:hAnsi="Times New Roman"/>
          <w:szCs w:val="24"/>
        </w:rPr>
        <w:t xml:space="preserve"> </w:t>
      </w:r>
      <w:r w:rsidR="003F13F3" w:rsidRPr="00137058">
        <w:rPr>
          <w:rFonts w:ascii="Times New Roman" w:hAnsi="Times New Roman"/>
          <w:bCs/>
        </w:rPr>
        <w:t>Mgr. Bc. Michal</w:t>
      </w:r>
      <w:r>
        <w:rPr>
          <w:rFonts w:ascii="Times New Roman" w:hAnsi="Times New Roman"/>
          <w:bCs/>
        </w:rPr>
        <w:t>em</w:t>
      </w:r>
      <w:r w:rsidR="003F13F3" w:rsidRPr="00137058">
        <w:rPr>
          <w:rFonts w:ascii="Times New Roman" w:hAnsi="Times New Roman"/>
          <w:bCs/>
        </w:rPr>
        <w:t xml:space="preserve"> Majer</w:t>
      </w:r>
      <w:r>
        <w:rPr>
          <w:rFonts w:ascii="Times New Roman" w:hAnsi="Times New Roman"/>
          <w:bCs/>
        </w:rPr>
        <w:t>em</w:t>
      </w:r>
      <w:r w:rsidR="003F13F3" w:rsidRPr="00137058">
        <w:rPr>
          <w:rFonts w:ascii="Times New Roman" w:hAnsi="Times New Roman"/>
          <w:bCs/>
        </w:rPr>
        <w:t>, vedoucí</w:t>
      </w:r>
      <w:r>
        <w:rPr>
          <w:rFonts w:ascii="Times New Roman" w:hAnsi="Times New Roman"/>
          <w:bCs/>
        </w:rPr>
        <w:t>m</w:t>
      </w:r>
      <w:r w:rsidR="003F13F3" w:rsidRPr="00137058">
        <w:rPr>
          <w:rFonts w:ascii="Times New Roman" w:hAnsi="Times New Roman"/>
          <w:bCs/>
        </w:rPr>
        <w:t xml:space="preserve"> odboru sociálních věcí</w:t>
      </w:r>
      <w:r>
        <w:rPr>
          <w:rFonts w:ascii="Times New Roman" w:hAnsi="Times New Roman"/>
          <w:bCs/>
        </w:rPr>
        <w:t xml:space="preserve"> Magistrátu města Olomouce</w:t>
      </w:r>
    </w:p>
    <w:p w:rsidR="003F13F3" w:rsidRDefault="003F13F3" w:rsidP="00AF533A">
      <w:pPr>
        <w:pStyle w:val="Smlouvaposkytovatel"/>
        <w:spacing w:after="0" w:line="276" w:lineRule="auto"/>
        <w:rPr>
          <w:rFonts w:ascii="Times New Roman" w:hAnsi="Times New Roman"/>
          <w:szCs w:val="24"/>
        </w:rPr>
      </w:pPr>
      <w:r w:rsidRPr="00D20946">
        <w:rPr>
          <w:rFonts w:ascii="Times New Roman" w:hAnsi="Times New Roman"/>
          <w:szCs w:val="24"/>
        </w:rPr>
        <w:t>IČ</w:t>
      </w:r>
      <w:r>
        <w:rPr>
          <w:rFonts w:ascii="Times New Roman" w:hAnsi="Times New Roman"/>
          <w:szCs w:val="24"/>
        </w:rPr>
        <w:t>O</w:t>
      </w:r>
      <w:r w:rsidRPr="00D20946">
        <w:rPr>
          <w:rFonts w:ascii="Times New Roman" w:hAnsi="Times New Roman"/>
          <w:szCs w:val="24"/>
        </w:rPr>
        <w:t>: 00299308</w:t>
      </w:r>
    </w:p>
    <w:p w:rsidR="003F13F3" w:rsidRDefault="003F13F3" w:rsidP="00AF533A">
      <w:pPr>
        <w:pStyle w:val="Smlouvaposkytovatel"/>
        <w:spacing w:after="0" w:line="276" w:lineRule="auto"/>
        <w:rPr>
          <w:rFonts w:ascii="Times New Roman" w:hAnsi="Times New Roman"/>
          <w:szCs w:val="24"/>
        </w:rPr>
      </w:pPr>
      <w:r w:rsidRPr="00D20946">
        <w:rPr>
          <w:rFonts w:ascii="Times New Roman" w:hAnsi="Times New Roman"/>
          <w:szCs w:val="24"/>
        </w:rPr>
        <w:t>DIČ</w:t>
      </w:r>
      <w:r>
        <w:rPr>
          <w:rFonts w:ascii="Times New Roman" w:hAnsi="Times New Roman"/>
          <w:szCs w:val="24"/>
        </w:rPr>
        <w:t>:</w:t>
      </w:r>
      <w:r w:rsidRPr="00D20946">
        <w:rPr>
          <w:rFonts w:ascii="Times New Roman" w:hAnsi="Times New Roman"/>
          <w:szCs w:val="24"/>
        </w:rPr>
        <w:t xml:space="preserve"> CZ00299308</w:t>
      </w:r>
    </w:p>
    <w:p w:rsidR="00196D93" w:rsidRPr="00196D93" w:rsidRDefault="00196D93" w:rsidP="00AF533A">
      <w:pPr>
        <w:pStyle w:val="Smlouvaposkytovatel"/>
        <w:spacing w:after="0" w:line="276" w:lineRule="auto"/>
        <w:rPr>
          <w:rFonts w:ascii="Times New Roman" w:hAnsi="Times New Roman"/>
          <w:szCs w:val="24"/>
        </w:rPr>
      </w:pPr>
      <w:r w:rsidRPr="00196D93">
        <w:rPr>
          <w:rFonts w:ascii="Times New Roman" w:hAnsi="Times New Roman"/>
          <w:szCs w:val="24"/>
        </w:rPr>
        <w:t>Bankovní spojení: Česká spořitelna, a.s., č. ú. 27-1801731369/0800</w:t>
      </w:r>
    </w:p>
    <w:p w:rsidR="003F13F3" w:rsidRPr="00A84EC5" w:rsidRDefault="003F13F3" w:rsidP="00AF533A">
      <w:pPr>
        <w:pStyle w:val="Smlouvaposkytovatel"/>
        <w:spacing w:after="0" w:line="276" w:lineRule="auto"/>
        <w:rPr>
          <w:rFonts w:ascii="Times New Roman" w:hAnsi="Times New Roman"/>
          <w:szCs w:val="24"/>
        </w:rPr>
      </w:pPr>
      <w:r w:rsidRPr="00A84EC5">
        <w:rPr>
          <w:rFonts w:ascii="Times New Roman" w:hAnsi="Times New Roman"/>
          <w:szCs w:val="24"/>
        </w:rPr>
        <w:t>Kontaktní osoba: Mgr. Roman Darek, vedoucí oddělení sociální práce a poradenství</w:t>
      </w:r>
    </w:p>
    <w:p w:rsidR="003F13F3" w:rsidRPr="00AB5F0F" w:rsidRDefault="003F13F3" w:rsidP="00AB5F0F">
      <w:pPr>
        <w:pStyle w:val="Smlouvaposkytovatel"/>
        <w:spacing w:after="0" w:line="276" w:lineRule="auto"/>
        <w:rPr>
          <w:rFonts w:ascii="Times New Roman" w:hAnsi="Times New Roman"/>
          <w:szCs w:val="24"/>
        </w:rPr>
      </w:pPr>
      <w:r>
        <w:rPr>
          <w:rFonts w:ascii="Times New Roman" w:hAnsi="Times New Roman"/>
          <w:szCs w:val="24"/>
        </w:rPr>
        <w:t>(dále jako</w:t>
      </w:r>
      <w:r w:rsidRPr="00D20946">
        <w:rPr>
          <w:rFonts w:ascii="Times New Roman" w:hAnsi="Times New Roman"/>
          <w:szCs w:val="24"/>
        </w:rPr>
        <w:t xml:space="preserve"> „</w:t>
      </w:r>
      <w:r w:rsidRPr="00D20946">
        <w:rPr>
          <w:rFonts w:ascii="Times New Roman" w:hAnsi="Times New Roman"/>
          <w:b/>
          <w:szCs w:val="24"/>
        </w:rPr>
        <w:t>objednatel</w:t>
      </w:r>
      <w:r w:rsidRPr="00D20946">
        <w:rPr>
          <w:rFonts w:ascii="Times New Roman" w:hAnsi="Times New Roman"/>
          <w:szCs w:val="24"/>
        </w:rPr>
        <w:t>“</w:t>
      </w:r>
      <w:r w:rsidR="00942979">
        <w:rPr>
          <w:rFonts w:ascii="Times New Roman" w:hAnsi="Times New Roman"/>
          <w:szCs w:val="24"/>
        </w:rPr>
        <w:t>,</w:t>
      </w:r>
      <w:r>
        <w:rPr>
          <w:rFonts w:ascii="Times New Roman" w:hAnsi="Times New Roman"/>
          <w:szCs w:val="24"/>
        </w:rPr>
        <w:t xml:space="preserve"> případně „</w:t>
      </w:r>
      <w:r w:rsidRPr="00657653">
        <w:rPr>
          <w:rFonts w:ascii="Times New Roman" w:hAnsi="Times New Roman"/>
          <w:b/>
          <w:szCs w:val="24"/>
        </w:rPr>
        <w:t>SMOl</w:t>
      </w:r>
      <w:r>
        <w:rPr>
          <w:rFonts w:ascii="Times New Roman" w:hAnsi="Times New Roman"/>
          <w:szCs w:val="24"/>
        </w:rPr>
        <w:t xml:space="preserve">“) </w:t>
      </w:r>
    </w:p>
    <w:p w:rsidR="003F13F3" w:rsidRPr="00942979" w:rsidRDefault="003F13F3" w:rsidP="00AB5F0F">
      <w:pPr>
        <w:pStyle w:val="Zkladntext"/>
        <w:spacing w:before="120" w:line="276" w:lineRule="auto"/>
        <w:rPr>
          <w:bCs/>
        </w:rPr>
      </w:pPr>
      <w:r w:rsidRPr="00942979">
        <w:rPr>
          <w:bCs/>
        </w:rPr>
        <w:t>a</w:t>
      </w:r>
    </w:p>
    <w:p w:rsidR="003F13F3" w:rsidRPr="0021751F" w:rsidRDefault="003F13F3" w:rsidP="0021751F">
      <w:pPr>
        <w:pStyle w:val="Zkladntext"/>
        <w:spacing w:before="120" w:after="0" w:line="276" w:lineRule="auto"/>
        <w:rPr>
          <w:b/>
          <w:bCs/>
        </w:rPr>
      </w:pPr>
      <w:proofErr w:type="spellStart"/>
      <w:r>
        <w:rPr>
          <w:b/>
          <w:bCs/>
        </w:rPr>
        <w:t>SocioFactor</w:t>
      </w:r>
      <w:proofErr w:type="spellEnd"/>
      <w:r>
        <w:rPr>
          <w:b/>
          <w:bCs/>
        </w:rPr>
        <w:t xml:space="preserve"> s.r.o.</w:t>
      </w:r>
    </w:p>
    <w:p w:rsidR="003F13F3" w:rsidRPr="0021751F" w:rsidRDefault="00942979" w:rsidP="0021751F">
      <w:pPr>
        <w:rPr>
          <w:color w:val="000000"/>
        </w:rPr>
      </w:pPr>
      <w:r>
        <w:t>se sídlem</w:t>
      </w:r>
      <w:r w:rsidR="003F13F3" w:rsidRPr="0021751F">
        <w:t xml:space="preserve"> </w:t>
      </w:r>
      <w:r w:rsidR="003F13F3" w:rsidRPr="0021751F">
        <w:rPr>
          <w:color w:val="000000"/>
          <w:bdr w:val="none" w:sz="0" w:space="0" w:color="auto" w:frame="1"/>
        </w:rPr>
        <w:t>Daliborova 631/22, Mariánské Hory, 709 00 Ostrava</w:t>
      </w:r>
    </w:p>
    <w:p w:rsidR="003F13F3" w:rsidRPr="0021751F" w:rsidRDefault="00942979" w:rsidP="00E97BCA">
      <w:pPr>
        <w:spacing w:line="276" w:lineRule="auto"/>
      </w:pPr>
      <w:r>
        <w:t>z</w:t>
      </w:r>
      <w:r w:rsidR="003F13F3" w:rsidRPr="0021751F">
        <w:t>astoupen</w:t>
      </w:r>
      <w:r>
        <w:t>á</w:t>
      </w:r>
      <w:r w:rsidR="003F13F3" w:rsidRPr="0021751F">
        <w:t xml:space="preserve"> doc</w:t>
      </w:r>
      <w:r w:rsidR="003F13F3" w:rsidRPr="0021751F">
        <w:rPr>
          <w:color w:val="000000"/>
          <w:bdr w:val="none" w:sz="0" w:space="0" w:color="auto" w:frame="1"/>
        </w:rPr>
        <w:t>. PhDr. Daniel</w:t>
      </w:r>
      <w:r>
        <w:rPr>
          <w:color w:val="000000"/>
          <w:bdr w:val="none" w:sz="0" w:space="0" w:color="auto" w:frame="1"/>
        </w:rPr>
        <w:t>em Topinkou</w:t>
      </w:r>
      <w:r w:rsidR="003F13F3" w:rsidRPr="0021751F">
        <w:rPr>
          <w:color w:val="000000"/>
          <w:bdr w:val="none" w:sz="0" w:space="0" w:color="auto" w:frame="1"/>
        </w:rPr>
        <w:t>, Ph.D.</w:t>
      </w:r>
      <w:r>
        <w:rPr>
          <w:color w:val="000000"/>
          <w:bdr w:val="none" w:sz="0" w:space="0" w:color="auto" w:frame="1"/>
        </w:rPr>
        <w:t>, jednatelem</w:t>
      </w:r>
    </w:p>
    <w:p w:rsidR="003F13F3" w:rsidRPr="0021751F" w:rsidRDefault="003F13F3" w:rsidP="00E97BCA">
      <w:pPr>
        <w:spacing w:line="276" w:lineRule="auto"/>
        <w:rPr>
          <w:color w:val="000000"/>
          <w:bdr w:val="none" w:sz="0" w:space="0" w:color="auto" w:frame="1"/>
        </w:rPr>
      </w:pPr>
      <w:r w:rsidRPr="0021751F">
        <w:rPr>
          <w:color w:val="000000"/>
          <w:bdr w:val="none" w:sz="0" w:space="0" w:color="auto" w:frame="1"/>
        </w:rPr>
        <w:t xml:space="preserve">IČO: </w:t>
      </w:r>
      <w:bookmarkStart w:id="0" w:name="_GoBack"/>
      <w:r>
        <w:rPr>
          <w:color w:val="000000"/>
          <w:bdr w:val="none" w:sz="0" w:space="0" w:color="auto" w:frame="1"/>
        </w:rPr>
        <w:t>28586336</w:t>
      </w:r>
      <w:bookmarkEnd w:id="0"/>
    </w:p>
    <w:p w:rsidR="003F13F3" w:rsidRPr="0021751F" w:rsidRDefault="003F13F3" w:rsidP="00AF533A">
      <w:pPr>
        <w:pStyle w:val="Smlouvaposkytovatel"/>
        <w:spacing w:after="0" w:line="276" w:lineRule="auto"/>
        <w:rPr>
          <w:rFonts w:ascii="Times New Roman" w:hAnsi="Times New Roman"/>
          <w:szCs w:val="24"/>
        </w:rPr>
      </w:pPr>
      <w:r w:rsidRPr="0021751F">
        <w:rPr>
          <w:rFonts w:ascii="Times New Roman" w:hAnsi="Times New Roman"/>
          <w:szCs w:val="24"/>
        </w:rPr>
        <w:t>DIČ: CZ</w:t>
      </w:r>
      <w:r w:rsidRPr="0021751F">
        <w:rPr>
          <w:rFonts w:ascii="Times New Roman" w:hAnsi="Times New Roman"/>
          <w:color w:val="000000"/>
          <w:szCs w:val="24"/>
          <w:bdr w:val="none" w:sz="0" w:space="0" w:color="auto" w:frame="1"/>
        </w:rPr>
        <w:t>28586336</w:t>
      </w:r>
    </w:p>
    <w:p w:rsidR="003F13F3" w:rsidRDefault="003F13F3" w:rsidP="00942979">
      <w:pPr>
        <w:spacing w:line="276" w:lineRule="auto"/>
      </w:pPr>
      <w:r w:rsidRPr="00F71AE6">
        <w:t xml:space="preserve">Bankovní spojení: </w:t>
      </w:r>
      <w:r w:rsidR="00F72B85" w:rsidRPr="00F72B85">
        <w:t xml:space="preserve"> Komerční banka a.s., pobočka Ostrava</w:t>
      </w:r>
      <w:r w:rsidR="00F72B85">
        <w:t xml:space="preserve">, č. </w:t>
      </w:r>
      <w:proofErr w:type="spellStart"/>
      <w:r w:rsidR="00F72B85">
        <w:t>ú.</w:t>
      </w:r>
      <w:proofErr w:type="spellEnd"/>
      <w:r w:rsidR="00F72B85">
        <w:t xml:space="preserve">: </w:t>
      </w:r>
      <w:r w:rsidR="00F72B85" w:rsidRPr="00F72B85">
        <w:t>43-4656150237/0100</w:t>
      </w:r>
    </w:p>
    <w:p w:rsidR="003F13F3" w:rsidRPr="0021751F" w:rsidRDefault="003F13F3" w:rsidP="00AF533A">
      <w:pPr>
        <w:pStyle w:val="Zkladntext"/>
        <w:spacing w:after="0" w:line="276" w:lineRule="auto"/>
        <w:jc w:val="both"/>
      </w:pPr>
      <w:r>
        <w:t>(</w:t>
      </w:r>
      <w:r w:rsidRPr="0021751F">
        <w:t>dále jen „</w:t>
      </w:r>
      <w:r w:rsidRPr="0021751F">
        <w:rPr>
          <w:b/>
        </w:rPr>
        <w:t>zhotovitel</w:t>
      </w:r>
      <w:r w:rsidRPr="0021751F">
        <w:t>“</w:t>
      </w:r>
      <w:r>
        <w:t xml:space="preserve">) </w:t>
      </w:r>
    </w:p>
    <w:p w:rsidR="003F13F3" w:rsidRDefault="003F13F3" w:rsidP="00E033DB">
      <w:pPr>
        <w:pStyle w:val="Smlouva2"/>
        <w:spacing w:line="276" w:lineRule="auto"/>
        <w:jc w:val="left"/>
        <w:rPr>
          <w:b w:val="0"/>
          <w:szCs w:val="24"/>
        </w:rPr>
      </w:pPr>
    </w:p>
    <w:p w:rsidR="00942979" w:rsidRDefault="003F13F3" w:rsidP="00942979">
      <w:pPr>
        <w:pStyle w:val="Smlouva2"/>
        <w:spacing w:line="276" w:lineRule="auto"/>
        <w:jc w:val="both"/>
        <w:rPr>
          <w:b w:val="0"/>
          <w:szCs w:val="24"/>
        </w:rPr>
      </w:pPr>
      <w:r w:rsidRPr="00D20946">
        <w:rPr>
          <w:b w:val="0"/>
          <w:szCs w:val="24"/>
        </w:rPr>
        <w:t xml:space="preserve">uzavírají </w:t>
      </w:r>
      <w:r>
        <w:rPr>
          <w:b w:val="0"/>
          <w:szCs w:val="24"/>
        </w:rPr>
        <w:t>níže uvedeného</w:t>
      </w:r>
      <w:r w:rsidRPr="00D20946">
        <w:rPr>
          <w:b w:val="0"/>
          <w:szCs w:val="24"/>
        </w:rPr>
        <w:t xml:space="preserve"> dne, měsíce a roku v souladu s ustanovením § </w:t>
      </w:r>
      <w:smartTag w:uri="urn:schemas-microsoft-com:office:smarttags" w:element="metricconverter">
        <w:smartTagPr>
          <w:attr w:name="ProductID" w:val="2586 a"/>
        </w:smartTagPr>
        <w:r w:rsidRPr="00D20946">
          <w:rPr>
            <w:b w:val="0"/>
            <w:szCs w:val="24"/>
          </w:rPr>
          <w:t>2586 a</w:t>
        </w:r>
      </w:smartTag>
      <w:r w:rsidRPr="00D20946">
        <w:rPr>
          <w:b w:val="0"/>
          <w:szCs w:val="24"/>
        </w:rPr>
        <w:t xml:space="preserve"> násl. zákona č. 89/2012 Sb., občanský zákoní</w:t>
      </w:r>
      <w:r w:rsidR="00942979">
        <w:rPr>
          <w:b w:val="0"/>
          <w:szCs w:val="24"/>
        </w:rPr>
        <w:t xml:space="preserve">k, ve znění pozdějších předpisů, </w:t>
      </w:r>
      <w:r w:rsidRPr="00D20946">
        <w:rPr>
          <w:b w:val="0"/>
          <w:szCs w:val="24"/>
        </w:rPr>
        <w:t xml:space="preserve">tuto </w:t>
      </w:r>
    </w:p>
    <w:p w:rsidR="00942979" w:rsidRDefault="00942979" w:rsidP="00942979">
      <w:pPr>
        <w:pStyle w:val="Smlouva2"/>
        <w:spacing w:line="276" w:lineRule="auto"/>
        <w:jc w:val="both"/>
        <w:rPr>
          <w:b w:val="0"/>
          <w:szCs w:val="24"/>
        </w:rPr>
      </w:pPr>
    </w:p>
    <w:p w:rsidR="003F13F3" w:rsidRPr="00D20946" w:rsidRDefault="003F13F3" w:rsidP="00CB502E">
      <w:pPr>
        <w:pStyle w:val="Smlouva2"/>
        <w:spacing w:line="276" w:lineRule="auto"/>
        <w:rPr>
          <w:b w:val="0"/>
          <w:szCs w:val="24"/>
        </w:rPr>
      </w:pPr>
      <w:r w:rsidRPr="00942979">
        <w:rPr>
          <w:spacing w:val="60"/>
          <w:szCs w:val="24"/>
        </w:rPr>
        <w:t>smlouvu o dílo</w:t>
      </w:r>
      <w:r w:rsidR="00CB502E">
        <w:rPr>
          <w:spacing w:val="60"/>
          <w:szCs w:val="24"/>
        </w:rPr>
        <w:t>:</w:t>
      </w:r>
    </w:p>
    <w:p w:rsidR="003F13F3" w:rsidRDefault="003F13F3" w:rsidP="008051A4">
      <w:pPr>
        <w:pStyle w:val="Smlouva2"/>
        <w:spacing w:line="276" w:lineRule="auto"/>
        <w:jc w:val="left"/>
        <w:rPr>
          <w:szCs w:val="24"/>
        </w:rPr>
      </w:pPr>
    </w:p>
    <w:p w:rsidR="003F13F3" w:rsidRPr="00D20946" w:rsidRDefault="003F13F3" w:rsidP="008051A4">
      <w:pPr>
        <w:pStyle w:val="Smlouva2"/>
        <w:spacing w:line="276" w:lineRule="auto"/>
        <w:jc w:val="left"/>
        <w:rPr>
          <w:szCs w:val="24"/>
        </w:rPr>
      </w:pPr>
    </w:p>
    <w:p w:rsidR="003F13F3" w:rsidRPr="00D20946" w:rsidRDefault="003F13F3" w:rsidP="00AF533A">
      <w:pPr>
        <w:spacing w:line="276" w:lineRule="auto"/>
        <w:jc w:val="center"/>
        <w:rPr>
          <w:b/>
        </w:rPr>
      </w:pPr>
      <w:r w:rsidRPr="00D20946">
        <w:rPr>
          <w:b/>
        </w:rPr>
        <w:t>II.</w:t>
      </w:r>
    </w:p>
    <w:p w:rsidR="003F13F3" w:rsidRPr="00D20946" w:rsidRDefault="003F13F3" w:rsidP="00AF533A">
      <w:pPr>
        <w:spacing w:line="276" w:lineRule="auto"/>
        <w:jc w:val="center"/>
        <w:rPr>
          <w:b/>
        </w:rPr>
      </w:pPr>
      <w:r w:rsidRPr="00D20946">
        <w:rPr>
          <w:b/>
        </w:rPr>
        <w:t xml:space="preserve">Předmět smlouvy </w:t>
      </w:r>
    </w:p>
    <w:p w:rsidR="003F13F3" w:rsidRPr="009B5A58" w:rsidRDefault="003F13F3" w:rsidP="00C43C73">
      <w:pPr>
        <w:pStyle w:val="Smlouva-slo"/>
        <w:numPr>
          <w:ilvl w:val="0"/>
          <w:numId w:val="2"/>
        </w:numPr>
        <w:tabs>
          <w:tab w:val="clear" w:pos="360"/>
        </w:tabs>
        <w:spacing w:after="120" w:line="240" w:lineRule="auto"/>
        <w:ind w:left="0"/>
        <w:rPr>
          <w:szCs w:val="24"/>
        </w:rPr>
      </w:pPr>
      <w:r w:rsidRPr="00D20946">
        <w:rPr>
          <w:szCs w:val="24"/>
        </w:rPr>
        <w:t>Za podmínek uvedených v této smlouvě se zhotovitel zavazuje zhotovit</w:t>
      </w:r>
      <w:r w:rsidR="00942979">
        <w:rPr>
          <w:szCs w:val="24"/>
        </w:rPr>
        <w:t xml:space="preserve"> pro objednatele</w:t>
      </w:r>
      <w:r w:rsidRPr="00D20946">
        <w:rPr>
          <w:szCs w:val="24"/>
        </w:rPr>
        <w:t xml:space="preserve"> </w:t>
      </w:r>
      <w:r>
        <w:rPr>
          <w:b/>
          <w:szCs w:val="24"/>
        </w:rPr>
        <w:t>aktualizaci a dopracování „Koncepce dostupného a sociálního bydlení ve městě Olomouci na roky  2021</w:t>
      </w:r>
      <w:r w:rsidR="00942979">
        <w:rPr>
          <w:b/>
          <w:szCs w:val="24"/>
        </w:rPr>
        <w:t>–</w:t>
      </w:r>
      <w:r>
        <w:rPr>
          <w:b/>
          <w:szCs w:val="24"/>
        </w:rPr>
        <w:t>2027</w:t>
      </w:r>
      <w:r w:rsidRPr="00D20946">
        <w:rPr>
          <w:b/>
          <w:szCs w:val="24"/>
        </w:rPr>
        <w:t>“</w:t>
      </w:r>
      <w:r w:rsidRPr="00D20946">
        <w:rPr>
          <w:szCs w:val="24"/>
        </w:rPr>
        <w:t xml:space="preserve"> (dále jen „</w:t>
      </w:r>
      <w:r w:rsidRPr="00D20946">
        <w:rPr>
          <w:b/>
          <w:bCs/>
          <w:szCs w:val="24"/>
        </w:rPr>
        <w:t>dílo</w:t>
      </w:r>
      <w:r>
        <w:rPr>
          <w:szCs w:val="24"/>
        </w:rPr>
        <w:t>”) a </w:t>
      </w:r>
      <w:r w:rsidRPr="00D20946">
        <w:rPr>
          <w:szCs w:val="24"/>
        </w:rPr>
        <w:t>objednatel se zavazuje řádně zhotovené dílo</w:t>
      </w:r>
      <w:r w:rsidR="00942979">
        <w:rPr>
          <w:szCs w:val="24"/>
        </w:rPr>
        <w:t xml:space="preserve"> od zhotovitele</w:t>
      </w:r>
      <w:r w:rsidRPr="00D20946">
        <w:rPr>
          <w:szCs w:val="24"/>
        </w:rPr>
        <w:t xml:space="preserve"> </w:t>
      </w:r>
      <w:r w:rsidR="00942979">
        <w:rPr>
          <w:szCs w:val="24"/>
        </w:rPr>
        <w:t xml:space="preserve">převzít a </w:t>
      </w:r>
      <w:r w:rsidRPr="00D20946">
        <w:rPr>
          <w:szCs w:val="24"/>
        </w:rPr>
        <w:t xml:space="preserve">zaplatit </w:t>
      </w:r>
      <w:r w:rsidR="00942979">
        <w:rPr>
          <w:szCs w:val="24"/>
        </w:rPr>
        <w:t xml:space="preserve">za ně </w:t>
      </w:r>
      <w:r w:rsidRPr="00D20946">
        <w:rPr>
          <w:szCs w:val="24"/>
        </w:rPr>
        <w:t>dohodnutou cenu.</w:t>
      </w:r>
    </w:p>
    <w:p w:rsidR="003F13F3" w:rsidRDefault="003F13F3" w:rsidP="0057097F">
      <w:pPr>
        <w:pStyle w:val="Smlouva-slo"/>
        <w:numPr>
          <w:ilvl w:val="0"/>
          <w:numId w:val="2"/>
        </w:numPr>
        <w:tabs>
          <w:tab w:val="clear" w:pos="360"/>
        </w:tabs>
        <w:spacing w:after="120" w:line="240" w:lineRule="auto"/>
        <w:ind w:left="0"/>
      </w:pPr>
      <w:r w:rsidRPr="00D20946">
        <w:t xml:space="preserve">Dílo bude obsahovat písemná i ústní doporučení, podněty, návrhy opatření, analýzy, připomínky a konzultace v předmětné oblasti, </w:t>
      </w:r>
      <w:r w:rsidRPr="00B2240F">
        <w:t>vč. účasti na souvisejících jednáních.</w:t>
      </w:r>
      <w:r w:rsidRPr="00D20946">
        <w:t xml:space="preserve"> </w:t>
      </w:r>
    </w:p>
    <w:p w:rsidR="003F13F3" w:rsidRDefault="003F13F3" w:rsidP="00B2240F">
      <w:pPr>
        <w:pStyle w:val="Smlouva-slo"/>
        <w:numPr>
          <w:ilvl w:val="0"/>
          <w:numId w:val="2"/>
        </w:numPr>
        <w:tabs>
          <w:tab w:val="clear" w:pos="360"/>
        </w:tabs>
        <w:spacing w:after="120" w:line="240" w:lineRule="auto"/>
        <w:ind w:left="0"/>
      </w:pPr>
      <w:r>
        <w:t>Dílo</w:t>
      </w:r>
      <w:r w:rsidRPr="00D20946">
        <w:t xml:space="preserve"> </w:t>
      </w:r>
      <w:r>
        <w:t xml:space="preserve">bude spočívat zejména v: </w:t>
      </w:r>
    </w:p>
    <w:p w:rsidR="003F13F3" w:rsidRDefault="003F13F3" w:rsidP="000769D2">
      <w:pPr>
        <w:pStyle w:val="Smlouva-slo"/>
        <w:numPr>
          <w:ilvl w:val="0"/>
          <w:numId w:val="21"/>
        </w:numPr>
        <w:spacing w:after="120" w:line="240" w:lineRule="auto"/>
      </w:pPr>
      <w:r>
        <w:t xml:space="preserve">Aktualizaci a doplnění Analytické části o: </w:t>
      </w:r>
    </w:p>
    <w:p w:rsidR="003F13F3" w:rsidRDefault="003F13F3" w:rsidP="000769D2">
      <w:pPr>
        <w:numPr>
          <w:ilvl w:val="0"/>
          <w:numId w:val="22"/>
        </w:numPr>
        <w:jc w:val="both"/>
        <w:rPr>
          <w:color w:val="000000"/>
        </w:rPr>
      </w:pPr>
      <w:r>
        <w:rPr>
          <w:color w:val="000000"/>
        </w:rPr>
        <w:t>informace o rozvojových plánech jiných subjektů na území města (Olomoucký kraj, Univerzita Palackého v Olomouci, Charita Olomouc), které mají dopad na bydlení – ať už se jedná přímo o bytovou výstavbu, nebo o pobytové sociální služby,</w:t>
      </w:r>
    </w:p>
    <w:p w:rsidR="003F13F3" w:rsidRDefault="003F13F3" w:rsidP="000769D2">
      <w:pPr>
        <w:numPr>
          <w:ilvl w:val="0"/>
          <w:numId w:val="22"/>
        </w:numPr>
        <w:jc w:val="both"/>
        <w:rPr>
          <w:color w:val="000000"/>
        </w:rPr>
      </w:pPr>
      <w:r>
        <w:rPr>
          <w:color w:val="000000"/>
        </w:rPr>
        <w:lastRenderedPageBreak/>
        <w:t>zapracovaní výstupů</w:t>
      </w:r>
      <w:r w:rsidRPr="000769D2">
        <w:rPr>
          <w:color w:val="000000"/>
        </w:rPr>
        <w:t xml:space="preserve"> projektu, které byly zpracovány pro MMR ČR v rámci projektu spolupráce s OECD (dodá zadavatel), </w:t>
      </w:r>
    </w:p>
    <w:p w:rsidR="003F13F3" w:rsidRDefault="003F13F3" w:rsidP="000769D2">
      <w:pPr>
        <w:numPr>
          <w:ilvl w:val="0"/>
          <w:numId w:val="22"/>
        </w:numPr>
        <w:jc w:val="both"/>
        <w:rPr>
          <w:color w:val="000000"/>
        </w:rPr>
      </w:pPr>
      <w:r>
        <w:rPr>
          <w:color w:val="000000"/>
        </w:rPr>
        <w:t>významové ukotvení pojmů</w:t>
      </w:r>
      <w:r w:rsidRPr="000769D2">
        <w:rPr>
          <w:color w:val="000000"/>
        </w:rPr>
        <w:t xml:space="preserve"> sociální/dostupné bydlení s ohledem na aktuální legislativu a platné koncepční dokumenty MMR a MPSV,</w:t>
      </w:r>
    </w:p>
    <w:p w:rsidR="003F13F3" w:rsidRDefault="003F13F3" w:rsidP="000769D2">
      <w:pPr>
        <w:numPr>
          <w:ilvl w:val="0"/>
          <w:numId w:val="22"/>
        </w:numPr>
        <w:jc w:val="both"/>
        <w:rPr>
          <w:color w:val="000000"/>
        </w:rPr>
      </w:pPr>
      <w:r>
        <w:rPr>
          <w:color w:val="000000"/>
        </w:rPr>
        <w:t>zpracování demografického</w:t>
      </w:r>
      <w:r w:rsidRPr="000769D2">
        <w:rPr>
          <w:color w:val="000000"/>
        </w:rPr>
        <w:t xml:space="preserve"> výhled</w:t>
      </w:r>
      <w:r>
        <w:rPr>
          <w:color w:val="000000"/>
        </w:rPr>
        <w:t>u a úvah</w:t>
      </w:r>
      <w:r w:rsidRPr="000769D2">
        <w:rPr>
          <w:color w:val="000000"/>
        </w:rPr>
        <w:t xml:space="preserve"> o potřebnosti bydlení do roku 2040.</w:t>
      </w:r>
    </w:p>
    <w:p w:rsidR="003F13F3" w:rsidRDefault="003F13F3" w:rsidP="00BB3079">
      <w:pPr>
        <w:ind w:left="1080"/>
        <w:jc w:val="both"/>
        <w:rPr>
          <w:color w:val="000000"/>
        </w:rPr>
      </w:pPr>
    </w:p>
    <w:p w:rsidR="003F13F3" w:rsidRPr="000769D2" w:rsidRDefault="003F13F3" w:rsidP="000769D2">
      <w:pPr>
        <w:numPr>
          <w:ilvl w:val="0"/>
          <w:numId w:val="21"/>
        </w:numPr>
        <w:jc w:val="both"/>
        <w:rPr>
          <w:color w:val="000000"/>
        </w:rPr>
      </w:pPr>
      <w:r>
        <w:rPr>
          <w:color w:val="000000"/>
        </w:rPr>
        <w:t xml:space="preserve">Revizi a dopracování Návrhové části o: </w:t>
      </w:r>
    </w:p>
    <w:p w:rsidR="003F13F3" w:rsidRDefault="003F13F3" w:rsidP="000769D2">
      <w:pPr>
        <w:numPr>
          <w:ilvl w:val="0"/>
          <w:numId w:val="24"/>
        </w:numPr>
        <w:jc w:val="both"/>
        <w:rPr>
          <w:color w:val="000000"/>
        </w:rPr>
      </w:pPr>
      <w:r>
        <w:rPr>
          <w:color w:val="000000"/>
        </w:rPr>
        <w:t>zpracování opatření na podporu nájemního bydlení cílových skupin sociálního bydlení, formou finančního příspěvku z rozpočtu SMOl majitelům bytů („Fond podpory sociálního bydlení“),</w:t>
      </w:r>
    </w:p>
    <w:p w:rsidR="003F13F3" w:rsidRDefault="003F13F3" w:rsidP="000769D2">
      <w:pPr>
        <w:numPr>
          <w:ilvl w:val="0"/>
          <w:numId w:val="24"/>
        </w:numPr>
        <w:jc w:val="both"/>
        <w:rPr>
          <w:color w:val="000000"/>
        </w:rPr>
      </w:pPr>
      <w:r w:rsidRPr="000769D2">
        <w:rPr>
          <w:color w:val="000000"/>
        </w:rPr>
        <w:t xml:space="preserve">do systému opatření více akcentovat roli </w:t>
      </w:r>
      <w:r>
        <w:rPr>
          <w:color w:val="000000"/>
        </w:rPr>
        <w:t>n</w:t>
      </w:r>
      <w:r w:rsidRPr="009E0AF9">
        <w:rPr>
          <w:color w:val="000000"/>
        </w:rPr>
        <w:t>estátní</w:t>
      </w:r>
      <w:r>
        <w:rPr>
          <w:color w:val="000000"/>
        </w:rPr>
        <w:t>ch</w:t>
      </w:r>
      <w:r w:rsidRPr="009E0AF9">
        <w:rPr>
          <w:color w:val="000000"/>
        </w:rPr>
        <w:t xml:space="preserve"> neziskov</w:t>
      </w:r>
      <w:r>
        <w:rPr>
          <w:color w:val="000000"/>
        </w:rPr>
        <w:t>ých</w:t>
      </w:r>
      <w:r w:rsidRPr="009E0AF9">
        <w:rPr>
          <w:color w:val="000000"/>
        </w:rPr>
        <w:t xml:space="preserve"> organizac</w:t>
      </w:r>
      <w:r>
        <w:rPr>
          <w:color w:val="000000"/>
        </w:rPr>
        <w:t xml:space="preserve">í (dále také </w:t>
      </w:r>
      <w:r w:rsidRPr="000769D2">
        <w:rPr>
          <w:color w:val="000000"/>
        </w:rPr>
        <w:t>NNO</w:t>
      </w:r>
      <w:r>
        <w:rPr>
          <w:color w:val="000000"/>
        </w:rPr>
        <w:t>)</w:t>
      </w:r>
      <w:r w:rsidRPr="000769D2">
        <w:rPr>
          <w:color w:val="000000"/>
        </w:rPr>
        <w:t>, které se danou problematikou již zabývají (Charita Olomouc, Klíč, Jitro, Podané ruce a další),</w:t>
      </w:r>
    </w:p>
    <w:p w:rsidR="003F13F3" w:rsidRDefault="003F13F3" w:rsidP="000769D2">
      <w:pPr>
        <w:numPr>
          <w:ilvl w:val="0"/>
          <w:numId w:val="24"/>
        </w:numPr>
        <w:jc w:val="both"/>
        <w:rPr>
          <w:color w:val="000000"/>
        </w:rPr>
      </w:pPr>
      <w:r w:rsidRPr="000769D2">
        <w:rPr>
          <w:color w:val="000000"/>
        </w:rPr>
        <w:t>navrhnout systém smluvní spolupráce mezi SMOl a velkými developery, kteří by určitou část nově postaveného bytového fondu úplatně převedli/pronajímali ve prospěch SMOl, a to pro bydlení zdravotně postižených nebo seniorů,</w:t>
      </w:r>
    </w:p>
    <w:p w:rsidR="003F13F3" w:rsidRDefault="003F13F3" w:rsidP="000769D2">
      <w:pPr>
        <w:numPr>
          <w:ilvl w:val="0"/>
          <w:numId w:val="24"/>
        </w:numPr>
        <w:jc w:val="both"/>
        <w:rPr>
          <w:color w:val="000000"/>
        </w:rPr>
      </w:pPr>
      <w:r>
        <w:rPr>
          <w:color w:val="000000"/>
        </w:rPr>
        <w:t>zpracování</w:t>
      </w:r>
      <w:r w:rsidRPr="000769D2">
        <w:rPr>
          <w:color w:val="000000"/>
        </w:rPr>
        <w:t xml:space="preserve"> výhled</w:t>
      </w:r>
      <w:r>
        <w:rPr>
          <w:color w:val="000000"/>
        </w:rPr>
        <w:t>u</w:t>
      </w:r>
      <w:r w:rsidRPr="000769D2">
        <w:rPr>
          <w:color w:val="000000"/>
        </w:rPr>
        <w:t xml:space="preserve"> (kapacitní možnosti) bytové výstavby realizované přímo SMOl na pozemcích ve vlastnictví SMOl vhodných k bytové výstavbě do roku 2040.</w:t>
      </w:r>
    </w:p>
    <w:p w:rsidR="003F13F3" w:rsidRDefault="003F13F3" w:rsidP="00AF71AC">
      <w:pPr>
        <w:ind w:left="1080"/>
        <w:jc w:val="both"/>
        <w:rPr>
          <w:color w:val="000000"/>
        </w:rPr>
      </w:pPr>
    </w:p>
    <w:p w:rsidR="003F13F3" w:rsidRDefault="003F13F3" w:rsidP="00BB3079">
      <w:pPr>
        <w:numPr>
          <w:ilvl w:val="0"/>
          <w:numId w:val="21"/>
        </w:numPr>
        <w:jc w:val="both"/>
        <w:rPr>
          <w:color w:val="000000"/>
        </w:rPr>
      </w:pPr>
      <w:r>
        <w:rPr>
          <w:color w:val="000000"/>
        </w:rPr>
        <w:t>Zpracování Implementačních pravidel, která budou popisovat způsob realizace (implementace) strategického dokumentu, přičemž budou zejména definovat, popisovat a nastavovat:</w:t>
      </w:r>
    </w:p>
    <w:p w:rsidR="003F13F3" w:rsidRDefault="003F13F3" w:rsidP="00BB3079">
      <w:pPr>
        <w:numPr>
          <w:ilvl w:val="0"/>
          <w:numId w:val="24"/>
        </w:numPr>
        <w:jc w:val="both"/>
        <w:rPr>
          <w:color w:val="000000"/>
        </w:rPr>
      </w:pPr>
      <w:r>
        <w:rPr>
          <w:color w:val="000000"/>
        </w:rPr>
        <w:t>řídící strukturu (s rozlišením orgánů s řídící, výkonnou a kontrolní funkcí), systém řízení implementace a organizace naplňování strategie po jejím schválení (mj. role, odpovědnosti a pravomoci jednotlivých aktérů; vč. vymezení věcně příslušných odborů či oddělení Magistrátu města Olomouce odpovídajících za naplňování specifických cílů a opatření definovaných v rámci strategie – tzv. garantů opatření),</w:t>
      </w:r>
    </w:p>
    <w:p w:rsidR="003F13F3" w:rsidRDefault="003F13F3" w:rsidP="00BB3079">
      <w:pPr>
        <w:numPr>
          <w:ilvl w:val="0"/>
          <w:numId w:val="24"/>
        </w:numPr>
        <w:jc w:val="both"/>
        <w:rPr>
          <w:color w:val="000000"/>
        </w:rPr>
      </w:pPr>
      <w:r>
        <w:rPr>
          <w:color w:val="000000"/>
        </w:rPr>
        <w:t>přehled plánovaných aktivit (konkrétních činností a úkolů, které musí být realizovány),</w:t>
      </w:r>
    </w:p>
    <w:p w:rsidR="003F13F3" w:rsidRDefault="003F13F3" w:rsidP="00BB3079">
      <w:pPr>
        <w:numPr>
          <w:ilvl w:val="0"/>
          <w:numId w:val="24"/>
        </w:numPr>
        <w:jc w:val="both"/>
        <w:rPr>
          <w:color w:val="000000"/>
        </w:rPr>
      </w:pPr>
      <w:r>
        <w:rPr>
          <w:color w:val="000000"/>
        </w:rPr>
        <w:t>časový harmonogram implementace strategie,</w:t>
      </w:r>
    </w:p>
    <w:p w:rsidR="003F13F3" w:rsidRPr="005E05DC" w:rsidRDefault="003F13F3" w:rsidP="00BB3079">
      <w:pPr>
        <w:numPr>
          <w:ilvl w:val="0"/>
          <w:numId w:val="24"/>
        </w:numPr>
        <w:jc w:val="both"/>
      </w:pPr>
      <w:r>
        <w:rPr>
          <w:color w:val="000000"/>
        </w:rPr>
        <w:t xml:space="preserve">plánovaný rozpočet implementace strategie – bude uveden rozpočet implementace strategie obsahující předpokládané náklady (na realizaci jednotlivých opatření), </w:t>
      </w:r>
      <w:r w:rsidRPr="005E05DC">
        <w:t>požadované zdroje a také zdroje financování jednolitých položek rozpočtu,</w:t>
      </w:r>
    </w:p>
    <w:p w:rsidR="003F13F3" w:rsidRPr="005E05DC" w:rsidRDefault="003F13F3" w:rsidP="00BB3079">
      <w:pPr>
        <w:numPr>
          <w:ilvl w:val="0"/>
          <w:numId w:val="24"/>
        </w:numPr>
        <w:jc w:val="both"/>
      </w:pPr>
      <w:r w:rsidRPr="005E05DC">
        <w:t>proces monitorování strategie mj. zahrnující stanovení souboru monitorovacích indikátorů – ukazatelů sledujících stav plnění jednotlivých stanovených cílů nebo realizace aktivity. Indikátory musí být definovány pro všechny stanovené cíle, a to na jednotlivých úrovních hierarchie cílů/opatření (strategie bude obsahovat indikátory výstupů, výsledků a dopadů),</w:t>
      </w:r>
    </w:p>
    <w:p w:rsidR="003F13F3" w:rsidRPr="005E05DC" w:rsidRDefault="003F13F3" w:rsidP="00BB3079">
      <w:pPr>
        <w:numPr>
          <w:ilvl w:val="0"/>
          <w:numId w:val="24"/>
        </w:numPr>
        <w:jc w:val="both"/>
      </w:pPr>
      <w:r w:rsidRPr="005E05DC">
        <w:t>způsob vyhodnocování a případné aktualizace dokumentu,</w:t>
      </w:r>
    </w:p>
    <w:p w:rsidR="003F13F3" w:rsidRPr="00E033DB" w:rsidRDefault="003F13F3" w:rsidP="00E033DB">
      <w:pPr>
        <w:numPr>
          <w:ilvl w:val="0"/>
          <w:numId w:val="24"/>
        </w:numPr>
        <w:jc w:val="both"/>
      </w:pPr>
      <w:r w:rsidRPr="005E05DC">
        <w:t xml:space="preserve">strukturu a proces tvorby akčního plánu s vazbou na finanční plán města (tj. rozpočet popř. rozpočtový výhled). </w:t>
      </w:r>
    </w:p>
    <w:p w:rsidR="003F13F3" w:rsidRDefault="003F13F3" w:rsidP="001D2F09">
      <w:pPr>
        <w:pStyle w:val="Odstavecseseznamem"/>
        <w:ind w:left="360"/>
        <w:rPr>
          <w:b/>
        </w:rPr>
      </w:pPr>
    </w:p>
    <w:p w:rsidR="003F13F3" w:rsidRDefault="003F13F3" w:rsidP="001D2F09">
      <w:pPr>
        <w:pStyle w:val="Odstavecseseznamem"/>
        <w:ind w:left="360"/>
        <w:rPr>
          <w:b/>
        </w:rPr>
      </w:pPr>
    </w:p>
    <w:p w:rsidR="003F13F3" w:rsidRDefault="003F13F3" w:rsidP="001D2F09">
      <w:pPr>
        <w:pStyle w:val="Odstavecseseznamem"/>
        <w:ind w:left="360"/>
        <w:rPr>
          <w:b/>
        </w:rPr>
      </w:pPr>
    </w:p>
    <w:p w:rsidR="003F13F3" w:rsidRDefault="003F13F3" w:rsidP="001D2F09">
      <w:pPr>
        <w:pStyle w:val="Odstavecseseznamem"/>
        <w:ind w:left="360"/>
        <w:rPr>
          <w:b/>
        </w:rPr>
      </w:pPr>
    </w:p>
    <w:p w:rsidR="003F13F3" w:rsidRDefault="003F13F3" w:rsidP="001D2F09">
      <w:pPr>
        <w:pStyle w:val="Odstavecseseznamem"/>
        <w:ind w:left="360"/>
        <w:rPr>
          <w:b/>
        </w:rPr>
      </w:pPr>
    </w:p>
    <w:p w:rsidR="003F13F3" w:rsidRPr="001D2F09" w:rsidRDefault="003F13F3" w:rsidP="001D2F09">
      <w:pPr>
        <w:pStyle w:val="Odstavecseseznamem"/>
        <w:ind w:left="360"/>
        <w:rPr>
          <w:b/>
        </w:rPr>
      </w:pPr>
    </w:p>
    <w:p w:rsidR="003F13F3" w:rsidRPr="00EC3BD6" w:rsidRDefault="003F13F3" w:rsidP="003409FB">
      <w:pPr>
        <w:jc w:val="center"/>
        <w:rPr>
          <w:b/>
        </w:rPr>
      </w:pPr>
      <w:r w:rsidRPr="00EC3BD6">
        <w:rPr>
          <w:b/>
        </w:rPr>
        <w:lastRenderedPageBreak/>
        <w:t>III.</w:t>
      </w:r>
    </w:p>
    <w:p w:rsidR="003F13F3" w:rsidRPr="00D20946" w:rsidRDefault="003F13F3" w:rsidP="00657E32">
      <w:pPr>
        <w:spacing w:after="240"/>
        <w:jc w:val="center"/>
        <w:rPr>
          <w:b/>
        </w:rPr>
      </w:pPr>
      <w:r w:rsidRPr="00D20946">
        <w:rPr>
          <w:b/>
        </w:rPr>
        <w:t>Termín</w:t>
      </w:r>
      <w:r>
        <w:rPr>
          <w:b/>
        </w:rPr>
        <w:t>,</w:t>
      </w:r>
      <w:r w:rsidRPr="00D20946">
        <w:rPr>
          <w:b/>
        </w:rPr>
        <w:t xml:space="preserve"> </w:t>
      </w:r>
      <w:r>
        <w:rPr>
          <w:b/>
        </w:rPr>
        <w:t xml:space="preserve">způsob </w:t>
      </w:r>
      <w:r w:rsidRPr="00D20946">
        <w:rPr>
          <w:b/>
        </w:rPr>
        <w:t xml:space="preserve">a místo plnění </w:t>
      </w:r>
    </w:p>
    <w:p w:rsidR="003F13F3" w:rsidRDefault="003F13F3" w:rsidP="00C43C73">
      <w:pPr>
        <w:pStyle w:val="Smlouva-slo"/>
        <w:numPr>
          <w:ilvl w:val="0"/>
          <w:numId w:val="3"/>
        </w:numPr>
        <w:tabs>
          <w:tab w:val="clear" w:pos="360"/>
          <w:tab w:val="num" w:pos="0"/>
        </w:tabs>
        <w:spacing w:after="120" w:line="240" w:lineRule="auto"/>
        <w:ind w:left="0" w:hanging="357"/>
        <w:rPr>
          <w:szCs w:val="24"/>
        </w:rPr>
      </w:pPr>
      <w:r w:rsidRPr="00D20946">
        <w:rPr>
          <w:szCs w:val="24"/>
        </w:rPr>
        <w:t xml:space="preserve">Předpokládaný termín zahájení </w:t>
      </w:r>
      <w:r w:rsidRPr="00196D93">
        <w:rPr>
          <w:szCs w:val="24"/>
        </w:rPr>
        <w:t xml:space="preserve">prací je </w:t>
      </w:r>
      <w:r w:rsidRPr="00196D93">
        <w:t>30. 9. 2020</w:t>
      </w:r>
      <w:r w:rsidRPr="00196D93">
        <w:rPr>
          <w:szCs w:val="24"/>
        </w:rPr>
        <w:t>. Zhotovitel</w:t>
      </w:r>
      <w:r w:rsidRPr="00D20946">
        <w:rPr>
          <w:szCs w:val="24"/>
        </w:rPr>
        <w:t xml:space="preserve"> se zavazuje odevzdat objednateli </w:t>
      </w:r>
      <w:r>
        <w:rPr>
          <w:szCs w:val="24"/>
        </w:rPr>
        <w:t xml:space="preserve">celkové </w:t>
      </w:r>
      <w:r w:rsidRPr="00D20946">
        <w:rPr>
          <w:szCs w:val="24"/>
        </w:rPr>
        <w:t xml:space="preserve">dílo dle této smlouvy </w:t>
      </w:r>
      <w:r w:rsidRPr="009E0AF9">
        <w:rPr>
          <w:szCs w:val="24"/>
        </w:rPr>
        <w:t xml:space="preserve">nejpozději do 31. 12. </w:t>
      </w:r>
      <w:smartTag w:uri="urn:schemas-microsoft-com:office:smarttags" w:element="metricconverter">
        <w:smartTagPr>
          <w:attr w:name="ProductID" w:val="2020, a"/>
        </w:smartTagPr>
        <w:r w:rsidRPr="009E0AF9">
          <w:rPr>
            <w:szCs w:val="24"/>
          </w:rPr>
          <w:t>2020</w:t>
        </w:r>
        <w:r w:rsidRPr="009E0AF9">
          <w:rPr>
            <w:color w:val="000000"/>
            <w:szCs w:val="24"/>
          </w:rPr>
          <w:t>,</w:t>
        </w:r>
        <w:r w:rsidRPr="009E0AF9">
          <w:rPr>
            <w:color w:val="C00000"/>
            <w:szCs w:val="24"/>
          </w:rPr>
          <w:t xml:space="preserve"> </w:t>
        </w:r>
        <w:r w:rsidRPr="009E0AF9">
          <w:rPr>
            <w:szCs w:val="24"/>
          </w:rPr>
          <w:t>a</w:t>
        </w:r>
      </w:smartTag>
      <w:r w:rsidRPr="009E0AF9">
        <w:rPr>
          <w:szCs w:val="24"/>
        </w:rPr>
        <w:t xml:space="preserve"> to</w:t>
      </w:r>
      <w:r>
        <w:rPr>
          <w:szCs w:val="24"/>
        </w:rPr>
        <w:t xml:space="preserve"> spolu se všemi podklady a </w:t>
      </w:r>
      <w:r w:rsidRPr="00D20946">
        <w:rPr>
          <w:szCs w:val="24"/>
        </w:rPr>
        <w:t>dokumenty vzniklými v průběhu realizace díla dle této smlouvy.</w:t>
      </w:r>
    </w:p>
    <w:p w:rsidR="003F13F3" w:rsidRDefault="003F13F3" w:rsidP="00F46E78">
      <w:pPr>
        <w:pStyle w:val="Smlouva-slo"/>
        <w:numPr>
          <w:ilvl w:val="0"/>
          <w:numId w:val="3"/>
        </w:numPr>
        <w:tabs>
          <w:tab w:val="clear" w:pos="360"/>
          <w:tab w:val="num" w:pos="0"/>
        </w:tabs>
        <w:spacing w:after="120" w:line="240" w:lineRule="auto"/>
        <w:ind w:left="0" w:hanging="357"/>
        <w:rPr>
          <w:szCs w:val="24"/>
        </w:rPr>
      </w:pPr>
      <w:r w:rsidRPr="00AF71AC">
        <w:rPr>
          <w:szCs w:val="24"/>
        </w:rPr>
        <w:t xml:space="preserve">Před odevzdáním </w:t>
      </w:r>
      <w:r>
        <w:rPr>
          <w:szCs w:val="24"/>
        </w:rPr>
        <w:t xml:space="preserve">celkového </w:t>
      </w:r>
      <w:r w:rsidRPr="00AF71AC">
        <w:rPr>
          <w:szCs w:val="24"/>
        </w:rPr>
        <w:t xml:space="preserve">díla dle předchozího odstavce, odevzdá zhotovitel </w:t>
      </w:r>
      <w:r>
        <w:rPr>
          <w:szCs w:val="24"/>
        </w:rPr>
        <w:t xml:space="preserve">tato dílčí plnění: </w:t>
      </w:r>
    </w:p>
    <w:p w:rsidR="003F13F3" w:rsidRDefault="003F13F3" w:rsidP="001D4B39">
      <w:pPr>
        <w:pStyle w:val="Smlouva-slo"/>
        <w:numPr>
          <w:ilvl w:val="1"/>
          <w:numId w:val="2"/>
        </w:numPr>
        <w:tabs>
          <w:tab w:val="clear" w:pos="360"/>
          <w:tab w:val="num" w:pos="426"/>
        </w:tabs>
        <w:spacing w:after="120" w:line="240" w:lineRule="auto"/>
        <w:ind w:left="426" w:hanging="426"/>
      </w:pPr>
      <w:r>
        <w:t>Blok 1, v termínu do 31. 10. 2020, zahrnující:</w:t>
      </w:r>
    </w:p>
    <w:p w:rsidR="003F13F3" w:rsidRDefault="003F13F3" w:rsidP="001D4B39">
      <w:pPr>
        <w:pStyle w:val="Odstavecseseznamem"/>
        <w:numPr>
          <w:ilvl w:val="0"/>
          <w:numId w:val="28"/>
        </w:numPr>
        <w:tabs>
          <w:tab w:val="num" w:pos="709"/>
        </w:tabs>
        <w:spacing w:after="200" w:line="276" w:lineRule="auto"/>
        <w:ind w:left="709" w:hanging="283"/>
        <w:rPr>
          <w:szCs w:val="24"/>
        </w:rPr>
      </w:pPr>
      <w:r>
        <w:rPr>
          <w:szCs w:val="24"/>
        </w:rPr>
        <w:t xml:space="preserve">První draft aktualizované a doplněné Analytické části </w:t>
      </w:r>
    </w:p>
    <w:p w:rsidR="003F13F3" w:rsidRDefault="003F13F3" w:rsidP="001D4B39">
      <w:pPr>
        <w:pStyle w:val="Smlouva-slo"/>
        <w:numPr>
          <w:ilvl w:val="1"/>
          <w:numId w:val="2"/>
        </w:numPr>
        <w:tabs>
          <w:tab w:val="clear" w:pos="360"/>
          <w:tab w:val="num" w:pos="426"/>
        </w:tabs>
        <w:spacing w:after="120" w:line="240" w:lineRule="auto"/>
        <w:ind w:left="426" w:hanging="426"/>
        <w:rPr>
          <w:szCs w:val="24"/>
        </w:rPr>
      </w:pPr>
      <w:r>
        <w:t>Blok 2, v termínu do 1. 12. 2020, zahrnující:</w:t>
      </w:r>
    </w:p>
    <w:p w:rsidR="003F13F3" w:rsidRDefault="003F13F3" w:rsidP="001D4B39">
      <w:pPr>
        <w:pStyle w:val="Smlouva-slo"/>
        <w:numPr>
          <w:ilvl w:val="0"/>
          <w:numId w:val="29"/>
        </w:numPr>
        <w:tabs>
          <w:tab w:val="num" w:pos="426"/>
        </w:tabs>
        <w:spacing w:after="120" w:line="240" w:lineRule="auto"/>
        <w:ind w:left="709" w:hanging="283"/>
      </w:pPr>
      <w:r>
        <w:rPr>
          <w:color w:val="000000"/>
        </w:rPr>
        <w:t xml:space="preserve">Finální verzi Analytické části </w:t>
      </w:r>
    </w:p>
    <w:p w:rsidR="003F13F3" w:rsidRDefault="003F13F3" w:rsidP="001D4B39">
      <w:pPr>
        <w:pStyle w:val="Smlouva-slo"/>
        <w:numPr>
          <w:ilvl w:val="0"/>
          <w:numId w:val="29"/>
        </w:numPr>
        <w:tabs>
          <w:tab w:val="num" w:pos="426"/>
        </w:tabs>
        <w:spacing w:after="120" w:line="240" w:lineRule="auto"/>
        <w:ind w:left="709" w:hanging="283"/>
      </w:pPr>
      <w:r>
        <w:rPr>
          <w:color w:val="000000"/>
        </w:rPr>
        <w:t xml:space="preserve">První draft Návrhové části </w:t>
      </w:r>
    </w:p>
    <w:p w:rsidR="003F13F3" w:rsidRDefault="003F13F3" w:rsidP="001D4B39">
      <w:pPr>
        <w:pStyle w:val="Smlouva-slo"/>
        <w:numPr>
          <w:ilvl w:val="1"/>
          <w:numId w:val="2"/>
        </w:numPr>
        <w:tabs>
          <w:tab w:val="clear" w:pos="360"/>
          <w:tab w:val="num" w:pos="426"/>
        </w:tabs>
        <w:spacing w:after="120" w:line="240" w:lineRule="auto"/>
        <w:ind w:left="426" w:hanging="426"/>
      </w:pPr>
      <w:r>
        <w:t>Blok 3, v termínu do 31. 12. 2020, zahrnující:</w:t>
      </w:r>
    </w:p>
    <w:p w:rsidR="003F13F3" w:rsidRDefault="003F13F3" w:rsidP="001D4B39">
      <w:pPr>
        <w:pStyle w:val="Smlouva-slo"/>
        <w:numPr>
          <w:ilvl w:val="0"/>
          <w:numId w:val="30"/>
        </w:numPr>
        <w:tabs>
          <w:tab w:val="num" w:pos="709"/>
        </w:tabs>
        <w:spacing w:after="120" w:line="240" w:lineRule="auto"/>
        <w:ind w:left="709" w:hanging="283"/>
      </w:pPr>
      <w:r>
        <w:rPr>
          <w:color w:val="000000"/>
        </w:rPr>
        <w:t>Finální verzi</w:t>
      </w:r>
      <w:r>
        <w:t xml:space="preserve"> Návrhové části </w:t>
      </w:r>
    </w:p>
    <w:p w:rsidR="003F13F3" w:rsidRPr="001D4B39" w:rsidRDefault="003F13F3" w:rsidP="001D4B39">
      <w:pPr>
        <w:pStyle w:val="Smlouva-slo"/>
        <w:numPr>
          <w:ilvl w:val="0"/>
          <w:numId w:val="30"/>
        </w:numPr>
        <w:tabs>
          <w:tab w:val="num" w:pos="709"/>
        </w:tabs>
        <w:spacing w:after="120" w:line="240" w:lineRule="auto"/>
        <w:ind w:left="709" w:hanging="283"/>
      </w:pPr>
      <w:r>
        <w:rPr>
          <w:color w:val="000000"/>
        </w:rPr>
        <w:t xml:space="preserve">Implementační část </w:t>
      </w:r>
    </w:p>
    <w:p w:rsidR="003F13F3" w:rsidRPr="001D4B39" w:rsidRDefault="003F13F3" w:rsidP="001D4B39">
      <w:pPr>
        <w:pStyle w:val="Smlouva-slo"/>
        <w:tabs>
          <w:tab w:val="num" w:pos="426"/>
        </w:tabs>
        <w:spacing w:after="120" w:line="240" w:lineRule="auto"/>
        <w:ind w:left="426" w:hanging="426"/>
        <w:rPr>
          <w:color w:val="000000"/>
        </w:rPr>
      </w:pPr>
      <w:r>
        <w:rPr>
          <w:color w:val="000000"/>
        </w:rPr>
        <w:t xml:space="preserve">Odevzdání dílčího plnění Blok 3 zahrnuje kompletaci a odevzdání celkového díla. </w:t>
      </w:r>
    </w:p>
    <w:p w:rsidR="003F13F3" w:rsidRPr="001D2F09" w:rsidRDefault="003F13F3" w:rsidP="00C43C73">
      <w:pPr>
        <w:pStyle w:val="Smlouva-slo"/>
        <w:numPr>
          <w:ilvl w:val="0"/>
          <w:numId w:val="3"/>
        </w:numPr>
        <w:tabs>
          <w:tab w:val="clear" w:pos="360"/>
          <w:tab w:val="num" w:pos="0"/>
        </w:tabs>
        <w:spacing w:after="120" w:line="240" w:lineRule="auto"/>
        <w:ind w:left="0" w:hanging="357"/>
        <w:rPr>
          <w:szCs w:val="24"/>
        </w:rPr>
      </w:pPr>
      <w:r>
        <w:rPr>
          <w:szCs w:val="24"/>
        </w:rPr>
        <w:t xml:space="preserve">Objednatel se zavazuje předat zhotoviteli podkladové materiály bez zbytečného odkladu po uzavření této smlouvy. </w:t>
      </w:r>
    </w:p>
    <w:p w:rsidR="003F13F3" w:rsidRPr="00750225" w:rsidRDefault="003F13F3" w:rsidP="00C43C73">
      <w:pPr>
        <w:pStyle w:val="Smlouva-slo"/>
        <w:numPr>
          <w:ilvl w:val="0"/>
          <w:numId w:val="3"/>
        </w:numPr>
        <w:tabs>
          <w:tab w:val="clear" w:pos="360"/>
          <w:tab w:val="num" w:pos="0"/>
        </w:tabs>
        <w:spacing w:after="120" w:line="240" w:lineRule="auto"/>
        <w:ind w:left="0" w:hanging="357"/>
        <w:rPr>
          <w:szCs w:val="24"/>
        </w:rPr>
      </w:pPr>
      <w:r>
        <w:rPr>
          <w:noProof/>
        </w:rPr>
        <w:t>Dílčí plnění bude objednateli předáno v elektronické podobě,</w:t>
      </w:r>
      <w:r w:rsidRPr="00BA0451">
        <w:t xml:space="preserve"> </w:t>
      </w:r>
      <w:r w:rsidRPr="00B2240F">
        <w:t>a to na technické</w:t>
      </w:r>
      <w:r>
        <w:t>m nosiči dat ve formátu *.</w:t>
      </w:r>
      <w:proofErr w:type="spellStart"/>
      <w:r>
        <w:t>docx</w:t>
      </w:r>
      <w:proofErr w:type="spellEnd"/>
      <w:r>
        <w:t xml:space="preserve">, </w:t>
      </w:r>
      <w:r w:rsidRPr="00B2240F">
        <w:t>*.</w:t>
      </w:r>
      <w:proofErr w:type="spellStart"/>
      <w:r w:rsidRPr="00B2240F">
        <w:t>pdf</w:t>
      </w:r>
      <w:proofErr w:type="spellEnd"/>
      <w:r w:rsidRPr="00B2240F">
        <w:t>, příp. dalších formátech dle dohody smluvních stran.</w:t>
      </w:r>
      <w:r>
        <w:rPr>
          <w:noProof/>
        </w:rPr>
        <w:t xml:space="preserve"> S dílčím plněním předá zhotovitel objednateli odpovídající dílčí písemnou dokumentaci.</w:t>
      </w:r>
    </w:p>
    <w:p w:rsidR="003F13F3" w:rsidRPr="009E0AF9" w:rsidRDefault="003F13F3" w:rsidP="00B43905">
      <w:pPr>
        <w:pStyle w:val="Smlouva-slo"/>
        <w:numPr>
          <w:ilvl w:val="0"/>
          <w:numId w:val="3"/>
        </w:numPr>
        <w:tabs>
          <w:tab w:val="clear" w:pos="360"/>
          <w:tab w:val="num" w:pos="0"/>
        </w:tabs>
        <w:spacing w:after="120" w:line="240" w:lineRule="auto"/>
        <w:ind w:left="0" w:hanging="357"/>
        <w:rPr>
          <w:szCs w:val="24"/>
        </w:rPr>
      </w:pPr>
      <w:r w:rsidRPr="00B2240F">
        <w:t>Zhotovitel se zavazuje předat objednateli</w:t>
      </w:r>
      <w:r>
        <w:t xml:space="preserve"> celkové dílo </w:t>
      </w:r>
      <w:r w:rsidRPr="00AF71AC">
        <w:t xml:space="preserve">ve 3 výtiscích v tištěné podobě a </w:t>
      </w:r>
      <w:r>
        <w:t>2</w:t>
      </w:r>
      <w:r w:rsidRPr="00AF71AC">
        <w:t xml:space="preserve"> ks v</w:t>
      </w:r>
      <w:r w:rsidRPr="00B2240F">
        <w:t> elektronické podobě, a to na technické</w:t>
      </w:r>
      <w:r>
        <w:t>m nosiči dat ve formátu *.</w:t>
      </w:r>
      <w:proofErr w:type="spellStart"/>
      <w:r>
        <w:t>docx</w:t>
      </w:r>
      <w:proofErr w:type="spellEnd"/>
      <w:r>
        <w:t xml:space="preserve">, </w:t>
      </w:r>
      <w:r w:rsidRPr="00B2240F">
        <w:t>*.</w:t>
      </w:r>
      <w:proofErr w:type="spellStart"/>
      <w:r w:rsidRPr="00B2240F">
        <w:t>pdf</w:t>
      </w:r>
      <w:proofErr w:type="spellEnd"/>
      <w:r w:rsidRPr="00B2240F">
        <w:t xml:space="preserve">, příp. dalších formátech dle dohody smluvních stran. Veškerá dokumentace dodávaná zhotovitelem k dílu </w:t>
      </w:r>
      <w:r w:rsidRPr="009E0AF9">
        <w:t>musí být vyhotovena výhradně v českém jazyce s výjimkou odborných termínů.</w:t>
      </w:r>
    </w:p>
    <w:p w:rsidR="003F13F3" w:rsidRPr="009E0AF9" w:rsidRDefault="003F13F3" w:rsidP="001D2F09">
      <w:pPr>
        <w:pStyle w:val="Smlouva-slo"/>
        <w:numPr>
          <w:ilvl w:val="0"/>
          <w:numId w:val="3"/>
        </w:numPr>
        <w:tabs>
          <w:tab w:val="clear" w:pos="360"/>
          <w:tab w:val="num" w:pos="0"/>
        </w:tabs>
        <w:spacing w:after="120" w:line="240" w:lineRule="auto"/>
        <w:ind w:left="0" w:hanging="357"/>
      </w:pPr>
      <w:r w:rsidRPr="009E0AF9">
        <w:rPr>
          <w:szCs w:val="24"/>
        </w:rPr>
        <w:t xml:space="preserve">Místem pro předání díla, resp. dílčích částí je Magistrát města Olomouce, Odbor sociálních věcí, </w:t>
      </w:r>
      <w:r w:rsidRPr="009E0AF9">
        <w:t>Štursova 1, 779 11 Olomouc</w:t>
      </w:r>
      <w:r w:rsidRPr="009E0AF9">
        <w:rPr>
          <w:szCs w:val="24"/>
        </w:rPr>
        <w:t>.</w:t>
      </w:r>
    </w:p>
    <w:p w:rsidR="003F13F3" w:rsidRPr="00B43905" w:rsidRDefault="003F13F3" w:rsidP="00B43905">
      <w:pPr>
        <w:pStyle w:val="Smlouva-slo"/>
        <w:numPr>
          <w:ilvl w:val="0"/>
          <w:numId w:val="3"/>
        </w:numPr>
        <w:tabs>
          <w:tab w:val="clear" w:pos="360"/>
          <w:tab w:val="num" w:pos="0"/>
        </w:tabs>
        <w:spacing w:after="120" w:line="240" w:lineRule="auto"/>
        <w:ind w:left="0" w:hanging="357"/>
        <w:rPr>
          <w:color w:val="000000"/>
          <w:szCs w:val="24"/>
        </w:rPr>
      </w:pPr>
      <w:r w:rsidRPr="00B43905">
        <w:rPr>
          <w:color w:val="000000"/>
        </w:rPr>
        <w:t xml:space="preserve">Zhotovitel bere na vědomí, že spolupráce mezi smluvními stranami bude probíhat formou pracovních porad organizovaných </w:t>
      </w:r>
      <w:r>
        <w:rPr>
          <w:color w:val="000000"/>
        </w:rPr>
        <w:t>zhotovitelem</w:t>
      </w:r>
      <w:r w:rsidRPr="00B43905">
        <w:rPr>
          <w:color w:val="000000"/>
        </w:rPr>
        <w:t>, a to ve fázi aktualizace analytické části a</w:t>
      </w:r>
      <w:r>
        <w:rPr>
          <w:color w:val="000000"/>
        </w:rPr>
        <w:t> </w:t>
      </w:r>
      <w:r w:rsidRPr="00B43905">
        <w:rPr>
          <w:color w:val="000000"/>
        </w:rPr>
        <w:t>představení konceptu návrhové části a dále ve fázi představení konceptu implementačních pravidel. Stejně tak je očekáváno minimálně jedno projednání výstupů analytické části a</w:t>
      </w:r>
      <w:r>
        <w:rPr>
          <w:color w:val="000000"/>
        </w:rPr>
        <w:t> </w:t>
      </w:r>
      <w:r w:rsidRPr="00B43905">
        <w:rPr>
          <w:color w:val="000000"/>
        </w:rPr>
        <w:t>konceptu návrhové části s relevantními partnery (</w:t>
      </w:r>
      <w:proofErr w:type="spellStart"/>
      <w:r w:rsidRPr="00B43905">
        <w:rPr>
          <w:color w:val="000000"/>
        </w:rPr>
        <w:t>stakeholdery</w:t>
      </w:r>
      <w:proofErr w:type="spellEnd"/>
      <w:r w:rsidRPr="00B43905">
        <w:rPr>
          <w:color w:val="000000"/>
        </w:rPr>
        <w:t xml:space="preserve">) v území. </w:t>
      </w:r>
    </w:p>
    <w:p w:rsidR="003F13F3" w:rsidRDefault="003F13F3" w:rsidP="00B2240F">
      <w:pPr>
        <w:pStyle w:val="Smlouva-slo"/>
        <w:numPr>
          <w:ilvl w:val="0"/>
          <w:numId w:val="3"/>
        </w:numPr>
        <w:tabs>
          <w:tab w:val="clear" w:pos="360"/>
          <w:tab w:val="num" w:pos="0"/>
        </w:tabs>
        <w:spacing w:after="120" w:line="240" w:lineRule="auto"/>
        <w:ind w:left="0" w:hanging="357"/>
      </w:pPr>
      <w:r w:rsidRPr="00D20946">
        <w:t xml:space="preserve">Objednatel si vyhrazuje lhůtu 10 pracovních dnů na schválení zhotovitelem předaného </w:t>
      </w:r>
      <w:r>
        <w:t>celkového</w:t>
      </w:r>
      <w:r w:rsidRPr="00D20946">
        <w:t xml:space="preserve"> díla. Teprve po schválení objednatelem, příp. po zapracování připomínek objednatele</w:t>
      </w:r>
      <w:r>
        <w:t>,</w:t>
      </w:r>
      <w:r w:rsidRPr="00D20946">
        <w:t xml:space="preserve"> bude sepsán písemný protokol o převzetí díla. Podepsáním protokolu o převzetí díla oběma smluvními stranami vzniká zhotoviteli nárok na zaplacení ceny díla a počíná běžet </w:t>
      </w:r>
      <w:r w:rsidRPr="00D40B63">
        <w:t>záruční doba.</w:t>
      </w:r>
    </w:p>
    <w:p w:rsidR="003F13F3" w:rsidRDefault="003F13F3" w:rsidP="002F1C52">
      <w:pPr>
        <w:pStyle w:val="Smlouva-slo"/>
        <w:spacing w:after="120" w:line="240" w:lineRule="auto"/>
        <w:ind w:left="-357"/>
      </w:pPr>
    </w:p>
    <w:p w:rsidR="003F13F3" w:rsidRPr="00AD2B9D" w:rsidRDefault="003F13F3" w:rsidP="00AD2B9D">
      <w:pPr>
        <w:pStyle w:val="Nadpis1"/>
        <w:spacing w:before="0"/>
        <w:ind w:left="-284"/>
        <w:jc w:val="center"/>
        <w:rPr>
          <w:rFonts w:ascii="Times New Roman" w:hAnsi="Times New Roman"/>
          <w:sz w:val="24"/>
          <w:szCs w:val="24"/>
        </w:rPr>
      </w:pPr>
      <w:r w:rsidRPr="00AD2B9D">
        <w:rPr>
          <w:rFonts w:ascii="Times New Roman" w:hAnsi="Times New Roman"/>
          <w:sz w:val="24"/>
          <w:szCs w:val="24"/>
        </w:rPr>
        <w:t>IV.</w:t>
      </w:r>
    </w:p>
    <w:p w:rsidR="003F13F3" w:rsidRPr="00AD2B9D" w:rsidRDefault="003F13F3" w:rsidP="00AD2B9D">
      <w:pPr>
        <w:pStyle w:val="Nadpis1"/>
        <w:spacing w:before="0"/>
        <w:ind w:left="-284"/>
        <w:jc w:val="center"/>
        <w:rPr>
          <w:rFonts w:ascii="Times New Roman" w:hAnsi="Times New Roman"/>
          <w:sz w:val="24"/>
          <w:szCs w:val="24"/>
        </w:rPr>
      </w:pPr>
      <w:r w:rsidRPr="00AD2B9D">
        <w:rPr>
          <w:rFonts w:ascii="Times New Roman" w:hAnsi="Times New Roman"/>
          <w:sz w:val="24"/>
          <w:szCs w:val="24"/>
        </w:rPr>
        <w:t>Majetková práva a právo duševního vlastnictví</w:t>
      </w:r>
    </w:p>
    <w:p w:rsidR="003F13F3" w:rsidRPr="00AD2B9D" w:rsidRDefault="003F13F3" w:rsidP="00C43C73">
      <w:pPr>
        <w:pStyle w:val="Smlouva-slo"/>
        <w:numPr>
          <w:ilvl w:val="0"/>
          <w:numId w:val="14"/>
        </w:numPr>
        <w:spacing w:after="120" w:line="240" w:lineRule="auto"/>
        <w:ind w:left="0"/>
        <w:rPr>
          <w:szCs w:val="24"/>
        </w:rPr>
      </w:pPr>
      <w:r w:rsidRPr="00AD2B9D">
        <w:rPr>
          <w:szCs w:val="24"/>
        </w:rPr>
        <w:t>Veškerá majetková práva a užívací práva na jakékoliv výsledky, resp. jakékoliv výstupy činností zhotovitele dle smlouvy přecházejí na objednatele v plném rozsahu bez jakéhokoliv omezení okamžikem převzetí díla. To se vztahuje i na datovou bázi zhotovitele, která byla po</w:t>
      </w:r>
      <w:r>
        <w:rPr>
          <w:szCs w:val="24"/>
        </w:rPr>
        <w:t>řízena za účelem úspěšného plně</w:t>
      </w:r>
      <w:r w:rsidRPr="00AD2B9D">
        <w:rPr>
          <w:szCs w:val="24"/>
        </w:rPr>
        <w:t xml:space="preserve">ní předmětu smlouvy. </w:t>
      </w:r>
    </w:p>
    <w:p w:rsidR="003F13F3" w:rsidRPr="00AD2B9D" w:rsidRDefault="003F13F3" w:rsidP="00C43C73">
      <w:pPr>
        <w:pStyle w:val="Smlouva-slo"/>
        <w:numPr>
          <w:ilvl w:val="0"/>
          <w:numId w:val="14"/>
        </w:numPr>
        <w:spacing w:after="120" w:line="240" w:lineRule="auto"/>
        <w:ind w:left="0" w:hanging="357"/>
        <w:rPr>
          <w:szCs w:val="24"/>
        </w:rPr>
      </w:pPr>
      <w:r w:rsidRPr="00AD2B9D">
        <w:rPr>
          <w:szCs w:val="24"/>
        </w:rPr>
        <w:t>Pro případ, že dílo nebo jeho část má nebo získá charakter autorského díla, kolektivního autorského díla nebo předmětu jiného duševního vlastnictví, poskytuje zhotovitel touto smlouvou objednateli licenci ke všem způsobům užití díla objednatelem. Objednatel je zároveň oprávněn upravit či jinak měnit dílo, spojit ho s jiným dílem nebo zařadit do díla souborného.</w:t>
      </w:r>
    </w:p>
    <w:p w:rsidR="003F13F3" w:rsidRPr="00AD2B9D" w:rsidRDefault="003F13F3" w:rsidP="00C43C73">
      <w:pPr>
        <w:pStyle w:val="Smlouva-slo"/>
        <w:numPr>
          <w:ilvl w:val="0"/>
          <w:numId w:val="14"/>
        </w:numPr>
        <w:spacing w:after="120" w:line="240" w:lineRule="auto"/>
        <w:ind w:left="0" w:hanging="357"/>
        <w:rPr>
          <w:szCs w:val="24"/>
        </w:rPr>
      </w:pPr>
      <w:r w:rsidRPr="00AD2B9D">
        <w:rPr>
          <w:szCs w:val="24"/>
        </w:rPr>
        <w:t>Právo užít dílo (licence) se poskytuje celosvětově po celou dobu trvání autorských majetkových práv k dílu (jiného duševního vlastnictví). Zhotovitel poskytuje právo užít dílo (licenci) jako výhradní, tzn.</w:t>
      </w:r>
      <w:r>
        <w:rPr>
          <w:szCs w:val="24"/>
        </w:rPr>
        <w:t xml:space="preserve">, </w:t>
      </w:r>
      <w:r w:rsidRPr="00AD2B9D">
        <w:rPr>
          <w:szCs w:val="24"/>
        </w:rPr>
        <w:t>že nesmí poskytnout toto právo (licenci) žádné třetí osobě a je povinen se i sám zdržet výkonu práva užít dílo způsobem, ke kterému licenci uděluje. Objednatel zároveň není povinen dílo užít.</w:t>
      </w:r>
    </w:p>
    <w:p w:rsidR="003F13F3" w:rsidRPr="00AD2B9D" w:rsidRDefault="003F13F3" w:rsidP="00C43C73">
      <w:pPr>
        <w:pStyle w:val="Smlouva-slo"/>
        <w:numPr>
          <w:ilvl w:val="0"/>
          <w:numId w:val="14"/>
        </w:numPr>
        <w:spacing w:after="120" w:line="240" w:lineRule="auto"/>
        <w:ind w:left="0" w:hanging="357"/>
        <w:rPr>
          <w:szCs w:val="24"/>
        </w:rPr>
      </w:pPr>
      <w:r w:rsidRPr="00AD2B9D">
        <w:rPr>
          <w:szCs w:val="24"/>
        </w:rPr>
        <w:t xml:space="preserve">Objednatel může oprávnění užít dílo (licenci) zcela nebo zčásti poskytnout třetí osobě. Zhotovitel souhlasí s postoupením licence objednatelem zcela nebo zčásti třetí osobě.  </w:t>
      </w:r>
    </w:p>
    <w:p w:rsidR="003F13F3" w:rsidRPr="00AD2B9D" w:rsidRDefault="003F13F3" w:rsidP="00C43C73">
      <w:pPr>
        <w:pStyle w:val="Smlouva-slo"/>
        <w:numPr>
          <w:ilvl w:val="0"/>
          <w:numId w:val="14"/>
        </w:numPr>
        <w:spacing w:after="120" w:line="240" w:lineRule="auto"/>
        <w:ind w:left="0" w:hanging="357"/>
        <w:rPr>
          <w:szCs w:val="24"/>
        </w:rPr>
      </w:pPr>
      <w:r w:rsidRPr="00AD2B9D">
        <w:rPr>
          <w:szCs w:val="24"/>
        </w:rPr>
        <w:t>Cena za poskytnutí práva užít dílo (licenci) je zahrnuta v ceně díla. Zhotoviteli nepřísluší nárok na žádnou jinou odměnu či plnění s poskytnutím práva užít dílo objednateli nebo s autorstvím k dílu.</w:t>
      </w:r>
    </w:p>
    <w:p w:rsidR="003F13F3" w:rsidRPr="00E033DB" w:rsidRDefault="003F13F3" w:rsidP="00320705">
      <w:pPr>
        <w:pStyle w:val="Smlouva-slo"/>
        <w:numPr>
          <w:ilvl w:val="0"/>
          <w:numId w:val="14"/>
        </w:numPr>
        <w:spacing w:after="120" w:line="240" w:lineRule="auto"/>
        <w:ind w:left="0" w:hanging="357"/>
        <w:rPr>
          <w:szCs w:val="24"/>
        </w:rPr>
      </w:pPr>
      <w:r w:rsidRPr="00AD2B9D">
        <w:rPr>
          <w:szCs w:val="24"/>
        </w:rPr>
        <w:t>Zhotovitel nesmí použít výstupy dle smlouvy pro potřeby jakékoliv třetí osoby a ani pro vlastní podnikání. Zhotovitel není oprávněn k provedení jakýchkoliv právních jednání omezujících užití díla objednatelem nebo zakládajících jakékoliv jiné nároky zhotovitele nebo třetích osob než jaké jsou stanoveny smlouvou.</w:t>
      </w:r>
    </w:p>
    <w:p w:rsidR="003F13F3" w:rsidRPr="00D20946" w:rsidRDefault="003F13F3" w:rsidP="00E033DB">
      <w:pPr>
        <w:autoSpaceDE w:val="0"/>
        <w:autoSpaceDN w:val="0"/>
        <w:adjustRightInd w:val="0"/>
        <w:spacing w:before="240"/>
        <w:jc w:val="center"/>
        <w:rPr>
          <w:b/>
          <w:lang w:eastAsia="en-US"/>
        </w:rPr>
      </w:pPr>
      <w:r w:rsidRPr="00D20946">
        <w:rPr>
          <w:b/>
          <w:lang w:eastAsia="en-US"/>
        </w:rPr>
        <w:t>V.</w:t>
      </w:r>
    </w:p>
    <w:p w:rsidR="003F13F3" w:rsidRPr="00D20946" w:rsidRDefault="003F13F3" w:rsidP="00657E32">
      <w:pPr>
        <w:autoSpaceDE w:val="0"/>
        <w:autoSpaceDN w:val="0"/>
        <w:adjustRightInd w:val="0"/>
        <w:spacing w:after="240"/>
        <w:jc w:val="center"/>
        <w:rPr>
          <w:b/>
          <w:lang w:eastAsia="en-US"/>
        </w:rPr>
      </w:pPr>
      <w:r w:rsidRPr="00D20946">
        <w:rPr>
          <w:b/>
          <w:lang w:eastAsia="en-US"/>
        </w:rPr>
        <w:t xml:space="preserve">Cena díla </w:t>
      </w:r>
    </w:p>
    <w:p w:rsidR="003F13F3" w:rsidRPr="00657E32" w:rsidRDefault="003F13F3" w:rsidP="00C43C73">
      <w:pPr>
        <w:numPr>
          <w:ilvl w:val="0"/>
          <w:numId w:val="4"/>
        </w:numPr>
        <w:spacing w:before="120" w:after="120"/>
        <w:ind w:left="0" w:hanging="360"/>
        <w:jc w:val="both"/>
      </w:pPr>
      <w:r w:rsidRPr="00D20946">
        <w:t>Cena díla je stanovena dohodou smluvních stran a činí:</w:t>
      </w:r>
    </w:p>
    <w:tbl>
      <w:tblPr>
        <w:tblW w:w="7560" w:type="dxa"/>
        <w:tblInd w:w="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A0" w:firstRow="1" w:lastRow="0" w:firstColumn="1" w:lastColumn="0" w:noHBand="0" w:noVBand="0"/>
      </w:tblPr>
      <w:tblGrid>
        <w:gridCol w:w="1980"/>
        <w:gridCol w:w="1980"/>
        <w:gridCol w:w="1800"/>
        <w:gridCol w:w="1800"/>
      </w:tblGrid>
      <w:tr w:rsidR="003F13F3" w:rsidRPr="00D20946" w:rsidTr="002F1C52">
        <w:trPr>
          <w:trHeight w:val="255"/>
        </w:trPr>
        <w:tc>
          <w:tcPr>
            <w:tcW w:w="1980" w:type="dxa"/>
            <w:noWrap/>
            <w:tcMar>
              <w:top w:w="15" w:type="dxa"/>
              <w:left w:w="15" w:type="dxa"/>
              <w:bottom w:w="0" w:type="dxa"/>
              <w:right w:w="15" w:type="dxa"/>
            </w:tcMar>
            <w:vAlign w:val="bottom"/>
          </w:tcPr>
          <w:p w:rsidR="003F13F3" w:rsidRPr="00D20946" w:rsidRDefault="003F13F3" w:rsidP="00323622">
            <w:pPr>
              <w:spacing w:before="120" w:after="120"/>
              <w:rPr>
                <w:bCs/>
              </w:rPr>
            </w:pPr>
          </w:p>
        </w:tc>
        <w:tc>
          <w:tcPr>
            <w:tcW w:w="1980" w:type="dxa"/>
            <w:noWrap/>
            <w:tcMar>
              <w:top w:w="15" w:type="dxa"/>
              <w:left w:w="15" w:type="dxa"/>
              <w:bottom w:w="0" w:type="dxa"/>
              <w:right w:w="15" w:type="dxa"/>
            </w:tcMar>
            <w:vAlign w:val="bottom"/>
          </w:tcPr>
          <w:p w:rsidR="003F13F3" w:rsidRPr="002F1C52" w:rsidRDefault="003F13F3" w:rsidP="00323622">
            <w:pPr>
              <w:spacing w:before="120" w:after="120"/>
              <w:jc w:val="center"/>
              <w:rPr>
                <w:b/>
                <w:bCs/>
              </w:rPr>
            </w:pPr>
            <w:r w:rsidRPr="002F1C52">
              <w:rPr>
                <w:b/>
                <w:bCs/>
              </w:rPr>
              <w:t xml:space="preserve">Cena bez DPH </w:t>
            </w:r>
          </w:p>
        </w:tc>
        <w:tc>
          <w:tcPr>
            <w:tcW w:w="1800" w:type="dxa"/>
            <w:noWrap/>
            <w:tcMar>
              <w:top w:w="15" w:type="dxa"/>
              <w:left w:w="15" w:type="dxa"/>
              <w:bottom w:w="0" w:type="dxa"/>
              <w:right w:w="15" w:type="dxa"/>
            </w:tcMar>
            <w:vAlign w:val="bottom"/>
          </w:tcPr>
          <w:p w:rsidR="003F13F3" w:rsidRPr="002F1C52" w:rsidRDefault="003F13F3" w:rsidP="00323622">
            <w:pPr>
              <w:spacing w:before="120" w:after="120"/>
              <w:jc w:val="center"/>
              <w:rPr>
                <w:b/>
                <w:bCs/>
              </w:rPr>
            </w:pPr>
            <w:r w:rsidRPr="002F1C52">
              <w:rPr>
                <w:b/>
                <w:bCs/>
              </w:rPr>
              <w:t>DPH 21 %</w:t>
            </w:r>
          </w:p>
        </w:tc>
        <w:tc>
          <w:tcPr>
            <w:tcW w:w="1800" w:type="dxa"/>
            <w:noWrap/>
            <w:tcMar>
              <w:top w:w="15" w:type="dxa"/>
              <w:left w:w="15" w:type="dxa"/>
              <w:bottom w:w="0" w:type="dxa"/>
              <w:right w:w="15" w:type="dxa"/>
            </w:tcMar>
            <w:vAlign w:val="bottom"/>
          </w:tcPr>
          <w:p w:rsidR="003F13F3" w:rsidRPr="002F1C52" w:rsidRDefault="003F13F3" w:rsidP="00323622">
            <w:pPr>
              <w:spacing w:before="120" w:after="120"/>
              <w:jc w:val="center"/>
              <w:rPr>
                <w:b/>
                <w:bCs/>
              </w:rPr>
            </w:pPr>
            <w:r w:rsidRPr="002F1C52">
              <w:rPr>
                <w:b/>
                <w:bCs/>
              </w:rPr>
              <w:t xml:space="preserve">Cena s DPH </w:t>
            </w:r>
          </w:p>
        </w:tc>
      </w:tr>
      <w:tr w:rsidR="003F13F3" w:rsidRPr="00D20946" w:rsidTr="002F1C52">
        <w:trPr>
          <w:trHeight w:val="315"/>
        </w:trPr>
        <w:tc>
          <w:tcPr>
            <w:tcW w:w="1980" w:type="dxa"/>
            <w:noWrap/>
            <w:tcMar>
              <w:top w:w="15" w:type="dxa"/>
              <w:left w:w="15" w:type="dxa"/>
              <w:bottom w:w="0" w:type="dxa"/>
              <w:right w:w="15" w:type="dxa"/>
            </w:tcMar>
            <w:vAlign w:val="center"/>
          </w:tcPr>
          <w:p w:rsidR="003F13F3" w:rsidRPr="00D20946" w:rsidRDefault="003F13F3" w:rsidP="002F1C52">
            <w:pPr>
              <w:spacing w:before="120" w:after="120"/>
              <w:ind w:left="165"/>
              <w:rPr>
                <w:bCs/>
              </w:rPr>
            </w:pPr>
            <w:r w:rsidRPr="00D20946">
              <w:rPr>
                <w:bCs/>
              </w:rPr>
              <w:t xml:space="preserve">Celkem </w:t>
            </w:r>
          </w:p>
        </w:tc>
        <w:tc>
          <w:tcPr>
            <w:tcW w:w="1980" w:type="dxa"/>
            <w:noWrap/>
            <w:tcMar>
              <w:top w:w="15" w:type="dxa"/>
              <w:left w:w="15" w:type="dxa"/>
              <w:bottom w:w="0" w:type="dxa"/>
              <w:right w:w="15" w:type="dxa"/>
            </w:tcMar>
            <w:vAlign w:val="center"/>
          </w:tcPr>
          <w:p w:rsidR="003F13F3" w:rsidRPr="00D20946" w:rsidRDefault="003F13F3" w:rsidP="002F1C52">
            <w:pPr>
              <w:spacing w:before="120" w:after="120"/>
              <w:jc w:val="center"/>
              <w:rPr>
                <w:bCs/>
              </w:rPr>
            </w:pPr>
            <w:r>
              <w:rPr>
                <w:bCs/>
              </w:rPr>
              <w:t>180 000</w:t>
            </w:r>
            <w:r w:rsidRPr="00D20946">
              <w:rPr>
                <w:bCs/>
              </w:rPr>
              <w:t xml:space="preserve"> Kč</w:t>
            </w:r>
          </w:p>
        </w:tc>
        <w:tc>
          <w:tcPr>
            <w:tcW w:w="1800" w:type="dxa"/>
            <w:noWrap/>
            <w:tcMar>
              <w:top w:w="15" w:type="dxa"/>
              <w:left w:w="15" w:type="dxa"/>
              <w:bottom w:w="0" w:type="dxa"/>
              <w:right w:w="15" w:type="dxa"/>
            </w:tcMar>
            <w:vAlign w:val="center"/>
          </w:tcPr>
          <w:p w:rsidR="003F13F3" w:rsidRPr="00D20946" w:rsidRDefault="003F13F3" w:rsidP="002F1C52">
            <w:pPr>
              <w:spacing w:before="120" w:after="120"/>
              <w:jc w:val="center"/>
              <w:rPr>
                <w:bCs/>
              </w:rPr>
            </w:pPr>
            <w:r>
              <w:rPr>
                <w:bCs/>
              </w:rPr>
              <w:t>37 800</w:t>
            </w:r>
            <w:r w:rsidRPr="00D20946">
              <w:rPr>
                <w:bCs/>
              </w:rPr>
              <w:t xml:space="preserve"> Kč</w:t>
            </w:r>
          </w:p>
        </w:tc>
        <w:tc>
          <w:tcPr>
            <w:tcW w:w="1800" w:type="dxa"/>
            <w:noWrap/>
            <w:tcMar>
              <w:top w:w="15" w:type="dxa"/>
              <w:left w:w="15" w:type="dxa"/>
              <w:bottom w:w="0" w:type="dxa"/>
              <w:right w:w="15" w:type="dxa"/>
            </w:tcMar>
            <w:vAlign w:val="center"/>
          </w:tcPr>
          <w:p w:rsidR="003F13F3" w:rsidRPr="00CD4C4D" w:rsidRDefault="003F13F3" w:rsidP="002F1C52">
            <w:pPr>
              <w:pStyle w:val="Odstavecseseznamem"/>
              <w:spacing w:before="120" w:after="120"/>
              <w:ind w:left="16"/>
              <w:jc w:val="center"/>
              <w:rPr>
                <w:bCs/>
              </w:rPr>
            </w:pPr>
            <w:r w:rsidRPr="00CD4C4D">
              <w:rPr>
                <w:bCs/>
              </w:rPr>
              <w:t>217 800 Kč</w:t>
            </w:r>
          </w:p>
        </w:tc>
      </w:tr>
    </w:tbl>
    <w:p w:rsidR="003F13F3" w:rsidRPr="00B43905" w:rsidRDefault="003F13F3" w:rsidP="00B43905">
      <w:pPr>
        <w:pStyle w:val="Smlouva-slo"/>
        <w:numPr>
          <w:ilvl w:val="0"/>
          <w:numId w:val="4"/>
        </w:numPr>
        <w:spacing w:after="120" w:line="240" w:lineRule="auto"/>
        <w:ind w:left="0" w:hanging="284"/>
        <w:rPr>
          <w:szCs w:val="24"/>
        </w:rPr>
      </w:pPr>
      <w:r>
        <w:t>Celková c</w:t>
      </w:r>
      <w:r w:rsidRPr="00B43905">
        <w:t xml:space="preserve">ena za dílo </w:t>
      </w:r>
      <w:r>
        <w:t>(</w:t>
      </w:r>
      <w:r w:rsidRPr="00B43905">
        <w:t>včetně DPH</w:t>
      </w:r>
      <w:r>
        <w:t>)</w:t>
      </w:r>
      <w:r w:rsidRPr="00B43905">
        <w:t xml:space="preserve"> je stanovena jako cena nejvýše přípustná a platí po celou dobu platnosti smlouvy.</w:t>
      </w:r>
    </w:p>
    <w:p w:rsidR="003F13F3" w:rsidRPr="00B352BA" w:rsidRDefault="003F13F3" w:rsidP="00B43905">
      <w:pPr>
        <w:pStyle w:val="Smlouva-slo"/>
        <w:numPr>
          <w:ilvl w:val="0"/>
          <w:numId w:val="4"/>
        </w:numPr>
        <w:spacing w:after="120" w:line="240" w:lineRule="auto"/>
        <w:ind w:left="0" w:hanging="284"/>
        <w:rPr>
          <w:szCs w:val="24"/>
        </w:rPr>
      </w:pPr>
      <w:r w:rsidRPr="00B352BA">
        <w:rPr>
          <w:lang w:eastAsia="en-US"/>
        </w:rPr>
        <w:t>Cena za dílo podle odst</w:t>
      </w:r>
      <w:r>
        <w:rPr>
          <w:lang w:eastAsia="en-US"/>
        </w:rPr>
        <w:t xml:space="preserve">. </w:t>
      </w:r>
      <w:r w:rsidRPr="00B352BA">
        <w:rPr>
          <w:lang w:eastAsia="en-US"/>
        </w:rPr>
        <w:t xml:space="preserve">1 tohoto článku smlouvy zahrnuje veškeré náklady zhotovitele spojené se splněním jeho závazku z této smlouvy. </w:t>
      </w:r>
      <w:r w:rsidRPr="00B352BA">
        <w:t>Cena obsahuje i případně zvýšené náklady spojené s vývojem cen vstupních nákladů, a to až do doby ukončení díla.</w:t>
      </w:r>
    </w:p>
    <w:p w:rsidR="003F13F3" w:rsidRPr="00657E32" w:rsidRDefault="003F13F3" w:rsidP="00B43905">
      <w:pPr>
        <w:pStyle w:val="Smlouva-slo"/>
        <w:numPr>
          <w:ilvl w:val="0"/>
          <w:numId w:val="4"/>
        </w:numPr>
        <w:spacing w:after="120" w:line="240" w:lineRule="auto"/>
        <w:ind w:left="0"/>
        <w:rPr>
          <w:szCs w:val="24"/>
        </w:rPr>
      </w:pPr>
      <w:r w:rsidRPr="00B352BA">
        <w:rPr>
          <w:lang w:eastAsia="en-US"/>
        </w:rPr>
        <w:t>Je-li zhotovitel plátcem DPH, odpovídá za to, že sazba daně z přidané hodnoty bude stanovena</w:t>
      </w:r>
      <w:r w:rsidRPr="00A10621">
        <w:rPr>
          <w:lang w:eastAsia="en-US"/>
        </w:rPr>
        <w:t xml:space="preserve">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w:t>
      </w:r>
      <w:r w:rsidRPr="00A31875">
        <w:rPr>
          <w:lang w:eastAsia="en-US"/>
        </w:rPr>
        <w:t xml:space="preserve">dodatek. V případě, že zhotovitel </w:t>
      </w:r>
      <w:r w:rsidRPr="00AD2B9D">
        <w:rPr>
          <w:lang w:eastAsia="en-US"/>
        </w:rPr>
        <w:t>stanoví sazbu DPH, či DPH v rozporu</w:t>
      </w:r>
      <w:r>
        <w:rPr>
          <w:lang w:eastAsia="en-US"/>
        </w:rPr>
        <w:t xml:space="preserve"> s </w:t>
      </w:r>
      <w:r w:rsidRPr="00A31875">
        <w:rPr>
          <w:lang w:eastAsia="en-US"/>
        </w:rPr>
        <w:t>platnými právními předpisy, je povinen uhradit objedna</w:t>
      </w:r>
      <w:r>
        <w:rPr>
          <w:lang w:eastAsia="en-US"/>
        </w:rPr>
        <w:t>teli veškerou škodu, která mu v </w:t>
      </w:r>
      <w:r w:rsidRPr="00A31875">
        <w:rPr>
          <w:lang w:eastAsia="en-US"/>
        </w:rPr>
        <w:t>souvislosti s tím vznikla.</w:t>
      </w:r>
    </w:p>
    <w:p w:rsidR="003F13F3" w:rsidRPr="00D20946" w:rsidRDefault="003F13F3" w:rsidP="00323622">
      <w:pPr>
        <w:autoSpaceDE w:val="0"/>
        <w:autoSpaceDN w:val="0"/>
        <w:adjustRightInd w:val="0"/>
        <w:spacing w:before="120" w:after="120"/>
        <w:contextualSpacing/>
        <w:jc w:val="center"/>
        <w:rPr>
          <w:b/>
          <w:lang w:eastAsia="en-US"/>
        </w:rPr>
      </w:pPr>
      <w:r w:rsidRPr="00D20946">
        <w:rPr>
          <w:b/>
          <w:lang w:eastAsia="en-US"/>
        </w:rPr>
        <w:t>V</w:t>
      </w:r>
      <w:r>
        <w:rPr>
          <w:b/>
          <w:lang w:eastAsia="en-US"/>
        </w:rPr>
        <w:t>I</w:t>
      </w:r>
      <w:r w:rsidRPr="00D20946">
        <w:rPr>
          <w:b/>
          <w:lang w:eastAsia="en-US"/>
        </w:rPr>
        <w:t>.</w:t>
      </w:r>
    </w:p>
    <w:p w:rsidR="003F13F3" w:rsidRPr="00D20946" w:rsidRDefault="003F13F3" w:rsidP="00323622">
      <w:pPr>
        <w:spacing w:before="120" w:after="120"/>
        <w:jc w:val="center"/>
        <w:rPr>
          <w:b/>
        </w:rPr>
      </w:pPr>
      <w:r w:rsidRPr="00D20946">
        <w:rPr>
          <w:b/>
        </w:rPr>
        <w:t>Platební podmínky</w:t>
      </w:r>
    </w:p>
    <w:p w:rsidR="003F13F3" w:rsidRDefault="003F13F3" w:rsidP="001D4B39">
      <w:pPr>
        <w:pStyle w:val="Odstavecseseznamem"/>
        <w:numPr>
          <w:ilvl w:val="0"/>
          <w:numId w:val="5"/>
        </w:numPr>
        <w:spacing w:before="120" w:after="120"/>
        <w:ind w:left="0"/>
        <w:contextualSpacing w:val="0"/>
        <w:jc w:val="both"/>
      </w:pPr>
      <w:r w:rsidRPr="00D20946">
        <w:t xml:space="preserve">Podkladem pro úhradu smluvní ceny </w:t>
      </w:r>
      <w:r>
        <w:t>budou tři faktury, které budou</w:t>
      </w:r>
      <w:r w:rsidRPr="00D20946">
        <w:t xml:space="preserve"> mít náležitosti daňového dokladu dle § 29 zákona č. 235/2004 Sb., o dani z přidané hodnot</w:t>
      </w:r>
      <w:r>
        <w:t>y, ve znění pozdějších předpisů</w:t>
      </w:r>
      <w:r w:rsidR="00CB502E">
        <w:t>,</w:t>
      </w:r>
      <w:r>
        <w:t xml:space="preserve"> a budou vystaveny takto:</w:t>
      </w:r>
    </w:p>
    <w:p w:rsidR="003F13F3" w:rsidRPr="001D4B39" w:rsidRDefault="003F13F3" w:rsidP="001D4B39">
      <w:pPr>
        <w:pStyle w:val="Odstavecseseznamem"/>
        <w:numPr>
          <w:ilvl w:val="0"/>
          <w:numId w:val="15"/>
        </w:numPr>
        <w:tabs>
          <w:tab w:val="clear" w:pos="720"/>
          <w:tab w:val="num" w:pos="360"/>
        </w:tabs>
        <w:spacing w:before="120" w:after="120"/>
        <w:ind w:left="360"/>
        <w:contextualSpacing w:val="0"/>
        <w:jc w:val="both"/>
      </w:pPr>
      <w:r w:rsidRPr="001D4B39">
        <w:t xml:space="preserve">Po odevzdání dílčího plnění v rozsahu Bloku 1 dle čl. III. odst. 2 smlouvy – </w:t>
      </w:r>
      <w:r w:rsidRPr="001D4B39">
        <w:rPr>
          <w:szCs w:val="24"/>
        </w:rPr>
        <w:t xml:space="preserve">50 000 </w:t>
      </w:r>
      <w:r w:rsidRPr="001D4B39">
        <w:rPr>
          <w:color w:val="000000"/>
          <w:szCs w:val="24"/>
        </w:rPr>
        <w:t>Kč (bez DPH)</w:t>
      </w:r>
      <w:r w:rsidRPr="001D4B39">
        <w:t xml:space="preserve"> </w:t>
      </w:r>
    </w:p>
    <w:p w:rsidR="003F13F3" w:rsidRPr="001D4B39" w:rsidRDefault="003F13F3" w:rsidP="001D4B39">
      <w:pPr>
        <w:pStyle w:val="Odstavecseseznamem"/>
        <w:numPr>
          <w:ilvl w:val="0"/>
          <w:numId w:val="15"/>
        </w:numPr>
        <w:tabs>
          <w:tab w:val="clear" w:pos="720"/>
          <w:tab w:val="num" w:pos="360"/>
        </w:tabs>
        <w:spacing w:before="120" w:after="120"/>
        <w:ind w:left="360"/>
        <w:contextualSpacing w:val="0"/>
        <w:jc w:val="both"/>
      </w:pPr>
      <w:r w:rsidRPr="001D4B39">
        <w:t>Po odevzdání dílčího plnění v rozsahu Bloku 2 dle čl. III. odst. 2 smlouvy</w:t>
      </w:r>
      <w:r>
        <w:t xml:space="preserve"> </w:t>
      </w:r>
      <w:r w:rsidRPr="001D4B39">
        <w:t xml:space="preserve">– </w:t>
      </w:r>
      <w:r w:rsidRPr="001D4B39">
        <w:rPr>
          <w:color w:val="000000"/>
        </w:rPr>
        <w:t>100 000 Kč (bez DPH)</w:t>
      </w:r>
    </w:p>
    <w:p w:rsidR="003F13F3" w:rsidRPr="001D4B39" w:rsidRDefault="003F13F3" w:rsidP="001D4B39">
      <w:pPr>
        <w:pStyle w:val="Odstavecseseznamem"/>
        <w:numPr>
          <w:ilvl w:val="0"/>
          <w:numId w:val="15"/>
        </w:numPr>
        <w:tabs>
          <w:tab w:val="clear" w:pos="720"/>
          <w:tab w:val="num" w:pos="360"/>
        </w:tabs>
        <w:spacing w:before="120" w:after="120"/>
        <w:ind w:left="360"/>
        <w:contextualSpacing w:val="0"/>
        <w:jc w:val="both"/>
      </w:pPr>
      <w:r w:rsidRPr="001D4B39">
        <w:t>po sepsání protokolu o převzetí díla</w:t>
      </w:r>
      <w:r>
        <w:t xml:space="preserve"> dle čl. III. odst. 8 smlouvy </w:t>
      </w:r>
      <w:r w:rsidRPr="001D4B39">
        <w:t>– 30 000 Kč (bez DPH)</w:t>
      </w:r>
    </w:p>
    <w:p w:rsidR="003F13F3" w:rsidRDefault="003F13F3" w:rsidP="001D4B39">
      <w:pPr>
        <w:pStyle w:val="Odstavecseseznamem"/>
        <w:numPr>
          <w:ilvl w:val="0"/>
          <w:numId w:val="5"/>
        </w:numPr>
        <w:spacing w:before="120" w:after="120"/>
        <w:ind w:left="0"/>
        <w:contextualSpacing w:val="0"/>
        <w:jc w:val="both"/>
      </w:pPr>
      <w:r w:rsidRPr="00D20946">
        <w:t>Lhůta splatnosti faktury činí 30 kalendářních dnů ode dne doručení objednateli. Pokud poslední den lhůty úhrady faktury vychází na den pracovního volna nebo pracovního klidu, je dnem rozhodným pro úhradu nejbližší následující pracovní den. Faktura bude doručena doporučenou poštou</w:t>
      </w:r>
      <w:r>
        <w:t>,</w:t>
      </w:r>
      <w:r w:rsidRPr="00D20946">
        <w:t xml:space="preserve"> nebo osobně </w:t>
      </w:r>
      <w:r>
        <w:t>kontaktní osobě objednatele</w:t>
      </w:r>
      <w:r w:rsidRPr="00D20946">
        <w:t xml:space="preserve"> proti písemnému potvrzení. Stejná lhůta splatnosti platí i při placení jiných plateb (smluvních pokut, úroků z prodlení, náhrady škody apod.). </w:t>
      </w:r>
    </w:p>
    <w:p w:rsidR="003F13F3" w:rsidRDefault="003F13F3" w:rsidP="00C43C73">
      <w:pPr>
        <w:pStyle w:val="Odstavecseseznamem"/>
        <w:numPr>
          <w:ilvl w:val="0"/>
          <w:numId w:val="5"/>
        </w:numPr>
        <w:spacing w:before="120" w:after="120"/>
        <w:ind w:left="0"/>
        <w:contextualSpacing w:val="0"/>
        <w:jc w:val="both"/>
      </w:pPr>
      <w:r w:rsidRPr="00D20946">
        <w:t>Objednatel je oprávněn před uplynutím data splatnosti vrátit fakturu, pokud neobsahuje požadované náležitosti</w:t>
      </w:r>
      <w:r>
        <w:t>,</w:t>
      </w:r>
      <w:r w:rsidRPr="00D20946">
        <w:t xml:space="preserve"> nebo obsahuje nesprávné cenové údaje. Oprávněným vrácením faktury přestává běžet lhůta její splatnosti. Zhotovitel vystaví objednateli novou fakturu se správnými údaji a dnem doruč</w:t>
      </w:r>
      <w:r>
        <w:t xml:space="preserve">ení nové faktury začíná běžet nová 30 </w:t>
      </w:r>
      <w:r w:rsidRPr="00D20946">
        <w:t>denní lhůta její splatnosti.</w:t>
      </w:r>
    </w:p>
    <w:p w:rsidR="003F13F3" w:rsidRDefault="003F13F3" w:rsidP="00C43C73">
      <w:pPr>
        <w:pStyle w:val="Odstavecseseznamem"/>
        <w:numPr>
          <w:ilvl w:val="0"/>
          <w:numId w:val="5"/>
        </w:numPr>
        <w:spacing w:before="120" w:after="120"/>
        <w:ind w:left="0"/>
        <w:contextualSpacing w:val="0"/>
        <w:jc w:val="both"/>
      </w:pPr>
      <w:r w:rsidRPr="00D20946">
        <w:t>Strany se dohodly, že platba faktury bude provedena na číslo účtu</w:t>
      </w:r>
      <w:r>
        <w:t xml:space="preserve"> zhotovitele</w:t>
      </w:r>
      <w:r w:rsidRPr="00D20946">
        <w:t xml:space="preserve"> uvedené </w:t>
      </w:r>
      <w:r w:rsidRPr="008051A4">
        <w:t>v této smlouvě.</w:t>
      </w:r>
    </w:p>
    <w:p w:rsidR="003F13F3" w:rsidRPr="00E033DB" w:rsidRDefault="003F13F3" w:rsidP="00E033DB">
      <w:pPr>
        <w:pStyle w:val="Odstavecseseznamem"/>
        <w:numPr>
          <w:ilvl w:val="0"/>
          <w:numId w:val="5"/>
        </w:numPr>
        <w:spacing w:before="120" w:after="120"/>
        <w:ind w:left="0"/>
        <w:contextualSpacing w:val="0"/>
        <w:jc w:val="both"/>
      </w:pPr>
      <w:r w:rsidRPr="00D20946">
        <w:t>Povinnost zaplatit je splněna dnem odepsání příslušné částky z účtu objednatele</w:t>
      </w:r>
      <w:r>
        <w:t>.</w:t>
      </w:r>
    </w:p>
    <w:p w:rsidR="003F13F3" w:rsidRPr="00D20946" w:rsidRDefault="003F13F3" w:rsidP="00E033DB">
      <w:pPr>
        <w:spacing w:before="240"/>
        <w:jc w:val="center"/>
        <w:rPr>
          <w:b/>
        </w:rPr>
      </w:pPr>
      <w:r w:rsidRPr="00D20946">
        <w:rPr>
          <w:b/>
        </w:rPr>
        <w:t>V</w:t>
      </w:r>
      <w:r>
        <w:rPr>
          <w:b/>
        </w:rPr>
        <w:t>I</w:t>
      </w:r>
      <w:r w:rsidRPr="00D20946">
        <w:rPr>
          <w:b/>
        </w:rPr>
        <w:t>I.</w:t>
      </w:r>
    </w:p>
    <w:p w:rsidR="003F13F3" w:rsidRPr="00D20946" w:rsidRDefault="003F13F3" w:rsidP="00657E32">
      <w:pPr>
        <w:spacing w:after="240"/>
        <w:jc w:val="center"/>
        <w:rPr>
          <w:b/>
        </w:rPr>
      </w:pPr>
      <w:r>
        <w:rPr>
          <w:b/>
        </w:rPr>
        <w:t>Práva</w:t>
      </w:r>
      <w:r w:rsidRPr="00D20946">
        <w:rPr>
          <w:b/>
        </w:rPr>
        <w:t xml:space="preserve"> a povinnosti smluvních stran</w:t>
      </w:r>
    </w:p>
    <w:p w:rsidR="003F13F3" w:rsidRPr="00D773CA" w:rsidRDefault="003F13F3" w:rsidP="00C43C73">
      <w:pPr>
        <w:pStyle w:val="Odstavecseseznamem"/>
        <w:numPr>
          <w:ilvl w:val="0"/>
          <w:numId w:val="6"/>
        </w:numPr>
        <w:spacing w:before="120" w:after="120"/>
        <w:ind w:left="0" w:hanging="357"/>
        <w:contextualSpacing w:val="0"/>
        <w:jc w:val="both"/>
      </w:pPr>
      <w:r w:rsidRPr="00D773CA">
        <w:t>Není-li stanoveno touto smlouvou výslovně jinak, řídí se vzájemná práva a povinnosti smluvních stran ustanovením § 2586 a následujícími občanského zákoníku.</w:t>
      </w:r>
    </w:p>
    <w:p w:rsidR="003F13F3" w:rsidRDefault="003F13F3" w:rsidP="002647DB">
      <w:pPr>
        <w:pStyle w:val="Odstavecseseznamem"/>
        <w:numPr>
          <w:ilvl w:val="0"/>
          <w:numId w:val="6"/>
        </w:numPr>
        <w:spacing w:before="120" w:after="120"/>
        <w:ind w:left="0" w:hanging="357"/>
        <w:contextualSpacing w:val="0"/>
        <w:jc w:val="both"/>
      </w:pPr>
      <w:r w:rsidRPr="00D20946">
        <w:t>Objednatel je oprávněn v průběhu provádění díla kontrolovat jeho kvalitu, způsob provedení</w:t>
      </w:r>
      <w:r>
        <w:t>, soulad se zadáním ve smlouvě a udělovat pokyny zhotoviteli.</w:t>
      </w:r>
    </w:p>
    <w:p w:rsidR="003F13F3" w:rsidRPr="002647DB" w:rsidRDefault="003F13F3" w:rsidP="002647DB">
      <w:pPr>
        <w:pStyle w:val="Odstavecseseznamem"/>
        <w:numPr>
          <w:ilvl w:val="0"/>
          <w:numId w:val="6"/>
        </w:numPr>
        <w:spacing w:before="120" w:after="120"/>
        <w:ind w:left="0" w:hanging="357"/>
        <w:contextualSpacing w:val="0"/>
        <w:jc w:val="both"/>
      </w:pPr>
      <w:r w:rsidRPr="00D20946">
        <w:t>Zhotovitel se zavazuje zhotovit dílo</w:t>
      </w:r>
      <w:r>
        <w:t xml:space="preserve"> dle této s</w:t>
      </w:r>
      <w:r w:rsidRPr="00D20946">
        <w:t xml:space="preserve">mlouvy s veškerou </w:t>
      </w:r>
      <w:r>
        <w:t xml:space="preserve">náležitou </w:t>
      </w:r>
      <w:r w:rsidRPr="00D20946">
        <w:t>odbornou péčí, v souladu s příslušnými právními předpisy</w:t>
      </w:r>
      <w:r>
        <w:t>,</w:t>
      </w:r>
      <w:r w:rsidRPr="00D20946">
        <w:t xml:space="preserve"> chránit jemu známé zájmy </w:t>
      </w:r>
      <w:r>
        <w:t>objednatele,</w:t>
      </w:r>
      <w:r w:rsidRPr="00D20946">
        <w:t xml:space="preserve"> informovat </w:t>
      </w:r>
      <w:r>
        <w:t>objednatele</w:t>
      </w:r>
      <w:r w:rsidRPr="00D20946">
        <w:t xml:space="preserve"> p</w:t>
      </w:r>
      <w:r>
        <w:t>růběžně o plnění předmětu této s</w:t>
      </w:r>
      <w:r w:rsidRPr="00D20946">
        <w:t>mlouvy</w:t>
      </w:r>
      <w:r>
        <w:t xml:space="preserve"> a řídit se pokyny objednatele</w:t>
      </w:r>
      <w:r w:rsidRPr="008051A4">
        <w:t>.</w:t>
      </w:r>
      <w:r w:rsidRPr="00D20946">
        <w:rPr>
          <w:noProof/>
        </w:rPr>
        <w:t xml:space="preserve"> </w:t>
      </w:r>
    </w:p>
    <w:p w:rsidR="003F13F3" w:rsidRPr="00D20946" w:rsidRDefault="003F13F3" w:rsidP="00C43C73">
      <w:pPr>
        <w:pStyle w:val="Odstavecseseznamem"/>
        <w:numPr>
          <w:ilvl w:val="0"/>
          <w:numId w:val="6"/>
        </w:numPr>
        <w:spacing w:before="120" w:after="120"/>
        <w:ind w:left="0" w:hanging="357"/>
        <w:contextualSpacing w:val="0"/>
        <w:jc w:val="both"/>
      </w:pPr>
      <w:r w:rsidRPr="00D20946">
        <w:t xml:space="preserve">Zhotovitel je povinen v průběhu provádění díla informovat objednatele o skutečnostech, které mohou mít vliv na řádné a včasné provedení </w:t>
      </w:r>
      <w:r>
        <w:t>díla</w:t>
      </w:r>
      <w:r w:rsidRPr="00D20946">
        <w:t>.</w:t>
      </w:r>
    </w:p>
    <w:p w:rsidR="003F13F3" w:rsidRPr="00D20946" w:rsidRDefault="003F13F3" w:rsidP="00C43C73">
      <w:pPr>
        <w:pStyle w:val="Odstavecseseznamem"/>
        <w:numPr>
          <w:ilvl w:val="0"/>
          <w:numId w:val="6"/>
        </w:numPr>
        <w:spacing w:before="120" w:after="120"/>
        <w:ind w:left="0" w:hanging="357"/>
        <w:contextualSpacing w:val="0"/>
        <w:jc w:val="both"/>
      </w:pPr>
      <w:r w:rsidRPr="00D20946">
        <w:t>Zhotovitel je povinen v průběhu provádění díla počínat si tak, aby v rámci své podnikatelské činnosti nezpůsobil jakýmkoli způsobem objednateli škodu nebo nepoškodil dobré jméno objednatele.</w:t>
      </w:r>
    </w:p>
    <w:p w:rsidR="003F13F3" w:rsidRPr="00E830CA" w:rsidRDefault="003F13F3" w:rsidP="00C43C73">
      <w:pPr>
        <w:pStyle w:val="Odstavecseseznamem"/>
        <w:numPr>
          <w:ilvl w:val="0"/>
          <w:numId w:val="6"/>
        </w:numPr>
        <w:spacing w:before="120" w:after="120"/>
        <w:ind w:left="0" w:hanging="357"/>
        <w:contextualSpacing w:val="0"/>
        <w:jc w:val="both"/>
      </w:pPr>
      <w:r w:rsidRPr="00E830CA">
        <w:t xml:space="preserve">Zhotovitel je povinen průběžně informovat objednatele o všech změnách, které by mohly v průběhu prací na díle nebo po dokončení díla zhoršit jeho pozici, </w:t>
      </w:r>
      <w:r>
        <w:t>dobytnost pohledávek nebo práv z odpovědnosti za vady. Zejména je povinen oznámit objednateli změny své právní formy, změny v osobách statutárních zástupců apod.</w:t>
      </w:r>
    </w:p>
    <w:p w:rsidR="003F13F3" w:rsidRDefault="003F13F3" w:rsidP="00C43C73">
      <w:pPr>
        <w:pStyle w:val="Odstavecseseznamem"/>
        <w:numPr>
          <w:ilvl w:val="0"/>
          <w:numId w:val="6"/>
        </w:numPr>
        <w:spacing w:before="120"/>
        <w:ind w:left="0"/>
        <w:jc w:val="both"/>
      </w:pPr>
      <w:r w:rsidRPr="00D20946">
        <w:t xml:space="preserve">Objednatel se zavazuje poskytnout zhotoviteli veškerou součinnost potřebnou k provedení díla dle této smlouvy. </w:t>
      </w:r>
    </w:p>
    <w:p w:rsidR="00CB502E" w:rsidRDefault="00CB502E" w:rsidP="003409FB">
      <w:pPr>
        <w:pStyle w:val="Nadpis1"/>
        <w:spacing w:before="0" w:after="0"/>
        <w:ind w:left="-284"/>
        <w:jc w:val="center"/>
        <w:rPr>
          <w:rFonts w:ascii="Times New Roman" w:hAnsi="Times New Roman"/>
          <w:sz w:val="24"/>
          <w:szCs w:val="24"/>
        </w:rPr>
      </w:pPr>
    </w:p>
    <w:p w:rsidR="003F13F3" w:rsidRPr="00D20946" w:rsidRDefault="003F13F3" w:rsidP="003409FB">
      <w:pPr>
        <w:pStyle w:val="Nadpis1"/>
        <w:spacing w:before="0" w:after="0"/>
        <w:ind w:left="-284"/>
        <w:jc w:val="center"/>
        <w:rPr>
          <w:rFonts w:ascii="Times New Roman" w:hAnsi="Times New Roman"/>
          <w:sz w:val="24"/>
          <w:szCs w:val="24"/>
        </w:rPr>
      </w:pPr>
      <w:r w:rsidRPr="00D20946">
        <w:rPr>
          <w:rFonts w:ascii="Times New Roman" w:hAnsi="Times New Roman"/>
          <w:sz w:val="24"/>
          <w:szCs w:val="24"/>
        </w:rPr>
        <w:t>VII</w:t>
      </w:r>
      <w:r>
        <w:rPr>
          <w:rFonts w:ascii="Times New Roman" w:hAnsi="Times New Roman"/>
          <w:sz w:val="24"/>
          <w:szCs w:val="24"/>
        </w:rPr>
        <w:t>I</w:t>
      </w:r>
      <w:r w:rsidRPr="00D20946">
        <w:rPr>
          <w:rFonts w:ascii="Times New Roman" w:hAnsi="Times New Roman"/>
          <w:sz w:val="24"/>
          <w:szCs w:val="24"/>
        </w:rPr>
        <w:t>.</w:t>
      </w:r>
    </w:p>
    <w:p w:rsidR="003F13F3" w:rsidRPr="00D20946" w:rsidRDefault="003F13F3" w:rsidP="00657E32">
      <w:pPr>
        <w:pStyle w:val="Nadpis1"/>
        <w:spacing w:before="0" w:after="240"/>
        <w:ind w:left="-284"/>
        <w:jc w:val="center"/>
        <w:rPr>
          <w:rFonts w:ascii="Times New Roman" w:hAnsi="Times New Roman"/>
          <w:sz w:val="24"/>
          <w:szCs w:val="24"/>
        </w:rPr>
      </w:pPr>
      <w:r>
        <w:rPr>
          <w:rFonts w:ascii="Times New Roman" w:hAnsi="Times New Roman"/>
          <w:sz w:val="24"/>
          <w:szCs w:val="24"/>
        </w:rPr>
        <w:t>V</w:t>
      </w:r>
      <w:r w:rsidRPr="00D20946">
        <w:rPr>
          <w:rFonts w:ascii="Times New Roman" w:hAnsi="Times New Roman"/>
          <w:sz w:val="24"/>
          <w:szCs w:val="24"/>
        </w:rPr>
        <w:t>ady díla</w:t>
      </w:r>
    </w:p>
    <w:p w:rsidR="003F13F3" w:rsidRPr="00D20946" w:rsidRDefault="003F13F3" w:rsidP="00C43C73">
      <w:pPr>
        <w:numPr>
          <w:ilvl w:val="0"/>
          <w:numId w:val="9"/>
        </w:numPr>
        <w:tabs>
          <w:tab w:val="clear" w:pos="360"/>
          <w:tab w:val="left" w:pos="-1418"/>
        </w:tabs>
        <w:spacing w:before="120" w:after="120"/>
        <w:ind w:left="0" w:hanging="425"/>
        <w:jc w:val="both"/>
      </w:pPr>
      <w:r w:rsidRPr="00D20946">
        <w:t>Zhotovitel odpovídá za to, že dílo v době jeho předání má obvyklé vlastnosti, je zpracováno v souladu s právními předpisy, že</w:t>
      </w:r>
      <w:r>
        <w:t xml:space="preserve"> nemá vady, je kompletní</w:t>
      </w:r>
      <w:r w:rsidRPr="00D20946">
        <w:t xml:space="preserve"> a odpovídá požadavkům sjednaným v této smlouvě. Zhotovitel odpovídá též za to, že navržené řešení předmětné problematiky je realizovatelné v souladu s právními předpisy.</w:t>
      </w:r>
    </w:p>
    <w:p w:rsidR="003F13F3" w:rsidRDefault="003F13F3" w:rsidP="00C43C73">
      <w:pPr>
        <w:numPr>
          <w:ilvl w:val="0"/>
          <w:numId w:val="9"/>
        </w:numPr>
        <w:tabs>
          <w:tab w:val="clear" w:pos="360"/>
          <w:tab w:val="left" w:pos="-1418"/>
        </w:tabs>
        <w:spacing w:before="120" w:after="120"/>
        <w:ind w:left="0" w:hanging="425"/>
        <w:jc w:val="both"/>
      </w:pPr>
      <w:r>
        <w:t xml:space="preserve">Objednatel je oprávněn vytknout vady díla ve lhůtě 24 měsíců ode dne řádného převzetí díla. </w:t>
      </w:r>
    </w:p>
    <w:p w:rsidR="003F13F3" w:rsidRPr="00D20946" w:rsidRDefault="003F13F3" w:rsidP="00C43C73">
      <w:pPr>
        <w:numPr>
          <w:ilvl w:val="0"/>
          <w:numId w:val="9"/>
        </w:numPr>
        <w:tabs>
          <w:tab w:val="clear" w:pos="360"/>
          <w:tab w:val="left" w:pos="-1418"/>
        </w:tabs>
        <w:spacing w:before="120" w:after="120"/>
        <w:ind w:left="0" w:hanging="425"/>
        <w:jc w:val="both"/>
      </w:pPr>
      <w:r>
        <w:t xml:space="preserve">Zjistí-li objednatel, že dílo má vadu, </w:t>
      </w:r>
      <w:r w:rsidRPr="00D20946">
        <w:t>je povinen</w:t>
      </w:r>
      <w:r>
        <w:t xml:space="preserve"> </w:t>
      </w:r>
      <w:r w:rsidRPr="00D20946">
        <w:t>bezodkladně písemně oznámit zhotoviteli její výskyt, vadu popsat a uvést, jak se projevuje.</w:t>
      </w:r>
    </w:p>
    <w:p w:rsidR="003F13F3" w:rsidRPr="00D20946" w:rsidRDefault="003F13F3" w:rsidP="00C43C73">
      <w:pPr>
        <w:numPr>
          <w:ilvl w:val="0"/>
          <w:numId w:val="9"/>
        </w:numPr>
        <w:tabs>
          <w:tab w:val="clear" w:pos="360"/>
          <w:tab w:val="left" w:pos="-1418"/>
        </w:tabs>
        <w:spacing w:before="120" w:after="120"/>
        <w:ind w:left="0" w:hanging="425"/>
        <w:jc w:val="both"/>
      </w:pPr>
      <w:r w:rsidRPr="00D20946">
        <w:t>Objednatel má právo na bezplatné odstranění vad, za které zhotovitel zodpovídá. Zhotovitel se zavazuje odstranit vady do 15 dnů od doručení písemného oznámení, pokud se smluvní strany nedohodnou jinak. O předání a převzetí opraveného díla bude zhotoven zápis.</w:t>
      </w:r>
      <w:r>
        <w:t xml:space="preserve"> Od převzetí opraveného díla počíná běžet nová lhůta 24 měsíců pro vytknutí vad. </w:t>
      </w:r>
    </w:p>
    <w:p w:rsidR="003F13F3" w:rsidRDefault="003F13F3" w:rsidP="00E033DB">
      <w:pPr>
        <w:numPr>
          <w:ilvl w:val="0"/>
          <w:numId w:val="9"/>
        </w:numPr>
        <w:tabs>
          <w:tab w:val="clear" w:pos="360"/>
          <w:tab w:val="left" w:pos="-1418"/>
        </w:tabs>
        <w:spacing w:before="120" w:after="120"/>
        <w:ind w:left="0" w:hanging="425"/>
        <w:jc w:val="both"/>
      </w:pPr>
      <w:r w:rsidRPr="00D20946">
        <w:t>Objednatel je povinen poskytnout zhotoviteli nezbytnou součinnost k odstranění vady.</w:t>
      </w:r>
    </w:p>
    <w:p w:rsidR="003F13F3" w:rsidRDefault="003F13F3" w:rsidP="00E033DB">
      <w:pPr>
        <w:numPr>
          <w:ilvl w:val="0"/>
          <w:numId w:val="9"/>
        </w:numPr>
        <w:tabs>
          <w:tab w:val="clear" w:pos="360"/>
          <w:tab w:val="left" w:pos="-1418"/>
        </w:tabs>
        <w:spacing w:before="120" w:after="120"/>
        <w:ind w:left="0" w:hanging="425"/>
        <w:jc w:val="both"/>
      </w:pPr>
      <w:r w:rsidRPr="00D20946">
        <w:t>Zhotovitel odpovídá objednateli za škodu</w:t>
      </w:r>
      <w:r>
        <w:t>,</w:t>
      </w:r>
      <w:r w:rsidRPr="00D20946">
        <w:t xml:space="preserve"> způsobenou zaviněným porušením povinností </w:t>
      </w:r>
      <w:r>
        <w:t>vyplývajících z této smlouvy nebo z obecně závazného právního předpisu.</w:t>
      </w:r>
    </w:p>
    <w:p w:rsidR="003F13F3" w:rsidRDefault="003F13F3" w:rsidP="00E033DB">
      <w:pPr>
        <w:numPr>
          <w:ilvl w:val="0"/>
          <w:numId w:val="9"/>
        </w:numPr>
        <w:tabs>
          <w:tab w:val="clear" w:pos="360"/>
          <w:tab w:val="left" w:pos="-1418"/>
        </w:tabs>
        <w:spacing w:before="120" w:after="120"/>
        <w:ind w:left="0" w:hanging="425"/>
        <w:jc w:val="both"/>
      </w:pPr>
      <w:r w:rsidRPr="00D20946">
        <w:t>Zhotovitel neodpovídá za škodu, která byla způsobena jinou osobou než zhotovitelem, či jím pověřeným subjektem, nesprávným nebo neadekvátním přístupem objednatele a</w:t>
      </w:r>
      <w:r>
        <w:t xml:space="preserve"> v důsledku událostí vyšší moci.</w:t>
      </w:r>
    </w:p>
    <w:p w:rsidR="003F13F3" w:rsidRPr="00D20946" w:rsidRDefault="003F13F3" w:rsidP="00CB502E">
      <w:pPr>
        <w:numPr>
          <w:ilvl w:val="0"/>
          <w:numId w:val="9"/>
        </w:numPr>
        <w:tabs>
          <w:tab w:val="clear" w:pos="360"/>
          <w:tab w:val="left" w:pos="-1418"/>
        </w:tabs>
        <w:spacing w:before="120"/>
        <w:ind w:left="0" w:hanging="425"/>
        <w:jc w:val="both"/>
      </w:pPr>
      <w:r w:rsidRPr="00E033DB">
        <w:rPr>
          <w:snapToGrid w:val="0"/>
        </w:rPr>
        <w:t>Uplatňování práv z odpovědnosti za vady a nároků z nich vyplývajících se řídí příslušnými ustanoveními občanského zákoníku. Ustanovení § 2106 odst. 3, § 2111, § 2112 a § 2605 odst. 2 občanského zákoníku se na vztah založený touto smlouvou nepoužijí.</w:t>
      </w:r>
    </w:p>
    <w:p w:rsidR="00CB502E" w:rsidRDefault="00CB502E" w:rsidP="003409FB">
      <w:pPr>
        <w:jc w:val="center"/>
        <w:rPr>
          <w:b/>
        </w:rPr>
      </w:pPr>
    </w:p>
    <w:p w:rsidR="003F13F3" w:rsidRPr="00D20946" w:rsidRDefault="003F13F3" w:rsidP="003409FB">
      <w:pPr>
        <w:jc w:val="center"/>
        <w:rPr>
          <w:b/>
        </w:rPr>
      </w:pPr>
      <w:r>
        <w:rPr>
          <w:b/>
        </w:rPr>
        <w:t>I</w:t>
      </w:r>
      <w:r w:rsidRPr="00D20946">
        <w:rPr>
          <w:b/>
        </w:rPr>
        <w:t>X.</w:t>
      </w:r>
    </w:p>
    <w:p w:rsidR="003F13F3" w:rsidRPr="00D20946" w:rsidRDefault="003F13F3" w:rsidP="00323622">
      <w:pPr>
        <w:spacing w:before="120" w:after="120"/>
        <w:jc w:val="center"/>
        <w:rPr>
          <w:b/>
        </w:rPr>
      </w:pPr>
      <w:r w:rsidRPr="00D20946">
        <w:rPr>
          <w:b/>
        </w:rPr>
        <w:t>Sankční ujednání</w:t>
      </w:r>
    </w:p>
    <w:p w:rsidR="003F13F3" w:rsidRPr="00D20946" w:rsidRDefault="003F13F3" w:rsidP="00C43C73">
      <w:pPr>
        <w:pStyle w:val="Zkladntext"/>
        <w:numPr>
          <w:ilvl w:val="1"/>
          <w:numId w:val="10"/>
        </w:numPr>
        <w:tabs>
          <w:tab w:val="clear" w:pos="2149"/>
        </w:tabs>
        <w:spacing w:before="120"/>
        <w:ind w:left="0" w:hanging="425"/>
        <w:jc w:val="both"/>
      </w:pPr>
      <w:r w:rsidRPr="00D20946">
        <w:t xml:space="preserve">V případě, že zhotovitel bude v prodlení s předáním díla či </w:t>
      </w:r>
      <w:r>
        <w:t xml:space="preserve">jeho části dle čl. III. této </w:t>
      </w:r>
      <w:r w:rsidRPr="00D20946">
        <w:t xml:space="preserve">smlouvy, uhradí objednateli smluvní pokutu ve výši </w:t>
      </w:r>
      <w:r>
        <w:t>0,3 % z celkové ceny díla</w:t>
      </w:r>
      <w:r w:rsidRPr="00D20946">
        <w:t>, a to za každý započatý den prodlení.</w:t>
      </w:r>
    </w:p>
    <w:p w:rsidR="003F13F3" w:rsidRDefault="003F13F3" w:rsidP="00C43C73">
      <w:pPr>
        <w:pStyle w:val="Zkladntext"/>
        <w:numPr>
          <w:ilvl w:val="1"/>
          <w:numId w:val="10"/>
        </w:numPr>
        <w:tabs>
          <w:tab w:val="clear" w:pos="2149"/>
        </w:tabs>
        <w:spacing w:before="120"/>
        <w:ind w:left="0" w:hanging="425"/>
        <w:jc w:val="both"/>
      </w:pPr>
      <w:r>
        <w:t xml:space="preserve">Pro případ prodlení objednatele se zaplacením faktury sjednávají smluvní strany smluvní pokutu ve výši 0,3 % z nezaplacené částky, a to za každý započatý den prodlení. </w:t>
      </w:r>
    </w:p>
    <w:p w:rsidR="003F13F3" w:rsidRPr="00D20946" w:rsidRDefault="003F13F3" w:rsidP="00C43C73">
      <w:pPr>
        <w:pStyle w:val="Zkladntext"/>
        <w:numPr>
          <w:ilvl w:val="1"/>
          <w:numId w:val="10"/>
        </w:numPr>
        <w:tabs>
          <w:tab w:val="clear" w:pos="2149"/>
        </w:tabs>
        <w:spacing w:before="120"/>
        <w:ind w:left="0" w:hanging="425"/>
        <w:jc w:val="both"/>
      </w:pPr>
      <w:r w:rsidRPr="00D20946">
        <w:t xml:space="preserve">V případě nedodržení lhůty k odstranění vad, které se projevily v záruční době, je zhotovitel povinen objednateli uhradit smluvní pokutu ve výši </w:t>
      </w:r>
      <w:r>
        <w:t xml:space="preserve">0,3% z celkové ceny díla, a to </w:t>
      </w:r>
      <w:r w:rsidRPr="00D20946">
        <w:t>za každý započatý den prodlení s odstraněním vady.</w:t>
      </w:r>
    </w:p>
    <w:p w:rsidR="003F13F3" w:rsidRPr="00D20946" w:rsidRDefault="003F13F3" w:rsidP="00C43C73">
      <w:pPr>
        <w:pStyle w:val="Zkladntext"/>
        <w:numPr>
          <w:ilvl w:val="1"/>
          <w:numId w:val="10"/>
        </w:numPr>
        <w:tabs>
          <w:tab w:val="clear" w:pos="2149"/>
        </w:tabs>
        <w:spacing w:before="120"/>
        <w:ind w:left="0" w:hanging="425"/>
        <w:jc w:val="both"/>
      </w:pPr>
      <w:r w:rsidRPr="00D20946">
        <w:t>Zaplacením smluvní pokuty není dotčeno právo smluvní strany na náhradu škody vzniklé porušením smluvní povinnosti.</w:t>
      </w:r>
    </w:p>
    <w:p w:rsidR="003F13F3" w:rsidRDefault="003F13F3" w:rsidP="00C43C73">
      <w:pPr>
        <w:pStyle w:val="Zkladntext"/>
        <w:numPr>
          <w:ilvl w:val="1"/>
          <w:numId w:val="10"/>
        </w:numPr>
        <w:tabs>
          <w:tab w:val="clear" w:pos="2149"/>
        </w:tabs>
        <w:spacing w:before="120"/>
        <w:ind w:left="0" w:hanging="425"/>
        <w:jc w:val="both"/>
      </w:pPr>
      <w:r w:rsidRPr="00D20946">
        <w:t xml:space="preserve">Nárok na smluvní pokutu z prodlení nevznikne, pokud překážky vznikly na </w:t>
      </w:r>
      <w:proofErr w:type="spellStart"/>
      <w:r w:rsidRPr="00D20946">
        <w:t>nárokuj</w:t>
      </w:r>
      <w:r>
        <w:t>ící</w:t>
      </w:r>
      <w:proofErr w:type="spellEnd"/>
      <w:r>
        <w:t xml:space="preserve"> straně, kdy např. </w:t>
      </w:r>
      <w:proofErr w:type="spellStart"/>
      <w:r>
        <w:t>nárokující</w:t>
      </w:r>
      <w:proofErr w:type="spellEnd"/>
      <w:r w:rsidRPr="00D20946">
        <w:t xml:space="preserve"> strana prokazatelně nesplnila v dohodnutých lhůtách podmínky součinnosti.</w:t>
      </w:r>
    </w:p>
    <w:p w:rsidR="003F13F3" w:rsidRDefault="003F13F3" w:rsidP="002F1C52">
      <w:pPr>
        <w:pStyle w:val="Zkladntext"/>
        <w:spacing w:before="120"/>
        <w:ind w:left="-425"/>
        <w:jc w:val="both"/>
      </w:pPr>
    </w:p>
    <w:p w:rsidR="003F13F3" w:rsidRDefault="003F13F3" w:rsidP="002F1C52">
      <w:pPr>
        <w:pStyle w:val="Zkladntext"/>
        <w:spacing w:before="120"/>
        <w:ind w:left="-425"/>
        <w:jc w:val="both"/>
      </w:pPr>
    </w:p>
    <w:p w:rsidR="003F13F3" w:rsidRPr="003409FB" w:rsidRDefault="003F13F3" w:rsidP="003409FB">
      <w:pPr>
        <w:pStyle w:val="Zkladntext"/>
        <w:spacing w:after="0"/>
        <w:jc w:val="center"/>
        <w:rPr>
          <w:b/>
        </w:rPr>
      </w:pPr>
      <w:r w:rsidRPr="003409FB">
        <w:rPr>
          <w:b/>
        </w:rPr>
        <w:t>X.</w:t>
      </w:r>
    </w:p>
    <w:p w:rsidR="003F13F3" w:rsidRPr="00D47AA3" w:rsidRDefault="003F13F3" w:rsidP="0043245A">
      <w:pPr>
        <w:pStyle w:val="Zkladntext"/>
        <w:spacing w:before="120"/>
        <w:jc w:val="center"/>
        <w:rPr>
          <w:b/>
        </w:rPr>
      </w:pPr>
      <w:r>
        <w:rPr>
          <w:b/>
        </w:rPr>
        <w:t>Ukončení smlouvy</w:t>
      </w:r>
    </w:p>
    <w:p w:rsidR="003F13F3" w:rsidRPr="00AF533A" w:rsidRDefault="003F13F3" w:rsidP="00C43C73">
      <w:pPr>
        <w:numPr>
          <w:ilvl w:val="0"/>
          <w:numId w:val="8"/>
        </w:numPr>
        <w:spacing w:before="120" w:after="120"/>
        <w:ind w:left="0" w:hanging="426"/>
        <w:jc w:val="both"/>
      </w:pPr>
      <w:r w:rsidRPr="00AF533A">
        <w:t>Tato smlouva může být</w:t>
      </w:r>
      <w:r>
        <w:t xml:space="preserve"> mj.</w:t>
      </w:r>
      <w:r w:rsidRPr="00AF533A">
        <w:t xml:space="preserve"> ukončena dohodou smluvních stran a odstoupením od smlouvy. </w:t>
      </w:r>
    </w:p>
    <w:p w:rsidR="003F13F3" w:rsidRPr="00AF533A" w:rsidRDefault="003F13F3" w:rsidP="00C43C73">
      <w:pPr>
        <w:numPr>
          <w:ilvl w:val="0"/>
          <w:numId w:val="8"/>
        </w:numPr>
        <w:spacing w:before="120" w:after="120"/>
        <w:ind w:left="0" w:hanging="426"/>
        <w:jc w:val="both"/>
      </w:pPr>
      <w:r w:rsidRPr="00AF533A">
        <w:t>Objednatel je oprávněn od smlouvy odstoupit, pokud zhotovitel:</w:t>
      </w:r>
    </w:p>
    <w:p w:rsidR="003F13F3" w:rsidRPr="00AF533A" w:rsidRDefault="003F13F3" w:rsidP="00C43C73">
      <w:pPr>
        <w:numPr>
          <w:ilvl w:val="0"/>
          <w:numId w:val="7"/>
        </w:numPr>
        <w:tabs>
          <w:tab w:val="clear" w:pos="2706"/>
          <w:tab w:val="num" w:pos="540"/>
        </w:tabs>
        <w:spacing w:before="120" w:after="120"/>
        <w:ind w:left="567" w:hanging="567"/>
        <w:jc w:val="both"/>
      </w:pPr>
      <w:r>
        <w:t>n</w:t>
      </w:r>
      <w:r w:rsidRPr="00AF533A">
        <w:t xml:space="preserve">epředá objednateli řádně provedené dílo nebo jeho část ve lhůtách stanovených </w:t>
      </w:r>
      <w:r w:rsidRPr="00C43C73">
        <w:t>v čl. III</w:t>
      </w:r>
      <w:r w:rsidRPr="00AF533A">
        <w:t xml:space="preserve"> </w:t>
      </w:r>
      <w:proofErr w:type="gramStart"/>
      <w:r w:rsidRPr="00AF533A">
        <w:t>této</w:t>
      </w:r>
      <w:proofErr w:type="gramEnd"/>
      <w:r w:rsidRPr="00AF533A">
        <w:t xml:space="preserve"> smlouvy,</w:t>
      </w:r>
    </w:p>
    <w:p w:rsidR="003F13F3" w:rsidRDefault="003F13F3" w:rsidP="00C43C73">
      <w:pPr>
        <w:numPr>
          <w:ilvl w:val="0"/>
          <w:numId w:val="7"/>
        </w:numPr>
        <w:tabs>
          <w:tab w:val="clear" w:pos="2706"/>
          <w:tab w:val="num" w:pos="540"/>
        </w:tabs>
        <w:spacing w:before="120" w:after="120"/>
        <w:ind w:left="567" w:hanging="567"/>
        <w:jc w:val="both"/>
      </w:pPr>
      <w:r w:rsidRPr="00AF533A">
        <w:t>dodá objednateli dílo, které nemá vlastnosti, které si objednatel vymínil nebo o kterých ho zhotovitel ujistil, případně dodá dílo s jinými vadami,</w:t>
      </w:r>
    </w:p>
    <w:p w:rsidR="003F13F3" w:rsidRPr="003152F7" w:rsidRDefault="003F13F3" w:rsidP="00C43C73">
      <w:pPr>
        <w:numPr>
          <w:ilvl w:val="0"/>
          <w:numId w:val="7"/>
        </w:numPr>
        <w:tabs>
          <w:tab w:val="clear" w:pos="2706"/>
          <w:tab w:val="num" w:pos="540"/>
        </w:tabs>
        <w:spacing w:before="120" w:after="120"/>
        <w:ind w:left="567" w:hanging="567"/>
        <w:jc w:val="both"/>
      </w:pPr>
      <w:r w:rsidRPr="003152F7">
        <w:t>neodstraní vadu d</w:t>
      </w:r>
      <w:r>
        <w:t xml:space="preserve">íla ve lhůtě dle čl. VIII </w:t>
      </w:r>
      <w:r w:rsidRPr="003152F7">
        <w:t>této smlouvy</w:t>
      </w:r>
      <w:r>
        <w:t>.</w:t>
      </w:r>
    </w:p>
    <w:p w:rsidR="003F13F3" w:rsidRPr="00D20946" w:rsidRDefault="003F13F3" w:rsidP="00C43C73">
      <w:pPr>
        <w:pStyle w:val="Odstavecseseznamem"/>
        <w:numPr>
          <w:ilvl w:val="0"/>
          <w:numId w:val="8"/>
        </w:numPr>
        <w:spacing w:before="120" w:after="120"/>
        <w:ind w:left="0" w:hanging="426"/>
        <w:contextualSpacing w:val="0"/>
        <w:jc w:val="both"/>
      </w:pPr>
      <w:r w:rsidRPr="00AF533A">
        <w:t>V případě zániku závazku před řádným splněním díla je zhotovitel povinen uhradit případně vzniklou škodu. Smluvní strany uzavřou dohodu, ve které upraví vzájemná práva a povinnosti.</w:t>
      </w:r>
    </w:p>
    <w:p w:rsidR="003F13F3" w:rsidRPr="00AF533A" w:rsidRDefault="003F13F3" w:rsidP="003409FB">
      <w:pPr>
        <w:pStyle w:val="Pipomnky"/>
        <w:tabs>
          <w:tab w:val="num" w:pos="360"/>
        </w:tabs>
        <w:spacing w:after="0"/>
        <w:ind w:hanging="357"/>
        <w:jc w:val="center"/>
        <w:rPr>
          <w:rFonts w:ascii="Times New Roman" w:hAnsi="Times New Roman" w:cs="Times New Roman"/>
          <w:b/>
        </w:rPr>
      </w:pPr>
      <w:r>
        <w:rPr>
          <w:rFonts w:ascii="Times New Roman" w:hAnsi="Times New Roman" w:cs="Times New Roman"/>
          <w:b/>
        </w:rPr>
        <w:t>XI.</w:t>
      </w:r>
    </w:p>
    <w:p w:rsidR="003F13F3" w:rsidRPr="00AF533A" w:rsidRDefault="003F13F3" w:rsidP="0043245A">
      <w:pPr>
        <w:pStyle w:val="Pipomnky"/>
        <w:tabs>
          <w:tab w:val="num" w:pos="360"/>
        </w:tabs>
        <w:spacing w:after="240"/>
        <w:ind w:hanging="360"/>
        <w:jc w:val="center"/>
        <w:rPr>
          <w:rFonts w:ascii="Times New Roman" w:hAnsi="Times New Roman" w:cs="Times New Roman"/>
          <w:b/>
        </w:rPr>
      </w:pPr>
      <w:r w:rsidRPr="00AF533A">
        <w:rPr>
          <w:rFonts w:ascii="Times New Roman" w:hAnsi="Times New Roman" w:cs="Times New Roman"/>
          <w:b/>
        </w:rPr>
        <w:t>Závěrečná ustanovení</w:t>
      </w:r>
    </w:p>
    <w:p w:rsidR="003F13F3" w:rsidRPr="00AF533A" w:rsidRDefault="003F13F3" w:rsidP="00C43C73">
      <w:pPr>
        <w:pStyle w:val="Odstavecseseznamem"/>
        <w:numPr>
          <w:ilvl w:val="0"/>
          <w:numId w:val="12"/>
        </w:numPr>
        <w:spacing w:before="120" w:after="120"/>
        <w:ind w:left="0" w:hanging="426"/>
        <w:jc w:val="both"/>
      </w:pPr>
      <w:r w:rsidRPr="00AF533A">
        <w:t>Právní vztahy touto smlouvou neupravené se řídí platnými právními předpisy, zejména občanským zákoníkem.</w:t>
      </w:r>
    </w:p>
    <w:p w:rsidR="003F13F3" w:rsidRPr="00AF533A" w:rsidRDefault="003F13F3" w:rsidP="00C43C73">
      <w:pPr>
        <w:numPr>
          <w:ilvl w:val="0"/>
          <w:numId w:val="12"/>
        </w:numPr>
        <w:spacing w:before="120" w:after="120"/>
        <w:ind w:left="0" w:hanging="426"/>
        <w:jc w:val="both"/>
      </w:pPr>
      <w:r w:rsidRPr="00AF533A">
        <w:t>Změnit nebo doplnit tuto smlouvu mohou smluvní strany pouze formou písemných dodatků, které budou vzestupně číslovány, výslovně prohlášeny za dodatek této smlouvy a podepsány oprávněnými zástupci smluvních stran. Veškeré dodatky a přílohy vzniklé po dobu plnění smlouvy se stávají její nedílnou součástí.</w:t>
      </w:r>
    </w:p>
    <w:p w:rsidR="003F13F3" w:rsidRPr="00AF533A" w:rsidRDefault="003F13F3" w:rsidP="00C43C73">
      <w:pPr>
        <w:pStyle w:val="Odstavecseseznamem"/>
        <w:numPr>
          <w:ilvl w:val="0"/>
          <w:numId w:val="12"/>
        </w:numPr>
        <w:spacing w:before="120" w:after="120"/>
        <w:ind w:left="0" w:hanging="426"/>
        <w:contextualSpacing w:val="0"/>
        <w:jc w:val="both"/>
      </w:pPr>
      <w:r w:rsidRPr="00AF533A">
        <w:rPr>
          <w:iCs/>
        </w:rPr>
        <w:t>Smluvní strany prohlašují, že skutečnosti uvedené v této smlouvě nepovažují za obchodní tajemství</w:t>
      </w:r>
      <w:r w:rsidRPr="00AF533A">
        <w:t xml:space="preserve"> </w:t>
      </w:r>
      <w:r w:rsidRPr="00AF533A">
        <w:rPr>
          <w:iCs/>
        </w:rPr>
        <w:t>ve smyslu § 504 občanského zákoníku.</w:t>
      </w:r>
    </w:p>
    <w:p w:rsidR="003F13F3" w:rsidRPr="00AF533A" w:rsidRDefault="003F13F3" w:rsidP="00C57297">
      <w:pPr>
        <w:pStyle w:val="Odstavecseseznamem"/>
        <w:numPr>
          <w:ilvl w:val="0"/>
          <w:numId w:val="12"/>
        </w:numPr>
        <w:spacing w:before="120" w:after="120"/>
        <w:ind w:left="0" w:hanging="426"/>
        <w:contextualSpacing w:val="0"/>
        <w:jc w:val="both"/>
      </w:pPr>
      <w:r w:rsidRPr="00AF533A">
        <w:t>Případná neplatnost některého z ustanovení této smlouvy nemá za následek neplatnost ostatních ustanovení.</w:t>
      </w:r>
      <w:r>
        <w:t xml:space="preserve"> </w:t>
      </w:r>
      <w:r w:rsidRPr="00AF533A">
        <w:t xml:space="preserve">Zhotovitel bere na vědomí, že obsah této smlouvy včetně všech dodatků může být poskytnut žadateli v režimu zákona č. 106/1999 Sb., o svobodném přístupu k informacím, ve znění pozdějších předpisů, a že tato smlouva včetně všech dodatků bude objednatelem uveřejněna v registru smluv dle zákona č. 340/2015 Sb., o zvláštních podmínkách účinnosti některých smluv, uveřejňování těchto smluv a o registru smluv (zákon o registru smluv), ve znění pozdějších předpisů.  </w:t>
      </w:r>
    </w:p>
    <w:p w:rsidR="003F13F3" w:rsidRPr="00AF533A" w:rsidRDefault="003F13F3" w:rsidP="00C43C73">
      <w:pPr>
        <w:pStyle w:val="Odstavecseseznamem"/>
        <w:numPr>
          <w:ilvl w:val="0"/>
          <w:numId w:val="12"/>
        </w:numPr>
        <w:spacing w:before="120" w:after="120"/>
        <w:ind w:left="0" w:hanging="426"/>
        <w:contextualSpacing w:val="0"/>
        <w:jc w:val="both"/>
      </w:pPr>
      <w:r w:rsidRPr="00AF533A">
        <w:t>Smlouva je vyhotovena ve dvou stejnopisech</w:t>
      </w:r>
      <w:r>
        <w:t xml:space="preserve"> s platností originálu podepsaných oprávněnými zástupci smluvních strany, z nichž každá strana obdrží po jednom vyhotovení.</w:t>
      </w:r>
    </w:p>
    <w:p w:rsidR="003F13F3" w:rsidRDefault="003F13F3" w:rsidP="00C43C73">
      <w:pPr>
        <w:pStyle w:val="Odstavecseseznamem"/>
        <w:numPr>
          <w:ilvl w:val="0"/>
          <w:numId w:val="12"/>
        </w:numPr>
        <w:spacing w:before="120" w:after="120"/>
        <w:ind w:left="0" w:hanging="426"/>
        <w:contextualSpacing w:val="0"/>
        <w:jc w:val="both"/>
      </w:pPr>
      <w:r w:rsidRPr="00AF533A">
        <w:t xml:space="preserve">Tato smlouva nabývá platnosti dnem podpisu oběma smluvními stranami </w:t>
      </w:r>
      <w:r w:rsidRPr="00C740CA">
        <w:t>a účinnosti dnem uveřejnění smlouvy v registru smluv dle zákona č. 340/2015 Sb., o zvláštních podmínkách účinnosti některých smluv, uveřejňování těchto smluv a o registru smluv (zákon o registru smluv), ve znění pozdějších předpisů.</w:t>
      </w:r>
    </w:p>
    <w:p w:rsidR="003F13F3" w:rsidRDefault="003F13F3" w:rsidP="00657E32">
      <w:pPr>
        <w:spacing w:before="120" w:after="240"/>
      </w:pPr>
    </w:p>
    <w:p w:rsidR="003F13F3" w:rsidRPr="00AF533A" w:rsidRDefault="003F13F3" w:rsidP="00AF533A">
      <w:pPr>
        <w:spacing w:before="120" w:line="276" w:lineRule="auto"/>
      </w:pPr>
      <w:r>
        <w:t>V Olomouci dne ………………….</w:t>
      </w:r>
      <w:r>
        <w:tab/>
      </w:r>
      <w:r>
        <w:tab/>
      </w:r>
      <w:r>
        <w:tab/>
      </w:r>
      <w:r w:rsidRPr="00AF533A">
        <w:t>V </w:t>
      </w:r>
      <w:r>
        <w:t>..</w:t>
      </w:r>
      <w:r w:rsidRPr="00AF533A">
        <w:t>…………</w:t>
      </w:r>
      <w:r>
        <w:t>….…</w:t>
      </w:r>
      <w:r w:rsidRPr="00AF533A">
        <w:t>.</w:t>
      </w:r>
      <w:r>
        <w:t xml:space="preserve"> dne ……………….</w:t>
      </w:r>
    </w:p>
    <w:p w:rsidR="003F13F3" w:rsidRPr="00AF533A" w:rsidRDefault="003F13F3" w:rsidP="00AF533A">
      <w:pPr>
        <w:spacing w:line="276" w:lineRule="auto"/>
      </w:pPr>
    </w:p>
    <w:p w:rsidR="003F13F3" w:rsidRPr="00AF533A" w:rsidRDefault="003F13F3" w:rsidP="00AF533A">
      <w:pPr>
        <w:spacing w:line="276" w:lineRule="auto"/>
      </w:pPr>
    </w:p>
    <w:p w:rsidR="003F13F3" w:rsidRPr="00AF533A" w:rsidRDefault="003F13F3" w:rsidP="00AF533A">
      <w:pPr>
        <w:spacing w:line="276" w:lineRule="auto"/>
      </w:pPr>
      <w:r>
        <w:t>……………………………………</w:t>
      </w:r>
      <w:r>
        <w:tab/>
      </w:r>
      <w:r>
        <w:tab/>
      </w:r>
      <w:r w:rsidRPr="00AF533A">
        <w:tab/>
        <w:t>………………………………</w:t>
      </w:r>
      <w:r>
        <w:t>….</w:t>
      </w:r>
      <w:r w:rsidRPr="00AF533A">
        <w:t>………</w:t>
      </w:r>
    </w:p>
    <w:p w:rsidR="003F13F3" w:rsidRPr="00AF533A" w:rsidRDefault="003F13F3" w:rsidP="00AF533A">
      <w:pPr>
        <w:tabs>
          <w:tab w:val="center" w:pos="1560"/>
          <w:tab w:val="center" w:pos="6804"/>
        </w:tabs>
        <w:spacing w:line="276" w:lineRule="auto"/>
      </w:pPr>
      <w:r w:rsidRPr="00AF533A">
        <w:tab/>
      </w:r>
      <w:r>
        <w:t>Mgr. Bc.  Michal Majer</w:t>
      </w:r>
      <w:r w:rsidRPr="00AF533A">
        <w:tab/>
      </w:r>
      <w:r w:rsidRPr="0021751F">
        <w:t>doc</w:t>
      </w:r>
      <w:r w:rsidRPr="0021751F">
        <w:rPr>
          <w:color w:val="000000"/>
          <w:bdr w:val="none" w:sz="0" w:space="0" w:color="auto" w:frame="1"/>
        </w:rPr>
        <w:t>. PhDr. Daniel Topinka, Ph.D.</w:t>
      </w:r>
    </w:p>
    <w:p w:rsidR="003F13F3" w:rsidRPr="00AF533A" w:rsidRDefault="003F13F3" w:rsidP="00CB502E">
      <w:pPr>
        <w:tabs>
          <w:tab w:val="center" w:pos="1560"/>
          <w:tab w:val="center" w:pos="6804"/>
        </w:tabs>
        <w:spacing w:line="276" w:lineRule="auto"/>
      </w:pPr>
      <w:r w:rsidRPr="00AF533A">
        <w:tab/>
      </w:r>
      <w:r w:rsidR="00CB502E">
        <w:t xml:space="preserve">za objednatele </w:t>
      </w:r>
      <w:r w:rsidR="00CB502E">
        <w:tab/>
        <w:t>za zhotovitele</w:t>
      </w:r>
    </w:p>
    <w:sectPr w:rsidR="003F13F3" w:rsidRPr="00AF533A" w:rsidSect="00C559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EF" w:rsidRDefault="00B90DEF" w:rsidP="00047F2B">
      <w:r>
        <w:separator/>
      </w:r>
    </w:p>
  </w:endnote>
  <w:endnote w:type="continuationSeparator" w:id="0">
    <w:p w:rsidR="00B90DEF" w:rsidRDefault="00B90DEF" w:rsidP="0004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F3" w:rsidRDefault="00EA70CF">
    <w:pPr>
      <w:pStyle w:val="Zpat"/>
      <w:jc w:val="right"/>
    </w:pPr>
    <w:r>
      <w:fldChar w:fldCharType="begin"/>
    </w:r>
    <w:r>
      <w:instrText xml:space="preserve"> PAGE   \* MERGEFORMAT </w:instrText>
    </w:r>
    <w:r>
      <w:fldChar w:fldCharType="separate"/>
    </w:r>
    <w:r w:rsidR="00DB7D3A">
      <w:rPr>
        <w:noProof/>
      </w:rPr>
      <w:t>1</w:t>
    </w:r>
    <w:r>
      <w:rPr>
        <w:noProof/>
      </w:rPr>
      <w:fldChar w:fldCharType="end"/>
    </w:r>
  </w:p>
  <w:p w:rsidR="003F13F3" w:rsidRDefault="003F13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EF" w:rsidRDefault="00B90DEF" w:rsidP="00047F2B">
      <w:r>
        <w:separator/>
      </w:r>
    </w:p>
  </w:footnote>
  <w:footnote w:type="continuationSeparator" w:id="0">
    <w:p w:rsidR="00B90DEF" w:rsidRDefault="00B90DEF" w:rsidP="00047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AFF"/>
    <w:multiLevelType w:val="hybridMultilevel"/>
    <w:tmpl w:val="6E96F6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B52684C"/>
    <w:multiLevelType w:val="hybridMultilevel"/>
    <w:tmpl w:val="01F2E028"/>
    <w:lvl w:ilvl="0" w:tplc="FE3E35AC">
      <w:start w:val="1"/>
      <w:numFmt w:val="decimal"/>
      <w:lvlText w:val="%1."/>
      <w:lvlJc w:val="left"/>
      <w:pPr>
        <w:tabs>
          <w:tab w:val="num" w:pos="360"/>
        </w:tabs>
        <w:ind w:left="360" w:hanging="360"/>
      </w:pPr>
      <w:rPr>
        <w:rFonts w:cs="Times New Roman" w:hint="default"/>
        <w:b w:val="0"/>
        <w:i w:val="0"/>
        <w:sz w:val="24"/>
        <w:szCs w:val="24"/>
      </w:rPr>
    </w:lvl>
    <w:lvl w:ilvl="1" w:tplc="0EBCB93A">
      <w:start w:val="6"/>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0AB26B0"/>
    <w:multiLevelType w:val="hybridMultilevel"/>
    <w:tmpl w:val="AE2C42C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7930544"/>
    <w:multiLevelType w:val="hybridMultilevel"/>
    <w:tmpl w:val="DAE65D06"/>
    <w:lvl w:ilvl="0" w:tplc="2ACC60BA">
      <w:start w:val="1"/>
      <w:numFmt w:val="decimal"/>
      <w:lvlText w:val="%1."/>
      <w:lvlJc w:val="left"/>
      <w:pPr>
        <w:tabs>
          <w:tab w:val="num" w:pos="360"/>
        </w:tabs>
        <w:ind w:left="360" w:hanging="360"/>
      </w:pPr>
      <w:rPr>
        <w:rFonts w:cs="Times New Roman" w:hint="default"/>
        <w:b w:val="0"/>
      </w:rPr>
    </w:lvl>
    <w:lvl w:ilvl="1" w:tplc="04050017">
      <w:start w:val="1"/>
      <w:numFmt w:val="lowerLetter"/>
      <w:lvlText w:val="%2)"/>
      <w:lvlJc w:val="left"/>
      <w:pPr>
        <w:tabs>
          <w:tab w:val="num" w:pos="360"/>
        </w:tabs>
        <w:ind w:left="36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EC55CA"/>
    <w:multiLevelType w:val="hybridMultilevel"/>
    <w:tmpl w:val="C5AE3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2B3A34"/>
    <w:multiLevelType w:val="hybridMultilevel"/>
    <w:tmpl w:val="230CDCD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9B27601"/>
    <w:multiLevelType w:val="hybridMultilevel"/>
    <w:tmpl w:val="C100C38C"/>
    <w:lvl w:ilvl="0" w:tplc="04050001">
      <w:start w:val="1"/>
      <w:numFmt w:val="bullet"/>
      <w:lvlText w:val=""/>
      <w:lvlJc w:val="left"/>
      <w:pPr>
        <w:tabs>
          <w:tab w:val="num" w:pos="360"/>
        </w:tabs>
        <w:ind w:left="360" w:hanging="360"/>
      </w:pPr>
      <w:rPr>
        <w:rFonts w:ascii="Symbol" w:hAnsi="Symbol" w:hint="default"/>
      </w:rPr>
    </w:lvl>
    <w:lvl w:ilvl="1" w:tplc="04050017">
      <w:start w:val="1"/>
      <w:numFmt w:val="lowerLetter"/>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EAF6496"/>
    <w:multiLevelType w:val="hybridMultilevel"/>
    <w:tmpl w:val="4E126A56"/>
    <w:lvl w:ilvl="0" w:tplc="FFFFFFFF">
      <w:start w:val="1"/>
      <w:numFmt w:val="lowerLetter"/>
      <w:lvlText w:val="%1)"/>
      <w:lvlJc w:val="left"/>
      <w:pPr>
        <w:tabs>
          <w:tab w:val="num" w:pos="2706"/>
        </w:tabs>
        <w:ind w:left="2706" w:hanging="360"/>
      </w:pPr>
      <w:rPr>
        <w:rFonts w:cs="Times New Roman"/>
      </w:rPr>
    </w:lvl>
    <w:lvl w:ilvl="1" w:tplc="FFFFFFFF" w:tentative="1">
      <w:start w:val="1"/>
      <w:numFmt w:val="lowerLetter"/>
      <w:lvlText w:val="%2."/>
      <w:lvlJc w:val="left"/>
      <w:pPr>
        <w:tabs>
          <w:tab w:val="num" w:pos="3426"/>
        </w:tabs>
        <w:ind w:left="3426" w:hanging="360"/>
      </w:pPr>
      <w:rPr>
        <w:rFonts w:cs="Times New Roman"/>
      </w:rPr>
    </w:lvl>
    <w:lvl w:ilvl="2" w:tplc="FFFFFFFF" w:tentative="1">
      <w:start w:val="1"/>
      <w:numFmt w:val="lowerRoman"/>
      <w:lvlText w:val="%3."/>
      <w:lvlJc w:val="right"/>
      <w:pPr>
        <w:tabs>
          <w:tab w:val="num" w:pos="4146"/>
        </w:tabs>
        <w:ind w:left="4146" w:hanging="180"/>
      </w:pPr>
      <w:rPr>
        <w:rFonts w:cs="Times New Roman"/>
      </w:rPr>
    </w:lvl>
    <w:lvl w:ilvl="3" w:tplc="FFFFFFFF" w:tentative="1">
      <w:start w:val="1"/>
      <w:numFmt w:val="decimal"/>
      <w:lvlText w:val="%4."/>
      <w:lvlJc w:val="left"/>
      <w:pPr>
        <w:tabs>
          <w:tab w:val="num" w:pos="4866"/>
        </w:tabs>
        <w:ind w:left="4866" w:hanging="360"/>
      </w:pPr>
      <w:rPr>
        <w:rFonts w:cs="Times New Roman"/>
      </w:rPr>
    </w:lvl>
    <w:lvl w:ilvl="4" w:tplc="FFFFFFFF" w:tentative="1">
      <w:start w:val="1"/>
      <w:numFmt w:val="lowerLetter"/>
      <w:lvlText w:val="%5."/>
      <w:lvlJc w:val="left"/>
      <w:pPr>
        <w:tabs>
          <w:tab w:val="num" w:pos="5586"/>
        </w:tabs>
        <w:ind w:left="5586" w:hanging="360"/>
      </w:pPr>
      <w:rPr>
        <w:rFonts w:cs="Times New Roman"/>
      </w:rPr>
    </w:lvl>
    <w:lvl w:ilvl="5" w:tplc="FFFFFFFF" w:tentative="1">
      <w:start w:val="1"/>
      <w:numFmt w:val="lowerRoman"/>
      <w:lvlText w:val="%6."/>
      <w:lvlJc w:val="right"/>
      <w:pPr>
        <w:tabs>
          <w:tab w:val="num" w:pos="6306"/>
        </w:tabs>
        <w:ind w:left="6306" w:hanging="180"/>
      </w:pPr>
      <w:rPr>
        <w:rFonts w:cs="Times New Roman"/>
      </w:rPr>
    </w:lvl>
    <w:lvl w:ilvl="6" w:tplc="FFFFFFFF" w:tentative="1">
      <w:start w:val="1"/>
      <w:numFmt w:val="decimal"/>
      <w:lvlText w:val="%7."/>
      <w:lvlJc w:val="left"/>
      <w:pPr>
        <w:tabs>
          <w:tab w:val="num" w:pos="7026"/>
        </w:tabs>
        <w:ind w:left="7026" w:hanging="360"/>
      </w:pPr>
      <w:rPr>
        <w:rFonts w:cs="Times New Roman"/>
      </w:rPr>
    </w:lvl>
    <w:lvl w:ilvl="7" w:tplc="FFFFFFFF" w:tentative="1">
      <w:start w:val="1"/>
      <w:numFmt w:val="lowerLetter"/>
      <w:lvlText w:val="%8."/>
      <w:lvlJc w:val="left"/>
      <w:pPr>
        <w:tabs>
          <w:tab w:val="num" w:pos="7746"/>
        </w:tabs>
        <w:ind w:left="7746" w:hanging="360"/>
      </w:pPr>
      <w:rPr>
        <w:rFonts w:cs="Times New Roman"/>
      </w:rPr>
    </w:lvl>
    <w:lvl w:ilvl="8" w:tplc="FFFFFFFF" w:tentative="1">
      <w:start w:val="1"/>
      <w:numFmt w:val="lowerRoman"/>
      <w:lvlText w:val="%9."/>
      <w:lvlJc w:val="right"/>
      <w:pPr>
        <w:tabs>
          <w:tab w:val="num" w:pos="8466"/>
        </w:tabs>
        <w:ind w:left="8466" w:hanging="180"/>
      </w:pPr>
      <w:rPr>
        <w:rFonts w:cs="Times New Roman"/>
      </w:rPr>
    </w:lvl>
  </w:abstractNum>
  <w:abstractNum w:abstractNumId="8">
    <w:nsid w:val="217D62D7"/>
    <w:multiLevelType w:val="hybridMultilevel"/>
    <w:tmpl w:val="48AAFF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9086034"/>
    <w:multiLevelType w:val="hybridMultilevel"/>
    <w:tmpl w:val="F8ECF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C242BE5"/>
    <w:multiLevelType w:val="hybridMultilevel"/>
    <w:tmpl w:val="67443770"/>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DCF2C0E"/>
    <w:multiLevelType w:val="hybridMultilevel"/>
    <w:tmpl w:val="83CEFA1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2EAE7DF5"/>
    <w:multiLevelType w:val="hybridMultilevel"/>
    <w:tmpl w:val="40709482"/>
    <w:lvl w:ilvl="0" w:tplc="34D8AA92">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389A1852"/>
    <w:multiLevelType w:val="hybridMultilevel"/>
    <w:tmpl w:val="6B5AC7F8"/>
    <w:lvl w:ilvl="0" w:tplc="04050001">
      <w:start w:val="1"/>
      <w:numFmt w:val="bullet"/>
      <w:lvlText w:val=""/>
      <w:lvlJc w:val="left"/>
      <w:pPr>
        <w:ind w:left="899" w:hanging="360"/>
      </w:pPr>
      <w:rPr>
        <w:rFonts w:ascii="Symbol" w:hAnsi="Symbol" w:hint="default"/>
      </w:rPr>
    </w:lvl>
    <w:lvl w:ilvl="1" w:tplc="04050003" w:tentative="1">
      <w:start w:val="1"/>
      <w:numFmt w:val="bullet"/>
      <w:lvlText w:val="o"/>
      <w:lvlJc w:val="left"/>
      <w:pPr>
        <w:ind w:left="1619" w:hanging="360"/>
      </w:pPr>
      <w:rPr>
        <w:rFonts w:ascii="Courier New" w:hAnsi="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4">
    <w:nsid w:val="3E3379F9"/>
    <w:multiLevelType w:val="hybridMultilevel"/>
    <w:tmpl w:val="501EFD2C"/>
    <w:lvl w:ilvl="0" w:tplc="0405000F">
      <w:start w:val="1"/>
      <w:numFmt w:val="decimal"/>
      <w:lvlText w:val="%1."/>
      <w:lvlJc w:val="left"/>
      <w:pPr>
        <w:tabs>
          <w:tab w:val="num" w:pos="360"/>
        </w:tabs>
        <w:ind w:left="360" w:hanging="360"/>
      </w:pPr>
      <w:rPr>
        <w:rFonts w:cs="Times New Roman" w:hint="default"/>
      </w:rPr>
    </w:lvl>
    <w:lvl w:ilvl="1" w:tplc="C23CFD64">
      <w:start w:val="2"/>
      <w:numFmt w:val="decimal"/>
      <w:lvlText w:val="%2."/>
      <w:lvlJc w:val="left"/>
      <w:pPr>
        <w:tabs>
          <w:tab w:val="num" w:pos="1080"/>
        </w:tabs>
        <w:ind w:left="1080" w:hanging="360"/>
      </w:pPr>
      <w:rPr>
        <w:rFonts w:cs="Times New Roman" w:hint="default"/>
        <w:b w:val="0"/>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3084DA4"/>
    <w:multiLevelType w:val="hybridMultilevel"/>
    <w:tmpl w:val="C2525E2C"/>
    <w:lvl w:ilvl="0" w:tplc="26609F06">
      <w:start w:val="1"/>
      <w:numFmt w:val="decimal"/>
      <w:lvlText w:val="%1."/>
      <w:lvlJc w:val="left"/>
      <w:pPr>
        <w:tabs>
          <w:tab w:val="num" w:pos="360"/>
        </w:tabs>
      </w:pPr>
      <w:rPr>
        <w:rFonts w:ascii="Times New Roman" w:hAnsi="Times New Roman" w:cs="Times New Roman" w:hint="default"/>
        <w:b w:val="0"/>
        <w:i w:val="0"/>
        <w:sz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AED21A7"/>
    <w:multiLevelType w:val="hybridMultilevel"/>
    <w:tmpl w:val="4BF41C82"/>
    <w:lvl w:ilvl="0" w:tplc="2C0C0D7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7">
    <w:nsid w:val="4CA10F26"/>
    <w:multiLevelType w:val="hybridMultilevel"/>
    <w:tmpl w:val="0128BDE4"/>
    <w:lvl w:ilvl="0" w:tplc="DF404394">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4D527AA0"/>
    <w:multiLevelType w:val="hybridMultilevel"/>
    <w:tmpl w:val="06A89C62"/>
    <w:lvl w:ilvl="0" w:tplc="FFFFFFFF">
      <w:start w:val="1"/>
      <w:numFmt w:val="lowerLetter"/>
      <w:lvlText w:val="%1)"/>
      <w:lvlJc w:val="left"/>
      <w:pPr>
        <w:tabs>
          <w:tab w:val="num" w:pos="1429"/>
        </w:tabs>
        <w:ind w:left="1429" w:hanging="360"/>
      </w:pPr>
      <w:rPr>
        <w:rFonts w:cs="Times New Roman" w:hint="default"/>
        <w:b w:val="0"/>
        <w:i w:val="0"/>
        <w:sz w:val="24"/>
      </w:rPr>
    </w:lvl>
    <w:lvl w:ilvl="1" w:tplc="FA8C71E4">
      <w:start w:val="1"/>
      <w:numFmt w:val="decimal"/>
      <w:lvlText w:val="%2."/>
      <w:lvlJc w:val="left"/>
      <w:pPr>
        <w:tabs>
          <w:tab w:val="num" w:pos="2149"/>
        </w:tabs>
        <w:ind w:left="2149" w:hanging="360"/>
      </w:pPr>
      <w:rPr>
        <w:rFonts w:cs="Times New Roman" w:hint="default"/>
        <w:b w:val="0"/>
        <w:i w:val="0"/>
        <w:sz w:val="22"/>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9">
    <w:nsid w:val="4E7A671E"/>
    <w:multiLevelType w:val="hybridMultilevel"/>
    <w:tmpl w:val="574E9D7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EBE060A"/>
    <w:multiLevelType w:val="multilevel"/>
    <w:tmpl w:val="A12EEE4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1">
    <w:nsid w:val="53150A35"/>
    <w:multiLevelType w:val="hybridMultilevel"/>
    <w:tmpl w:val="2900731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2">
    <w:nsid w:val="540D3E93"/>
    <w:multiLevelType w:val="hybridMultilevel"/>
    <w:tmpl w:val="6BE0FB4C"/>
    <w:lvl w:ilvl="0" w:tplc="D48EFCE4">
      <w:start w:val="21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44C2607"/>
    <w:multiLevelType w:val="hybridMultilevel"/>
    <w:tmpl w:val="25E4E5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7551D9E"/>
    <w:multiLevelType w:val="hybridMultilevel"/>
    <w:tmpl w:val="C7C43534"/>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E6A49EA"/>
    <w:multiLevelType w:val="singleLevel"/>
    <w:tmpl w:val="6C72B664"/>
    <w:lvl w:ilvl="0">
      <w:start w:val="1"/>
      <w:numFmt w:val="decimal"/>
      <w:lvlText w:val="%1."/>
      <w:lvlJc w:val="left"/>
      <w:pPr>
        <w:tabs>
          <w:tab w:val="num" w:pos="360"/>
        </w:tabs>
        <w:ind w:left="357" w:hanging="357"/>
      </w:pPr>
      <w:rPr>
        <w:rFonts w:cs="Times New Roman"/>
        <w:b w:val="0"/>
        <w:i w:val="0"/>
      </w:rPr>
    </w:lvl>
  </w:abstractNum>
  <w:abstractNum w:abstractNumId="26">
    <w:nsid w:val="6F30484E"/>
    <w:multiLevelType w:val="hybridMultilevel"/>
    <w:tmpl w:val="3E745E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0A23865"/>
    <w:multiLevelType w:val="hybridMultilevel"/>
    <w:tmpl w:val="9950FCA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5C85A30"/>
    <w:multiLevelType w:val="hybridMultilevel"/>
    <w:tmpl w:val="4172423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75E53455"/>
    <w:multiLevelType w:val="hybridMultilevel"/>
    <w:tmpl w:val="F0AC9E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21"/>
  </w:num>
  <w:num w:numId="7">
    <w:abstractNumId w:val="7"/>
  </w:num>
  <w:num w:numId="8">
    <w:abstractNumId w:val="23"/>
  </w:num>
  <w:num w:numId="9">
    <w:abstractNumId w:val="25"/>
    <w:lvlOverride w:ilvl="0">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19"/>
  </w:num>
  <w:num w:numId="14">
    <w:abstractNumId w:val="17"/>
  </w:num>
  <w:num w:numId="15">
    <w:abstractNumId w:val="27"/>
  </w:num>
  <w:num w:numId="16">
    <w:abstractNumId w:val="8"/>
  </w:num>
  <w:num w:numId="17">
    <w:abstractNumId w:val="6"/>
  </w:num>
  <w:num w:numId="18">
    <w:abstractNumId w:val="2"/>
  </w:num>
  <w:num w:numId="19">
    <w:abstractNumId w:val="10"/>
  </w:num>
  <w:num w:numId="20">
    <w:abstractNumId w:val="4"/>
  </w:num>
  <w:num w:numId="21">
    <w:abstractNumId w:val="29"/>
  </w:num>
  <w:num w:numId="22">
    <w:abstractNumId w:val="26"/>
  </w:num>
  <w:num w:numId="23">
    <w:abstractNumId w:val="13"/>
  </w:num>
  <w:num w:numId="24">
    <w:abstractNumId w:val="9"/>
  </w:num>
  <w:num w:numId="25">
    <w:abstractNumId w:val="16"/>
  </w:num>
  <w:num w:numId="26">
    <w:abstractNumId w:val="24"/>
  </w:num>
  <w:num w:numId="27">
    <w:abstractNumId w:val="22"/>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A1"/>
    <w:rsid w:val="00004207"/>
    <w:rsid w:val="00021C12"/>
    <w:rsid w:val="0003412A"/>
    <w:rsid w:val="00044D83"/>
    <w:rsid w:val="00047F2B"/>
    <w:rsid w:val="00056DA1"/>
    <w:rsid w:val="000769D2"/>
    <w:rsid w:val="000820D0"/>
    <w:rsid w:val="000902F2"/>
    <w:rsid w:val="0009313F"/>
    <w:rsid w:val="000A4E9F"/>
    <w:rsid w:val="000D04BE"/>
    <w:rsid w:val="000D04EB"/>
    <w:rsid w:val="000E64E8"/>
    <w:rsid w:val="00111275"/>
    <w:rsid w:val="00113F90"/>
    <w:rsid w:val="00120E3A"/>
    <w:rsid w:val="00133D9C"/>
    <w:rsid w:val="001359F3"/>
    <w:rsid w:val="00137058"/>
    <w:rsid w:val="0014430E"/>
    <w:rsid w:val="001557B4"/>
    <w:rsid w:val="00182418"/>
    <w:rsid w:val="00196D93"/>
    <w:rsid w:val="001B5CCF"/>
    <w:rsid w:val="001B70B3"/>
    <w:rsid w:val="001C0568"/>
    <w:rsid w:val="001C4EEA"/>
    <w:rsid w:val="001D2F09"/>
    <w:rsid w:val="001D4B39"/>
    <w:rsid w:val="001D4B6D"/>
    <w:rsid w:val="001D6DF0"/>
    <w:rsid w:val="001E2F14"/>
    <w:rsid w:val="001E7600"/>
    <w:rsid w:val="001E7E8F"/>
    <w:rsid w:val="001F5FB6"/>
    <w:rsid w:val="002005A1"/>
    <w:rsid w:val="00210C49"/>
    <w:rsid w:val="0021578B"/>
    <w:rsid w:val="0021670F"/>
    <w:rsid w:val="0021751F"/>
    <w:rsid w:val="00222DF1"/>
    <w:rsid w:val="002411DE"/>
    <w:rsid w:val="00262925"/>
    <w:rsid w:val="0026380A"/>
    <w:rsid w:val="002647DB"/>
    <w:rsid w:val="002820C4"/>
    <w:rsid w:val="00283A1A"/>
    <w:rsid w:val="00284BFF"/>
    <w:rsid w:val="002944E4"/>
    <w:rsid w:val="002A308B"/>
    <w:rsid w:val="002A6B06"/>
    <w:rsid w:val="002D5EB4"/>
    <w:rsid w:val="002D6AA3"/>
    <w:rsid w:val="002E2471"/>
    <w:rsid w:val="002F1C52"/>
    <w:rsid w:val="002F36F5"/>
    <w:rsid w:val="002F43A2"/>
    <w:rsid w:val="003152F7"/>
    <w:rsid w:val="00320705"/>
    <w:rsid w:val="00323622"/>
    <w:rsid w:val="003313F9"/>
    <w:rsid w:val="00334C0A"/>
    <w:rsid w:val="003409FB"/>
    <w:rsid w:val="00344E44"/>
    <w:rsid w:val="0035418A"/>
    <w:rsid w:val="00364D43"/>
    <w:rsid w:val="00375067"/>
    <w:rsid w:val="00391428"/>
    <w:rsid w:val="00397FD8"/>
    <w:rsid w:val="003A12FF"/>
    <w:rsid w:val="003C7D78"/>
    <w:rsid w:val="003D1AD2"/>
    <w:rsid w:val="003F13F3"/>
    <w:rsid w:val="003F5080"/>
    <w:rsid w:val="0043245A"/>
    <w:rsid w:val="0043577D"/>
    <w:rsid w:val="00437EE6"/>
    <w:rsid w:val="0045060D"/>
    <w:rsid w:val="004605AE"/>
    <w:rsid w:val="00460F03"/>
    <w:rsid w:val="004A16EB"/>
    <w:rsid w:val="004A642C"/>
    <w:rsid w:val="004C1604"/>
    <w:rsid w:val="004C76D0"/>
    <w:rsid w:val="004E3F3F"/>
    <w:rsid w:val="004F5E0A"/>
    <w:rsid w:val="00501B99"/>
    <w:rsid w:val="00515793"/>
    <w:rsid w:val="0054217C"/>
    <w:rsid w:val="0054537F"/>
    <w:rsid w:val="005579DD"/>
    <w:rsid w:val="0057097F"/>
    <w:rsid w:val="00587043"/>
    <w:rsid w:val="00591CD8"/>
    <w:rsid w:val="0059358C"/>
    <w:rsid w:val="005B1F12"/>
    <w:rsid w:val="005C5063"/>
    <w:rsid w:val="005E05DC"/>
    <w:rsid w:val="005E0E2F"/>
    <w:rsid w:val="0061239F"/>
    <w:rsid w:val="006147DE"/>
    <w:rsid w:val="00646D8C"/>
    <w:rsid w:val="00657653"/>
    <w:rsid w:val="00657E32"/>
    <w:rsid w:val="0066469D"/>
    <w:rsid w:val="00672D7D"/>
    <w:rsid w:val="006A222D"/>
    <w:rsid w:val="006B3EBF"/>
    <w:rsid w:val="006D02A9"/>
    <w:rsid w:val="006D48D4"/>
    <w:rsid w:val="006E5DF1"/>
    <w:rsid w:val="006F1AC4"/>
    <w:rsid w:val="006F5036"/>
    <w:rsid w:val="00702885"/>
    <w:rsid w:val="007040DD"/>
    <w:rsid w:val="00725CC4"/>
    <w:rsid w:val="00726368"/>
    <w:rsid w:val="00736CAF"/>
    <w:rsid w:val="00750225"/>
    <w:rsid w:val="00794446"/>
    <w:rsid w:val="007D5099"/>
    <w:rsid w:val="007E042C"/>
    <w:rsid w:val="007E5F62"/>
    <w:rsid w:val="008051A4"/>
    <w:rsid w:val="008118B8"/>
    <w:rsid w:val="008176CF"/>
    <w:rsid w:val="00824CEF"/>
    <w:rsid w:val="00830CD8"/>
    <w:rsid w:val="00835758"/>
    <w:rsid w:val="0083590E"/>
    <w:rsid w:val="008510D5"/>
    <w:rsid w:val="008705DF"/>
    <w:rsid w:val="00870A16"/>
    <w:rsid w:val="00877172"/>
    <w:rsid w:val="008906E7"/>
    <w:rsid w:val="008957A7"/>
    <w:rsid w:val="008A120E"/>
    <w:rsid w:val="008A13EC"/>
    <w:rsid w:val="008B2B15"/>
    <w:rsid w:val="008B50BB"/>
    <w:rsid w:val="008C260A"/>
    <w:rsid w:val="008C33EF"/>
    <w:rsid w:val="008D1518"/>
    <w:rsid w:val="008D23B1"/>
    <w:rsid w:val="008E0CB0"/>
    <w:rsid w:val="008F72FD"/>
    <w:rsid w:val="00942979"/>
    <w:rsid w:val="00943491"/>
    <w:rsid w:val="0096196A"/>
    <w:rsid w:val="009777B7"/>
    <w:rsid w:val="00990939"/>
    <w:rsid w:val="009A4FD4"/>
    <w:rsid w:val="009B0B5A"/>
    <w:rsid w:val="009B21DA"/>
    <w:rsid w:val="009B2D4D"/>
    <w:rsid w:val="009B5A58"/>
    <w:rsid w:val="009C30EC"/>
    <w:rsid w:val="009E0AF9"/>
    <w:rsid w:val="009E0C47"/>
    <w:rsid w:val="009F19CA"/>
    <w:rsid w:val="00A10621"/>
    <w:rsid w:val="00A1582C"/>
    <w:rsid w:val="00A207DF"/>
    <w:rsid w:val="00A31875"/>
    <w:rsid w:val="00A45435"/>
    <w:rsid w:val="00A510B9"/>
    <w:rsid w:val="00A55510"/>
    <w:rsid w:val="00A57CB2"/>
    <w:rsid w:val="00A611E7"/>
    <w:rsid w:val="00A73674"/>
    <w:rsid w:val="00A84EC5"/>
    <w:rsid w:val="00AA30E4"/>
    <w:rsid w:val="00AA740F"/>
    <w:rsid w:val="00AB5F0F"/>
    <w:rsid w:val="00AB7F67"/>
    <w:rsid w:val="00AC5BF1"/>
    <w:rsid w:val="00AC6AC2"/>
    <w:rsid w:val="00AD2B9D"/>
    <w:rsid w:val="00AD3C0F"/>
    <w:rsid w:val="00AE009F"/>
    <w:rsid w:val="00AE35BC"/>
    <w:rsid w:val="00AF533A"/>
    <w:rsid w:val="00AF71AC"/>
    <w:rsid w:val="00B15E53"/>
    <w:rsid w:val="00B2240F"/>
    <w:rsid w:val="00B23F89"/>
    <w:rsid w:val="00B250CC"/>
    <w:rsid w:val="00B352BA"/>
    <w:rsid w:val="00B427C4"/>
    <w:rsid w:val="00B43905"/>
    <w:rsid w:val="00B455E4"/>
    <w:rsid w:val="00B6581A"/>
    <w:rsid w:val="00B667B7"/>
    <w:rsid w:val="00B85BD1"/>
    <w:rsid w:val="00B904F6"/>
    <w:rsid w:val="00B90DEF"/>
    <w:rsid w:val="00BA0451"/>
    <w:rsid w:val="00BB3079"/>
    <w:rsid w:val="00BB5327"/>
    <w:rsid w:val="00BC1468"/>
    <w:rsid w:val="00BC1DD9"/>
    <w:rsid w:val="00BD3698"/>
    <w:rsid w:val="00BD6E7C"/>
    <w:rsid w:val="00BE197A"/>
    <w:rsid w:val="00BE2279"/>
    <w:rsid w:val="00C07C56"/>
    <w:rsid w:val="00C175F0"/>
    <w:rsid w:val="00C43C73"/>
    <w:rsid w:val="00C45625"/>
    <w:rsid w:val="00C55982"/>
    <w:rsid w:val="00C57297"/>
    <w:rsid w:val="00C740CA"/>
    <w:rsid w:val="00C75908"/>
    <w:rsid w:val="00C7744E"/>
    <w:rsid w:val="00C82A7E"/>
    <w:rsid w:val="00C85556"/>
    <w:rsid w:val="00CA15D6"/>
    <w:rsid w:val="00CB3459"/>
    <w:rsid w:val="00CB502E"/>
    <w:rsid w:val="00CC400A"/>
    <w:rsid w:val="00CD2BB1"/>
    <w:rsid w:val="00CD33C1"/>
    <w:rsid w:val="00CD4C4D"/>
    <w:rsid w:val="00D169C2"/>
    <w:rsid w:val="00D16F5D"/>
    <w:rsid w:val="00D17BF7"/>
    <w:rsid w:val="00D20946"/>
    <w:rsid w:val="00D40B63"/>
    <w:rsid w:val="00D47AA3"/>
    <w:rsid w:val="00D713C1"/>
    <w:rsid w:val="00D773CA"/>
    <w:rsid w:val="00D915C4"/>
    <w:rsid w:val="00DA0E17"/>
    <w:rsid w:val="00DB254C"/>
    <w:rsid w:val="00DB65A9"/>
    <w:rsid w:val="00DB6CDD"/>
    <w:rsid w:val="00DB7D3A"/>
    <w:rsid w:val="00DC7B3C"/>
    <w:rsid w:val="00DC7F4A"/>
    <w:rsid w:val="00DD4788"/>
    <w:rsid w:val="00DE0366"/>
    <w:rsid w:val="00DE46A8"/>
    <w:rsid w:val="00DE49F4"/>
    <w:rsid w:val="00E033DB"/>
    <w:rsid w:val="00E15DEA"/>
    <w:rsid w:val="00E3106F"/>
    <w:rsid w:val="00E3239B"/>
    <w:rsid w:val="00E32457"/>
    <w:rsid w:val="00E34CC6"/>
    <w:rsid w:val="00E3520F"/>
    <w:rsid w:val="00E5576D"/>
    <w:rsid w:val="00E74C9E"/>
    <w:rsid w:val="00E75BEF"/>
    <w:rsid w:val="00E765EF"/>
    <w:rsid w:val="00E830CA"/>
    <w:rsid w:val="00E859BC"/>
    <w:rsid w:val="00E97BCA"/>
    <w:rsid w:val="00EA70CF"/>
    <w:rsid w:val="00EB2BB2"/>
    <w:rsid w:val="00EB6493"/>
    <w:rsid w:val="00EC3BD6"/>
    <w:rsid w:val="00EC7661"/>
    <w:rsid w:val="00F16273"/>
    <w:rsid w:val="00F26B1F"/>
    <w:rsid w:val="00F46E78"/>
    <w:rsid w:val="00F5292B"/>
    <w:rsid w:val="00F67E7C"/>
    <w:rsid w:val="00F71AE6"/>
    <w:rsid w:val="00F72B85"/>
    <w:rsid w:val="00FC49A5"/>
    <w:rsid w:val="00FD0266"/>
    <w:rsid w:val="00FE1024"/>
    <w:rsid w:val="00FE3B46"/>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885"/>
    <w:rPr>
      <w:rFonts w:ascii="Times New Roman" w:eastAsia="Times New Roman" w:hAnsi="Times New Roman"/>
      <w:sz w:val="24"/>
      <w:szCs w:val="24"/>
    </w:rPr>
  </w:style>
  <w:style w:type="paragraph" w:styleId="Nadpis1">
    <w:name w:val="heading 1"/>
    <w:basedOn w:val="Normln"/>
    <w:next w:val="Normln"/>
    <w:link w:val="Nadpis1Char"/>
    <w:uiPriority w:val="99"/>
    <w:qFormat/>
    <w:rsid w:val="00D915C4"/>
    <w:pPr>
      <w:keepNext/>
      <w:spacing w:before="240" w:after="60"/>
      <w:jc w:val="both"/>
      <w:outlineLvl w:val="0"/>
    </w:pPr>
    <w:rPr>
      <w:rFonts w:ascii="Arial" w:eastAsia="Calibri" w:hAnsi="Arial"/>
      <w:b/>
      <w:bCs/>
      <w:kern w:val="32"/>
      <w:sz w:val="32"/>
      <w:szCs w:val="32"/>
    </w:rPr>
  </w:style>
  <w:style w:type="paragraph" w:styleId="Nadpis3">
    <w:name w:val="heading 3"/>
    <w:basedOn w:val="Normln"/>
    <w:next w:val="Normln"/>
    <w:link w:val="Nadpis3Char"/>
    <w:uiPriority w:val="99"/>
    <w:qFormat/>
    <w:locked/>
    <w:rsid w:val="00137058"/>
    <w:pPr>
      <w:keepNext/>
      <w:keepLines/>
      <w:spacing w:before="200"/>
      <w:outlineLvl w:val="2"/>
    </w:pPr>
    <w:rPr>
      <w:rFonts w:ascii="Cambria" w:hAnsi="Cambria"/>
      <w:b/>
      <w:bCs/>
      <w:color w:val="4F81BD"/>
    </w:rPr>
  </w:style>
  <w:style w:type="paragraph" w:styleId="Nadpis8">
    <w:name w:val="heading 8"/>
    <w:basedOn w:val="Normln"/>
    <w:next w:val="Normln"/>
    <w:link w:val="Nadpis8Char"/>
    <w:uiPriority w:val="99"/>
    <w:qFormat/>
    <w:rsid w:val="00824CEF"/>
    <w:pPr>
      <w:keepNext/>
      <w:keepLines/>
      <w:spacing w:before="200"/>
      <w:outlineLvl w:val="7"/>
    </w:pPr>
    <w:rPr>
      <w:rFonts w:ascii="Cambria" w:eastAsia="Calibri"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915C4"/>
    <w:rPr>
      <w:rFonts w:ascii="Arial" w:hAnsi="Arial" w:cs="Times New Roman"/>
      <w:b/>
      <w:kern w:val="32"/>
      <w:sz w:val="32"/>
      <w:lang w:eastAsia="cs-CZ"/>
    </w:rPr>
  </w:style>
  <w:style w:type="character" w:customStyle="1" w:styleId="Nadpis3Char">
    <w:name w:val="Nadpis 3 Char"/>
    <w:basedOn w:val="Standardnpsmoodstavce"/>
    <w:link w:val="Nadpis3"/>
    <w:uiPriority w:val="99"/>
    <w:semiHidden/>
    <w:locked/>
    <w:rsid w:val="00137058"/>
    <w:rPr>
      <w:rFonts w:ascii="Cambria" w:hAnsi="Cambria" w:cs="Times New Roman"/>
      <w:b/>
      <w:bCs/>
      <w:color w:val="4F81BD"/>
      <w:sz w:val="24"/>
      <w:szCs w:val="24"/>
    </w:rPr>
  </w:style>
  <w:style w:type="character" w:customStyle="1" w:styleId="Nadpis8Char">
    <w:name w:val="Nadpis 8 Char"/>
    <w:basedOn w:val="Standardnpsmoodstavce"/>
    <w:link w:val="Nadpis8"/>
    <w:uiPriority w:val="99"/>
    <w:semiHidden/>
    <w:locked/>
    <w:rsid w:val="00824CEF"/>
    <w:rPr>
      <w:rFonts w:ascii="Cambria" w:hAnsi="Cambria" w:cs="Times New Roman"/>
      <w:color w:val="404040"/>
      <w:sz w:val="20"/>
      <w:lang w:eastAsia="cs-CZ"/>
    </w:rPr>
  </w:style>
  <w:style w:type="paragraph" w:styleId="Zkladntext">
    <w:name w:val="Body Text"/>
    <w:basedOn w:val="Normln"/>
    <w:link w:val="ZkladntextChar"/>
    <w:uiPriority w:val="99"/>
    <w:rsid w:val="00702885"/>
    <w:pPr>
      <w:spacing w:after="120"/>
    </w:pPr>
    <w:rPr>
      <w:rFonts w:eastAsia="Calibri"/>
    </w:rPr>
  </w:style>
  <w:style w:type="character" w:customStyle="1" w:styleId="ZkladntextChar">
    <w:name w:val="Základní text Char"/>
    <w:basedOn w:val="Standardnpsmoodstavce"/>
    <w:link w:val="Zkladntext"/>
    <w:uiPriority w:val="99"/>
    <w:locked/>
    <w:rsid w:val="00702885"/>
    <w:rPr>
      <w:rFonts w:ascii="Times New Roman" w:hAnsi="Times New Roman" w:cs="Times New Roman"/>
      <w:sz w:val="24"/>
      <w:lang w:eastAsia="cs-CZ"/>
    </w:rPr>
  </w:style>
  <w:style w:type="paragraph" w:customStyle="1" w:styleId="Pedsazen2text">
    <w:name w:val="Předsazený2 text"/>
    <w:basedOn w:val="Normln"/>
    <w:uiPriority w:val="99"/>
    <w:rsid w:val="00702885"/>
    <w:pPr>
      <w:widowControl w:val="0"/>
      <w:spacing w:after="120"/>
      <w:ind w:left="1134" w:hanging="1134"/>
      <w:jc w:val="both"/>
    </w:pPr>
    <w:rPr>
      <w:rFonts w:ascii="Arial" w:hAnsi="Arial"/>
      <w:noProof/>
      <w:szCs w:val="20"/>
    </w:rPr>
  </w:style>
  <w:style w:type="paragraph" w:customStyle="1" w:styleId="Smlouvaposkytovatel">
    <w:name w:val="Smlouva poskytovatel"/>
    <w:basedOn w:val="Normln"/>
    <w:uiPriority w:val="99"/>
    <w:rsid w:val="00702885"/>
    <w:pPr>
      <w:widowControl w:val="0"/>
      <w:spacing w:after="60"/>
      <w:jc w:val="both"/>
    </w:pPr>
    <w:rPr>
      <w:rFonts w:ascii="Arial" w:hAnsi="Arial"/>
      <w:noProof/>
      <w:szCs w:val="20"/>
    </w:rPr>
  </w:style>
  <w:style w:type="paragraph" w:customStyle="1" w:styleId="Smlouva2">
    <w:name w:val="Smlouva2"/>
    <w:basedOn w:val="Normln"/>
    <w:uiPriority w:val="99"/>
    <w:rsid w:val="00870A16"/>
    <w:pPr>
      <w:jc w:val="center"/>
    </w:pPr>
    <w:rPr>
      <w:b/>
      <w:szCs w:val="20"/>
    </w:rPr>
  </w:style>
  <w:style w:type="paragraph" w:customStyle="1" w:styleId="Pipomnky">
    <w:name w:val="Připomínky"/>
    <w:basedOn w:val="Zkladntext"/>
    <w:uiPriority w:val="99"/>
    <w:rsid w:val="00A55510"/>
    <w:pPr>
      <w:jc w:val="both"/>
    </w:pPr>
    <w:rPr>
      <w:rFonts w:ascii="Arial" w:hAnsi="Arial" w:cs="Arial"/>
    </w:rPr>
  </w:style>
  <w:style w:type="paragraph" w:customStyle="1" w:styleId="Smlouva-slo">
    <w:name w:val="Smlouva-číslo"/>
    <w:basedOn w:val="Normln"/>
    <w:uiPriority w:val="99"/>
    <w:rsid w:val="00E859BC"/>
    <w:pPr>
      <w:spacing w:before="120" w:line="240" w:lineRule="atLeast"/>
      <w:jc w:val="both"/>
    </w:pPr>
    <w:rPr>
      <w:szCs w:val="20"/>
    </w:rPr>
  </w:style>
  <w:style w:type="paragraph" w:styleId="Odstavecseseznamem">
    <w:name w:val="List Paragraph"/>
    <w:basedOn w:val="Normln"/>
    <w:link w:val="OdstavecseseznamemChar"/>
    <w:uiPriority w:val="99"/>
    <w:qFormat/>
    <w:rsid w:val="00BC1DD9"/>
    <w:pPr>
      <w:ind w:left="720"/>
      <w:contextualSpacing/>
    </w:pPr>
    <w:rPr>
      <w:rFonts w:eastAsia="Calibri"/>
      <w:szCs w:val="20"/>
    </w:rPr>
  </w:style>
  <w:style w:type="character" w:styleId="Odkaznakoment">
    <w:name w:val="annotation reference"/>
    <w:basedOn w:val="Standardnpsmoodstavce"/>
    <w:uiPriority w:val="99"/>
    <w:semiHidden/>
    <w:rsid w:val="00AC6AC2"/>
    <w:rPr>
      <w:rFonts w:cs="Times New Roman"/>
      <w:sz w:val="16"/>
    </w:rPr>
  </w:style>
  <w:style w:type="paragraph" w:styleId="Textkomente">
    <w:name w:val="annotation text"/>
    <w:basedOn w:val="Normln"/>
    <w:link w:val="TextkomenteChar"/>
    <w:uiPriority w:val="99"/>
    <w:semiHidden/>
    <w:rsid w:val="00AC6AC2"/>
    <w:rPr>
      <w:rFonts w:eastAsia="Calibri"/>
      <w:sz w:val="20"/>
      <w:szCs w:val="20"/>
    </w:rPr>
  </w:style>
  <w:style w:type="character" w:customStyle="1" w:styleId="TextkomenteChar">
    <w:name w:val="Text komentáře Char"/>
    <w:basedOn w:val="Standardnpsmoodstavce"/>
    <w:link w:val="Textkomente"/>
    <w:uiPriority w:val="99"/>
    <w:semiHidden/>
    <w:locked/>
    <w:rsid w:val="00AC6AC2"/>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AC6AC2"/>
    <w:rPr>
      <w:b/>
      <w:bCs/>
    </w:rPr>
  </w:style>
  <w:style w:type="character" w:customStyle="1" w:styleId="PedmtkomenteChar">
    <w:name w:val="Předmět komentáře Char"/>
    <w:basedOn w:val="TextkomenteChar"/>
    <w:link w:val="Pedmtkomente"/>
    <w:uiPriority w:val="99"/>
    <w:semiHidden/>
    <w:locked/>
    <w:rsid w:val="00AC6AC2"/>
    <w:rPr>
      <w:rFonts w:ascii="Times New Roman" w:hAnsi="Times New Roman" w:cs="Times New Roman"/>
      <w:b/>
      <w:sz w:val="20"/>
      <w:lang w:eastAsia="cs-CZ"/>
    </w:rPr>
  </w:style>
  <w:style w:type="paragraph" w:styleId="Textbubliny">
    <w:name w:val="Balloon Text"/>
    <w:basedOn w:val="Normln"/>
    <w:link w:val="TextbublinyChar"/>
    <w:uiPriority w:val="99"/>
    <w:semiHidden/>
    <w:rsid w:val="00AC6AC2"/>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AC6AC2"/>
    <w:rPr>
      <w:rFonts w:ascii="Tahoma" w:hAnsi="Tahoma" w:cs="Times New Roman"/>
      <w:sz w:val="16"/>
      <w:lang w:eastAsia="cs-CZ"/>
    </w:rPr>
  </w:style>
  <w:style w:type="paragraph" w:customStyle="1" w:styleId="Odstavecseseznamem1">
    <w:name w:val="Odstavec se seznamem1"/>
    <w:basedOn w:val="Normln"/>
    <w:uiPriority w:val="99"/>
    <w:rsid w:val="00C175F0"/>
    <w:pPr>
      <w:ind w:left="720"/>
      <w:contextualSpacing/>
    </w:pPr>
    <w:rPr>
      <w:rFonts w:eastAsia="Calibri"/>
    </w:rPr>
  </w:style>
  <w:style w:type="table" w:styleId="Mkatabulky">
    <w:name w:val="Table Grid"/>
    <w:basedOn w:val="Normlntabulka"/>
    <w:uiPriority w:val="99"/>
    <w:rsid w:val="00C85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047F2B"/>
    <w:pPr>
      <w:tabs>
        <w:tab w:val="center" w:pos="4536"/>
        <w:tab w:val="right" w:pos="9072"/>
      </w:tabs>
    </w:pPr>
    <w:rPr>
      <w:rFonts w:eastAsia="Calibri"/>
    </w:rPr>
  </w:style>
  <w:style w:type="character" w:customStyle="1" w:styleId="ZhlavChar">
    <w:name w:val="Záhlaví Char"/>
    <w:basedOn w:val="Standardnpsmoodstavce"/>
    <w:link w:val="Zhlav"/>
    <w:uiPriority w:val="99"/>
    <w:semiHidden/>
    <w:locked/>
    <w:rsid w:val="00047F2B"/>
    <w:rPr>
      <w:rFonts w:ascii="Times New Roman" w:hAnsi="Times New Roman" w:cs="Times New Roman"/>
      <w:sz w:val="24"/>
      <w:lang w:eastAsia="cs-CZ"/>
    </w:rPr>
  </w:style>
  <w:style w:type="paragraph" w:styleId="Zpat">
    <w:name w:val="footer"/>
    <w:basedOn w:val="Normln"/>
    <w:link w:val="ZpatChar"/>
    <w:uiPriority w:val="99"/>
    <w:rsid w:val="00047F2B"/>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047F2B"/>
    <w:rPr>
      <w:rFonts w:ascii="Times New Roman" w:hAnsi="Times New Roman" w:cs="Times New Roman"/>
      <w:sz w:val="24"/>
      <w:lang w:eastAsia="cs-CZ"/>
    </w:rPr>
  </w:style>
  <w:style w:type="paragraph" w:customStyle="1" w:styleId="odst">
    <w:name w:val="odst"/>
    <w:basedOn w:val="Normln"/>
    <w:uiPriority w:val="99"/>
    <w:rsid w:val="00835758"/>
    <w:pPr>
      <w:spacing w:before="100" w:beforeAutospacing="1" w:after="100" w:afterAutospacing="1"/>
    </w:pPr>
  </w:style>
  <w:style w:type="paragraph" w:styleId="Zkladntext3">
    <w:name w:val="Body Text 3"/>
    <w:basedOn w:val="Normln"/>
    <w:link w:val="Zkladntext3Char"/>
    <w:uiPriority w:val="99"/>
    <w:rsid w:val="008C33EF"/>
    <w:pPr>
      <w:spacing w:after="120"/>
    </w:pPr>
    <w:rPr>
      <w:rFonts w:eastAsia="Calibri"/>
      <w:sz w:val="16"/>
      <w:szCs w:val="16"/>
    </w:rPr>
  </w:style>
  <w:style w:type="character" w:customStyle="1" w:styleId="Zkladntext3Char">
    <w:name w:val="Základní text 3 Char"/>
    <w:basedOn w:val="Standardnpsmoodstavce"/>
    <w:link w:val="Zkladntext3"/>
    <w:uiPriority w:val="99"/>
    <w:locked/>
    <w:rsid w:val="008C33EF"/>
    <w:rPr>
      <w:rFonts w:ascii="Times New Roman" w:hAnsi="Times New Roman" w:cs="Times New Roman"/>
      <w:sz w:val="16"/>
      <w:lang w:eastAsia="cs-CZ"/>
    </w:rPr>
  </w:style>
  <w:style w:type="character" w:customStyle="1" w:styleId="OdstavecseseznamemChar">
    <w:name w:val="Odstavec se seznamem Char"/>
    <w:link w:val="Odstavecseseznamem"/>
    <w:uiPriority w:val="99"/>
    <w:locked/>
    <w:rsid w:val="00364D43"/>
    <w:rPr>
      <w:rFonts w:ascii="Times New Roman" w:hAnsi="Times New Roman"/>
      <w:sz w:val="24"/>
      <w:lang w:eastAsia="cs-CZ"/>
    </w:rPr>
  </w:style>
  <w:style w:type="paragraph" w:customStyle="1" w:styleId="Default">
    <w:name w:val="Default"/>
    <w:uiPriority w:val="99"/>
    <w:rsid w:val="009B0B5A"/>
    <w:pPr>
      <w:autoSpaceDE w:val="0"/>
      <w:autoSpaceDN w:val="0"/>
      <w:adjustRightInd w:val="0"/>
    </w:pPr>
    <w:rPr>
      <w:rFonts w:ascii="Arial" w:hAnsi="Arial" w:cs="Arial"/>
      <w:color w:val="000000"/>
      <w:sz w:val="24"/>
      <w:szCs w:val="24"/>
      <w:lang w:eastAsia="en-US"/>
    </w:rPr>
  </w:style>
  <w:style w:type="character" w:styleId="Hypertextovodkaz">
    <w:name w:val="Hyperlink"/>
    <w:basedOn w:val="Standardnpsmoodstavce"/>
    <w:uiPriority w:val="99"/>
    <w:semiHidden/>
    <w:rsid w:val="0021751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885"/>
    <w:rPr>
      <w:rFonts w:ascii="Times New Roman" w:eastAsia="Times New Roman" w:hAnsi="Times New Roman"/>
      <w:sz w:val="24"/>
      <w:szCs w:val="24"/>
    </w:rPr>
  </w:style>
  <w:style w:type="paragraph" w:styleId="Nadpis1">
    <w:name w:val="heading 1"/>
    <w:basedOn w:val="Normln"/>
    <w:next w:val="Normln"/>
    <w:link w:val="Nadpis1Char"/>
    <w:uiPriority w:val="99"/>
    <w:qFormat/>
    <w:rsid w:val="00D915C4"/>
    <w:pPr>
      <w:keepNext/>
      <w:spacing w:before="240" w:after="60"/>
      <w:jc w:val="both"/>
      <w:outlineLvl w:val="0"/>
    </w:pPr>
    <w:rPr>
      <w:rFonts w:ascii="Arial" w:eastAsia="Calibri" w:hAnsi="Arial"/>
      <w:b/>
      <w:bCs/>
      <w:kern w:val="32"/>
      <w:sz w:val="32"/>
      <w:szCs w:val="32"/>
    </w:rPr>
  </w:style>
  <w:style w:type="paragraph" w:styleId="Nadpis3">
    <w:name w:val="heading 3"/>
    <w:basedOn w:val="Normln"/>
    <w:next w:val="Normln"/>
    <w:link w:val="Nadpis3Char"/>
    <w:uiPriority w:val="99"/>
    <w:qFormat/>
    <w:locked/>
    <w:rsid w:val="00137058"/>
    <w:pPr>
      <w:keepNext/>
      <w:keepLines/>
      <w:spacing w:before="200"/>
      <w:outlineLvl w:val="2"/>
    </w:pPr>
    <w:rPr>
      <w:rFonts w:ascii="Cambria" w:hAnsi="Cambria"/>
      <w:b/>
      <w:bCs/>
      <w:color w:val="4F81BD"/>
    </w:rPr>
  </w:style>
  <w:style w:type="paragraph" w:styleId="Nadpis8">
    <w:name w:val="heading 8"/>
    <w:basedOn w:val="Normln"/>
    <w:next w:val="Normln"/>
    <w:link w:val="Nadpis8Char"/>
    <w:uiPriority w:val="99"/>
    <w:qFormat/>
    <w:rsid w:val="00824CEF"/>
    <w:pPr>
      <w:keepNext/>
      <w:keepLines/>
      <w:spacing w:before="200"/>
      <w:outlineLvl w:val="7"/>
    </w:pPr>
    <w:rPr>
      <w:rFonts w:ascii="Cambria" w:eastAsia="Calibri"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915C4"/>
    <w:rPr>
      <w:rFonts w:ascii="Arial" w:hAnsi="Arial" w:cs="Times New Roman"/>
      <w:b/>
      <w:kern w:val="32"/>
      <w:sz w:val="32"/>
      <w:lang w:eastAsia="cs-CZ"/>
    </w:rPr>
  </w:style>
  <w:style w:type="character" w:customStyle="1" w:styleId="Nadpis3Char">
    <w:name w:val="Nadpis 3 Char"/>
    <w:basedOn w:val="Standardnpsmoodstavce"/>
    <w:link w:val="Nadpis3"/>
    <w:uiPriority w:val="99"/>
    <w:semiHidden/>
    <w:locked/>
    <w:rsid w:val="00137058"/>
    <w:rPr>
      <w:rFonts w:ascii="Cambria" w:hAnsi="Cambria" w:cs="Times New Roman"/>
      <w:b/>
      <w:bCs/>
      <w:color w:val="4F81BD"/>
      <w:sz w:val="24"/>
      <w:szCs w:val="24"/>
    </w:rPr>
  </w:style>
  <w:style w:type="character" w:customStyle="1" w:styleId="Nadpis8Char">
    <w:name w:val="Nadpis 8 Char"/>
    <w:basedOn w:val="Standardnpsmoodstavce"/>
    <w:link w:val="Nadpis8"/>
    <w:uiPriority w:val="99"/>
    <w:semiHidden/>
    <w:locked/>
    <w:rsid w:val="00824CEF"/>
    <w:rPr>
      <w:rFonts w:ascii="Cambria" w:hAnsi="Cambria" w:cs="Times New Roman"/>
      <w:color w:val="404040"/>
      <w:sz w:val="20"/>
      <w:lang w:eastAsia="cs-CZ"/>
    </w:rPr>
  </w:style>
  <w:style w:type="paragraph" w:styleId="Zkladntext">
    <w:name w:val="Body Text"/>
    <w:basedOn w:val="Normln"/>
    <w:link w:val="ZkladntextChar"/>
    <w:uiPriority w:val="99"/>
    <w:rsid w:val="00702885"/>
    <w:pPr>
      <w:spacing w:after="120"/>
    </w:pPr>
    <w:rPr>
      <w:rFonts w:eastAsia="Calibri"/>
    </w:rPr>
  </w:style>
  <w:style w:type="character" w:customStyle="1" w:styleId="ZkladntextChar">
    <w:name w:val="Základní text Char"/>
    <w:basedOn w:val="Standardnpsmoodstavce"/>
    <w:link w:val="Zkladntext"/>
    <w:uiPriority w:val="99"/>
    <w:locked/>
    <w:rsid w:val="00702885"/>
    <w:rPr>
      <w:rFonts w:ascii="Times New Roman" w:hAnsi="Times New Roman" w:cs="Times New Roman"/>
      <w:sz w:val="24"/>
      <w:lang w:eastAsia="cs-CZ"/>
    </w:rPr>
  </w:style>
  <w:style w:type="paragraph" w:customStyle="1" w:styleId="Pedsazen2text">
    <w:name w:val="Předsazený2 text"/>
    <w:basedOn w:val="Normln"/>
    <w:uiPriority w:val="99"/>
    <w:rsid w:val="00702885"/>
    <w:pPr>
      <w:widowControl w:val="0"/>
      <w:spacing w:after="120"/>
      <w:ind w:left="1134" w:hanging="1134"/>
      <w:jc w:val="both"/>
    </w:pPr>
    <w:rPr>
      <w:rFonts w:ascii="Arial" w:hAnsi="Arial"/>
      <w:noProof/>
      <w:szCs w:val="20"/>
    </w:rPr>
  </w:style>
  <w:style w:type="paragraph" w:customStyle="1" w:styleId="Smlouvaposkytovatel">
    <w:name w:val="Smlouva poskytovatel"/>
    <w:basedOn w:val="Normln"/>
    <w:uiPriority w:val="99"/>
    <w:rsid w:val="00702885"/>
    <w:pPr>
      <w:widowControl w:val="0"/>
      <w:spacing w:after="60"/>
      <w:jc w:val="both"/>
    </w:pPr>
    <w:rPr>
      <w:rFonts w:ascii="Arial" w:hAnsi="Arial"/>
      <w:noProof/>
      <w:szCs w:val="20"/>
    </w:rPr>
  </w:style>
  <w:style w:type="paragraph" w:customStyle="1" w:styleId="Smlouva2">
    <w:name w:val="Smlouva2"/>
    <w:basedOn w:val="Normln"/>
    <w:uiPriority w:val="99"/>
    <w:rsid w:val="00870A16"/>
    <w:pPr>
      <w:jc w:val="center"/>
    </w:pPr>
    <w:rPr>
      <w:b/>
      <w:szCs w:val="20"/>
    </w:rPr>
  </w:style>
  <w:style w:type="paragraph" w:customStyle="1" w:styleId="Pipomnky">
    <w:name w:val="Připomínky"/>
    <w:basedOn w:val="Zkladntext"/>
    <w:uiPriority w:val="99"/>
    <w:rsid w:val="00A55510"/>
    <w:pPr>
      <w:jc w:val="both"/>
    </w:pPr>
    <w:rPr>
      <w:rFonts w:ascii="Arial" w:hAnsi="Arial" w:cs="Arial"/>
    </w:rPr>
  </w:style>
  <w:style w:type="paragraph" w:customStyle="1" w:styleId="Smlouva-slo">
    <w:name w:val="Smlouva-číslo"/>
    <w:basedOn w:val="Normln"/>
    <w:uiPriority w:val="99"/>
    <w:rsid w:val="00E859BC"/>
    <w:pPr>
      <w:spacing w:before="120" w:line="240" w:lineRule="atLeast"/>
      <w:jc w:val="both"/>
    </w:pPr>
    <w:rPr>
      <w:szCs w:val="20"/>
    </w:rPr>
  </w:style>
  <w:style w:type="paragraph" w:styleId="Odstavecseseznamem">
    <w:name w:val="List Paragraph"/>
    <w:basedOn w:val="Normln"/>
    <w:link w:val="OdstavecseseznamemChar"/>
    <w:uiPriority w:val="99"/>
    <w:qFormat/>
    <w:rsid w:val="00BC1DD9"/>
    <w:pPr>
      <w:ind w:left="720"/>
      <w:contextualSpacing/>
    </w:pPr>
    <w:rPr>
      <w:rFonts w:eastAsia="Calibri"/>
      <w:szCs w:val="20"/>
    </w:rPr>
  </w:style>
  <w:style w:type="character" w:styleId="Odkaznakoment">
    <w:name w:val="annotation reference"/>
    <w:basedOn w:val="Standardnpsmoodstavce"/>
    <w:uiPriority w:val="99"/>
    <w:semiHidden/>
    <w:rsid w:val="00AC6AC2"/>
    <w:rPr>
      <w:rFonts w:cs="Times New Roman"/>
      <w:sz w:val="16"/>
    </w:rPr>
  </w:style>
  <w:style w:type="paragraph" w:styleId="Textkomente">
    <w:name w:val="annotation text"/>
    <w:basedOn w:val="Normln"/>
    <w:link w:val="TextkomenteChar"/>
    <w:uiPriority w:val="99"/>
    <w:semiHidden/>
    <w:rsid w:val="00AC6AC2"/>
    <w:rPr>
      <w:rFonts w:eastAsia="Calibri"/>
      <w:sz w:val="20"/>
      <w:szCs w:val="20"/>
    </w:rPr>
  </w:style>
  <w:style w:type="character" w:customStyle="1" w:styleId="TextkomenteChar">
    <w:name w:val="Text komentáře Char"/>
    <w:basedOn w:val="Standardnpsmoodstavce"/>
    <w:link w:val="Textkomente"/>
    <w:uiPriority w:val="99"/>
    <w:semiHidden/>
    <w:locked/>
    <w:rsid w:val="00AC6AC2"/>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AC6AC2"/>
    <w:rPr>
      <w:b/>
      <w:bCs/>
    </w:rPr>
  </w:style>
  <w:style w:type="character" w:customStyle="1" w:styleId="PedmtkomenteChar">
    <w:name w:val="Předmět komentáře Char"/>
    <w:basedOn w:val="TextkomenteChar"/>
    <w:link w:val="Pedmtkomente"/>
    <w:uiPriority w:val="99"/>
    <w:semiHidden/>
    <w:locked/>
    <w:rsid w:val="00AC6AC2"/>
    <w:rPr>
      <w:rFonts w:ascii="Times New Roman" w:hAnsi="Times New Roman" w:cs="Times New Roman"/>
      <w:b/>
      <w:sz w:val="20"/>
      <w:lang w:eastAsia="cs-CZ"/>
    </w:rPr>
  </w:style>
  <w:style w:type="paragraph" w:styleId="Textbubliny">
    <w:name w:val="Balloon Text"/>
    <w:basedOn w:val="Normln"/>
    <w:link w:val="TextbublinyChar"/>
    <w:uiPriority w:val="99"/>
    <w:semiHidden/>
    <w:rsid w:val="00AC6AC2"/>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AC6AC2"/>
    <w:rPr>
      <w:rFonts w:ascii="Tahoma" w:hAnsi="Tahoma" w:cs="Times New Roman"/>
      <w:sz w:val="16"/>
      <w:lang w:eastAsia="cs-CZ"/>
    </w:rPr>
  </w:style>
  <w:style w:type="paragraph" w:customStyle="1" w:styleId="Odstavecseseznamem1">
    <w:name w:val="Odstavec se seznamem1"/>
    <w:basedOn w:val="Normln"/>
    <w:uiPriority w:val="99"/>
    <w:rsid w:val="00C175F0"/>
    <w:pPr>
      <w:ind w:left="720"/>
      <w:contextualSpacing/>
    </w:pPr>
    <w:rPr>
      <w:rFonts w:eastAsia="Calibri"/>
    </w:rPr>
  </w:style>
  <w:style w:type="table" w:styleId="Mkatabulky">
    <w:name w:val="Table Grid"/>
    <w:basedOn w:val="Normlntabulka"/>
    <w:uiPriority w:val="99"/>
    <w:rsid w:val="00C85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047F2B"/>
    <w:pPr>
      <w:tabs>
        <w:tab w:val="center" w:pos="4536"/>
        <w:tab w:val="right" w:pos="9072"/>
      </w:tabs>
    </w:pPr>
    <w:rPr>
      <w:rFonts w:eastAsia="Calibri"/>
    </w:rPr>
  </w:style>
  <w:style w:type="character" w:customStyle="1" w:styleId="ZhlavChar">
    <w:name w:val="Záhlaví Char"/>
    <w:basedOn w:val="Standardnpsmoodstavce"/>
    <w:link w:val="Zhlav"/>
    <w:uiPriority w:val="99"/>
    <w:semiHidden/>
    <w:locked/>
    <w:rsid w:val="00047F2B"/>
    <w:rPr>
      <w:rFonts w:ascii="Times New Roman" w:hAnsi="Times New Roman" w:cs="Times New Roman"/>
      <w:sz w:val="24"/>
      <w:lang w:eastAsia="cs-CZ"/>
    </w:rPr>
  </w:style>
  <w:style w:type="paragraph" w:styleId="Zpat">
    <w:name w:val="footer"/>
    <w:basedOn w:val="Normln"/>
    <w:link w:val="ZpatChar"/>
    <w:uiPriority w:val="99"/>
    <w:rsid w:val="00047F2B"/>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047F2B"/>
    <w:rPr>
      <w:rFonts w:ascii="Times New Roman" w:hAnsi="Times New Roman" w:cs="Times New Roman"/>
      <w:sz w:val="24"/>
      <w:lang w:eastAsia="cs-CZ"/>
    </w:rPr>
  </w:style>
  <w:style w:type="paragraph" w:customStyle="1" w:styleId="odst">
    <w:name w:val="odst"/>
    <w:basedOn w:val="Normln"/>
    <w:uiPriority w:val="99"/>
    <w:rsid w:val="00835758"/>
    <w:pPr>
      <w:spacing w:before="100" w:beforeAutospacing="1" w:after="100" w:afterAutospacing="1"/>
    </w:pPr>
  </w:style>
  <w:style w:type="paragraph" w:styleId="Zkladntext3">
    <w:name w:val="Body Text 3"/>
    <w:basedOn w:val="Normln"/>
    <w:link w:val="Zkladntext3Char"/>
    <w:uiPriority w:val="99"/>
    <w:rsid w:val="008C33EF"/>
    <w:pPr>
      <w:spacing w:after="120"/>
    </w:pPr>
    <w:rPr>
      <w:rFonts w:eastAsia="Calibri"/>
      <w:sz w:val="16"/>
      <w:szCs w:val="16"/>
    </w:rPr>
  </w:style>
  <w:style w:type="character" w:customStyle="1" w:styleId="Zkladntext3Char">
    <w:name w:val="Základní text 3 Char"/>
    <w:basedOn w:val="Standardnpsmoodstavce"/>
    <w:link w:val="Zkladntext3"/>
    <w:uiPriority w:val="99"/>
    <w:locked/>
    <w:rsid w:val="008C33EF"/>
    <w:rPr>
      <w:rFonts w:ascii="Times New Roman" w:hAnsi="Times New Roman" w:cs="Times New Roman"/>
      <w:sz w:val="16"/>
      <w:lang w:eastAsia="cs-CZ"/>
    </w:rPr>
  </w:style>
  <w:style w:type="character" w:customStyle="1" w:styleId="OdstavecseseznamemChar">
    <w:name w:val="Odstavec se seznamem Char"/>
    <w:link w:val="Odstavecseseznamem"/>
    <w:uiPriority w:val="99"/>
    <w:locked/>
    <w:rsid w:val="00364D43"/>
    <w:rPr>
      <w:rFonts w:ascii="Times New Roman" w:hAnsi="Times New Roman"/>
      <w:sz w:val="24"/>
      <w:lang w:eastAsia="cs-CZ"/>
    </w:rPr>
  </w:style>
  <w:style w:type="paragraph" w:customStyle="1" w:styleId="Default">
    <w:name w:val="Default"/>
    <w:uiPriority w:val="99"/>
    <w:rsid w:val="009B0B5A"/>
    <w:pPr>
      <w:autoSpaceDE w:val="0"/>
      <w:autoSpaceDN w:val="0"/>
      <w:adjustRightInd w:val="0"/>
    </w:pPr>
    <w:rPr>
      <w:rFonts w:ascii="Arial" w:hAnsi="Arial" w:cs="Arial"/>
      <w:color w:val="000000"/>
      <w:sz w:val="24"/>
      <w:szCs w:val="24"/>
      <w:lang w:eastAsia="en-US"/>
    </w:rPr>
  </w:style>
  <w:style w:type="character" w:styleId="Hypertextovodkaz">
    <w:name w:val="Hyperlink"/>
    <w:basedOn w:val="Standardnpsmoodstavce"/>
    <w:uiPriority w:val="99"/>
    <w:semiHidden/>
    <w:rsid w:val="002175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5989">
      <w:marLeft w:val="0"/>
      <w:marRight w:val="0"/>
      <w:marTop w:val="0"/>
      <w:marBottom w:val="0"/>
      <w:divBdr>
        <w:top w:val="none" w:sz="0" w:space="0" w:color="auto"/>
        <w:left w:val="none" w:sz="0" w:space="0" w:color="auto"/>
        <w:bottom w:val="none" w:sz="0" w:space="0" w:color="auto"/>
        <w:right w:val="none" w:sz="0" w:space="0" w:color="auto"/>
      </w:divBdr>
    </w:div>
    <w:div w:id="363335990">
      <w:marLeft w:val="0"/>
      <w:marRight w:val="0"/>
      <w:marTop w:val="0"/>
      <w:marBottom w:val="0"/>
      <w:divBdr>
        <w:top w:val="none" w:sz="0" w:space="0" w:color="auto"/>
        <w:left w:val="none" w:sz="0" w:space="0" w:color="auto"/>
        <w:bottom w:val="none" w:sz="0" w:space="0" w:color="auto"/>
        <w:right w:val="none" w:sz="0" w:space="0" w:color="auto"/>
      </w:divBdr>
    </w:div>
    <w:div w:id="363335991">
      <w:marLeft w:val="0"/>
      <w:marRight w:val="0"/>
      <w:marTop w:val="0"/>
      <w:marBottom w:val="0"/>
      <w:divBdr>
        <w:top w:val="none" w:sz="0" w:space="0" w:color="auto"/>
        <w:left w:val="none" w:sz="0" w:space="0" w:color="auto"/>
        <w:bottom w:val="none" w:sz="0" w:space="0" w:color="auto"/>
        <w:right w:val="none" w:sz="0" w:space="0" w:color="auto"/>
      </w:divBdr>
    </w:div>
    <w:div w:id="363335992">
      <w:marLeft w:val="0"/>
      <w:marRight w:val="0"/>
      <w:marTop w:val="0"/>
      <w:marBottom w:val="0"/>
      <w:divBdr>
        <w:top w:val="none" w:sz="0" w:space="0" w:color="auto"/>
        <w:left w:val="none" w:sz="0" w:space="0" w:color="auto"/>
        <w:bottom w:val="none" w:sz="0" w:space="0" w:color="auto"/>
        <w:right w:val="none" w:sz="0" w:space="0" w:color="auto"/>
      </w:divBdr>
    </w:div>
    <w:div w:id="363335993">
      <w:marLeft w:val="0"/>
      <w:marRight w:val="0"/>
      <w:marTop w:val="0"/>
      <w:marBottom w:val="0"/>
      <w:divBdr>
        <w:top w:val="none" w:sz="0" w:space="0" w:color="auto"/>
        <w:left w:val="none" w:sz="0" w:space="0" w:color="auto"/>
        <w:bottom w:val="none" w:sz="0" w:space="0" w:color="auto"/>
        <w:right w:val="none" w:sz="0" w:space="0" w:color="auto"/>
      </w:divBdr>
    </w:div>
    <w:div w:id="363335994">
      <w:marLeft w:val="0"/>
      <w:marRight w:val="0"/>
      <w:marTop w:val="0"/>
      <w:marBottom w:val="0"/>
      <w:divBdr>
        <w:top w:val="none" w:sz="0" w:space="0" w:color="auto"/>
        <w:left w:val="none" w:sz="0" w:space="0" w:color="auto"/>
        <w:bottom w:val="none" w:sz="0" w:space="0" w:color="auto"/>
        <w:right w:val="none" w:sz="0" w:space="0" w:color="auto"/>
      </w:divBdr>
    </w:div>
    <w:div w:id="363335995">
      <w:marLeft w:val="0"/>
      <w:marRight w:val="0"/>
      <w:marTop w:val="0"/>
      <w:marBottom w:val="0"/>
      <w:divBdr>
        <w:top w:val="none" w:sz="0" w:space="0" w:color="auto"/>
        <w:left w:val="none" w:sz="0" w:space="0" w:color="auto"/>
        <w:bottom w:val="none" w:sz="0" w:space="0" w:color="auto"/>
        <w:right w:val="none" w:sz="0" w:space="0" w:color="auto"/>
      </w:divBdr>
    </w:div>
    <w:div w:id="363335996">
      <w:marLeft w:val="0"/>
      <w:marRight w:val="0"/>
      <w:marTop w:val="0"/>
      <w:marBottom w:val="0"/>
      <w:divBdr>
        <w:top w:val="none" w:sz="0" w:space="0" w:color="auto"/>
        <w:left w:val="none" w:sz="0" w:space="0" w:color="auto"/>
        <w:bottom w:val="none" w:sz="0" w:space="0" w:color="auto"/>
        <w:right w:val="none" w:sz="0" w:space="0" w:color="auto"/>
      </w:divBdr>
    </w:div>
    <w:div w:id="363335997">
      <w:marLeft w:val="0"/>
      <w:marRight w:val="0"/>
      <w:marTop w:val="0"/>
      <w:marBottom w:val="0"/>
      <w:divBdr>
        <w:top w:val="none" w:sz="0" w:space="0" w:color="auto"/>
        <w:left w:val="none" w:sz="0" w:space="0" w:color="auto"/>
        <w:bottom w:val="none" w:sz="0" w:space="0" w:color="auto"/>
        <w:right w:val="none" w:sz="0" w:space="0" w:color="auto"/>
      </w:divBdr>
    </w:div>
    <w:div w:id="363335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56C2C0C3B94B4F97DAE96BC1D0DC66" ma:contentTypeVersion="6" ma:contentTypeDescription="Vytvořit nový dokument" ma:contentTypeScope="" ma:versionID="3b9fca6f2ede64c27928a1205fbfc335">
  <xsd:schema xmlns:xsd="http://www.w3.org/2001/XMLSchema" xmlns:p="http://schemas.microsoft.com/office/2006/metadata/properties" xmlns:ns2="57c63848-cd23-4d35-9a99-01368b7ae041" targetNamespace="http://schemas.microsoft.com/office/2006/metadata/properties" ma:root="true" ma:fieldsID="5aacbeff495357dacc9ed3e6d2995896" ns2:_="">
    <xsd:import namespace="57c63848-cd23-4d35-9a99-01368b7ae041"/>
    <xsd:element name="properties">
      <xsd:complexType>
        <xsd:sequence>
          <xsd:element name="documentManagement">
            <xsd:complexType>
              <xsd:all>
                <xsd:element ref="ns2:Autor" minOccurs="0"/>
                <xsd:element ref="ns2:_x010c__x00ed_slo_x0020_dokumentu" minOccurs="0"/>
                <xsd:element ref="ns2:Datum_x0020_vystaven_x00ed_" minOccurs="0"/>
                <xsd:element ref="ns2:Popis_x0020_dokumentu" minOccurs="0"/>
                <xsd:element ref="ns2:N_x00e1_zev_x0020_souboru" minOccurs="0"/>
                <xsd:element ref="ns2:ID_x0020_Pracovn_x00ed_ka" minOccurs="0"/>
              </xsd:all>
            </xsd:complexType>
          </xsd:element>
        </xsd:sequence>
      </xsd:complexType>
    </xsd:element>
  </xsd:schema>
  <xsd:schema xmlns:xsd="http://www.w3.org/2001/XMLSchema" xmlns:dms="http://schemas.microsoft.com/office/2006/documentManagement/types" targetNamespace="57c63848-cd23-4d35-9a99-01368b7ae041" elementFormDefault="qualified">
    <xsd:import namespace="http://schemas.microsoft.com/office/2006/documentManagement/types"/>
    <xsd:element name="Autor" ma:index="8" nillable="true" ma:displayName="Autor" ma:internalName="Autor">
      <xsd:simpleType>
        <xsd:restriction base="dms:Text">
          <xsd:maxLength value="255"/>
        </xsd:restriction>
      </xsd:simpleType>
    </xsd:element>
    <xsd:element name="_x010c__x00ed_slo_x0020_dokumentu" ma:index="9" nillable="true" ma:displayName="Číslo dokumentu" ma:internalName="_x010c__x00ed_slo_x0020_dokumentu">
      <xsd:simpleType>
        <xsd:restriction base="dms:Text">
          <xsd:maxLength value="255"/>
        </xsd:restriction>
      </xsd:simpleType>
    </xsd:element>
    <xsd:element name="Datum_x0020_vystaven_x00ed_" ma:index="10" nillable="true" ma:displayName="Datum vystavení" ma:internalName="Datum_x0020_vystaven_x00ed_">
      <xsd:simpleType>
        <xsd:restriction base="dms:Text">
          <xsd:maxLength value="255"/>
        </xsd:restriction>
      </xsd:simpleType>
    </xsd:element>
    <xsd:element name="Popis_x0020_dokumentu" ma:index="11" nillable="true" ma:displayName="Popis dokumentu" ma:internalName="Popis_x0020_dokumentu">
      <xsd:simpleType>
        <xsd:restriction base="dms:Text">
          <xsd:maxLength value="255"/>
        </xsd:restriction>
      </xsd:simpleType>
    </xsd:element>
    <xsd:element name="N_x00e1_zev_x0020_souboru" ma:index="12" nillable="true" ma:displayName="Název souboru" ma:internalName="N_x00e1_zev_x0020_souboru">
      <xsd:simpleType>
        <xsd:restriction base="dms:Text">
          <xsd:maxLength value="255"/>
        </xsd:restriction>
      </xsd:simpleType>
    </xsd:element>
    <xsd:element name="ID_x0020_Pracovn_x00ed_ka" ma:index="13" nillable="true" ma:displayName="ID Pracovníka" ma:internalName="ID_x0020_Pracovn_x00ed_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D_x0020_Pracovn_x00ed_ka xmlns="57c63848-cd23-4d35-9a99-01368b7ae041">3657</ID_x0020_Pracovn_x00ed_ka>
    <Autor xmlns="57c63848-cd23-4d35-9a99-01368b7ae041">JUDr. Hynek Pečinka</Autor>
    <_x010c__x00ed_slo_x0020_dokumentu xmlns="57c63848-cd23-4d35-9a99-01368b7ae041" xsi:nil="true"/>
    <Datum_x0020_vystaven_x00ed_ xmlns="57c63848-cd23-4d35-9a99-01368b7ae041" xsi:nil="true"/>
    <Popis_x0020_dokumentu xmlns="57c63848-cd23-4d35-9a99-01368b7ae041" xsi:nil="true"/>
    <N_x00e1_zev_x0020_souboru xmlns="57c63848-cd23-4d35-9a99-01368b7ae041">20200930_Smlouva_o_dilo_-_SMOL_x_Sociofaktor_final.docx</N_x00e1_zev_x0020_souboru>
  </documentManagement>
</p:properties>
</file>

<file path=customXml/itemProps1.xml><?xml version="1.0" encoding="utf-8"?>
<ds:datastoreItem xmlns:ds="http://schemas.openxmlformats.org/officeDocument/2006/customXml" ds:itemID="{1196EE18-938B-45F8-8DC9-4BDBFEC3ED62}"/>
</file>

<file path=customXml/itemProps2.xml><?xml version="1.0" encoding="utf-8"?>
<ds:datastoreItem xmlns:ds="http://schemas.openxmlformats.org/officeDocument/2006/customXml" ds:itemID="{BF91F28C-39C2-4145-8347-8965A79064B7}"/>
</file>

<file path=customXml/itemProps3.xml><?xml version="1.0" encoding="utf-8"?>
<ds:datastoreItem xmlns:ds="http://schemas.openxmlformats.org/officeDocument/2006/customXml" ds:itemID="{0A69A621-B531-4CDD-9CB9-4DCA5A4E89E8}"/>
</file>

<file path=docProps/app.xml><?xml version="1.0" encoding="utf-8"?>
<Properties xmlns="http://schemas.openxmlformats.org/officeDocument/2006/extended-properties" xmlns:vt="http://schemas.openxmlformats.org/officeDocument/2006/docPropsVTypes">
  <Template>Normal</Template>
  <TotalTime>0</TotalTime>
  <Pages>7</Pages>
  <Words>2528</Words>
  <Characters>14920</Characters>
  <Application>Microsoft Office Word</Application>
  <DocSecurity>4</DocSecurity>
  <Lines>124</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MMOL</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Šlachtová Denisa</dc:creator>
  <cp:lastModifiedBy>Pečinka Hynek</cp:lastModifiedBy>
  <cp:revision>2</cp:revision>
  <cp:lastPrinted>2020-10-05T08:55:00Z</cp:lastPrinted>
  <dcterms:created xsi:type="dcterms:W3CDTF">2020-10-13T07:48:00Z</dcterms:created>
  <dcterms:modified xsi:type="dcterms:W3CDTF">2020-10-13T07:48:00Z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0x0101008756C2C0C3B94B4F97DAE96BC1D0DC66</vt:lpwstr>
  </property>
  <property fmtid="{D5CDD505-2E9C-101B-9397-08002B2CF9AE}" pid="3" name="_CopySource">
    <vt:lpwstr>20200930_Smlouva_o_dilo_-_SMOL_x_Sociofaktor_final.docx</vt:lpwstr>
  </property>
</Properties>
</file>