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D2B1F" w14:textId="1F1C1936" w:rsidR="00E90C0F" w:rsidRPr="00E90C0F" w:rsidRDefault="00E90C0F" w:rsidP="00E90C0F">
      <w:pPr>
        <w:tabs>
          <w:tab w:val="left" w:pos="2520"/>
        </w:tabs>
        <w:autoSpaceDE w:val="0"/>
        <w:autoSpaceDN w:val="0"/>
        <w:adjustRightInd w:val="0"/>
        <w:spacing w:after="0" w:line="240" w:lineRule="auto"/>
        <w:jc w:val="right"/>
        <w:rPr>
          <w:rFonts w:ascii="Times New Roman" w:hAnsi="Times New Roman"/>
          <w:color w:val="000000" w:themeColor="text1"/>
        </w:rPr>
      </w:pPr>
      <w:bookmarkStart w:id="0" w:name="_GoBack"/>
      <w:bookmarkEnd w:id="0"/>
      <w:r w:rsidRPr="00E90C0F">
        <w:rPr>
          <w:rFonts w:ascii="Times New Roman" w:hAnsi="Times New Roman"/>
          <w:bCs/>
          <w:color w:val="000000" w:themeColor="text1"/>
        </w:rPr>
        <w:t>Číslo smlouvy</w:t>
      </w:r>
      <w:r w:rsidRPr="00E90C0F">
        <w:rPr>
          <w:rFonts w:ascii="Times New Roman" w:hAnsi="Times New Roman"/>
          <w:color w:val="000000" w:themeColor="text1"/>
        </w:rPr>
        <w:t>, v. v. i.:</w:t>
      </w:r>
      <w:r w:rsidRPr="00E90C0F">
        <w:t xml:space="preserve"> </w:t>
      </w:r>
      <w:r w:rsidRPr="00E90C0F">
        <w:rPr>
          <w:rFonts w:ascii="Times New Roman" w:hAnsi="Times New Roman"/>
          <w:color w:val="000000" w:themeColor="text1"/>
        </w:rPr>
        <w:t>/</w:t>
      </w:r>
      <w:r w:rsidR="00291A39" w:rsidRPr="00E90C0F">
        <w:rPr>
          <w:rFonts w:ascii="Times New Roman" w:hAnsi="Times New Roman"/>
          <w:color w:val="000000" w:themeColor="text1"/>
        </w:rPr>
        <w:t>20</w:t>
      </w:r>
      <w:r w:rsidR="00291A39">
        <w:rPr>
          <w:rFonts w:ascii="Times New Roman" w:hAnsi="Times New Roman"/>
          <w:color w:val="000000" w:themeColor="text1"/>
        </w:rPr>
        <w:t>20</w:t>
      </w:r>
    </w:p>
    <w:p w14:paraId="711AF3C4" w14:textId="77777777" w:rsidR="00E90C0F" w:rsidRPr="00E90C0F" w:rsidRDefault="00E90C0F" w:rsidP="00E90C0F">
      <w:pPr>
        <w:tabs>
          <w:tab w:val="left" w:pos="2520"/>
        </w:tabs>
        <w:autoSpaceDE w:val="0"/>
        <w:autoSpaceDN w:val="0"/>
        <w:adjustRightInd w:val="0"/>
        <w:spacing w:after="0" w:line="240" w:lineRule="auto"/>
        <w:jc w:val="right"/>
        <w:rPr>
          <w:rFonts w:ascii="Times New Roman" w:hAnsi="Times New Roman"/>
          <w:b/>
          <w:color w:val="000000" w:themeColor="text1"/>
          <w:sz w:val="18"/>
          <w:szCs w:val="18"/>
        </w:rPr>
      </w:pPr>
    </w:p>
    <w:p w14:paraId="75C8F441" w14:textId="77777777" w:rsidR="00785FED" w:rsidRPr="00E90C0F" w:rsidRDefault="00785FED" w:rsidP="00785FED">
      <w:pPr>
        <w:widowControl w:val="0"/>
        <w:autoSpaceDE w:val="0"/>
        <w:autoSpaceDN w:val="0"/>
        <w:adjustRightInd w:val="0"/>
        <w:spacing w:after="0" w:line="280" w:lineRule="atLeast"/>
        <w:jc w:val="center"/>
        <w:rPr>
          <w:rFonts w:ascii="Times New Roman" w:hAnsi="Times New Roman"/>
          <w:b/>
          <w:color w:val="000000" w:themeColor="text1"/>
          <w:sz w:val="28"/>
          <w:szCs w:val="28"/>
        </w:rPr>
      </w:pPr>
      <w:r w:rsidRPr="00E90C0F">
        <w:rPr>
          <w:rFonts w:ascii="Times New Roman" w:hAnsi="Times New Roman"/>
          <w:b/>
          <w:color w:val="000000" w:themeColor="text1"/>
          <w:sz w:val="28"/>
          <w:szCs w:val="28"/>
        </w:rPr>
        <w:t>LICENČNÍ SMLOUVA</w:t>
      </w:r>
    </w:p>
    <w:p w14:paraId="394F4D23" w14:textId="77777777" w:rsidR="00785FED" w:rsidRPr="00910BE0" w:rsidRDefault="00785FED" w:rsidP="00785FED">
      <w:pPr>
        <w:widowControl w:val="0"/>
        <w:autoSpaceDE w:val="0"/>
        <w:autoSpaceDN w:val="0"/>
        <w:adjustRightInd w:val="0"/>
        <w:spacing w:after="0" w:line="280" w:lineRule="atLeast"/>
        <w:jc w:val="center"/>
        <w:rPr>
          <w:rFonts w:ascii="Times New Roman" w:hAnsi="Times New Roman"/>
          <w:b/>
          <w:color w:val="000000" w:themeColor="text1"/>
        </w:rPr>
      </w:pPr>
    </w:p>
    <w:p w14:paraId="176C9375" w14:textId="31E88D93" w:rsidR="00E90C0F" w:rsidRDefault="00E90C0F" w:rsidP="00785FED">
      <w:pPr>
        <w:widowControl w:val="0"/>
        <w:autoSpaceDE w:val="0"/>
        <w:autoSpaceDN w:val="0"/>
        <w:adjustRightInd w:val="0"/>
        <w:spacing w:after="0" w:line="280" w:lineRule="atLeast"/>
        <w:jc w:val="center"/>
        <w:rPr>
          <w:rFonts w:ascii="Times New Roman" w:hAnsi="Times New Roman"/>
          <w:b/>
          <w:bCs/>
          <w:color w:val="000000" w:themeColor="text1"/>
        </w:rPr>
      </w:pPr>
    </w:p>
    <w:p w14:paraId="418C1AD7" w14:textId="77777777" w:rsidR="002146D1" w:rsidRPr="00910BE0" w:rsidRDefault="002146D1" w:rsidP="00785FED">
      <w:pPr>
        <w:widowControl w:val="0"/>
        <w:autoSpaceDE w:val="0"/>
        <w:autoSpaceDN w:val="0"/>
        <w:adjustRightInd w:val="0"/>
        <w:spacing w:after="0" w:line="280" w:lineRule="atLeast"/>
        <w:jc w:val="center"/>
        <w:rPr>
          <w:rFonts w:ascii="Times New Roman" w:hAnsi="Times New Roman"/>
          <w:b/>
          <w:bCs/>
          <w:color w:val="000000" w:themeColor="text1"/>
        </w:rPr>
      </w:pPr>
    </w:p>
    <w:p w14:paraId="1C675D06" w14:textId="77777777" w:rsidR="006F52BA" w:rsidRPr="00910BE0" w:rsidRDefault="005A2048" w:rsidP="00F412ED">
      <w:pPr>
        <w:widowControl w:val="0"/>
        <w:autoSpaceDE w:val="0"/>
        <w:autoSpaceDN w:val="0"/>
        <w:adjustRightInd w:val="0"/>
        <w:spacing w:after="0" w:line="280" w:lineRule="atLeast"/>
        <w:jc w:val="both"/>
        <w:rPr>
          <w:rFonts w:ascii="Times New Roman" w:hAnsi="Times New Roman"/>
          <w:b/>
          <w:bCs/>
          <w:color w:val="000000" w:themeColor="text1"/>
        </w:rPr>
      </w:pPr>
      <w:r w:rsidRPr="00910BE0">
        <w:rPr>
          <w:rFonts w:ascii="Times New Roman" w:hAnsi="Times New Roman"/>
          <w:b/>
          <w:bCs/>
          <w:color w:val="000000" w:themeColor="text1"/>
        </w:rPr>
        <w:t>TATO</w:t>
      </w:r>
      <w:r w:rsidRPr="00910BE0">
        <w:rPr>
          <w:rFonts w:ascii="Times New Roman" w:hAnsi="Times New Roman"/>
          <w:b/>
          <w:color w:val="000000" w:themeColor="text1"/>
        </w:rPr>
        <w:t xml:space="preserve"> </w:t>
      </w:r>
      <w:r w:rsidR="006F52BA" w:rsidRPr="00910BE0">
        <w:rPr>
          <w:rFonts w:ascii="Times New Roman" w:hAnsi="Times New Roman"/>
          <w:b/>
          <w:color w:val="000000" w:themeColor="text1"/>
        </w:rPr>
        <w:t xml:space="preserve">LICENČNÍ SMLOUVA </w:t>
      </w:r>
      <w:r w:rsidR="006F52BA" w:rsidRPr="00910BE0">
        <w:rPr>
          <w:rFonts w:ascii="Times New Roman" w:hAnsi="Times New Roman"/>
          <w:bCs/>
          <w:color w:val="000000" w:themeColor="text1"/>
        </w:rPr>
        <w:t>(dále jen „</w:t>
      </w:r>
      <w:r w:rsidR="006F52BA" w:rsidRPr="00910BE0">
        <w:rPr>
          <w:rFonts w:ascii="Times New Roman" w:hAnsi="Times New Roman"/>
          <w:b/>
          <w:bCs/>
          <w:color w:val="000000" w:themeColor="text1"/>
        </w:rPr>
        <w:t>Smlouva</w:t>
      </w:r>
      <w:r w:rsidR="006F52BA" w:rsidRPr="00910BE0">
        <w:rPr>
          <w:rFonts w:ascii="Times New Roman" w:hAnsi="Times New Roman"/>
          <w:bCs/>
          <w:color w:val="000000" w:themeColor="text1"/>
        </w:rPr>
        <w:t>“)</w:t>
      </w:r>
      <w:r w:rsidR="006F52BA" w:rsidRPr="00910BE0">
        <w:rPr>
          <w:rFonts w:ascii="Times New Roman" w:hAnsi="Times New Roman"/>
          <w:b/>
          <w:color w:val="000000" w:themeColor="text1"/>
        </w:rPr>
        <w:t xml:space="preserve"> </w:t>
      </w:r>
      <w:r w:rsidR="006F52BA" w:rsidRPr="00910BE0">
        <w:rPr>
          <w:rFonts w:ascii="Times New Roman" w:hAnsi="Times New Roman"/>
          <w:color w:val="000000" w:themeColor="text1"/>
        </w:rPr>
        <w:t xml:space="preserve">je uzavřena v souladu s § </w:t>
      </w:r>
      <w:smartTag w:uri="urn:schemas-microsoft-com:office:smarttags" w:element="metricconverter">
        <w:smartTagPr>
          <w:attr w:name="ProductID" w:val="2358 a"/>
        </w:smartTagPr>
        <w:r w:rsidR="006F52BA" w:rsidRPr="00910BE0">
          <w:rPr>
            <w:rFonts w:ascii="Times New Roman" w:hAnsi="Times New Roman"/>
            <w:color w:val="000000" w:themeColor="text1"/>
          </w:rPr>
          <w:t>2358 a</w:t>
        </w:r>
      </w:smartTag>
      <w:r w:rsidR="006F52BA" w:rsidRPr="00910BE0">
        <w:rPr>
          <w:rFonts w:ascii="Times New Roman" w:hAnsi="Times New Roman"/>
          <w:color w:val="000000" w:themeColor="text1"/>
        </w:rPr>
        <w:t xml:space="preserve"> násl. zákona č. 89/2012 Sb., občansk</w:t>
      </w:r>
      <w:r w:rsidRPr="00910BE0">
        <w:rPr>
          <w:rFonts w:ascii="Times New Roman" w:hAnsi="Times New Roman"/>
          <w:color w:val="000000" w:themeColor="text1"/>
        </w:rPr>
        <w:t>ého</w:t>
      </w:r>
      <w:r w:rsidR="006F52BA" w:rsidRPr="00910BE0">
        <w:rPr>
          <w:rFonts w:ascii="Times New Roman" w:hAnsi="Times New Roman"/>
          <w:color w:val="000000" w:themeColor="text1"/>
        </w:rPr>
        <w:t xml:space="preserve"> zákoník</w:t>
      </w:r>
      <w:r w:rsidRPr="00910BE0">
        <w:rPr>
          <w:rFonts w:ascii="Times New Roman" w:hAnsi="Times New Roman"/>
          <w:color w:val="000000" w:themeColor="text1"/>
        </w:rPr>
        <w:t>u</w:t>
      </w:r>
      <w:r w:rsidR="006F52BA" w:rsidRPr="00910BE0">
        <w:rPr>
          <w:rFonts w:ascii="Times New Roman" w:hAnsi="Times New Roman"/>
          <w:color w:val="000000" w:themeColor="text1"/>
        </w:rPr>
        <w:t>, ve znění pozdějších předpisů (dále jen „</w:t>
      </w:r>
      <w:r w:rsidR="006F52BA" w:rsidRPr="00910BE0">
        <w:rPr>
          <w:rFonts w:ascii="Times New Roman" w:hAnsi="Times New Roman"/>
          <w:b/>
          <w:color w:val="000000" w:themeColor="text1"/>
        </w:rPr>
        <w:t>Občanský zákoník</w:t>
      </w:r>
      <w:r w:rsidR="00D924E3" w:rsidRPr="00910BE0">
        <w:rPr>
          <w:rFonts w:ascii="Times New Roman" w:hAnsi="Times New Roman"/>
          <w:color w:val="000000" w:themeColor="text1"/>
        </w:rPr>
        <w:t>“)</w:t>
      </w:r>
      <w:r w:rsidRPr="00910BE0">
        <w:rPr>
          <w:rFonts w:ascii="Times New Roman" w:hAnsi="Times New Roman"/>
          <w:color w:val="000000" w:themeColor="text1"/>
        </w:rPr>
        <w:t>,</w:t>
      </w:r>
      <w:r w:rsidR="00D924E3" w:rsidRPr="00910BE0">
        <w:rPr>
          <w:rFonts w:ascii="Times New Roman" w:hAnsi="Times New Roman"/>
          <w:color w:val="000000" w:themeColor="text1"/>
        </w:rPr>
        <w:t xml:space="preserve"> a v </w:t>
      </w:r>
      <w:r w:rsidR="006F52BA" w:rsidRPr="00910BE0">
        <w:rPr>
          <w:rFonts w:ascii="Times New Roman" w:hAnsi="Times New Roman"/>
          <w:color w:val="000000" w:themeColor="text1"/>
        </w:rPr>
        <w:t>souladu se zákonem č. 121/2000 Sb</w:t>
      </w:r>
      <w:r w:rsidR="001F29BC" w:rsidRPr="00910BE0">
        <w:rPr>
          <w:rFonts w:ascii="Times New Roman" w:hAnsi="Times New Roman"/>
          <w:color w:val="000000" w:themeColor="text1"/>
        </w:rPr>
        <w:t>.</w:t>
      </w:r>
      <w:r w:rsidR="006F52BA" w:rsidRPr="00910BE0">
        <w:rPr>
          <w:rFonts w:ascii="Times New Roman" w:hAnsi="Times New Roman"/>
          <w:color w:val="000000" w:themeColor="text1"/>
        </w:rPr>
        <w:t>, o právu autorském, o právech souvisejících s právem autorským a o</w:t>
      </w:r>
      <w:r w:rsidR="00D924E3" w:rsidRPr="00910BE0">
        <w:rPr>
          <w:rFonts w:ascii="Times New Roman" w:hAnsi="Times New Roman"/>
          <w:color w:val="000000" w:themeColor="text1"/>
        </w:rPr>
        <w:t> </w:t>
      </w:r>
      <w:r w:rsidR="006F52BA" w:rsidRPr="00910BE0">
        <w:rPr>
          <w:rFonts w:ascii="Times New Roman" w:hAnsi="Times New Roman"/>
          <w:color w:val="000000" w:themeColor="text1"/>
        </w:rPr>
        <w:t>změně některých zákonů, ve znění pozdějších předpisů (dále jen „</w:t>
      </w:r>
      <w:r w:rsidR="006F52BA" w:rsidRPr="00910BE0">
        <w:rPr>
          <w:rFonts w:ascii="Times New Roman" w:hAnsi="Times New Roman"/>
          <w:b/>
          <w:color w:val="000000" w:themeColor="text1"/>
        </w:rPr>
        <w:t>Autorský zákon</w:t>
      </w:r>
      <w:r w:rsidR="006F52BA" w:rsidRPr="00910BE0">
        <w:rPr>
          <w:rFonts w:ascii="Times New Roman" w:hAnsi="Times New Roman"/>
          <w:color w:val="000000" w:themeColor="text1"/>
        </w:rPr>
        <w:t>“)</w:t>
      </w:r>
      <w:r w:rsidRPr="00910BE0">
        <w:rPr>
          <w:rFonts w:ascii="Times New Roman" w:hAnsi="Times New Roman"/>
          <w:color w:val="000000" w:themeColor="text1"/>
        </w:rPr>
        <w:t>,</w:t>
      </w:r>
    </w:p>
    <w:p w14:paraId="44685E9C" w14:textId="77777777" w:rsidR="006F52BA" w:rsidRPr="00910BE0" w:rsidRDefault="006F52BA" w:rsidP="00F412ED">
      <w:pPr>
        <w:widowControl w:val="0"/>
        <w:autoSpaceDE w:val="0"/>
        <w:autoSpaceDN w:val="0"/>
        <w:adjustRightInd w:val="0"/>
        <w:spacing w:after="0" w:line="280" w:lineRule="atLeast"/>
        <w:jc w:val="center"/>
        <w:rPr>
          <w:rFonts w:ascii="Times New Roman" w:hAnsi="Times New Roman"/>
          <w:b/>
          <w:bCs/>
          <w:color w:val="000000" w:themeColor="text1"/>
        </w:rPr>
      </w:pPr>
    </w:p>
    <w:p w14:paraId="73025FAF" w14:textId="58E91B28" w:rsidR="006F52BA" w:rsidRPr="00910BE0" w:rsidRDefault="006F52BA" w:rsidP="00D541DA">
      <w:pPr>
        <w:spacing w:after="0" w:line="240" w:lineRule="auto"/>
        <w:jc w:val="both"/>
        <w:rPr>
          <w:rFonts w:ascii="Times New Roman" w:hAnsi="Times New Roman"/>
          <w:bCs/>
          <w:color w:val="000000" w:themeColor="text1"/>
        </w:rPr>
      </w:pPr>
      <w:r w:rsidRPr="00910BE0">
        <w:rPr>
          <w:rFonts w:ascii="Times New Roman" w:hAnsi="Times New Roman"/>
          <w:bCs/>
          <w:color w:val="000000" w:themeColor="text1"/>
        </w:rPr>
        <w:t>MEZI</w:t>
      </w:r>
      <w:r w:rsidR="00D55B49" w:rsidRPr="00910BE0">
        <w:rPr>
          <w:rFonts w:ascii="Times New Roman" w:hAnsi="Times New Roman"/>
          <w:bCs/>
          <w:color w:val="000000" w:themeColor="text1"/>
        </w:rPr>
        <w:t xml:space="preserve"> SUBJEKTY</w:t>
      </w:r>
    </w:p>
    <w:p w14:paraId="3D1DB4AF" w14:textId="77777777" w:rsidR="006F52BA" w:rsidRPr="00910BE0" w:rsidRDefault="006F52BA" w:rsidP="00D541DA">
      <w:pPr>
        <w:tabs>
          <w:tab w:val="left" w:pos="2520"/>
        </w:tabs>
        <w:spacing w:after="0" w:line="240" w:lineRule="auto"/>
        <w:jc w:val="both"/>
        <w:rPr>
          <w:rFonts w:ascii="Times New Roman" w:hAnsi="Times New Roman"/>
          <w:bCs/>
          <w:color w:val="000000" w:themeColor="text1"/>
        </w:rPr>
      </w:pPr>
    </w:p>
    <w:p w14:paraId="53B69403" w14:textId="62F37CE0" w:rsidR="00897F49" w:rsidRDefault="00897F49" w:rsidP="00D55B49">
      <w:pPr>
        <w:tabs>
          <w:tab w:val="left" w:pos="2520"/>
        </w:tabs>
        <w:autoSpaceDE w:val="0"/>
        <w:autoSpaceDN w:val="0"/>
        <w:adjustRightInd w:val="0"/>
        <w:spacing w:after="0" w:line="240" w:lineRule="auto"/>
        <w:jc w:val="both"/>
        <w:rPr>
          <w:rFonts w:ascii="Times New Roman" w:hAnsi="Times New Roman"/>
          <w:b/>
          <w:color w:val="000000" w:themeColor="text1"/>
        </w:rPr>
      </w:pPr>
      <w:r w:rsidRPr="00897F49">
        <w:rPr>
          <w:rFonts w:ascii="Times New Roman" w:hAnsi="Times New Roman"/>
          <w:b/>
          <w:color w:val="000000" w:themeColor="text1"/>
        </w:rPr>
        <w:t>Ústavem výzkumu globální změny AV ČR, v. v. i.</w:t>
      </w:r>
      <w:r w:rsidRPr="00897F49" w:rsidDel="00897F49">
        <w:rPr>
          <w:rFonts w:ascii="Times New Roman" w:hAnsi="Times New Roman"/>
          <w:b/>
          <w:color w:val="000000" w:themeColor="text1"/>
        </w:rPr>
        <w:t xml:space="preserve"> </w:t>
      </w:r>
    </w:p>
    <w:p w14:paraId="7C53E3CC" w14:textId="1DD0FCA2" w:rsidR="006F52BA" w:rsidRPr="002B4651" w:rsidRDefault="006F52BA" w:rsidP="00D55B49">
      <w:pPr>
        <w:tabs>
          <w:tab w:val="left" w:pos="2520"/>
        </w:tabs>
        <w:autoSpaceDE w:val="0"/>
        <w:autoSpaceDN w:val="0"/>
        <w:adjustRightInd w:val="0"/>
        <w:spacing w:after="0" w:line="240" w:lineRule="auto"/>
        <w:jc w:val="both"/>
        <w:rPr>
          <w:rFonts w:ascii="Times New Roman" w:hAnsi="Times New Roman"/>
          <w:color w:val="000000" w:themeColor="text1"/>
        </w:rPr>
      </w:pPr>
      <w:r w:rsidRPr="00545E91">
        <w:rPr>
          <w:rFonts w:ascii="Times New Roman" w:hAnsi="Times New Roman"/>
          <w:color w:val="000000" w:themeColor="text1"/>
        </w:rPr>
        <w:t>sídlo:</w:t>
      </w:r>
      <w:r w:rsidRPr="002B4651">
        <w:rPr>
          <w:rFonts w:ascii="Times New Roman" w:hAnsi="Times New Roman"/>
          <w:color w:val="000000" w:themeColor="text1"/>
        </w:rPr>
        <w:tab/>
      </w:r>
      <w:r w:rsidR="002B4651" w:rsidRPr="002B4651">
        <w:rPr>
          <w:rFonts w:ascii="Times New Roman" w:hAnsi="Times New Roman"/>
          <w:color w:val="000000" w:themeColor="text1"/>
        </w:rPr>
        <w:t>Bělidla 986/4a, 603  00 Brno</w:t>
      </w:r>
    </w:p>
    <w:p w14:paraId="3956F77B" w14:textId="320A7903" w:rsidR="006F52BA" w:rsidRPr="002B4651" w:rsidRDefault="00D55B49" w:rsidP="00D541DA">
      <w:pPr>
        <w:tabs>
          <w:tab w:val="left" w:pos="2520"/>
        </w:tabs>
        <w:autoSpaceDE w:val="0"/>
        <w:autoSpaceDN w:val="0"/>
        <w:adjustRightInd w:val="0"/>
        <w:spacing w:after="0" w:line="240" w:lineRule="auto"/>
        <w:jc w:val="both"/>
        <w:rPr>
          <w:rFonts w:ascii="Times New Roman" w:hAnsi="Times New Roman"/>
          <w:color w:val="000000" w:themeColor="text1"/>
        </w:rPr>
      </w:pPr>
      <w:r w:rsidRPr="002B4651">
        <w:rPr>
          <w:rFonts w:ascii="Times New Roman" w:hAnsi="Times New Roman"/>
          <w:color w:val="000000" w:themeColor="text1"/>
        </w:rPr>
        <w:t>zastoupený</w:t>
      </w:r>
      <w:r w:rsidR="00C57F25" w:rsidRPr="002B4651">
        <w:rPr>
          <w:rFonts w:ascii="Times New Roman" w:hAnsi="Times New Roman"/>
          <w:color w:val="000000" w:themeColor="text1"/>
        </w:rPr>
        <w:t>m</w:t>
      </w:r>
      <w:r w:rsidR="006F52BA" w:rsidRPr="002B4651">
        <w:rPr>
          <w:rFonts w:ascii="Times New Roman" w:hAnsi="Times New Roman"/>
          <w:color w:val="000000" w:themeColor="text1"/>
        </w:rPr>
        <w:t>:</w:t>
      </w:r>
      <w:r w:rsidR="006F52BA" w:rsidRPr="002B4651">
        <w:rPr>
          <w:rFonts w:ascii="Times New Roman" w:hAnsi="Times New Roman"/>
          <w:color w:val="000000" w:themeColor="text1"/>
        </w:rPr>
        <w:tab/>
      </w:r>
      <w:r w:rsidR="00897F49" w:rsidRPr="002B4651">
        <w:rPr>
          <w:rFonts w:ascii="Times New Roman" w:hAnsi="Times New Roman"/>
          <w:color w:val="000000" w:themeColor="text1"/>
        </w:rPr>
        <w:t>prof. RNDr. Ing. Michal</w:t>
      </w:r>
      <w:r w:rsidR="002B4651">
        <w:rPr>
          <w:rFonts w:ascii="Times New Roman" w:hAnsi="Times New Roman"/>
          <w:color w:val="000000" w:themeColor="text1"/>
        </w:rPr>
        <w:t>em</w:t>
      </w:r>
      <w:r w:rsidR="00897F49" w:rsidRPr="002B4651">
        <w:rPr>
          <w:rFonts w:ascii="Times New Roman" w:hAnsi="Times New Roman"/>
          <w:color w:val="000000" w:themeColor="text1"/>
        </w:rPr>
        <w:t xml:space="preserve"> V. </w:t>
      </w:r>
      <w:r w:rsidR="002B4651" w:rsidRPr="002B4651">
        <w:rPr>
          <w:rFonts w:ascii="Times New Roman" w:hAnsi="Times New Roman"/>
          <w:color w:val="000000" w:themeColor="text1"/>
        </w:rPr>
        <w:t>Mar</w:t>
      </w:r>
      <w:r w:rsidR="002B4651">
        <w:rPr>
          <w:rFonts w:ascii="Times New Roman" w:hAnsi="Times New Roman"/>
          <w:color w:val="000000" w:themeColor="text1"/>
        </w:rPr>
        <w:t>kem</w:t>
      </w:r>
      <w:r w:rsidR="00897F49" w:rsidRPr="002B4651">
        <w:rPr>
          <w:rFonts w:ascii="Times New Roman" w:hAnsi="Times New Roman"/>
          <w:color w:val="000000" w:themeColor="text1"/>
        </w:rPr>
        <w:t>, DrSc., dr. h. c., ředitelem</w:t>
      </w:r>
    </w:p>
    <w:p w14:paraId="5860F296" w14:textId="4D64498A" w:rsidR="006D4A53" w:rsidRPr="00545E91" w:rsidRDefault="006F52BA" w:rsidP="00D541DA">
      <w:pPr>
        <w:tabs>
          <w:tab w:val="left" w:pos="2520"/>
        </w:tabs>
        <w:autoSpaceDE w:val="0"/>
        <w:autoSpaceDN w:val="0"/>
        <w:adjustRightInd w:val="0"/>
        <w:spacing w:after="0" w:line="240" w:lineRule="auto"/>
        <w:jc w:val="both"/>
        <w:rPr>
          <w:rFonts w:ascii="Times New Roman" w:hAnsi="Times New Roman"/>
          <w:color w:val="000000" w:themeColor="text1"/>
        </w:rPr>
      </w:pPr>
      <w:r w:rsidRPr="00545E91">
        <w:rPr>
          <w:rFonts w:ascii="Times New Roman" w:hAnsi="Times New Roman"/>
          <w:color w:val="000000" w:themeColor="text1"/>
        </w:rPr>
        <w:t>IČ</w:t>
      </w:r>
      <w:r w:rsidR="002B4651" w:rsidRPr="00545E91">
        <w:rPr>
          <w:rFonts w:ascii="Times New Roman" w:hAnsi="Times New Roman"/>
          <w:color w:val="000000" w:themeColor="text1"/>
        </w:rPr>
        <w:t>O</w:t>
      </w:r>
      <w:r w:rsidRPr="00545E91">
        <w:rPr>
          <w:rFonts w:ascii="Times New Roman" w:hAnsi="Times New Roman"/>
          <w:color w:val="000000" w:themeColor="text1"/>
        </w:rPr>
        <w:t>:</w:t>
      </w:r>
      <w:r w:rsidRPr="00545E91">
        <w:rPr>
          <w:rFonts w:ascii="Times New Roman" w:hAnsi="Times New Roman"/>
          <w:color w:val="000000" w:themeColor="text1"/>
        </w:rPr>
        <w:tab/>
      </w:r>
      <w:r w:rsidR="002B4651" w:rsidRPr="00545E91">
        <w:rPr>
          <w:rFonts w:ascii="Times New Roman" w:hAnsi="Times New Roman"/>
          <w:color w:val="000000" w:themeColor="text1"/>
        </w:rPr>
        <w:t>86652079</w:t>
      </w:r>
    </w:p>
    <w:p w14:paraId="1A475A95" w14:textId="1655D8E9" w:rsidR="006F52BA" w:rsidRPr="00545E91" w:rsidRDefault="006F52BA" w:rsidP="00D541DA">
      <w:pPr>
        <w:tabs>
          <w:tab w:val="left" w:pos="2520"/>
        </w:tabs>
        <w:autoSpaceDE w:val="0"/>
        <w:autoSpaceDN w:val="0"/>
        <w:adjustRightInd w:val="0"/>
        <w:spacing w:after="0" w:line="240" w:lineRule="auto"/>
        <w:jc w:val="both"/>
        <w:rPr>
          <w:rFonts w:ascii="Times New Roman" w:hAnsi="Times New Roman"/>
          <w:color w:val="000000" w:themeColor="text1"/>
        </w:rPr>
      </w:pPr>
      <w:r w:rsidRPr="00545E91">
        <w:rPr>
          <w:rFonts w:ascii="Times New Roman" w:hAnsi="Times New Roman"/>
          <w:color w:val="000000" w:themeColor="text1"/>
        </w:rPr>
        <w:t>DIČ:</w:t>
      </w:r>
      <w:r w:rsidRPr="00545E91">
        <w:rPr>
          <w:rFonts w:ascii="Times New Roman" w:hAnsi="Times New Roman"/>
          <w:color w:val="000000" w:themeColor="text1"/>
        </w:rPr>
        <w:tab/>
      </w:r>
      <w:r w:rsidR="002B4651" w:rsidRPr="00545E91">
        <w:rPr>
          <w:rFonts w:ascii="Times New Roman" w:hAnsi="Times New Roman"/>
          <w:color w:val="000000" w:themeColor="text1"/>
        </w:rPr>
        <w:t>CZ86652079</w:t>
      </w:r>
    </w:p>
    <w:p w14:paraId="3E6AC3CC" w14:textId="7B7F52F0" w:rsidR="006F52BA" w:rsidRPr="00545E91" w:rsidRDefault="0075323C" w:rsidP="00D541DA">
      <w:pPr>
        <w:tabs>
          <w:tab w:val="left" w:pos="2520"/>
        </w:tabs>
        <w:spacing w:after="0" w:line="240" w:lineRule="auto"/>
        <w:jc w:val="both"/>
        <w:rPr>
          <w:rFonts w:ascii="Times New Roman" w:hAnsi="Times New Roman"/>
          <w:color w:val="000000" w:themeColor="text1"/>
        </w:rPr>
      </w:pPr>
      <w:r w:rsidRPr="00545E91">
        <w:rPr>
          <w:rFonts w:ascii="Times New Roman" w:hAnsi="Times New Roman"/>
          <w:color w:val="000000" w:themeColor="text1"/>
        </w:rPr>
        <w:t>b</w:t>
      </w:r>
      <w:r w:rsidR="006F52BA" w:rsidRPr="00545E91">
        <w:rPr>
          <w:rFonts w:ascii="Times New Roman" w:hAnsi="Times New Roman"/>
          <w:color w:val="000000" w:themeColor="text1"/>
        </w:rPr>
        <w:t xml:space="preserve">ankovní </w:t>
      </w:r>
      <w:r w:rsidR="002B4651" w:rsidRPr="00545E91">
        <w:rPr>
          <w:rFonts w:ascii="Times New Roman" w:hAnsi="Times New Roman"/>
          <w:color w:val="000000" w:themeColor="text1"/>
        </w:rPr>
        <w:t>účet č.</w:t>
      </w:r>
      <w:r w:rsidR="006F52BA" w:rsidRPr="00545E91">
        <w:rPr>
          <w:rFonts w:ascii="Times New Roman" w:hAnsi="Times New Roman"/>
          <w:color w:val="000000" w:themeColor="text1"/>
        </w:rPr>
        <w:t>:</w:t>
      </w:r>
      <w:r w:rsidR="006F52BA" w:rsidRPr="00545E91">
        <w:rPr>
          <w:rFonts w:ascii="Times New Roman" w:hAnsi="Times New Roman"/>
          <w:color w:val="000000" w:themeColor="text1"/>
        </w:rPr>
        <w:tab/>
      </w:r>
      <w:r w:rsidR="002B4651" w:rsidRPr="00545E91">
        <w:rPr>
          <w:rFonts w:ascii="Times New Roman" w:hAnsi="Times New Roman"/>
          <w:color w:val="000000" w:themeColor="text1"/>
        </w:rPr>
        <w:t>61722621/0710, ČNB – pobočka Brno</w:t>
      </w:r>
    </w:p>
    <w:p w14:paraId="39B4F7B4" w14:textId="4E7D4798" w:rsidR="00FD2299" w:rsidRPr="00910BE0" w:rsidRDefault="00877B19" w:rsidP="00D541DA">
      <w:pPr>
        <w:tabs>
          <w:tab w:val="left" w:pos="2268"/>
          <w:tab w:val="left" w:pos="2520"/>
          <w:tab w:val="left" w:pos="3544"/>
        </w:tabs>
        <w:spacing w:after="0" w:line="240" w:lineRule="auto"/>
        <w:jc w:val="both"/>
        <w:rPr>
          <w:rFonts w:ascii="Times New Roman" w:hAnsi="Times New Roman"/>
          <w:color w:val="000000" w:themeColor="text1"/>
        </w:rPr>
      </w:pPr>
      <w:r w:rsidRPr="00910BE0">
        <w:rPr>
          <w:rFonts w:ascii="Times New Roman" w:hAnsi="Times New Roman"/>
          <w:color w:val="000000" w:themeColor="text1"/>
        </w:rPr>
        <w:t xml:space="preserve">Zapsán: v Rejstříku veřejných výzkumných institucí, vedeným </w:t>
      </w:r>
      <w:r w:rsidR="002B4651">
        <w:rPr>
          <w:rFonts w:ascii="Times New Roman" w:hAnsi="Times New Roman"/>
          <w:color w:val="000000" w:themeColor="text1"/>
        </w:rPr>
        <w:t>MŠMT</w:t>
      </w:r>
    </w:p>
    <w:p w14:paraId="4F9D0D42" w14:textId="77777777" w:rsidR="006F52BA" w:rsidRPr="00910BE0" w:rsidRDefault="006F52BA" w:rsidP="00D541DA">
      <w:pPr>
        <w:spacing w:after="0" w:line="240" w:lineRule="auto"/>
        <w:jc w:val="right"/>
        <w:rPr>
          <w:rFonts w:ascii="Times New Roman" w:hAnsi="Times New Roman"/>
          <w:color w:val="000000" w:themeColor="text1"/>
        </w:rPr>
      </w:pPr>
      <w:r w:rsidRPr="00910BE0">
        <w:rPr>
          <w:rFonts w:ascii="Times New Roman" w:hAnsi="Times New Roman"/>
          <w:color w:val="000000" w:themeColor="text1"/>
        </w:rPr>
        <w:t xml:space="preserve">DÁLE JEN </w:t>
      </w:r>
      <w:bookmarkStart w:id="1" w:name="OTHERHAND"/>
      <w:bookmarkEnd w:id="1"/>
      <w:r w:rsidRPr="00910BE0">
        <w:rPr>
          <w:rFonts w:ascii="Times New Roman" w:hAnsi="Times New Roman"/>
          <w:color w:val="000000" w:themeColor="text1"/>
        </w:rPr>
        <w:t>„</w:t>
      </w:r>
      <w:r w:rsidR="00795770" w:rsidRPr="00910BE0">
        <w:rPr>
          <w:rFonts w:ascii="Times New Roman" w:hAnsi="Times New Roman"/>
          <w:b/>
          <w:color w:val="000000" w:themeColor="text1"/>
        </w:rPr>
        <w:t>Nabyvatel</w:t>
      </w:r>
      <w:r w:rsidRPr="00910BE0">
        <w:rPr>
          <w:rFonts w:ascii="Times New Roman" w:hAnsi="Times New Roman"/>
          <w:color w:val="000000" w:themeColor="text1"/>
        </w:rPr>
        <w:t>“</w:t>
      </w:r>
    </w:p>
    <w:p w14:paraId="571283B4" w14:textId="77777777" w:rsidR="006F52BA" w:rsidRPr="00910BE0" w:rsidRDefault="006F52BA" w:rsidP="00D541DA">
      <w:pPr>
        <w:tabs>
          <w:tab w:val="left" w:pos="2520"/>
        </w:tabs>
        <w:spacing w:after="0" w:line="240" w:lineRule="auto"/>
        <w:jc w:val="right"/>
        <w:rPr>
          <w:rFonts w:ascii="Times New Roman" w:hAnsi="Times New Roman"/>
          <w:bCs/>
          <w:color w:val="000000" w:themeColor="text1"/>
        </w:rPr>
      </w:pPr>
      <w:r w:rsidRPr="00910BE0">
        <w:rPr>
          <w:rFonts w:ascii="Times New Roman" w:hAnsi="Times New Roman"/>
          <w:color w:val="000000" w:themeColor="text1"/>
        </w:rPr>
        <w:t xml:space="preserve">NA STRANĚ </w:t>
      </w:r>
      <w:r w:rsidR="00BA5991" w:rsidRPr="00910BE0">
        <w:rPr>
          <w:rFonts w:ascii="Times New Roman" w:hAnsi="Times New Roman"/>
          <w:color w:val="000000" w:themeColor="text1"/>
        </w:rPr>
        <w:t>JEDNÉ</w:t>
      </w:r>
      <w:r w:rsidRPr="00910BE0">
        <w:rPr>
          <w:rFonts w:ascii="Times New Roman" w:hAnsi="Times New Roman"/>
          <w:color w:val="000000" w:themeColor="text1"/>
        </w:rPr>
        <w:t>,</w:t>
      </w:r>
    </w:p>
    <w:p w14:paraId="40E382E7" w14:textId="6EDE0EF3" w:rsidR="00CB3579" w:rsidRPr="00910BE0" w:rsidRDefault="00CB3579" w:rsidP="00CB3579">
      <w:pPr>
        <w:tabs>
          <w:tab w:val="left" w:pos="2520"/>
        </w:tabs>
        <w:autoSpaceDE w:val="0"/>
        <w:autoSpaceDN w:val="0"/>
        <w:adjustRightInd w:val="0"/>
        <w:spacing w:after="0" w:line="240" w:lineRule="auto"/>
        <w:jc w:val="center"/>
        <w:rPr>
          <w:rFonts w:ascii="Times New Roman" w:hAnsi="Times New Roman"/>
          <w:b/>
          <w:color w:val="000000" w:themeColor="text1"/>
        </w:rPr>
      </w:pPr>
      <w:r w:rsidRPr="00910BE0">
        <w:rPr>
          <w:rFonts w:ascii="Times New Roman" w:hAnsi="Times New Roman"/>
          <w:b/>
          <w:color w:val="000000" w:themeColor="text1"/>
        </w:rPr>
        <w:t>a</w:t>
      </w:r>
    </w:p>
    <w:p w14:paraId="7321B307" w14:textId="77777777" w:rsidR="00CB3579" w:rsidRPr="00910BE0" w:rsidRDefault="00CB3579" w:rsidP="00795770">
      <w:pPr>
        <w:tabs>
          <w:tab w:val="left" w:pos="2520"/>
        </w:tabs>
        <w:autoSpaceDE w:val="0"/>
        <w:autoSpaceDN w:val="0"/>
        <w:adjustRightInd w:val="0"/>
        <w:spacing w:after="0" w:line="240" w:lineRule="auto"/>
        <w:jc w:val="both"/>
        <w:rPr>
          <w:rFonts w:ascii="Times New Roman" w:hAnsi="Times New Roman"/>
          <w:b/>
          <w:color w:val="000000" w:themeColor="text1"/>
        </w:rPr>
      </w:pPr>
    </w:p>
    <w:p w14:paraId="7C536B5A" w14:textId="35B78415" w:rsidR="00795770" w:rsidRPr="00910BE0" w:rsidRDefault="00C57F25" w:rsidP="00795770">
      <w:pPr>
        <w:tabs>
          <w:tab w:val="left" w:pos="2520"/>
        </w:tabs>
        <w:autoSpaceDE w:val="0"/>
        <w:autoSpaceDN w:val="0"/>
        <w:adjustRightInd w:val="0"/>
        <w:spacing w:after="0" w:line="240" w:lineRule="auto"/>
        <w:jc w:val="both"/>
        <w:rPr>
          <w:rFonts w:ascii="Times New Roman" w:hAnsi="Times New Roman"/>
          <w:b/>
          <w:color w:val="000000" w:themeColor="text1"/>
        </w:rPr>
      </w:pPr>
      <w:r w:rsidRPr="00910BE0">
        <w:rPr>
          <w:rFonts w:ascii="Times New Roman" w:hAnsi="Times New Roman"/>
          <w:b/>
          <w:color w:val="000000" w:themeColor="text1"/>
        </w:rPr>
        <w:t>Českou</w:t>
      </w:r>
      <w:r w:rsidR="00795770" w:rsidRPr="00910BE0">
        <w:rPr>
          <w:rFonts w:ascii="Times New Roman" w:hAnsi="Times New Roman"/>
          <w:b/>
          <w:color w:val="000000" w:themeColor="text1"/>
        </w:rPr>
        <w:t xml:space="preserve"> geologick</w:t>
      </w:r>
      <w:r w:rsidRPr="00910BE0">
        <w:rPr>
          <w:rFonts w:ascii="Times New Roman" w:hAnsi="Times New Roman"/>
          <w:b/>
          <w:color w:val="000000" w:themeColor="text1"/>
        </w:rPr>
        <w:t>ou</w:t>
      </w:r>
      <w:r w:rsidR="00795770" w:rsidRPr="00910BE0">
        <w:rPr>
          <w:rFonts w:ascii="Times New Roman" w:hAnsi="Times New Roman"/>
          <w:b/>
          <w:color w:val="000000" w:themeColor="text1"/>
        </w:rPr>
        <w:t xml:space="preserve"> služb</w:t>
      </w:r>
      <w:r w:rsidRPr="00910BE0">
        <w:rPr>
          <w:rFonts w:ascii="Times New Roman" w:hAnsi="Times New Roman"/>
          <w:b/>
          <w:color w:val="000000" w:themeColor="text1"/>
        </w:rPr>
        <w:t>ou</w:t>
      </w:r>
      <w:r w:rsidR="00795770" w:rsidRPr="00910BE0">
        <w:rPr>
          <w:rFonts w:ascii="Times New Roman" w:hAnsi="Times New Roman"/>
          <w:b/>
          <w:color w:val="000000" w:themeColor="text1"/>
        </w:rPr>
        <w:t>, státní příspěvkov</w:t>
      </w:r>
      <w:r w:rsidR="00774174">
        <w:rPr>
          <w:rFonts w:ascii="Times New Roman" w:hAnsi="Times New Roman"/>
          <w:b/>
          <w:color w:val="000000" w:themeColor="text1"/>
        </w:rPr>
        <w:t>ou</w:t>
      </w:r>
      <w:r w:rsidR="00795770" w:rsidRPr="00910BE0">
        <w:rPr>
          <w:rFonts w:ascii="Times New Roman" w:hAnsi="Times New Roman"/>
          <w:b/>
          <w:color w:val="000000" w:themeColor="text1"/>
        </w:rPr>
        <w:t xml:space="preserve"> organizac</w:t>
      </w:r>
      <w:r w:rsidRPr="00910BE0">
        <w:rPr>
          <w:rFonts w:ascii="Times New Roman" w:hAnsi="Times New Roman"/>
          <w:b/>
          <w:color w:val="000000" w:themeColor="text1"/>
        </w:rPr>
        <w:t>í</w:t>
      </w:r>
    </w:p>
    <w:p w14:paraId="274A492B" w14:textId="77777777" w:rsidR="00795770" w:rsidRPr="00910BE0" w:rsidRDefault="00795770" w:rsidP="00795770">
      <w:pPr>
        <w:tabs>
          <w:tab w:val="left" w:pos="2520"/>
        </w:tabs>
        <w:autoSpaceDE w:val="0"/>
        <w:autoSpaceDN w:val="0"/>
        <w:adjustRightInd w:val="0"/>
        <w:spacing w:after="0" w:line="240" w:lineRule="auto"/>
        <w:jc w:val="both"/>
        <w:rPr>
          <w:rFonts w:ascii="Times New Roman" w:hAnsi="Times New Roman"/>
          <w:color w:val="000000" w:themeColor="text1"/>
        </w:rPr>
      </w:pPr>
      <w:r w:rsidRPr="00910BE0">
        <w:rPr>
          <w:rFonts w:ascii="Times New Roman" w:hAnsi="Times New Roman"/>
          <w:color w:val="000000" w:themeColor="text1"/>
        </w:rPr>
        <w:t>Sídlo:</w:t>
      </w:r>
      <w:r w:rsidRPr="00910BE0">
        <w:rPr>
          <w:rFonts w:ascii="Times New Roman" w:hAnsi="Times New Roman"/>
          <w:color w:val="000000" w:themeColor="text1"/>
        </w:rPr>
        <w:tab/>
        <w:t>Klárov 131/3, 118 21 Praha 1</w:t>
      </w:r>
    </w:p>
    <w:p w14:paraId="72E8F9A9" w14:textId="69C06817" w:rsidR="00795770" w:rsidRPr="00910BE0" w:rsidRDefault="00795770" w:rsidP="00795770">
      <w:pPr>
        <w:tabs>
          <w:tab w:val="left" w:pos="2520"/>
        </w:tabs>
        <w:autoSpaceDE w:val="0"/>
        <w:autoSpaceDN w:val="0"/>
        <w:adjustRightInd w:val="0"/>
        <w:spacing w:after="0" w:line="240" w:lineRule="auto"/>
        <w:jc w:val="both"/>
        <w:rPr>
          <w:rFonts w:ascii="Times New Roman" w:hAnsi="Times New Roman"/>
          <w:color w:val="000000" w:themeColor="text1"/>
        </w:rPr>
      </w:pPr>
      <w:r w:rsidRPr="00910BE0">
        <w:rPr>
          <w:rFonts w:ascii="Times New Roman" w:hAnsi="Times New Roman"/>
          <w:color w:val="000000" w:themeColor="text1"/>
        </w:rPr>
        <w:t>Zastoupen</w:t>
      </w:r>
      <w:r w:rsidR="00C57F25" w:rsidRPr="00910BE0">
        <w:rPr>
          <w:rFonts w:ascii="Times New Roman" w:hAnsi="Times New Roman"/>
          <w:color w:val="000000" w:themeColor="text1"/>
        </w:rPr>
        <w:t>ou:</w:t>
      </w:r>
      <w:r w:rsidR="00C57F25" w:rsidRPr="00910BE0">
        <w:rPr>
          <w:rFonts w:ascii="Times New Roman" w:hAnsi="Times New Roman"/>
          <w:color w:val="000000" w:themeColor="text1"/>
        </w:rPr>
        <w:tab/>
        <w:t>Mgr. Zdeň</w:t>
      </w:r>
      <w:r w:rsidRPr="00910BE0">
        <w:rPr>
          <w:rFonts w:ascii="Times New Roman" w:hAnsi="Times New Roman"/>
          <w:color w:val="000000" w:themeColor="text1"/>
        </w:rPr>
        <w:t>k</w:t>
      </w:r>
      <w:r w:rsidR="00C57F25" w:rsidRPr="00910BE0">
        <w:rPr>
          <w:rFonts w:ascii="Times New Roman" w:hAnsi="Times New Roman"/>
          <w:color w:val="000000" w:themeColor="text1"/>
        </w:rPr>
        <w:t>em</w:t>
      </w:r>
      <w:r w:rsidRPr="00910BE0">
        <w:rPr>
          <w:rFonts w:ascii="Times New Roman" w:hAnsi="Times New Roman"/>
          <w:color w:val="000000" w:themeColor="text1"/>
        </w:rPr>
        <w:t xml:space="preserve"> </w:t>
      </w:r>
      <w:proofErr w:type="spellStart"/>
      <w:r w:rsidRPr="00910BE0">
        <w:rPr>
          <w:rFonts w:ascii="Times New Roman" w:hAnsi="Times New Roman"/>
          <w:color w:val="000000" w:themeColor="text1"/>
        </w:rPr>
        <w:t>Vener</w:t>
      </w:r>
      <w:r w:rsidR="00C57F25" w:rsidRPr="00910BE0">
        <w:rPr>
          <w:rFonts w:ascii="Times New Roman" w:hAnsi="Times New Roman"/>
          <w:color w:val="000000" w:themeColor="text1"/>
        </w:rPr>
        <w:t>ou</w:t>
      </w:r>
      <w:proofErr w:type="spellEnd"/>
      <w:r w:rsidRPr="00910BE0">
        <w:rPr>
          <w:rFonts w:ascii="Times New Roman" w:hAnsi="Times New Roman"/>
          <w:color w:val="000000" w:themeColor="text1"/>
        </w:rPr>
        <w:t>, Ph.D., ředitel</w:t>
      </w:r>
      <w:r w:rsidR="00C57F25" w:rsidRPr="00910BE0">
        <w:rPr>
          <w:rFonts w:ascii="Times New Roman" w:hAnsi="Times New Roman"/>
          <w:color w:val="000000" w:themeColor="text1"/>
        </w:rPr>
        <w:t>em</w:t>
      </w:r>
      <w:r w:rsidRPr="00910BE0">
        <w:rPr>
          <w:rFonts w:ascii="Times New Roman" w:hAnsi="Times New Roman"/>
          <w:color w:val="000000" w:themeColor="text1"/>
        </w:rPr>
        <w:tab/>
      </w:r>
    </w:p>
    <w:p w14:paraId="6EBECE4A" w14:textId="408B370A" w:rsidR="00795770" w:rsidRPr="00910BE0" w:rsidRDefault="00795770" w:rsidP="00795770">
      <w:pPr>
        <w:tabs>
          <w:tab w:val="left" w:pos="2520"/>
        </w:tabs>
        <w:autoSpaceDE w:val="0"/>
        <w:autoSpaceDN w:val="0"/>
        <w:adjustRightInd w:val="0"/>
        <w:spacing w:after="0" w:line="240" w:lineRule="auto"/>
        <w:jc w:val="both"/>
        <w:rPr>
          <w:rFonts w:ascii="Times New Roman" w:hAnsi="Times New Roman"/>
          <w:color w:val="000000" w:themeColor="text1"/>
        </w:rPr>
      </w:pPr>
      <w:r w:rsidRPr="00910BE0">
        <w:rPr>
          <w:rFonts w:ascii="Times New Roman" w:hAnsi="Times New Roman"/>
          <w:color w:val="000000" w:themeColor="text1"/>
        </w:rPr>
        <w:t>IČ</w:t>
      </w:r>
      <w:r w:rsidR="002B4651">
        <w:rPr>
          <w:rFonts w:ascii="Times New Roman" w:hAnsi="Times New Roman"/>
          <w:color w:val="000000" w:themeColor="text1"/>
        </w:rPr>
        <w:t>O</w:t>
      </w:r>
      <w:r w:rsidRPr="00910BE0">
        <w:rPr>
          <w:rFonts w:ascii="Times New Roman" w:hAnsi="Times New Roman"/>
          <w:color w:val="000000" w:themeColor="text1"/>
        </w:rPr>
        <w:t>:</w:t>
      </w:r>
      <w:r w:rsidRPr="00910BE0">
        <w:rPr>
          <w:rFonts w:ascii="Times New Roman" w:hAnsi="Times New Roman"/>
          <w:color w:val="000000" w:themeColor="text1"/>
        </w:rPr>
        <w:tab/>
        <w:t>00025798</w:t>
      </w:r>
    </w:p>
    <w:p w14:paraId="28FCDD80" w14:textId="77777777" w:rsidR="00795770" w:rsidRPr="00910BE0" w:rsidRDefault="00795770" w:rsidP="00795770">
      <w:pPr>
        <w:tabs>
          <w:tab w:val="left" w:pos="2520"/>
        </w:tabs>
        <w:autoSpaceDE w:val="0"/>
        <w:autoSpaceDN w:val="0"/>
        <w:adjustRightInd w:val="0"/>
        <w:spacing w:after="0" w:line="240" w:lineRule="auto"/>
        <w:jc w:val="both"/>
        <w:rPr>
          <w:rFonts w:ascii="Times New Roman" w:hAnsi="Times New Roman"/>
          <w:color w:val="000000" w:themeColor="text1"/>
        </w:rPr>
      </w:pPr>
      <w:r w:rsidRPr="00910BE0">
        <w:rPr>
          <w:rFonts w:ascii="Times New Roman" w:hAnsi="Times New Roman"/>
          <w:color w:val="000000" w:themeColor="text1"/>
        </w:rPr>
        <w:t xml:space="preserve">DIČ:                                   </w:t>
      </w:r>
      <w:r w:rsidR="00F669CE" w:rsidRPr="00910BE0">
        <w:rPr>
          <w:rFonts w:ascii="Times New Roman" w:hAnsi="Times New Roman"/>
          <w:color w:val="000000" w:themeColor="text1"/>
        </w:rPr>
        <w:t xml:space="preserve">  </w:t>
      </w:r>
      <w:r w:rsidRPr="00910BE0">
        <w:rPr>
          <w:rFonts w:ascii="Times New Roman" w:hAnsi="Times New Roman"/>
          <w:color w:val="000000" w:themeColor="text1"/>
        </w:rPr>
        <w:t xml:space="preserve">CZ00025798 </w:t>
      </w:r>
    </w:p>
    <w:p w14:paraId="07CA51A4" w14:textId="77777777" w:rsidR="00795770" w:rsidRPr="00910BE0" w:rsidRDefault="00795770" w:rsidP="00795770">
      <w:pPr>
        <w:tabs>
          <w:tab w:val="left" w:pos="2520"/>
        </w:tabs>
        <w:autoSpaceDE w:val="0"/>
        <w:autoSpaceDN w:val="0"/>
        <w:adjustRightInd w:val="0"/>
        <w:spacing w:after="0" w:line="240" w:lineRule="auto"/>
        <w:jc w:val="both"/>
        <w:rPr>
          <w:rFonts w:ascii="Times New Roman" w:hAnsi="Times New Roman"/>
          <w:color w:val="000000" w:themeColor="text1"/>
        </w:rPr>
      </w:pPr>
      <w:r w:rsidRPr="00910BE0">
        <w:rPr>
          <w:rFonts w:ascii="Times New Roman" w:hAnsi="Times New Roman"/>
          <w:color w:val="000000" w:themeColor="text1"/>
        </w:rPr>
        <w:t xml:space="preserve">Bankovní účet č.:               </w:t>
      </w:r>
      <w:r w:rsidR="00F669CE" w:rsidRPr="00910BE0">
        <w:rPr>
          <w:rFonts w:ascii="Times New Roman" w:hAnsi="Times New Roman"/>
          <w:color w:val="000000" w:themeColor="text1"/>
        </w:rPr>
        <w:t xml:space="preserve">  </w:t>
      </w:r>
      <w:r w:rsidRPr="00910BE0">
        <w:rPr>
          <w:rFonts w:ascii="Times New Roman" w:hAnsi="Times New Roman"/>
          <w:color w:val="000000" w:themeColor="text1"/>
        </w:rPr>
        <w:t>87530011/0710, Česká</w:t>
      </w:r>
      <w:r w:rsidR="00D04920" w:rsidRPr="00910BE0">
        <w:rPr>
          <w:rFonts w:ascii="Times New Roman" w:hAnsi="Times New Roman"/>
          <w:color w:val="000000" w:themeColor="text1"/>
        </w:rPr>
        <w:t xml:space="preserve"> národní banka, Na příkopě 28, 115 </w:t>
      </w:r>
      <w:r w:rsidRPr="00910BE0">
        <w:rPr>
          <w:rFonts w:ascii="Times New Roman" w:hAnsi="Times New Roman"/>
          <w:color w:val="000000" w:themeColor="text1"/>
        </w:rPr>
        <w:t>03 Praha 1</w:t>
      </w:r>
    </w:p>
    <w:p w14:paraId="77AAC7C2" w14:textId="449166FC" w:rsidR="00795770" w:rsidRPr="00910BE0" w:rsidRDefault="00795770" w:rsidP="00795770">
      <w:pPr>
        <w:tabs>
          <w:tab w:val="left" w:pos="2520"/>
        </w:tabs>
        <w:autoSpaceDE w:val="0"/>
        <w:autoSpaceDN w:val="0"/>
        <w:adjustRightInd w:val="0"/>
        <w:spacing w:after="0" w:line="240" w:lineRule="auto"/>
        <w:jc w:val="both"/>
        <w:rPr>
          <w:rFonts w:ascii="Times New Roman" w:hAnsi="Times New Roman"/>
          <w:color w:val="000000" w:themeColor="text1"/>
        </w:rPr>
      </w:pPr>
      <w:r w:rsidRPr="00910BE0">
        <w:rPr>
          <w:rFonts w:ascii="Times New Roman" w:hAnsi="Times New Roman"/>
          <w:color w:val="000000" w:themeColor="text1"/>
        </w:rPr>
        <w:t xml:space="preserve">Zřizovací listina  -  </w:t>
      </w:r>
      <w:r w:rsidR="00774174" w:rsidRPr="00774174">
        <w:rPr>
          <w:rFonts w:ascii="Times New Roman" w:hAnsi="Times New Roman"/>
          <w:color w:val="000000" w:themeColor="text1"/>
        </w:rPr>
        <w:t>Opatření MŽP č. 16/17 č.j.: MZP/2017/110/395</w:t>
      </w:r>
    </w:p>
    <w:p w14:paraId="6DBE4CBE" w14:textId="77777777" w:rsidR="006F52BA" w:rsidRPr="00910BE0" w:rsidRDefault="006F52BA" w:rsidP="00D541DA">
      <w:pPr>
        <w:spacing w:after="0" w:line="240" w:lineRule="auto"/>
        <w:jc w:val="both"/>
        <w:rPr>
          <w:rFonts w:ascii="Times New Roman" w:hAnsi="Times New Roman"/>
          <w:bCs/>
          <w:color w:val="000000" w:themeColor="text1"/>
        </w:rPr>
      </w:pPr>
    </w:p>
    <w:p w14:paraId="38930B30" w14:textId="77777777" w:rsidR="006F52BA" w:rsidRPr="00910BE0" w:rsidRDefault="006F52BA" w:rsidP="00D541DA">
      <w:pPr>
        <w:spacing w:after="0" w:line="240" w:lineRule="auto"/>
        <w:jc w:val="right"/>
        <w:rPr>
          <w:rFonts w:ascii="Times New Roman" w:hAnsi="Times New Roman"/>
          <w:color w:val="000000" w:themeColor="text1"/>
        </w:rPr>
      </w:pPr>
      <w:r w:rsidRPr="00910BE0">
        <w:rPr>
          <w:rFonts w:ascii="Times New Roman" w:hAnsi="Times New Roman"/>
          <w:color w:val="000000" w:themeColor="text1"/>
        </w:rPr>
        <w:t>DÁLE JEN „</w:t>
      </w:r>
      <w:r w:rsidRPr="00910BE0">
        <w:rPr>
          <w:rFonts w:ascii="Times New Roman" w:hAnsi="Times New Roman"/>
          <w:b/>
          <w:color w:val="000000" w:themeColor="text1"/>
        </w:rPr>
        <w:t>Poskytovatel</w:t>
      </w:r>
      <w:r w:rsidRPr="00910BE0">
        <w:rPr>
          <w:rFonts w:ascii="Times New Roman" w:hAnsi="Times New Roman"/>
          <w:color w:val="000000" w:themeColor="text1"/>
        </w:rPr>
        <w:t>“</w:t>
      </w:r>
    </w:p>
    <w:p w14:paraId="7C20F525" w14:textId="77777777" w:rsidR="006F52BA" w:rsidRPr="00910BE0" w:rsidRDefault="006F52BA" w:rsidP="00D541DA">
      <w:pPr>
        <w:spacing w:after="0" w:line="240" w:lineRule="auto"/>
        <w:jc w:val="right"/>
        <w:rPr>
          <w:rFonts w:ascii="Times New Roman" w:hAnsi="Times New Roman"/>
          <w:bCs/>
          <w:color w:val="000000" w:themeColor="text1"/>
        </w:rPr>
      </w:pPr>
      <w:r w:rsidRPr="00910BE0">
        <w:rPr>
          <w:rFonts w:ascii="Times New Roman" w:hAnsi="Times New Roman"/>
          <w:color w:val="000000" w:themeColor="text1"/>
        </w:rPr>
        <w:t>NA STRANĚ DRUHÉ,</w:t>
      </w:r>
    </w:p>
    <w:p w14:paraId="17697BF0" w14:textId="77777777" w:rsidR="006F52BA" w:rsidRPr="00910BE0" w:rsidRDefault="006F52BA" w:rsidP="00D541DA">
      <w:pPr>
        <w:spacing w:after="0" w:line="240" w:lineRule="auto"/>
        <w:jc w:val="both"/>
        <w:rPr>
          <w:rFonts w:ascii="Times New Roman" w:hAnsi="Times New Roman"/>
          <w:bCs/>
          <w:color w:val="000000" w:themeColor="text1"/>
        </w:rPr>
      </w:pPr>
    </w:p>
    <w:p w14:paraId="44C46474" w14:textId="77777777" w:rsidR="006F52BA" w:rsidRPr="00910BE0" w:rsidRDefault="006F52BA" w:rsidP="00D541DA">
      <w:pPr>
        <w:spacing w:after="0" w:line="240" w:lineRule="auto"/>
        <w:jc w:val="right"/>
        <w:rPr>
          <w:rFonts w:ascii="Times New Roman" w:hAnsi="Times New Roman"/>
          <w:color w:val="000000" w:themeColor="text1"/>
        </w:rPr>
      </w:pPr>
      <w:r w:rsidRPr="00910BE0">
        <w:rPr>
          <w:rFonts w:ascii="Times New Roman" w:hAnsi="Times New Roman"/>
          <w:caps/>
          <w:color w:val="000000" w:themeColor="text1"/>
        </w:rPr>
        <w:t xml:space="preserve">nabyvatel a poskytovatel společně jen </w:t>
      </w:r>
      <w:r w:rsidRPr="00910BE0">
        <w:rPr>
          <w:rFonts w:ascii="Times New Roman" w:hAnsi="Times New Roman"/>
          <w:color w:val="000000" w:themeColor="text1"/>
        </w:rPr>
        <w:t>„</w:t>
      </w:r>
      <w:r w:rsidRPr="00910BE0">
        <w:rPr>
          <w:rFonts w:ascii="Times New Roman" w:hAnsi="Times New Roman"/>
          <w:b/>
          <w:color w:val="000000" w:themeColor="text1"/>
        </w:rPr>
        <w:t>Smluvní strany</w:t>
      </w:r>
      <w:r w:rsidRPr="00910BE0">
        <w:rPr>
          <w:rFonts w:ascii="Times New Roman" w:hAnsi="Times New Roman"/>
          <w:color w:val="000000" w:themeColor="text1"/>
        </w:rPr>
        <w:t>“</w:t>
      </w:r>
    </w:p>
    <w:p w14:paraId="3D4E8DCF" w14:textId="41B7071F" w:rsidR="006F52BA" w:rsidRDefault="006F52BA" w:rsidP="00D541DA">
      <w:pPr>
        <w:widowControl w:val="0"/>
        <w:autoSpaceDE w:val="0"/>
        <w:autoSpaceDN w:val="0"/>
        <w:adjustRightInd w:val="0"/>
        <w:spacing w:after="0" w:line="240" w:lineRule="auto"/>
        <w:jc w:val="right"/>
        <w:rPr>
          <w:rFonts w:ascii="Times New Roman" w:hAnsi="Times New Roman"/>
          <w:color w:val="000000" w:themeColor="text1"/>
        </w:rPr>
      </w:pPr>
      <w:r w:rsidRPr="00910BE0">
        <w:rPr>
          <w:rFonts w:ascii="Times New Roman" w:hAnsi="Times New Roman"/>
          <w:caps/>
          <w:color w:val="000000" w:themeColor="text1"/>
        </w:rPr>
        <w:t>nebo jednotlivě</w:t>
      </w:r>
      <w:r w:rsidRPr="00910BE0">
        <w:rPr>
          <w:rFonts w:ascii="Times New Roman" w:hAnsi="Times New Roman"/>
          <w:color w:val="000000" w:themeColor="text1"/>
        </w:rPr>
        <w:t xml:space="preserve"> „</w:t>
      </w:r>
      <w:r w:rsidRPr="00910BE0">
        <w:rPr>
          <w:rFonts w:ascii="Times New Roman" w:hAnsi="Times New Roman"/>
          <w:b/>
          <w:color w:val="000000" w:themeColor="text1"/>
        </w:rPr>
        <w:t>Smluvní strana</w:t>
      </w:r>
      <w:r w:rsidRPr="00910BE0">
        <w:rPr>
          <w:rFonts w:ascii="Times New Roman" w:hAnsi="Times New Roman"/>
          <w:color w:val="000000" w:themeColor="text1"/>
        </w:rPr>
        <w:t>“.</w:t>
      </w:r>
    </w:p>
    <w:p w14:paraId="2599133E" w14:textId="5B180B7B" w:rsidR="007A33A8" w:rsidRDefault="007A33A8" w:rsidP="00D541DA">
      <w:pPr>
        <w:widowControl w:val="0"/>
        <w:autoSpaceDE w:val="0"/>
        <w:autoSpaceDN w:val="0"/>
        <w:adjustRightInd w:val="0"/>
        <w:spacing w:after="0" w:line="240" w:lineRule="auto"/>
        <w:jc w:val="right"/>
        <w:rPr>
          <w:rFonts w:ascii="Times New Roman" w:hAnsi="Times New Roman"/>
          <w:color w:val="000000" w:themeColor="text1"/>
        </w:rPr>
      </w:pPr>
    </w:p>
    <w:p w14:paraId="447D5A41" w14:textId="77777777" w:rsidR="002146D1" w:rsidRDefault="002146D1" w:rsidP="00D541DA">
      <w:pPr>
        <w:widowControl w:val="0"/>
        <w:autoSpaceDE w:val="0"/>
        <w:autoSpaceDN w:val="0"/>
        <w:adjustRightInd w:val="0"/>
        <w:spacing w:after="0" w:line="240" w:lineRule="auto"/>
        <w:jc w:val="right"/>
        <w:rPr>
          <w:rFonts w:ascii="Times New Roman" w:hAnsi="Times New Roman"/>
          <w:color w:val="000000" w:themeColor="text1"/>
        </w:rPr>
      </w:pPr>
    </w:p>
    <w:p w14:paraId="191866D0" w14:textId="77777777" w:rsidR="007A33A8" w:rsidRPr="002F3ECE" w:rsidRDefault="007A33A8" w:rsidP="0081309B">
      <w:pPr>
        <w:pStyle w:val="Nadpis1"/>
        <w:numPr>
          <w:ilvl w:val="0"/>
          <w:numId w:val="0"/>
        </w:numPr>
        <w:ind w:left="360"/>
        <w:jc w:val="center"/>
        <w:rPr>
          <w:rFonts w:cs="Times New Roman"/>
          <w:bCs w:val="0"/>
          <w:color w:val="000000" w:themeColor="text1"/>
          <w:kern w:val="0"/>
          <w:szCs w:val="22"/>
        </w:rPr>
      </w:pPr>
      <w:r w:rsidRPr="002F3ECE">
        <w:rPr>
          <w:rFonts w:cs="Times New Roman"/>
          <w:bCs w:val="0"/>
          <w:color w:val="000000" w:themeColor="text1"/>
          <w:kern w:val="0"/>
          <w:szCs w:val="22"/>
        </w:rPr>
        <w:t>PREAMBULE</w:t>
      </w:r>
    </w:p>
    <w:p w14:paraId="706723F2" w14:textId="3FDAF6EC" w:rsidR="007A33A8" w:rsidRDefault="007A33A8" w:rsidP="0081309B">
      <w:pPr>
        <w:widowControl w:val="0"/>
        <w:autoSpaceDE w:val="0"/>
        <w:autoSpaceDN w:val="0"/>
        <w:adjustRightInd w:val="0"/>
        <w:spacing w:after="0" w:line="240" w:lineRule="auto"/>
        <w:jc w:val="both"/>
        <w:rPr>
          <w:rFonts w:ascii="Times New Roman" w:hAnsi="Times New Roman"/>
          <w:color w:val="000000" w:themeColor="text1"/>
        </w:rPr>
      </w:pPr>
    </w:p>
    <w:p w14:paraId="4E3F86E3" w14:textId="278BA40C" w:rsidR="007A33A8" w:rsidRDefault="007A33A8" w:rsidP="0081309B">
      <w:pPr>
        <w:widowControl w:val="0"/>
        <w:autoSpaceDE w:val="0"/>
        <w:autoSpaceDN w:val="0"/>
        <w:adjustRightInd w:val="0"/>
        <w:spacing w:after="0" w:line="240" w:lineRule="auto"/>
        <w:jc w:val="both"/>
        <w:rPr>
          <w:rFonts w:ascii="Times New Roman" w:hAnsi="Times New Roman"/>
          <w:color w:val="000000" w:themeColor="text1"/>
        </w:rPr>
      </w:pPr>
      <w:r w:rsidRPr="007A33A8">
        <w:rPr>
          <w:rFonts w:ascii="Times New Roman" w:hAnsi="Times New Roman"/>
          <w:color w:val="000000" w:themeColor="text1"/>
        </w:rPr>
        <w:t xml:space="preserve">Smluvní </w:t>
      </w:r>
      <w:r w:rsidR="00897F49">
        <w:rPr>
          <w:rFonts w:ascii="Times New Roman" w:hAnsi="Times New Roman"/>
          <w:color w:val="000000" w:themeColor="text1"/>
        </w:rPr>
        <w:t>strany</w:t>
      </w:r>
      <w:r w:rsidRPr="007A33A8">
        <w:rPr>
          <w:rFonts w:ascii="Times New Roman" w:hAnsi="Times New Roman"/>
          <w:color w:val="000000" w:themeColor="text1"/>
        </w:rPr>
        <w:t xml:space="preserve"> se </w:t>
      </w:r>
      <w:r w:rsidR="005F7026" w:rsidRPr="007A33A8">
        <w:rPr>
          <w:rFonts w:ascii="Times New Roman" w:hAnsi="Times New Roman"/>
          <w:color w:val="000000" w:themeColor="text1"/>
        </w:rPr>
        <w:t>dohodl</w:t>
      </w:r>
      <w:r w:rsidR="005F7026">
        <w:rPr>
          <w:rFonts w:ascii="Times New Roman" w:hAnsi="Times New Roman"/>
          <w:color w:val="000000" w:themeColor="text1"/>
        </w:rPr>
        <w:t xml:space="preserve">y </w:t>
      </w:r>
      <w:r w:rsidRPr="007A33A8">
        <w:rPr>
          <w:rFonts w:ascii="Times New Roman" w:hAnsi="Times New Roman"/>
          <w:color w:val="000000" w:themeColor="text1"/>
        </w:rPr>
        <w:t xml:space="preserve">na spolupráci při klimatologickém, hydrologickém a hydrogeologickém výzkumu vodního režimu v povodí Dyje a vývoji modelového systému pro analýzu současných i budoucích rizik a plánování funkčně a ekonomicky efektivních adaptačních opatření v podmínkách změny klimatu  – </w:t>
      </w:r>
      <w:proofErr w:type="spellStart"/>
      <w:r w:rsidRPr="007A33A8">
        <w:rPr>
          <w:rFonts w:ascii="Times New Roman" w:hAnsi="Times New Roman"/>
          <w:color w:val="000000" w:themeColor="text1"/>
        </w:rPr>
        <w:t>AdaptDyje</w:t>
      </w:r>
      <w:proofErr w:type="spellEnd"/>
      <w:r w:rsidRPr="007A33A8">
        <w:rPr>
          <w:rFonts w:ascii="Times New Roman" w:hAnsi="Times New Roman"/>
          <w:color w:val="000000" w:themeColor="text1"/>
        </w:rPr>
        <w:t xml:space="preserve">. Tato spolupráce má za cíl vznik modelového systému </w:t>
      </w:r>
      <w:proofErr w:type="spellStart"/>
      <w:r w:rsidRPr="007A33A8">
        <w:rPr>
          <w:rFonts w:ascii="Times New Roman" w:hAnsi="Times New Roman"/>
          <w:color w:val="000000" w:themeColor="text1"/>
        </w:rPr>
        <w:t>AdaptDyje</w:t>
      </w:r>
      <w:proofErr w:type="spellEnd"/>
      <w:r w:rsidRPr="007A33A8">
        <w:rPr>
          <w:rFonts w:ascii="Times New Roman" w:hAnsi="Times New Roman"/>
          <w:color w:val="000000" w:themeColor="text1"/>
        </w:rPr>
        <w:t xml:space="preserve"> který umožní: a) posoudit konkrétní přírodě blízká či technická opatření v rámci celého povodí Dyje, a to nejen s ohledem na aktuální klimatické podmínky, ale zejména s přihlédnutím k očekávanému klimatickému vývoji a jeho nejistotám; </w:t>
      </w:r>
      <w:r w:rsidRPr="007A33A8">
        <w:rPr>
          <w:rFonts w:ascii="Times New Roman" w:hAnsi="Times New Roman"/>
          <w:color w:val="000000" w:themeColor="text1"/>
        </w:rPr>
        <w:lastRenderedPageBreak/>
        <w:t>b) navrhnout optimální regionalizaci jednotlivých typů přírodě blízkých a technických opatření v rámci povodí s ohledem na jejich maximální účinnost a účelnost; c) posoudit rizika vyplývající z očekávaného zvýšení četnosti a intenzity extrémních meteorologických situací, zejména pak epizod sucha, a to vše zejména za účelem trvale udržitelné dostupnosti pitné vody.</w:t>
      </w:r>
    </w:p>
    <w:p w14:paraId="5F98D195" w14:textId="77777777" w:rsidR="007A33A8" w:rsidRPr="00910BE0" w:rsidRDefault="007A33A8" w:rsidP="0081309B">
      <w:pPr>
        <w:widowControl w:val="0"/>
        <w:autoSpaceDE w:val="0"/>
        <w:autoSpaceDN w:val="0"/>
        <w:adjustRightInd w:val="0"/>
        <w:spacing w:after="0" w:line="240" w:lineRule="auto"/>
        <w:rPr>
          <w:rFonts w:ascii="Times New Roman" w:hAnsi="Times New Roman"/>
          <w:color w:val="000000" w:themeColor="text1"/>
        </w:rPr>
      </w:pPr>
    </w:p>
    <w:p w14:paraId="4E1AE91E" w14:textId="77777777" w:rsidR="006F52BA" w:rsidRPr="00910BE0" w:rsidRDefault="006F52BA" w:rsidP="00F412ED">
      <w:pPr>
        <w:pStyle w:val="Nadpis1"/>
        <w:tabs>
          <w:tab w:val="clear" w:pos="360"/>
          <w:tab w:val="num" w:pos="709"/>
        </w:tabs>
        <w:spacing w:after="240" w:line="280" w:lineRule="atLeast"/>
        <w:ind w:left="709" w:hanging="709"/>
        <w:rPr>
          <w:color w:val="000000" w:themeColor="text1"/>
        </w:rPr>
      </w:pPr>
      <w:r w:rsidRPr="00910BE0">
        <w:rPr>
          <w:color w:val="000000" w:themeColor="text1"/>
        </w:rPr>
        <w:t>PROHLÁŠENÍ POSKYTOVATELE</w:t>
      </w:r>
    </w:p>
    <w:p w14:paraId="796E0D9E" w14:textId="57E8FB4F" w:rsidR="00C139C5" w:rsidRPr="00CC30B2" w:rsidRDefault="00B2399A" w:rsidP="009C7D23">
      <w:pPr>
        <w:numPr>
          <w:ilvl w:val="1"/>
          <w:numId w:val="14"/>
        </w:numPr>
        <w:tabs>
          <w:tab w:val="num" w:pos="720"/>
        </w:tabs>
        <w:spacing w:after="120" w:line="280" w:lineRule="atLeast"/>
        <w:ind w:left="720" w:hanging="720"/>
        <w:jc w:val="both"/>
        <w:rPr>
          <w:rFonts w:ascii="Times New Roman" w:hAnsi="Times New Roman"/>
          <w:color w:val="000000" w:themeColor="text1"/>
        </w:rPr>
      </w:pPr>
      <w:r w:rsidRPr="00491878">
        <w:rPr>
          <w:rFonts w:ascii="Times New Roman" w:hAnsi="Times New Roman"/>
          <w:color w:val="000000" w:themeColor="text1"/>
        </w:rPr>
        <w:t xml:space="preserve"> Poskytovatel </w:t>
      </w:r>
      <w:r w:rsidR="00C139C5" w:rsidRPr="00491878">
        <w:rPr>
          <w:rFonts w:ascii="Times New Roman" w:hAnsi="Times New Roman"/>
          <w:color w:val="000000" w:themeColor="text1"/>
        </w:rPr>
        <w:t>prohlašuje, že za podmínek stanovených touto Smlouvou</w:t>
      </w:r>
      <w:r w:rsidRPr="00491878">
        <w:rPr>
          <w:rFonts w:ascii="Times New Roman" w:hAnsi="Times New Roman"/>
          <w:color w:val="000000" w:themeColor="text1"/>
        </w:rPr>
        <w:t xml:space="preserve"> poskytne Nabyvateli </w:t>
      </w:r>
      <w:r w:rsidR="007A33A8" w:rsidRPr="00491878">
        <w:rPr>
          <w:rFonts w:ascii="Times New Roman" w:hAnsi="Times New Roman"/>
          <w:color w:val="000000" w:themeColor="text1"/>
        </w:rPr>
        <w:t>Geologic</w:t>
      </w:r>
      <w:r w:rsidR="009C7D23">
        <w:rPr>
          <w:rFonts w:ascii="Times New Roman" w:hAnsi="Times New Roman"/>
          <w:color w:val="000000" w:themeColor="text1"/>
        </w:rPr>
        <w:t>k</w:t>
      </w:r>
      <w:r w:rsidR="007A33A8" w:rsidRPr="00491878">
        <w:rPr>
          <w:rFonts w:ascii="Times New Roman" w:hAnsi="Times New Roman"/>
          <w:color w:val="000000" w:themeColor="text1"/>
        </w:rPr>
        <w:t xml:space="preserve">ou </w:t>
      </w:r>
      <w:r w:rsidR="00D55B49" w:rsidRPr="00491878">
        <w:rPr>
          <w:rFonts w:ascii="Times New Roman" w:hAnsi="Times New Roman"/>
          <w:color w:val="000000" w:themeColor="text1"/>
        </w:rPr>
        <w:t xml:space="preserve"> </w:t>
      </w:r>
      <w:r w:rsidR="007A33A8" w:rsidRPr="00491878">
        <w:rPr>
          <w:rFonts w:ascii="Times New Roman" w:hAnsi="Times New Roman"/>
          <w:color w:val="000000" w:themeColor="text1"/>
        </w:rPr>
        <w:t xml:space="preserve">mapu GEO ČR </w:t>
      </w:r>
      <w:r w:rsidR="00D55B49" w:rsidRPr="00491878">
        <w:rPr>
          <w:rFonts w:ascii="Times New Roman" w:hAnsi="Times New Roman"/>
          <w:color w:val="000000" w:themeColor="text1"/>
        </w:rPr>
        <w:t>v měřítku 1:500</w:t>
      </w:r>
      <w:r w:rsidR="007A33A8" w:rsidRPr="00491878">
        <w:rPr>
          <w:rFonts w:ascii="Times New Roman" w:hAnsi="Times New Roman"/>
          <w:color w:val="000000" w:themeColor="text1"/>
        </w:rPr>
        <w:t xml:space="preserve"> 0</w:t>
      </w:r>
      <w:r w:rsidR="00D55B49" w:rsidRPr="00491878">
        <w:rPr>
          <w:rFonts w:ascii="Times New Roman" w:hAnsi="Times New Roman"/>
          <w:color w:val="000000" w:themeColor="text1"/>
        </w:rPr>
        <w:t>00</w:t>
      </w:r>
      <w:r w:rsidR="003245A3" w:rsidRPr="00491878">
        <w:rPr>
          <w:rFonts w:ascii="Times New Roman" w:hAnsi="Times New Roman"/>
          <w:color w:val="000000" w:themeColor="text1"/>
        </w:rPr>
        <w:t xml:space="preserve"> v digitální verzi</w:t>
      </w:r>
      <w:r w:rsidR="007A33A8" w:rsidRPr="00491878">
        <w:rPr>
          <w:rFonts w:ascii="Times New Roman" w:hAnsi="Times New Roman"/>
          <w:color w:val="000000" w:themeColor="text1"/>
        </w:rPr>
        <w:t>,</w:t>
      </w:r>
      <w:r w:rsidR="00C46EC5" w:rsidRPr="00491878">
        <w:rPr>
          <w:rFonts w:ascii="Times New Roman" w:hAnsi="Times New Roman"/>
          <w:color w:val="000000" w:themeColor="text1"/>
        </w:rPr>
        <w:t xml:space="preserve"> </w:t>
      </w:r>
      <w:r w:rsidR="007A33A8" w:rsidRPr="00491878">
        <w:rPr>
          <w:rFonts w:ascii="Times New Roman" w:hAnsi="Times New Roman"/>
          <w:color w:val="000000" w:themeColor="text1"/>
        </w:rPr>
        <w:t xml:space="preserve">4 rastrové hydrogeologické mapy – listy </w:t>
      </w:r>
      <w:r w:rsidR="007A33A8" w:rsidRPr="00CC30B2">
        <w:rPr>
          <w:rFonts w:ascii="Times New Roman" w:hAnsi="Times New Roman"/>
          <w:color w:val="000000" w:themeColor="text1"/>
        </w:rPr>
        <w:t xml:space="preserve">Brno, Břeclav, Jihlava a Třeboň, </w:t>
      </w:r>
      <w:r w:rsidR="00200C4F" w:rsidRPr="00CC30B2">
        <w:rPr>
          <w:rFonts w:ascii="Times New Roman" w:hAnsi="Times New Roman"/>
          <w:color w:val="000000" w:themeColor="text1"/>
        </w:rPr>
        <w:t xml:space="preserve">a naskenované zprávy v povodí </w:t>
      </w:r>
      <w:r w:rsidR="009E1D2B" w:rsidRPr="00CC30B2">
        <w:rPr>
          <w:rFonts w:ascii="Times New Roman" w:hAnsi="Times New Roman"/>
          <w:color w:val="000000" w:themeColor="text1"/>
        </w:rPr>
        <w:t xml:space="preserve">Dyje </w:t>
      </w:r>
      <w:r w:rsidR="00EC4752" w:rsidRPr="00CC30B2">
        <w:rPr>
          <w:rFonts w:ascii="Times New Roman" w:hAnsi="Times New Roman"/>
          <w:color w:val="000000" w:themeColor="text1"/>
        </w:rPr>
        <w:t xml:space="preserve">dále poskytne hydrogeologické zprávy </w:t>
      </w:r>
      <w:r w:rsidR="001A52DA" w:rsidRPr="00CC30B2">
        <w:rPr>
          <w:rFonts w:ascii="Times New Roman" w:hAnsi="Times New Roman"/>
          <w:color w:val="000000" w:themeColor="text1"/>
        </w:rPr>
        <w:t>zpracované digitálně</w:t>
      </w:r>
      <w:r w:rsidR="00634AF9" w:rsidRPr="00CC30B2">
        <w:rPr>
          <w:rFonts w:ascii="Times New Roman" w:hAnsi="Times New Roman"/>
          <w:color w:val="000000" w:themeColor="text1"/>
        </w:rPr>
        <w:t xml:space="preserve"> – viz příloha</w:t>
      </w:r>
      <w:r w:rsidR="00657A93" w:rsidRPr="00CC30B2">
        <w:rPr>
          <w:rFonts w:ascii="Times New Roman" w:hAnsi="Times New Roman"/>
          <w:color w:val="000000" w:themeColor="text1"/>
        </w:rPr>
        <w:t xml:space="preserve"> č. 2</w:t>
      </w:r>
      <w:r w:rsidR="001A52DA" w:rsidRPr="00CC30B2">
        <w:rPr>
          <w:rFonts w:ascii="Times New Roman" w:hAnsi="Times New Roman"/>
          <w:color w:val="000000" w:themeColor="text1"/>
        </w:rPr>
        <w:t xml:space="preserve"> a digitální informace o HG vrtech </w:t>
      </w:r>
      <w:r w:rsidR="00A33BB1" w:rsidRPr="00CC30B2">
        <w:rPr>
          <w:rFonts w:ascii="Times New Roman" w:hAnsi="Times New Roman"/>
          <w:color w:val="000000" w:themeColor="text1"/>
        </w:rPr>
        <w:t>dle seznamu z</w:t>
      </w:r>
      <w:r w:rsidR="00657A93" w:rsidRPr="00CC30B2">
        <w:rPr>
          <w:rFonts w:ascii="Times New Roman" w:hAnsi="Times New Roman"/>
          <w:color w:val="000000" w:themeColor="text1"/>
        </w:rPr>
        <w:t> </w:t>
      </w:r>
      <w:r w:rsidR="00A33BB1" w:rsidRPr="00CC30B2">
        <w:rPr>
          <w:rFonts w:ascii="Times New Roman" w:hAnsi="Times New Roman"/>
          <w:color w:val="000000" w:themeColor="text1"/>
        </w:rPr>
        <w:t>přílohy</w:t>
      </w:r>
      <w:r w:rsidR="00657A93" w:rsidRPr="00CC30B2">
        <w:rPr>
          <w:rFonts w:ascii="Times New Roman" w:hAnsi="Times New Roman"/>
          <w:color w:val="000000" w:themeColor="text1"/>
        </w:rPr>
        <w:t xml:space="preserve"> č. 3</w:t>
      </w:r>
      <w:r w:rsidR="00E526E6" w:rsidRPr="00CC30B2">
        <w:rPr>
          <w:rFonts w:ascii="Times New Roman" w:hAnsi="Times New Roman"/>
          <w:color w:val="000000" w:themeColor="text1"/>
        </w:rPr>
        <w:t xml:space="preserve"> </w:t>
      </w:r>
      <w:r w:rsidR="009B0FCC" w:rsidRPr="00CC30B2">
        <w:rPr>
          <w:rFonts w:ascii="Times New Roman" w:hAnsi="Times New Roman"/>
          <w:color w:val="000000" w:themeColor="text1"/>
        </w:rPr>
        <w:t>(dále jen „Dílo1“)</w:t>
      </w:r>
      <w:r w:rsidR="00E526E6" w:rsidRPr="00CC30B2">
        <w:rPr>
          <w:rFonts w:ascii="Times New Roman" w:hAnsi="Times New Roman"/>
          <w:color w:val="000000" w:themeColor="text1"/>
        </w:rPr>
        <w:t>.</w:t>
      </w:r>
    </w:p>
    <w:p w14:paraId="5D8E0305" w14:textId="5819AFF6" w:rsidR="006F52BA" w:rsidRDefault="006F52BA" w:rsidP="00CC30B2">
      <w:pPr>
        <w:numPr>
          <w:ilvl w:val="1"/>
          <w:numId w:val="14"/>
        </w:numPr>
        <w:tabs>
          <w:tab w:val="num" w:pos="426"/>
        </w:tabs>
        <w:spacing w:after="120" w:line="280" w:lineRule="atLeast"/>
        <w:ind w:left="720" w:hanging="720"/>
        <w:jc w:val="both"/>
        <w:rPr>
          <w:rFonts w:ascii="Times New Roman" w:hAnsi="Times New Roman"/>
          <w:color w:val="000000" w:themeColor="text1"/>
        </w:rPr>
      </w:pPr>
      <w:r w:rsidRPr="00910BE0">
        <w:rPr>
          <w:rFonts w:ascii="Times New Roman" w:hAnsi="Times New Roman"/>
          <w:color w:val="000000" w:themeColor="text1"/>
        </w:rPr>
        <w:tab/>
      </w:r>
      <w:r w:rsidR="00B2399A" w:rsidRPr="00910BE0">
        <w:rPr>
          <w:rFonts w:ascii="Times New Roman" w:hAnsi="Times New Roman"/>
          <w:color w:val="000000" w:themeColor="text1"/>
        </w:rPr>
        <w:t xml:space="preserve">Poskytovatel </w:t>
      </w:r>
      <w:r w:rsidR="00704F91" w:rsidRPr="00910BE0">
        <w:rPr>
          <w:rFonts w:ascii="Times New Roman" w:hAnsi="Times New Roman"/>
          <w:color w:val="000000" w:themeColor="text1"/>
        </w:rPr>
        <w:t xml:space="preserve">prohlašuje, že je majitelem </w:t>
      </w:r>
      <w:r w:rsidR="00521845">
        <w:rPr>
          <w:rFonts w:ascii="Times New Roman" w:hAnsi="Times New Roman"/>
          <w:color w:val="000000" w:themeColor="text1"/>
        </w:rPr>
        <w:t>Díla</w:t>
      </w:r>
      <w:r w:rsidR="005C2E0D">
        <w:rPr>
          <w:rFonts w:ascii="Times New Roman" w:hAnsi="Times New Roman"/>
          <w:color w:val="000000" w:themeColor="text1"/>
        </w:rPr>
        <w:t>1</w:t>
      </w:r>
      <w:r w:rsidR="00704F91" w:rsidRPr="00910BE0">
        <w:rPr>
          <w:rFonts w:ascii="Times New Roman" w:hAnsi="Times New Roman"/>
          <w:color w:val="000000" w:themeColor="text1"/>
        </w:rPr>
        <w:t>, kter</w:t>
      </w:r>
      <w:r w:rsidR="00521845">
        <w:rPr>
          <w:rFonts w:ascii="Times New Roman" w:hAnsi="Times New Roman"/>
          <w:color w:val="000000" w:themeColor="text1"/>
        </w:rPr>
        <w:t>é</w:t>
      </w:r>
      <w:r w:rsidR="00704F91" w:rsidRPr="00910BE0">
        <w:rPr>
          <w:rFonts w:ascii="Times New Roman" w:hAnsi="Times New Roman"/>
          <w:color w:val="000000" w:themeColor="text1"/>
        </w:rPr>
        <w:t xml:space="preserve"> j</w:t>
      </w:r>
      <w:r w:rsidR="00521845">
        <w:rPr>
          <w:rFonts w:ascii="Times New Roman" w:hAnsi="Times New Roman"/>
          <w:color w:val="000000" w:themeColor="text1"/>
        </w:rPr>
        <w:t>e</w:t>
      </w:r>
      <w:r w:rsidR="00704F91" w:rsidRPr="00910BE0">
        <w:rPr>
          <w:rFonts w:ascii="Times New Roman" w:hAnsi="Times New Roman"/>
          <w:color w:val="000000" w:themeColor="text1"/>
        </w:rPr>
        <w:t xml:space="preserve"> předmětem této smlouvy</w:t>
      </w:r>
      <w:r w:rsidR="00C139C5" w:rsidRPr="00910BE0">
        <w:rPr>
          <w:rFonts w:ascii="Times New Roman" w:hAnsi="Times New Roman"/>
          <w:color w:val="000000" w:themeColor="text1"/>
        </w:rPr>
        <w:t>.</w:t>
      </w:r>
    </w:p>
    <w:p w14:paraId="6C804D6D" w14:textId="77777777" w:rsidR="002146D1" w:rsidRPr="00CC30B2" w:rsidRDefault="002146D1" w:rsidP="002146D1">
      <w:pPr>
        <w:spacing w:after="120" w:line="280" w:lineRule="atLeast"/>
        <w:ind w:left="720"/>
        <w:jc w:val="both"/>
        <w:rPr>
          <w:rFonts w:ascii="Times New Roman" w:hAnsi="Times New Roman"/>
          <w:color w:val="000000" w:themeColor="text1"/>
        </w:rPr>
      </w:pPr>
    </w:p>
    <w:p w14:paraId="27A3D713" w14:textId="37F1187C" w:rsidR="00CE2FE7" w:rsidRPr="00910BE0" w:rsidRDefault="00CE2FE7" w:rsidP="00CE2FE7">
      <w:pPr>
        <w:pStyle w:val="Nadpis1"/>
        <w:tabs>
          <w:tab w:val="clear" w:pos="360"/>
          <w:tab w:val="num" w:pos="709"/>
        </w:tabs>
        <w:spacing w:after="240" w:line="280" w:lineRule="atLeast"/>
        <w:ind w:left="709" w:hanging="709"/>
        <w:rPr>
          <w:color w:val="000000" w:themeColor="text1"/>
        </w:rPr>
      </w:pPr>
      <w:r w:rsidRPr="00910BE0">
        <w:rPr>
          <w:color w:val="000000" w:themeColor="text1"/>
        </w:rPr>
        <w:t xml:space="preserve">PROHLÁŠENÍ </w:t>
      </w:r>
      <w:r>
        <w:rPr>
          <w:color w:val="000000" w:themeColor="text1"/>
        </w:rPr>
        <w:t>NABYVATELE</w:t>
      </w:r>
    </w:p>
    <w:p w14:paraId="08671180" w14:textId="45C2B6D2" w:rsidR="00CE2FE7" w:rsidRPr="0081309B" w:rsidRDefault="00CE2FE7" w:rsidP="00CC30B2">
      <w:pPr>
        <w:numPr>
          <w:ilvl w:val="1"/>
          <w:numId w:val="14"/>
        </w:numPr>
        <w:tabs>
          <w:tab w:val="num" w:pos="720"/>
        </w:tabs>
        <w:spacing w:after="120" w:line="280" w:lineRule="atLeast"/>
        <w:ind w:left="720" w:hanging="720"/>
        <w:jc w:val="both"/>
        <w:rPr>
          <w:rFonts w:ascii="Times New Roman" w:hAnsi="Times New Roman"/>
          <w:color w:val="000000" w:themeColor="text1"/>
        </w:rPr>
      </w:pPr>
      <w:r w:rsidRPr="0081309B">
        <w:rPr>
          <w:rFonts w:ascii="Times New Roman" w:hAnsi="Times New Roman"/>
          <w:color w:val="000000" w:themeColor="text1"/>
        </w:rPr>
        <w:t xml:space="preserve"> </w:t>
      </w:r>
      <w:r>
        <w:rPr>
          <w:rFonts w:ascii="Times New Roman" w:hAnsi="Times New Roman"/>
          <w:color w:val="000000" w:themeColor="text1"/>
        </w:rPr>
        <w:t>N</w:t>
      </w:r>
      <w:r w:rsidR="00D16A9D">
        <w:rPr>
          <w:rFonts w:ascii="Times New Roman" w:hAnsi="Times New Roman"/>
          <w:color w:val="000000" w:themeColor="text1"/>
        </w:rPr>
        <w:t>abyvatel</w:t>
      </w:r>
      <w:r w:rsidRPr="0081309B">
        <w:rPr>
          <w:rFonts w:ascii="Times New Roman" w:hAnsi="Times New Roman"/>
          <w:color w:val="000000" w:themeColor="text1"/>
        </w:rPr>
        <w:t xml:space="preserve"> prohlašuje, že za podmínek stanovených touto Smlouvou </w:t>
      </w:r>
      <w:r w:rsidR="00D16A9D">
        <w:rPr>
          <w:rFonts w:ascii="Times New Roman" w:hAnsi="Times New Roman"/>
          <w:color w:val="000000" w:themeColor="text1"/>
        </w:rPr>
        <w:t>reci</w:t>
      </w:r>
      <w:r w:rsidR="005A0356">
        <w:rPr>
          <w:rFonts w:ascii="Times New Roman" w:hAnsi="Times New Roman"/>
          <w:color w:val="000000" w:themeColor="text1"/>
        </w:rPr>
        <w:t>pročně</w:t>
      </w:r>
      <w:r w:rsidR="00D16A9D">
        <w:rPr>
          <w:rFonts w:ascii="Times New Roman" w:hAnsi="Times New Roman"/>
          <w:color w:val="000000" w:themeColor="text1"/>
        </w:rPr>
        <w:t xml:space="preserve"> a bezúplatně poskytne Poskytovateli časov</w:t>
      </w:r>
      <w:r w:rsidR="00ED1349">
        <w:rPr>
          <w:rFonts w:ascii="Times New Roman" w:hAnsi="Times New Roman"/>
          <w:color w:val="000000" w:themeColor="text1"/>
        </w:rPr>
        <w:t>é</w:t>
      </w:r>
      <w:r w:rsidR="00D16A9D">
        <w:rPr>
          <w:rFonts w:ascii="Times New Roman" w:hAnsi="Times New Roman"/>
          <w:color w:val="000000" w:themeColor="text1"/>
        </w:rPr>
        <w:t xml:space="preserve"> řad</w:t>
      </w:r>
      <w:r w:rsidR="00ED1349">
        <w:rPr>
          <w:rFonts w:ascii="Times New Roman" w:hAnsi="Times New Roman"/>
          <w:color w:val="000000" w:themeColor="text1"/>
        </w:rPr>
        <w:t>y</w:t>
      </w:r>
      <w:r w:rsidR="00D16A9D">
        <w:rPr>
          <w:rFonts w:ascii="Times New Roman" w:hAnsi="Times New Roman"/>
          <w:color w:val="000000" w:themeColor="text1"/>
        </w:rPr>
        <w:t>, kter</w:t>
      </w:r>
      <w:r w:rsidR="00ED1349">
        <w:rPr>
          <w:rFonts w:ascii="Times New Roman" w:hAnsi="Times New Roman"/>
          <w:color w:val="000000" w:themeColor="text1"/>
        </w:rPr>
        <w:t>é</w:t>
      </w:r>
      <w:r w:rsidR="00D16A9D">
        <w:rPr>
          <w:rFonts w:ascii="Times New Roman" w:hAnsi="Times New Roman"/>
          <w:color w:val="000000" w:themeColor="text1"/>
        </w:rPr>
        <w:t xml:space="preserve"> bud</w:t>
      </w:r>
      <w:r w:rsidR="00ED1349">
        <w:rPr>
          <w:rFonts w:ascii="Times New Roman" w:hAnsi="Times New Roman"/>
          <w:color w:val="000000" w:themeColor="text1"/>
        </w:rPr>
        <w:t>ou</w:t>
      </w:r>
      <w:r w:rsidR="00D16A9D">
        <w:rPr>
          <w:rFonts w:ascii="Times New Roman" w:hAnsi="Times New Roman"/>
          <w:color w:val="000000" w:themeColor="text1"/>
        </w:rPr>
        <w:t xml:space="preserve"> v rámci výpočtů nabyvatele realizován</w:t>
      </w:r>
      <w:r w:rsidR="00ED1349">
        <w:rPr>
          <w:rFonts w:ascii="Times New Roman" w:hAnsi="Times New Roman"/>
          <w:color w:val="000000" w:themeColor="text1"/>
        </w:rPr>
        <w:t xml:space="preserve">y </w:t>
      </w:r>
      <w:r w:rsidR="001A5443">
        <w:rPr>
          <w:rFonts w:ascii="Times New Roman" w:hAnsi="Times New Roman"/>
          <w:color w:val="000000" w:themeColor="text1"/>
        </w:rPr>
        <w:t>proměnné veličiny</w:t>
      </w:r>
      <w:r w:rsidR="00D16A9D">
        <w:rPr>
          <w:rFonts w:ascii="Times New Roman" w:hAnsi="Times New Roman"/>
          <w:color w:val="000000" w:themeColor="text1"/>
        </w:rPr>
        <w:t xml:space="preserve"> hydrologické bilance ze všech čtverců výpočetní sítě v povodí Dyje</w:t>
      </w:r>
      <w:r w:rsidR="0007753A">
        <w:rPr>
          <w:rFonts w:ascii="Times New Roman" w:hAnsi="Times New Roman"/>
          <w:color w:val="000000" w:themeColor="text1"/>
        </w:rPr>
        <w:t xml:space="preserve"> viz. p</w:t>
      </w:r>
      <w:r w:rsidR="00657A93">
        <w:rPr>
          <w:rFonts w:ascii="Times New Roman" w:hAnsi="Times New Roman"/>
          <w:color w:val="000000" w:themeColor="text1"/>
        </w:rPr>
        <w:t xml:space="preserve">říloha č. 1 </w:t>
      </w:r>
      <w:r w:rsidR="00E70F3C">
        <w:rPr>
          <w:rFonts w:ascii="Times New Roman" w:hAnsi="Times New Roman"/>
          <w:color w:val="000000" w:themeColor="text1"/>
        </w:rPr>
        <w:t xml:space="preserve"> (</w:t>
      </w:r>
      <w:r w:rsidR="001A5443" w:rsidRPr="0081309B">
        <w:rPr>
          <w:rFonts w:ascii="Times New Roman" w:hAnsi="Times New Roman"/>
          <w:color w:val="000000" w:themeColor="text1"/>
        </w:rPr>
        <w:t>dále jen „</w:t>
      </w:r>
      <w:r w:rsidR="001A5443">
        <w:rPr>
          <w:rFonts w:ascii="Times New Roman" w:hAnsi="Times New Roman"/>
          <w:color w:val="000000" w:themeColor="text1"/>
        </w:rPr>
        <w:t>Dílo</w:t>
      </w:r>
      <w:r w:rsidR="00E70F3C">
        <w:rPr>
          <w:rFonts w:ascii="Times New Roman" w:hAnsi="Times New Roman"/>
          <w:color w:val="000000" w:themeColor="text1"/>
        </w:rPr>
        <w:t>2</w:t>
      </w:r>
      <w:r w:rsidR="001A5443" w:rsidRPr="0081309B">
        <w:rPr>
          <w:rFonts w:ascii="Times New Roman" w:hAnsi="Times New Roman"/>
          <w:color w:val="000000" w:themeColor="text1"/>
        </w:rPr>
        <w:t>“).</w:t>
      </w:r>
    </w:p>
    <w:p w14:paraId="75170070" w14:textId="56D1478C" w:rsidR="00CE2FE7" w:rsidRPr="00910BE0" w:rsidRDefault="00CE2FE7" w:rsidP="00CE2FE7">
      <w:pPr>
        <w:numPr>
          <w:ilvl w:val="1"/>
          <w:numId w:val="14"/>
        </w:numPr>
        <w:tabs>
          <w:tab w:val="num" w:pos="426"/>
        </w:tabs>
        <w:spacing w:after="120" w:line="280" w:lineRule="atLeast"/>
        <w:ind w:left="720" w:hanging="720"/>
        <w:jc w:val="both"/>
        <w:rPr>
          <w:rFonts w:ascii="Times New Roman" w:hAnsi="Times New Roman"/>
          <w:color w:val="000000" w:themeColor="text1"/>
        </w:rPr>
      </w:pPr>
      <w:r w:rsidRPr="00910BE0">
        <w:rPr>
          <w:rFonts w:ascii="Times New Roman" w:hAnsi="Times New Roman"/>
          <w:color w:val="000000" w:themeColor="text1"/>
        </w:rPr>
        <w:tab/>
      </w:r>
      <w:r w:rsidR="002B4651">
        <w:rPr>
          <w:rFonts w:ascii="Times New Roman" w:hAnsi="Times New Roman"/>
          <w:color w:val="000000" w:themeColor="text1"/>
        </w:rPr>
        <w:t>Nabyvatel</w:t>
      </w:r>
      <w:r w:rsidR="002B4651" w:rsidRPr="00910BE0">
        <w:rPr>
          <w:rFonts w:ascii="Times New Roman" w:hAnsi="Times New Roman"/>
          <w:color w:val="000000" w:themeColor="text1"/>
        </w:rPr>
        <w:t xml:space="preserve"> </w:t>
      </w:r>
      <w:r w:rsidRPr="00910BE0">
        <w:rPr>
          <w:rFonts w:ascii="Times New Roman" w:hAnsi="Times New Roman"/>
          <w:color w:val="000000" w:themeColor="text1"/>
        </w:rPr>
        <w:t xml:space="preserve">prohlašuje, že je majitelem </w:t>
      </w:r>
      <w:r>
        <w:rPr>
          <w:rFonts w:ascii="Times New Roman" w:hAnsi="Times New Roman"/>
          <w:color w:val="000000" w:themeColor="text1"/>
        </w:rPr>
        <w:t>Díla</w:t>
      </w:r>
      <w:r w:rsidR="00E70F3C">
        <w:rPr>
          <w:rFonts w:ascii="Times New Roman" w:hAnsi="Times New Roman"/>
          <w:color w:val="000000" w:themeColor="text1"/>
        </w:rPr>
        <w:t>2</w:t>
      </w:r>
      <w:r w:rsidRPr="00910BE0">
        <w:rPr>
          <w:rFonts w:ascii="Times New Roman" w:hAnsi="Times New Roman"/>
          <w:color w:val="000000" w:themeColor="text1"/>
        </w:rPr>
        <w:t>, kter</w:t>
      </w:r>
      <w:r>
        <w:rPr>
          <w:rFonts w:ascii="Times New Roman" w:hAnsi="Times New Roman"/>
          <w:color w:val="000000" w:themeColor="text1"/>
        </w:rPr>
        <w:t>é</w:t>
      </w:r>
      <w:r w:rsidRPr="00910BE0">
        <w:rPr>
          <w:rFonts w:ascii="Times New Roman" w:hAnsi="Times New Roman"/>
          <w:color w:val="000000" w:themeColor="text1"/>
        </w:rPr>
        <w:t xml:space="preserve"> j</w:t>
      </w:r>
      <w:r>
        <w:rPr>
          <w:rFonts w:ascii="Times New Roman" w:hAnsi="Times New Roman"/>
          <w:color w:val="000000" w:themeColor="text1"/>
        </w:rPr>
        <w:t>e</w:t>
      </w:r>
      <w:r w:rsidRPr="00910BE0">
        <w:rPr>
          <w:rFonts w:ascii="Times New Roman" w:hAnsi="Times New Roman"/>
          <w:color w:val="000000" w:themeColor="text1"/>
        </w:rPr>
        <w:t xml:space="preserve"> předmětem této smlouvy.</w:t>
      </w:r>
    </w:p>
    <w:p w14:paraId="1F19461F" w14:textId="77777777" w:rsidR="00CE2FE7" w:rsidRPr="00910BE0" w:rsidRDefault="00CE2FE7" w:rsidP="002168B8">
      <w:pPr>
        <w:spacing w:after="120" w:line="280" w:lineRule="atLeast"/>
        <w:ind w:left="720"/>
        <w:jc w:val="both"/>
        <w:rPr>
          <w:rFonts w:ascii="Times New Roman" w:hAnsi="Times New Roman"/>
          <w:color w:val="000000" w:themeColor="text1"/>
        </w:rPr>
      </w:pPr>
    </w:p>
    <w:p w14:paraId="2C16AF02" w14:textId="77777777" w:rsidR="006F52BA" w:rsidRPr="00910BE0" w:rsidRDefault="006F52BA" w:rsidP="00F412ED">
      <w:pPr>
        <w:pStyle w:val="Nadpis1"/>
        <w:tabs>
          <w:tab w:val="clear" w:pos="360"/>
          <w:tab w:val="num" w:pos="709"/>
        </w:tabs>
        <w:spacing w:after="240" w:line="280" w:lineRule="atLeast"/>
        <w:ind w:left="709" w:hanging="709"/>
        <w:rPr>
          <w:color w:val="000000" w:themeColor="text1"/>
        </w:rPr>
      </w:pPr>
      <w:r w:rsidRPr="00910BE0">
        <w:rPr>
          <w:color w:val="000000" w:themeColor="text1"/>
        </w:rPr>
        <w:t>PŘEDMĚT SMLOUVY</w:t>
      </w:r>
    </w:p>
    <w:p w14:paraId="7D44B18B" w14:textId="46FE28C2" w:rsidR="006F52BA" w:rsidRPr="00910BE0" w:rsidRDefault="006F52BA" w:rsidP="00F412ED">
      <w:pPr>
        <w:numPr>
          <w:ilvl w:val="1"/>
          <w:numId w:val="14"/>
        </w:numPr>
        <w:tabs>
          <w:tab w:val="num" w:pos="720"/>
        </w:tabs>
        <w:spacing w:after="120" w:line="280" w:lineRule="atLeast"/>
        <w:ind w:left="720" w:hanging="720"/>
        <w:jc w:val="both"/>
        <w:rPr>
          <w:rFonts w:ascii="Times New Roman" w:hAnsi="Times New Roman"/>
          <w:color w:val="000000" w:themeColor="text1"/>
        </w:rPr>
      </w:pPr>
      <w:r w:rsidRPr="00910BE0">
        <w:rPr>
          <w:rFonts w:ascii="Times New Roman" w:hAnsi="Times New Roman"/>
          <w:color w:val="000000" w:themeColor="text1"/>
        </w:rPr>
        <w:tab/>
        <w:t xml:space="preserve">Poskytovatel touto Smlouvou poskytuje Nabyvateli </w:t>
      </w:r>
      <w:r w:rsidRPr="00910BE0">
        <w:rPr>
          <w:rFonts w:ascii="Times New Roman" w:hAnsi="Times New Roman"/>
          <w:i/>
          <w:color w:val="000000" w:themeColor="text1"/>
        </w:rPr>
        <w:t>nevýhradní</w:t>
      </w:r>
      <w:r w:rsidRPr="00910BE0">
        <w:rPr>
          <w:rFonts w:ascii="Times New Roman" w:hAnsi="Times New Roman"/>
          <w:color w:val="000000" w:themeColor="text1"/>
        </w:rPr>
        <w:t xml:space="preserve"> licenci opravňující k užití Díla</w:t>
      </w:r>
      <w:r w:rsidR="00502FB1">
        <w:rPr>
          <w:rFonts w:ascii="Times New Roman" w:hAnsi="Times New Roman"/>
          <w:color w:val="000000" w:themeColor="text1"/>
        </w:rPr>
        <w:t>1</w:t>
      </w:r>
      <w:r w:rsidRPr="00910BE0">
        <w:rPr>
          <w:rFonts w:ascii="Times New Roman" w:hAnsi="Times New Roman"/>
          <w:color w:val="000000" w:themeColor="text1"/>
        </w:rPr>
        <w:t xml:space="preserve"> (dále jen „</w:t>
      </w:r>
      <w:r w:rsidRPr="00910BE0">
        <w:rPr>
          <w:rFonts w:ascii="Times New Roman" w:hAnsi="Times New Roman"/>
          <w:b/>
          <w:color w:val="000000" w:themeColor="text1"/>
        </w:rPr>
        <w:t>Licence</w:t>
      </w:r>
      <w:r w:rsidRPr="00910BE0">
        <w:rPr>
          <w:rFonts w:ascii="Times New Roman" w:hAnsi="Times New Roman"/>
          <w:color w:val="000000" w:themeColor="text1"/>
        </w:rPr>
        <w:t xml:space="preserve">“) za podmínek dále v této Smlouvě stanovených. Právem </w:t>
      </w:r>
      <w:r w:rsidR="00CE2FE7">
        <w:rPr>
          <w:rFonts w:ascii="Times New Roman" w:hAnsi="Times New Roman"/>
          <w:color w:val="000000" w:themeColor="text1"/>
        </w:rPr>
        <w:t>Dílo1</w:t>
      </w:r>
      <w:r w:rsidRPr="00910BE0">
        <w:rPr>
          <w:rFonts w:ascii="Times New Roman" w:hAnsi="Times New Roman"/>
          <w:color w:val="000000" w:themeColor="text1"/>
        </w:rPr>
        <w:t xml:space="preserve"> užít se ve smyslu této Smlouvy rozumí právo nerušeného užívání Díla</w:t>
      </w:r>
      <w:r w:rsidR="00502FB1">
        <w:rPr>
          <w:rFonts w:ascii="Times New Roman" w:hAnsi="Times New Roman"/>
          <w:color w:val="000000" w:themeColor="text1"/>
        </w:rPr>
        <w:t>1</w:t>
      </w:r>
      <w:r w:rsidRPr="00910BE0">
        <w:rPr>
          <w:rFonts w:ascii="Times New Roman" w:hAnsi="Times New Roman"/>
          <w:color w:val="000000" w:themeColor="text1"/>
        </w:rPr>
        <w:t xml:space="preserve"> v souladu s omezeními stanovenými právními předpisy a touto Smlouvou po celou dobu trvání ochrany majetkových práv autora Díla</w:t>
      </w:r>
      <w:r w:rsidR="00502FB1">
        <w:rPr>
          <w:rFonts w:ascii="Times New Roman" w:hAnsi="Times New Roman"/>
          <w:color w:val="000000" w:themeColor="text1"/>
        </w:rPr>
        <w:t>1</w:t>
      </w:r>
      <w:r w:rsidRPr="00910BE0">
        <w:rPr>
          <w:rFonts w:ascii="Times New Roman" w:hAnsi="Times New Roman"/>
          <w:color w:val="000000" w:themeColor="text1"/>
        </w:rPr>
        <w:t xml:space="preserve"> dle Autorského zákona. </w:t>
      </w:r>
    </w:p>
    <w:p w14:paraId="4F5C2F2F" w14:textId="1DA3D9F0" w:rsidR="006F52BA" w:rsidRDefault="006F52BA" w:rsidP="00F412ED">
      <w:pPr>
        <w:numPr>
          <w:ilvl w:val="1"/>
          <w:numId w:val="14"/>
        </w:numPr>
        <w:tabs>
          <w:tab w:val="num" w:pos="720"/>
        </w:tabs>
        <w:spacing w:after="120" w:line="280" w:lineRule="atLeast"/>
        <w:ind w:left="720" w:hanging="720"/>
        <w:jc w:val="both"/>
        <w:rPr>
          <w:rFonts w:ascii="Times New Roman" w:hAnsi="Times New Roman"/>
          <w:color w:val="000000" w:themeColor="text1"/>
        </w:rPr>
      </w:pPr>
      <w:r w:rsidRPr="00910BE0">
        <w:rPr>
          <w:rFonts w:ascii="Times New Roman" w:hAnsi="Times New Roman"/>
          <w:color w:val="000000" w:themeColor="text1"/>
        </w:rPr>
        <w:tab/>
        <w:t>Nabyvatel se touto Smlouvou zavazuje poskytnout stanovenou součinnost k převzetí Díla</w:t>
      </w:r>
      <w:r w:rsidR="00502FB1">
        <w:rPr>
          <w:rFonts w:ascii="Times New Roman" w:hAnsi="Times New Roman"/>
          <w:color w:val="000000" w:themeColor="text1"/>
        </w:rPr>
        <w:t>1</w:t>
      </w:r>
      <w:r w:rsidRPr="00910BE0">
        <w:rPr>
          <w:rFonts w:ascii="Times New Roman" w:hAnsi="Times New Roman"/>
          <w:color w:val="000000" w:themeColor="text1"/>
        </w:rPr>
        <w:t xml:space="preserve"> a dod</w:t>
      </w:r>
      <w:r w:rsidR="00704F91" w:rsidRPr="00910BE0">
        <w:rPr>
          <w:rFonts w:ascii="Times New Roman" w:hAnsi="Times New Roman"/>
          <w:color w:val="000000" w:themeColor="text1"/>
        </w:rPr>
        <w:t>r</w:t>
      </w:r>
      <w:r w:rsidRPr="00910BE0">
        <w:rPr>
          <w:rFonts w:ascii="Times New Roman" w:hAnsi="Times New Roman"/>
          <w:color w:val="000000" w:themeColor="text1"/>
        </w:rPr>
        <w:t>žování všech omezení užívání Díla stanovených příslušnými právními předpisy a touto Smlouvou.</w:t>
      </w:r>
    </w:p>
    <w:p w14:paraId="6FFCC4A3" w14:textId="46603F54" w:rsidR="00A96285" w:rsidRPr="00910BE0" w:rsidRDefault="00B1137A" w:rsidP="00B1137A">
      <w:pPr>
        <w:numPr>
          <w:ilvl w:val="1"/>
          <w:numId w:val="14"/>
        </w:numPr>
        <w:tabs>
          <w:tab w:val="num" w:pos="720"/>
        </w:tabs>
        <w:spacing w:after="120" w:line="280" w:lineRule="atLeast"/>
        <w:ind w:left="720" w:hanging="720"/>
        <w:jc w:val="both"/>
        <w:rPr>
          <w:rFonts w:ascii="Times New Roman" w:hAnsi="Times New Roman"/>
          <w:color w:val="000000" w:themeColor="text1"/>
        </w:rPr>
      </w:pPr>
      <w:r>
        <w:rPr>
          <w:rFonts w:ascii="Times New Roman" w:hAnsi="Times New Roman"/>
          <w:color w:val="000000" w:themeColor="text1"/>
        </w:rPr>
        <w:t xml:space="preserve">         Nabyvatel</w:t>
      </w:r>
      <w:r w:rsidR="00A96285" w:rsidRPr="00910BE0">
        <w:rPr>
          <w:rFonts w:ascii="Times New Roman" w:hAnsi="Times New Roman"/>
          <w:color w:val="000000" w:themeColor="text1"/>
        </w:rPr>
        <w:t xml:space="preserve"> touto Smlouvou poskytuje </w:t>
      </w:r>
      <w:r w:rsidR="006F602E">
        <w:rPr>
          <w:rFonts w:ascii="Times New Roman" w:hAnsi="Times New Roman"/>
          <w:color w:val="000000" w:themeColor="text1"/>
        </w:rPr>
        <w:t>Poskytovateli</w:t>
      </w:r>
      <w:r w:rsidR="00A96285" w:rsidRPr="00910BE0">
        <w:rPr>
          <w:rFonts w:ascii="Times New Roman" w:hAnsi="Times New Roman"/>
          <w:color w:val="000000" w:themeColor="text1"/>
        </w:rPr>
        <w:t xml:space="preserve"> </w:t>
      </w:r>
      <w:r w:rsidR="00A96285" w:rsidRPr="009E1D2B">
        <w:rPr>
          <w:rFonts w:ascii="Times New Roman" w:hAnsi="Times New Roman"/>
          <w:color w:val="000000" w:themeColor="text1"/>
        </w:rPr>
        <w:t>nevýhradní</w:t>
      </w:r>
      <w:r w:rsidR="00A96285" w:rsidRPr="00910BE0">
        <w:rPr>
          <w:rFonts w:ascii="Times New Roman" w:hAnsi="Times New Roman"/>
          <w:color w:val="000000" w:themeColor="text1"/>
        </w:rPr>
        <w:t xml:space="preserve"> licenci opravňující k užití Díla</w:t>
      </w:r>
      <w:r w:rsidR="006F602E">
        <w:rPr>
          <w:rFonts w:ascii="Times New Roman" w:hAnsi="Times New Roman"/>
          <w:color w:val="000000" w:themeColor="text1"/>
        </w:rPr>
        <w:t>2</w:t>
      </w:r>
      <w:r w:rsidR="00A96285" w:rsidRPr="00910BE0">
        <w:rPr>
          <w:rFonts w:ascii="Times New Roman" w:hAnsi="Times New Roman"/>
          <w:color w:val="000000" w:themeColor="text1"/>
        </w:rPr>
        <w:t xml:space="preserve"> (dále jen „</w:t>
      </w:r>
      <w:r w:rsidR="00A96285" w:rsidRPr="009E1D2B">
        <w:rPr>
          <w:rFonts w:ascii="Times New Roman" w:hAnsi="Times New Roman"/>
          <w:color w:val="000000" w:themeColor="text1"/>
        </w:rPr>
        <w:t>Licence</w:t>
      </w:r>
      <w:r w:rsidR="00A96285" w:rsidRPr="00910BE0">
        <w:rPr>
          <w:rFonts w:ascii="Times New Roman" w:hAnsi="Times New Roman"/>
          <w:color w:val="000000" w:themeColor="text1"/>
        </w:rPr>
        <w:t xml:space="preserve">“) za podmínek dále v této Smlouvě stanovených. Právem </w:t>
      </w:r>
      <w:r w:rsidR="00A96285">
        <w:rPr>
          <w:rFonts w:ascii="Times New Roman" w:hAnsi="Times New Roman"/>
          <w:color w:val="000000" w:themeColor="text1"/>
        </w:rPr>
        <w:t>Dílo</w:t>
      </w:r>
      <w:r w:rsidR="006F602E">
        <w:rPr>
          <w:rFonts w:ascii="Times New Roman" w:hAnsi="Times New Roman"/>
          <w:color w:val="000000" w:themeColor="text1"/>
        </w:rPr>
        <w:t>2</w:t>
      </w:r>
      <w:r w:rsidR="00A96285" w:rsidRPr="00910BE0">
        <w:rPr>
          <w:rFonts w:ascii="Times New Roman" w:hAnsi="Times New Roman"/>
          <w:color w:val="000000" w:themeColor="text1"/>
        </w:rPr>
        <w:t xml:space="preserve"> užít se ve smyslu této Smlouvy rozumí právo nerušeného užívání Díla</w:t>
      </w:r>
      <w:r w:rsidR="00E901E1">
        <w:rPr>
          <w:rFonts w:ascii="Times New Roman" w:hAnsi="Times New Roman"/>
          <w:color w:val="000000" w:themeColor="text1"/>
        </w:rPr>
        <w:t>2</w:t>
      </w:r>
      <w:r w:rsidR="00A96285" w:rsidRPr="00910BE0">
        <w:rPr>
          <w:rFonts w:ascii="Times New Roman" w:hAnsi="Times New Roman"/>
          <w:color w:val="000000" w:themeColor="text1"/>
        </w:rPr>
        <w:t xml:space="preserve"> v souladu s omezeními stanovenými právními předpisy a touto Smlouvou po celou dobu trvání ochrany majetkových práv autora Díla</w:t>
      </w:r>
      <w:r w:rsidR="006F602E">
        <w:rPr>
          <w:rFonts w:ascii="Times New Roman" w:hAnsi="Times New Roman"/>
          <w:color w:val="000000" w:themeColor="text1"/>
        </w:rPr>
        <w:t>2</w:t>
      </w:r>
      <w:r w:rsidR="00A96285" w:rsidRPr="00910BE0">
        <w:rPr>
          <w:rFonts w:ascii="Times New Roman" w:hAnsi="Times New Roman"/>
          <w:color w:val="000000" w:themeColor="text1"/>
        </w:rPr>
        <w:t xml:space="preserve"> dle Autorského zákona. </w:t>
      </w:r>
    </w:p>
    <w:p w14:paraId="4F1089E4" w14:textId="756A518E" w:rsidR="00A96285" w:rsidRDefault="00A96285" w:rsidP="00A96285">
      <w:pPr>
        <w:numPr>
          <w:ilvl w:val="1"/>
          <w:numId w:val="14"/>
        </w:numPr>
        <w:tabs>
          <w:tab w:val="num" w:pos="720"/>
        </w:tabs>
        <w:spacing w:after="120" w:line="280" w:lineRule="atLeast"/>
        <w:ind w:left="720" w:hanging="720"/>
        <w:jc w:val="both"/>
        <w:rPr>
          <w:rFonts w:ascii="Times New Roman" w:hAnsi="Times New Roman"/>
          <w:color w:val="000000" w:themeColor="text1"/>
        </w:rPr>
      </w:pPr>
      <w:r w:rsidRPr="00910BE0">
        <w:rPr>
          <w:rFonts w:ascii="Times New Roman" w:hAnsi="Times New Roman"/>
          <w:color w:val="000000" w:themeColor="text1"/>
        </w:rPr>
        <w:tab/>
      </w:r>
      <w:r w:rsidR="00823F13">
        <w:rPr>
          <w:rFonts w:ascii="Times New Roman" w:hAnsi="Times New Roman"/>
          <w:color w:val="000000" w:themeColor="text1"/>
        </w:rPr>
        <w:t>Poskytovatel</w:t>
      </w:r>
      <w:r w:rsidRPr="00910BE0">
        <w:rPr>
          <w:rFonts w:ascii="Times New Roman" w:hAnsi="Times New Roman"/>
          <w:color w:val="000000" w:themeColor="text1"/>
        </w:rPr>
        <w:t xml:space="preserve"> se touto Smlouvou zavazuje poskytnout stanovenou součinnost k převzetí Díla</w:t>
      </w:r>
      <w:r w:rsidR="00823F13">
        <w:rPr>
          <w:rFonts w:ascii="Times New Roman" w:hAnsi="Times New Roman"/>
          <w:color w:val="000000" w:themeColor="text1"/>
        </w:rPr>
        <w:t>2</w:t>
      </w:r>
      <w:r w:rsidRPr="00910BE0">
        <w:rPr>
          <w:rFonts w:ascii="Times New Roman" w:hAnsi="Times New Roman"/>
          <w:color w:val="000000" w:themeColor="text1"/>
        </w:rPr>
        <w:t xml:space="preserve"> a dodržování všech omezení užívání Díla</w:t>
      </w:r>
      <w:r w:rsidR="00E901E1">
        <w:rPr>
          <w:rFonts w:ascii="Times New Roman" w:hAnsi="Times New Roman"/>
          <w:color w:val="000000" w:themeColor="text1"/>
        </w:rPr>
        <w:t>2</w:t>
      </w:r>
      <w:r w:rsidRPr="00910BE0">
        <w:rPr>
          <w:rFonts w:ascii="Times New Roman" w:hAnsi="Times New Roman"/>
          <w:color w:val="000000" w:themeColor="text1"/>
        </w:rPr>
        <w:t xml:space="preserve"> stanovených příslušnými právními předpisy a touto Smlouvou.</w:t>
      </w:r>
    </w:p>
    <w:p w14:paraId="13E5BFD3" w14:textId="68146626" w:rsidR="00A96285" w:rsidRDefault="00A96285" w:rsidP="0087462E">
      <w:pPr>
        <w:numPr>
          <w:ilvl w:val="1"/>
          <w:numId w:val="14"/>
        </w:numPr>
        <w:tabs>
          <w:tab w:val="num" w:pos="720"/>
        </w:tabs>
        <w:spacing w:after="120" w:line="280" w:lineRule="atLeast"/>
        <w:ind w:left="720" w:hanging="720"/>
        <w:jc w:val="both"/>
        <w:rPr>
          <w:rFonts w:ascii="Times New Roman" w:hAnsi="Times New Roman"/>
          <w:color w:val="000000" w:themeColor="text1"/>
        </w:rPr>
      </w:pPr>
      <w:r>
        <w:rPr>
          <w:rFonts w:ascii="Times New Roman" w:hAnsi="Times New Roman"/>
          <w:color w:val="000000" w:themeColor="text1"/>
        </w:rPr>
        <w:lastRenderedPageBreak/>
        <w:t xml:space="preserve">        </w:t>
      </w:r>
      <w:r w:rsidRPr="00910BE0">
        <w:rPr>
          <w:rFonts w:ascii="Times New Roman" w:hAnsi="Times New Roman"/>
          <w:color w:val="000000" w:themeColor="text1"/>
        </w:rPr>
        <w:t xml:space="preserve">Nabyvatel </w:t>
      </w:r>
      <w:r>
        <w:rPr>
          <w:rFonts w:ascii="Times New Roman" w:hAnsi="Times New Roman"/>
          <w:color w:val="000000" w:themeColor="text1"/>
        </w:rPr>
        <w:t>se zavazuje, že recipročně a bezúplatně poskytne Poskytovateli</w:t>
      </w:r>
      <w:r w:rsidR="00E901E1">
        <w:rPr>
          <w:rFonts w:ascii="Times New Roman" w:hAnsi="Times New Roman"/>
          <w:color w:val="000000" w:themeColor="text1"/>
        </w:rPr>
        <w:t xml:space="preserve"> Dílo2</w:t>
      </w:r>
      <w:r w:rsidR="00E00C21">
        <w:rPr>
          <w:rFonts w:ascii="Times New Roman" w:hAnsi="Times New Roman"/>
          <w:color w:val="000000" w:themeColor="text1"/>
        </w:rPr>
        <w:t xml:space="preserve"> - </w:t>
      </w:r>
      <w:r>
        <w:rPr>
          <w:rFonts w:ascii="Times New Roman" w:hAnsi="Times New Roman"/>
          <w:color w:val="000000" w:themeColor="text1"/>
        </w:rPr>
        <w:t xml:space="preserve"> </w:t>
      </w:r>
      <w:r w:rsidR="00FE3369">
        <w:rPr>
          <w:rFonts w:ascii="Times New Roman" w:hAnsi="Times New Roman"/>
          <w:color w:val="000000" w:themeColor="text1"/>
        </w:rPr>
        <w:t>simulované</w:t>
      </w:r>
      <w:r>
        <w:rPr>
          <w:rFonts w:ascii="Times New Roman" w:hAnsi="Times New Roman"/>
          <w:color w:val="000000" w:themeColor="text1"/>
        </w:rPr>
        <w:t xml:space="preserve"> časov</w:t>
      </w:r>
      <w:r w:rsidR="00FE3369">
        <w:rPr>
          <w:rFonts w:ascii="Times New Roman" w:hAnsi="Times New Roman"/>
          <w:color w:val="000000" w:themeColor="text1"/>
        </w:rPr>
        <w:t>é</w:t>
      </w:r>
      <w:r>
        <w:rPr>
          <w:rFonts w:ascii="Times New Roman" w:hAnsi="Times New Roman"/>
          <w:color w:val="000000" w:themeColor="text1"/>
        </w:rPr>
        <w:t xml:space="preserve"> řad</w:t>
      </w:r>
      <w:r w:rsidR="00FE3369">
        <w:rPr>
          <w:rFonts w:ascii="Times New Roman" w:hAnsi="Times New Roman"/>
          <w:color w:val="000000" w:themeColor="text1"/>
        </w:rPr>
        <w:t>y</w:t>
      </w:r>
      <w:r>
        <w:rPr>
          <w:rFonts w:ascii="Times New Roman" w:hAnsi="Times New Roman"/>
          <w:color w:val="000000" w:themeColor="text1"/>
        </w:rPr>
        <w:t>, která bud</w:t>
      </w:r>
      <w:r w:rsidR="00FE3369">
        <w:rPr>
          <w:rFonts w:ascii="Times New Roman" w:hAnsi="Times New Roman"/>
          <w:color w:val="000000" w:themeColor="text1"/>
        </w:rPr>
        <w:t>ou</w:t>
      </w:r>
      <w:r>
        <w:rPr>
          <w:rFonts w:ascii="Times New Roman" w:hAnsi="Times New Roman"/>
          <w:color w:val="000000" w:themeColor="text1"/>
        </w:rPr>
        <w:t xml:space="preserve"> v rámci výpočtů nabyvatele </w:t>
      </w:r>
      <w:r w:rsidR="00FE3369">
        <w:rPr>
          <w:rFonts w:ascii="Times New Roman" w:hAnsi="Times New Roman"/>
          <w:color w:val="000000" w:themeColor="text1"/>
        </w:rPr>
        <w:t>realizovan</w:t>
      </w:r>
      <w:r w:rsidR="00FE3369" w:rsidRPr="00FE3369">
        <w:rPr>
          <w:rFonts w:ascii="Times New Roman" w:hAnsi="Times New Roman"/>
          <w:color w:val="000000" w:themeColor="text1"/>
        </w:rPr>
        <w:t>é</w:t>
      </w:r>
      <w:r>
        <w:rPr>
          <w:rFonts w:ascii="Times New Roman" w:hAnsi="Times New Roman"/>
          <w:color w:val="000000" w:themeColor="text1"/>
        </w:rPr>
        <w:t xml:space="preserve">, </w:t>
      </w:r>
      <w:r w:rsidR="00CF54CA">
        <w:rPr>
          <w:rFonts w:ascii="Times New Roman" w:hAnsi="Times New Roman"/>
          <w:color w:val="000000" w:themeColor="text1"/>
        </w:rPr>
        <w:t xml:space="preserve">vybraných </w:t>
      </w:r>
      <w:r>
        <w:rPr>
          <w:rFonts w:ascii="Times New Roman" w:hAnsi="Times New Roman"/>
          <w:color w:val="000000" w:themeColor="text1"/>
        </w:rPr>
        <w:t>prvků hydrologické bilance ze všech čtverců výpočetní sítě v povodí Dyje (</w:t>
      </w:r>
      <w:r w:rsidRPr="005700BA">
        <w:rPr>
          <w:rFonts w:ascii="Times New Roman" w:hAnsi="Times New Roman"/>
          <w:color w:val="000000" w:themeColor="text1"/>
        </w:rPr>
        <w:t>Předpokládané prostorové rozlišení výstupů je čtverec 500x500m, předpokláda</w:t>
      </w:r>
      <w:r>
        <w:rPr>
          <w:rFonts w:ascii="Times New Roman" w:hAnsi="Times New Roman"/>
          <w:color w:val="000000" w:themeColor="text1"/>
        </w:rPr>
        <w:t>ný časový krok výpočtu 1 den) a mapy všech vybraných prvků hydrologické bilance pro specifikovaná období. Seznam prvků hydr</w:t>
      </w:r>
      <w:r w:rsidR="00E86FAE">
        <w:rPr>
          <w:rFonts w:ascii="Times New Roman" w:hAnsi="Times New Roman"/>
          <w:color w:val="000000" w:themeColor="text1"/>
        </w:rPr>
        <w:t>ologické</w:t>
      </w:r>
      <w:r>
        <w:rPr>
          <w:rFonts w:ascii="Times New Roman" w:hAnsi="Times New Roman"/>
          <w:color w:val="000000" w:themeColor="text1"/>
        </w:rPr>
        <w:t xml:space="preserve"> bilance je uveden v Příloze 1.</w:t>
      </w:r>
      <w:r w:rsidRPr="005700BA">
        <w:rPr>
          <w:rFonts w:ascii="Times New Roman" w:hAnsi="Times New Roman"/>
          <w:color w:val="000000" w:themeColor="text1"/>
        </w:rPr>
        <w:t xml:space="preserve"> </w:t>
      </w:r>
      <w:r>
        <w:rPr>
          <w:rFonts w:ascii="Times New Roman" w:hAnsi="Times New Roman"/>
          <w:color w:val="000000" w:themeColor="text1"/>
        </w:rPr>
        <w:t xml:space="preserve"> Nabyvatel výše uvedené podklady poskytne Poskytovateli nejpozději do 30.6.2021.</w:t>
      </w:r>
    </w:p>
    <w:p w14:paraId="719FB5F7" w14:textId="77777777" w:rsidR="002146D1" w:rsidRPr="0087462E" w:rsidRDefault="002146D1" w:rsidP="002146D1">
      <w:pPr>
        <w:spacing w:after="120" w:line="280" w:lineRule="atLeast"/>
        <w:ind w:left="720"/>
        <w:jc w:val="both"/>
        <w:rPr>
          <w:rFonts w:ascii="Times New Roman" w:hAnsi="Times New Roman"/>
          <w:color w:val="000000" w:themeColor="text1"/>
        </w:rPr>
      </w:pPr>
    </w:p>
    <w:p w14:paraId="1E8B0A7F" w14:textId="77777777" w:rsidR="006F52BA" w:rsidRPr="00910BE0" w:rsidRDefault="006F52BA" w:rsidP="00F412ED">
      <w:pPr>
        <w:pStyle w:val="Nadpis1"/>
        <w:tabs>
          <w:tab w:val="clear" w:pos="360"/>
          <w:tab w:val="num" w:pos="709"/>
        </w:tabs>
        <w:spacing w:after="240" w:line="280" w:lineRule="atLeast"/>
        <w:ind w:left="709" w:hanging="709"/>
        <w:rPr>
          <w:color w:val="000000" w:themeColor="text1"/>
        </w:rPr>
      </w:pPr>
      <w:r w:rsidRPr="00910BE0">
        <w:rPr>
          <w:color w:val="000000" w:themeColor="text1"/>
        </w:rPr>
        <w:t>DOBA A MÍSTO PLNĚNÍ</w:t>
      </w:r>
    </w:p>
    <w:p w14:paraId="571E7D9B" w14:textId="0DFD5B3B" w:rsidR="006F52BA" w:rsidRPr="00910BE0" w:rsidRDefault="006F52BA" w:rsidP="00F412ED">
      <w:pPr>
        <w:numPr>
          <w:ilvl w:val="1"/>
          <w:numId w:val="14"/>
        </w:numPr>
        <w:tabs>
          <w:tab w:val="num" w:pos="720"/>
        </w:tabs>
        <w:spacing w:after="120" w:line="280" w:lineRule="atLeast"/>
        <w:ind w:left="720" w:hanging="720"/>
        <w:jc w:val="both"/>
        <w:rPr>
          <w:rFonts w:ascii="Times New Roman" w:hAnsi="Times New Roman"/>
          <w:color w:val="000000" w:themeColor="text1"/>
        </w:rPr>
      </w:pPr>
      <w:r w:rsidRPr="00910BE0">
        <w:rPr>
          <w:rFonts w:ascii="Times New Roman" w:hAnsi="Times New Roman"/>
          <w:color w:val="000000" w:themeColor="text1"/>
        </w:rPr>
        <w:tab/>
        <w:t>Místem předání a převzetí Díla</w:t>
      </w:r>
      <w:r w:rsidR="00E00C21">
        <w:rPr>
          <w:rFonts w:ascii="Times New Roman" w:hAnsi="Times New Roman"/>
          <w:color w:val="000000" w:themeColor="text1"/>
        </w:rPr>
        <w:t>1</w:t>
      </w:r>
      <w:r w:rsidRPr="00910BE0">
        <w:rPr>
          <w:rFonts w:ascii="Times New Roman" w:hAnsi="Times New Roman"/>
          <w:color w:val="000000" w:themeColor="text1"/>
        </w:rPr>
        <w:t xml:space="preserve"> je sídlo Nabyvatele uvedené v záhlaví této Smlouvy.</w:t>
      </w:r>
    </w:p>
    <w:p w14:paraId="47C58A7C" w14:textId="35B2AF6F" w:rsidR="006F52BA" w:rsidRDefault="006F52BA" w:rsidP="00F412ED">
      <w:pPr>
        <w:numPr>
          <w:ilvl w:val="1"/>
          <w:numId w:val="14"/>
        </w:numPr>
        <w:tabs>
          <w:tab w:val="num" w:pos="720"/>
        </w:tabs>
        <w:spacing w:after="120" w:line="280" w:lineRule="atLeast"/>
        <w:ind w:left="720" w:hanging="720"/>
        <w:jc w:val="both"/>
        <w:rPr>
          <w:rFonts w:ascii="Times New Roman" w:hAnsi="Times New Roman"/>
          <w:color w:val="000000" w:themeColor="text1"/>
        </w:rPr>
      </w:pPr>
      <w:r w:rsidRPr="00910BE0">
        <w:rPr>
          <w:rFonts w:ascii="Times New Roman" w:hAnsi="Times New Roman"/>
          <w:color w:val="000000" w:themeColor="text1"/>
        </w:rPr>
        <w:tab/>
      </w:r>
      <w:r w:rsidRPr="00E868EE">
        <w:rPr>
          <w:rFonts w:ascii="Times New Roman" w:hAnsi="Times New Roman"/>
          <w:color w:val="000000" w:themeColor="text1"/>
        </w:rPr>
        <w:t>Termín předání a převzetí Díla</w:t>
      </w:r>
      <w:r w:rsidR="00E00C21">
        <w:rPr>
          <w:rFonts w:ascii="Times New Roman" w:hAnsi="Times New Roman"/>
          <w:color w:val="000000" w:themeColor="text1"/>
        </w:rPr>
        <w:t>1</w:t>
      </w:r>
      <w:r w:rsidRPr="00E868EE">
        <w:rPr>
          <w:rFonts w:ascii="Times New Roman" w:hAnsi="Times New Roman"/>
          <w:color w:val="000000" w:themeColor="text1"/>
        </w:rPr>
        <w:t xml:space="preserve"> je </w:t>
      </w:r>
      <w:bookmarkStart w:id="2" w:name="_Ref374726387"/>
      <w:r w:rsidR="007664AC" w:rsidRPr="00E868EE">
        <w:rPr>
          <w:rFonts w:ascii="Times New Roman" w:hAnsi="Times New Roman"/>
          <w:color w:val="000000" w:themeColor="text1"/>
        </w:rPr>
        <w:t xml:space="preserve">do </w:t>
      </w:r>
      <w:r w:rsidR="00774174" w:rsidRPr="00E868EE">
        <w:rPr>
          <w:rFonts w:ascii="Times New Roman" w:hAnsi="Times New Roman"/>
          <w:color w:val="000000" w:themeColor="text1"/>
        </w:rPr>
        <w:t xml:space="preserve">10 dní od </w:t>
      </w:r>
      <w:r w:rsidR="000A6A43">
        <w:rPr>
          <w:rFonts w:ascii="Times New Roman" w:hAnsi="Times New Roman"/>
          <w:color w:val="000000" w:themeColor="text1"/>
        </w:rPr>
        <w:t>nabytí účinnosti</w:t>
      </w:r>
      <w:r w:rsidR="002B4651">
        <w:rPr>
          <w:rFonts w:ascii="Times New Roman" w:hAnsi="Times New Roman"/>
          <w:color w:val="000000" w:themeColor="text1"/>
        </w:rPr>
        <w:t xml:space="preserve"> této</w:t>
      </w:r>
      <w:r w:rsidR="00200C4F">
        <w:rPr>
          <w:rFonts w:ascii="Times New Roman" w:hAnsi="Times New Roman"/>
          <w:color w:val="000000" w:themeColor="text1"/>
        </w:rPr>
        <w:t xml:space="preserve"> </w:t>
      </w:r>
      <w:r w:rsidR="002B4651">
        <w:rPr>
          <w:rFonts w:ascii="Times New Roman" w:hAnsi="Times New Roman"/>
          <w:color w:val="000000" w:themeColor="text1"/>
        </w:rPr>
        <w:t>S</w:t>
      </w:r>
      <w:r w:rsidR="00200C4F">
        <w:rPr>
          <w:rFonts w:ascii="Times New Roman" w:hAnsi="Times New Roman"/>
          <w:color w:val="000000" w:themeColor="text1"/>
        </w:rPr>
        <w:t>mlouvy</w:t>
      </w:r>
      <w:r w:rsidR="00774174" w:rsidRPr="00E868EE">
        <w:rPr>
          <w:rFonts w:ascii="Times New Roman" w:hAnsi="Times New Roman"/>
          <w:color w:val="000000" w:themeColor="text1"/>
        </w:rPr>
        <w:t>.</w:t>
      </w:r>
    </w:p>
    <w:p w14:paraId="6BE63F67" w14:textId="29335A51" w:rsidR="00E00C21" w:rsidRPr="00910BE0" w:rsidRDefault="000643FD" w:rsidP="000643FD">
      <w:pPr>
        <w:numPr>
          <w:ilvl w:val="1"/>
          <w:numId w:val="14"/>
        </w:numPr>
        <w:tabs>
          <w:tab w:val="num" w:pos="720"/>
        </w:tabs>
        <w:spacing w:after="120" w:line="280" w:lineRule="atLeast"/>
        <w:ind w:left="720" w:hanging="720"/>
        <w:jc w:val="both"/>
        <w:rPr>
          <w:rFonts w:ascii="Times New Roman" w:hAnsi="Times New Roman"/>
          <w:color w:val="000000" w:themeColor="text1"/>
        </w:rPr>
      </w:pPr>
      <w:r>
        <w:rPr>
          <w:rFonts w:ascii="Times New Roman" w:hAnsi="Times New Roman"/>
          <w:color w:val="000000" w:themeColor="text1"/>
        </w:rPr>
        <w:t xml:space="preserve">        </w:t>
      </w:r>
      <w:r w:rsidR="00E00C21" w:rsidRPr="00910BE0">
        <w:rPr>
          <w:rFonts w:ascii="Times New Roman" w:hAnsi="Times New Roman"/>
          <w:color w:val="000000" w:themeColor="text1"/>
        </w:rPr>
        <w:t>Místem předání a převzetí Díla</w:t>
      </w:r>
      <w:r>
        <w:rPr>
          <w:rFonts w:ascii="Times New Roman" w:hAnsi="Times New Roman"/>
          <w:color w:val="000000" w:themeColor="text1"/>
        </w:rPr>
        <w:t>2</w:t>
      </w:r>
      <w:r w:rsidR="00E00C21" w:rsidRPr="00910BE0">
        <w:rPr>
          <w:rFonts w:ascii="Times New Roman" w:hAnsi="Times New Roman"/>
          <w:color w:val="000000" w:themeColor="text1"/>
        </w:rPr>
        <w:t xml:space="preserve"> je sídlo </w:t>
      </w:r>
      <w:r w:rsidR="0070315B">
        <w:rPr>
          <w:rFonts w:ascii="Times New Roman" w:hAnsi="Times New Roman"/>
          <w:color w:val="000000" w:themeColor="text1"/>
        </w:rPr>
        <w:t xml:space="preserve">Poskytovatele </w:t>
      </w:r>
      <w:r w:rsidR="0070315B" w:rsidRPr="00910BE0">
        <w:rPr>
          <w:rFonts w:ascii="Times New Roman" w:hAnsi="Times New Roman"/>
          <w:color w:val="000000" w:themeColor="text1"/>
        </w:rPr>
        <w:t>uvedené</w:t>
      </w:r>
      <w:r w:rsidR="00E00C21" w:rsidRPr="00910BE0">
        <w:rPr>
          <w:rFonts w:ascii="Times New Roman" w:hAnsi="Times New Roman"/>
          <w:color w:val="000000" w:themeColor="text1"/>
        </w:rPr>
        <w:t xml:space="preserve"> v záhlaví této Smlouvy.</w:t>
      </w:r>
    </w:p>
    <w:p w14:paraId="3677EA76" w14:textId="43FBE097" w:rsidR="00E00C21" w:rsidRDefault="00E00C21" w:rsidP="0087462E">
      <w:pPr>
        <w:numPr>
          <w:ilvl w:val="1"/>
          <w:numId w:val="14"/>
        </w:numPr>
        <w:tabs>
          <w:tab w:val="num" w:pos="720"/>
        </w:tabs>
        <w:spacing w:after="120" w:line="280" w:lineRule="atLeast"/>
        <w:ind w:left="720" w:hanging="720"/>
        <w:jc w:val="both"/>
        <w:rPr>
          <w:rFonts w:ascii="Times New Roman" w:hAnsi="Times New Roman"/>
          <w:color w:val="000000" w:themeColor="text1"/>
        </w:rPr>
      </w:pPr>
      <w:r w:rsidRPr="00910BE0">
        <w:rPr>
          <w:rFonts w:ascii="Times New Roman" w:hAnsi="Times New Roman"/>
          <w:color w:val="000000" w:themeColor="text1"/>
        </w:rPr>
        <w:tab/>
      </w:r>
      <w:r w:rsidRPr="00E868EE">
        <w:rPr>
          <w:rFonts w:ascii="Times New Roman" w:hAnsi="Times New Roman"/>
          <w:color w:val="000000" w:themeColor="text1"/>
        </w:rPr>
        <w:t>Termín předání a převzetí Díla</w:t>
      </w:r>
      <w:r w:rsidR="002B4651">
        <w:rPr>
          <w:rFonts w:ascii="Times New Roman" w:hAnsi="Times New Roman"/>
          <w:color w:val="000000" w:themeColor="text1"/>
        </w:rPr>
        <w:t>2</w:t>
      </w:r>
      <w:r w:rsidRPr="00E868EE">
        <w:rPr>
          <w:rFonts w:ascii="Times New Roman" w:hAnsi="Times New Roman"/>
          <w:color w:val="000000" w:themeColor="text1"/>
        </w:rPr>
        <w:t xml:space="preserve"> je </w:t>
      </w:r>
      <w:r w:rsidR="00D72042">
        <w:rPr>
          <w:rFonts w:ascii="Times New Roman" w:hAnsi="Times New Roman"/>
          <w:color w:val="000000" w:themeColor="text1"/>
        </w:rPr>
        <w:t>nejpozději 3</w:t>
      </w:r>
      <w:r w:rsidR="008A7C6B">
        <w:rPr>
          <w:rFonts w:ascii="Times New Roman" w:hAnsi="Times New Roman"/>
          <w:color w:val="000000" w:themeColor="text1"/>
        </w:rPr>
        <w:t>0</w:t>
      </w:r>
      <w:r w:rsidR="00D72042">
        <w:rPr>
          <w:rFonts w:ascii="Times New Roman" w:hAnsi="Times New Roman"/>
          <w:color w:val="000000" w:themeColor="text1"/>
        </w:rPr>
        <w:t>.6.202</w:t>
      </w:r>
      <w:r w:rsidR="008A7C6B">
        <w:rPr>
          <w:rFonts w:ascii="Times New Roman" w:hAnsi="Times New Roman"/>
          <w:color w:val="000000" w:themeColor="text1"/>
        </w:rPr>
        <w:t>1</w:t>
      </w:r>
      <w:r w:rsidR="00D72042">
        <w:rPr>
          <w:rFonts w:ascii="Times New Roman" w:hAnsi="Times New Roman"/>
          <w:color w:val="000000" w:themeColor="text1"/>
        </w:rPr>
        <w:t xml:space="preserve"> </w:t>
      </w:r>
    </w:p>
    <w:p w14:paraId="1D31A096" w14:textId="77777777" w:rsidR="002146D1" w:rsidRPr="0087462E" w:rsidRDefault="002146D1" w:rsidP="002146D1">
      <w:pPr>
        <w:spacing w:after="120" w:line="280" w:lineRule="atLeast"/>
        <w:ind w:left="720"/>
        <w:jc w:val="both"/>
        <w:rPr>
          <w:rFonts w:ascii="Times New Roman" w:hAnsi="Times New Roman"/>
          <w:color w:val="000000" w:themeColor="text1"/>
        </w:rPr>
      </w:pPr>
    </w:p>
    <w:bookmarkEnd w:id="2"/>
    <w:p w14:paraId="005E9576" w14:textId="77777777" w:rsidR="006F52BA" w:rsidRDefault="0008580B" w:rsidP="00F412ED">
      <w:pPr>
        <w:pStyle w:val="Nadpis1"/>
        <w:tabs>
          <w:tab w:val="clear" w:pos="360"/>
          <w:tab w:val="num" w:pos="709"/>
        </w:tabs>
        <w:spacing w:after="240" w:line="280" w:lineRule="atLeast"/>
        <w:ind w:left="709" w:hanging="709"/>
        <w:rPr>
          <w:color w:val="000000" w:themeColor="text1"/>
        </w:rPr>
      </w:pPr>
      <w:r w:rsidRPr="00910BE0">
        <w:rPr>
          <w:color w:val="000000" w:themeColor="text1"/>
        </w:rPr>
        <w:t xml:space="preserve">BEZÚPLATNOST LICENCE </w:t>
      </w:r>
    </w:p>
    <w:p w14:paraId="14F7C2AD" w14:textId="7894D7A8" w:rsidR="00897F49" w:rsidRDefault="002F3ECE" w:rsidP="002F3ECE">
      <w:pPr>
        <w:spacing w:after="120" w:line="280" w:lineRule="atLeast"/>
        <w:jc w:val="both"/>
        <w:rPr>
          <w:rFonts w:ascii="Times New Roman" w:hAnsi="Times New Roman"/>
          <w:color w:val="000000" w:themeColor="text1"/>
        </w:rPr>
      </w:pPr>
      <w:r>
        <w:t xml:space="preserve">4.1         </w:t>
      </w:r>
      <w:r w:rsidR="0008580B" w:rsidRPr="00910BE0">
        <w:rPr>
          <w:rFonts w:ascii="Times New Roman" w:hAnsi="Times New Roman"/>
          <w:color w:val="000000" w:themeColor="text1"/>
        </w:rPr>
        <w:t>Smluvní strany se dohodly, že Licence k užití Díla</w:t>
      </w:r>
      <w:r w:rsidR="00D72042">
        <w:rPr>
          <w:rFonts w:ascii="Times New Roman" w:hAnsi="Times New Roman"/>
          <w:color w:val="000000" w:themeColor="text1"/>
        </w:rPr>
        <w:t xml:space="preserve">1 a Díla 2 </w:t>
      </w:r>
      <w:r w:rsidR="0008580B" w:rsidRPr="00910BE0">
        <w:rPr>
          <w:rFonts w:ascii="Times New Roman" w:hAnsi="Times New Roman"/>
          <w:color w:val="000000" w:themeColor="text1"/>
        </w:rPr>
        <w:t xml:space="preserve"> se poskytuje </w:t>
      </w:r>
      <w:r w:rsidR="0008580B" w:rsidRPr="00910BE0">
        <w:rPr>
          <w:rFonts w:ascii="Times New Roman" w:hAnsi="Times New Roman"/>
          <w:b/>
          <w:color w:val="000000" w:themeColor="text1"/>
        </w:rPr>
        <w:t>bezúplatně</w:t>
      </w:r>
      <w:r w:rsidR="00200C4F">
        <w:rPr>
          <w:rFonts w:ascii="Times New Roman" w:hAnsi="Times New Roman"/>
          <w:color w:val="000000" w:themeColor="text1"/>
        </w:rPr>
        <w:t>.</w:t>
      </w:r>
      <w:r w:rsidR="00200C4F" w:rsidRPr="00910BE0">
        <w:rPr>
          <w:rFonts w:ascii="Times New Roman" w:hAnsi="Times New Roman"/>
          <w:color w:val="000000" w:themeColor="text1"/>
        </w:rPr>
        <w:t xml:space="preserve"> </w:t>
      </w:r>
    </w:p>
    <w:p w14:paraId="0122477D" w14:textId="77777777" w:rsidR="002146D1" w:rsidRDefault="002146D1" w:rsidP="002F3ECE">
      <w:pPr>
        <w:spacing w:after="120" w:line="280" w:lineRule="atLeast"/>
        <w:jc w:val="both"/>
        <w:rPr>
          <w:rFonts w:ascii="Times New Roman" w:hAnsi="Times New Roman"/>
          <w:color w:val="000000" w:themeColor="text1"/>
        </w:rPr>
      </w:pPr>
    </w:p>
    <w:p w14:paraId="40302170" w14:textId="77777777" w:rsidR="006F52BA" w:rsidRPr="00910BE0" w:rsidRDefault="006F52BA" w:rsidP="00F412ED">
      <w:pPr>
        <w:pStyle w:val="Nadpis1"/>
        <w:tabs>
          <w:tab w:val="clear" w:pos="360"/>
          <w:tab w:val="num" w:pos="709"/>
        </w:tabs>
        <w:spacing w:after="240" w:line="280" w:lineRule="atLeast"/>
        <w:ind w:left="709" w:hanging="709"/>
        <w:rPr>
          <w:color w:val="000000" w:themeColor="text1"/>
        </w:rPr>
      </w:pPr>
      <w:bookmarkStart w:id="3" w:name="_Ref374726587"/>
      <w:r w:rsidRPr="00910BE0">
        <w:rPr>
          <w:color w:val="000000" w:themeColor="text1"/>
        </w:rPr>
        <w:t>PŘEDÁNÍ A PŘEVZETÍ DÍLA</w:t>
      </w:r>
      <w:bookmarkEnd w:id="3"/>
    </w:p>
    <w:p w14:paraId="117F92CB" w14:textId="2890FCAE" w:rsidR="006F52BA" w:rsidRDefault="006F52BA" w:rsidP="00F412ED">
      <w:pPr>
        <w:numPr>
          <w:ilvl w:val="1"/>
          <w:numId w:val="14"/>
        </w:numPr>
        <w:tabs>
          <w:tab w:val="num" w:pos="720"/>
        </w:tabs>
        <w:spacing w:after="120" w:line="280" w:lineRule="atLeast"/>
        <w:ind w:left="720" w:hanging="720"/>
        <w:jc w:val="both"/>
        <w:rPr>
          <w:rFonts w:ascii="Times New Roman" w:hAnsi="Times New Roman"/>
          <w:color w:val="000000" w:themeColor="text1"/>
        </w:rPr>
      </w:pPr>
      <w:r w:rsidRPr="00910BE0">
        <w:rPr>
          <w:rFonts w:ascii="Times New Roman" w:hAnsi="Times New Roman"/>
          <w:color w:val="000000" w:themeColor="text1"/>
        </w:rPr>
        <w:tab/>
        <w:t xml:space="preserve">Poskytovatel se zavazuje předat </w:t>
      </w:r>
      <w:r w:rsidR="00CE2FE7">
        <w:rPr>
          <w:rFonts w:ascii="Times New Roman" w:hAnsi="Times New Roman"/>
          <w:color w:val="000000" w:themeColor="text1"/>
        </w:rPr>
        <w:t>Dílo1</w:t>
      </w:r>
      <w:r w:rsidRPr="00910BE0">
        <w:rPr>
          <w:rFonts w:ascii="Times New Roman" w:hAnsi="Times New Roman"/>
          <w:color w:val="000000" w:themeColor="text1"/>
        </w:rPr>
        <w:t xml:space="preserve"> Nabyvateli a Nabyvatel se zavazuje jej převzít v souladu s čl.</w:t>
      </w:r>
      <w:r w:rsidR="002B4651">
        <w:rPr>
          <w:rFonts w:ascii="Times New Roman" w:hAnsi="Times New Roman"/>
          <w:color w:val="000000" w:themeColor="text1"/>
        </w:rPr>
        <w:t xml:space="preserve"> </w:t>
      </w:r>
      <w:proofErr w:type="gramStart"/>
      <w:r w:rsidR="002B4651">
        <w:rPr>
          <w:rFonts w:ascii="Times New Roman" w:hAnsi="Times New Roman"/>
          <w:color w:val="000000" w:themeColor="text1"/>
        </w:rPr>
        <w:t>3.2</w:t>
      </w:r>
      <w:r w:rsidR="00DA2021">
        <w:rPr>
          <w:rFonts w:ascii="Times New Roman" w:hAnsi="Times New Roman"/>
          <w:color w:val="000000" w:themeColor="text1"/>
        </w:rPr>
        <w:t xml:space="preserve"> </w:t>
      </w:r>
      <w:r w:rsidRPr="00910BE0">
        <w:rPr>
          <w:rFonts w:ascii="Times New Roman" w:hAnsi="Times New Roman"/>
          <w:color w:val="000000" w:themeColor="text1"/>
        </w:rPr>
        <w:t xml:space="preserve"> této</w:t>
      </w:r>
      <w:proofErr w:type="gramEnd"/>
      <w:r w:rsidRPr="00910BE0">
        <w:rPr>
          <w:rFonts w:ascii="Times New Roman" w:hAnsi="Times New Roman"/>
          <w:color w:val="000000" w:themeColor="text1"/>
        </w:rPr>
        <w:t xml:space="preserve"> Smlouvy. </w:t>
      </w:r>
    </w:p>
    <w:p w14:paraId="44CD20A0" w14:textId="5D3A6079" w:rsidR="00C576CF" w:rsidRPr="00910BE0" w:rsidRDefault="00C576CF" w:rsidP="00F412ED">
      <w:pPr>
        <w:numPr>
          <w:ilvl w:val="1"/>
          <w:numId w:val="14"/>
        </w:numPr>
        <w:tabs>
          <w:tab w:val="num" w:pos="720"/>
        </w:tabs>
        <w:spacing w:after="120" w:line="280" w:lineRule="atLeast"/>
        <w:ind w:left="720" w:hanging="720"/>
        <w:jc w:val="both"/>
        <w:rPr>
          <w:rFonts w:ascii="Times New Roman" w:hAnsi="Times New Roman"/>
          <w:color w:val="000000" w:themeColor="text1"/>
        </w:rPr>
      </w:pPr>
      <w:r>
        <w:rPr>
          <w:rFonts w:ascii="Times New Roman" w:hAnsi="Times New Roman"/>
          <w:color w:val="000000" w:themeColor="text1"/>
        </w:rPr>
        <w:t xml:space="preserve">   </w:t>
      </w:r>
      <w:r w:rsidR="002B3F3E">
        <w:rPr>
          <w:rFonts w:ascii="Times New Roman" w:hAnsi="Times New Roman"/>
          <w:color w:val="000000" w:themeColor="text1"/>
        </w:rPr>
        <w:t xml:space="preserve">     </w:t>
      </w:r>
      <w:r w:rsidR="003D31F8">
        <w:rPr>
          <w:rFonts w:ascii="Times New Roman" w:hAnsi="Times New Roman"/>
          <w:color w:val="000000" w:themeColor="text1"/>
        </w:rPr>
        <w:t>Nabyva</w:t>
      </w:r>
      <w:r w:rsidRPr="00910BE0">
        <w:rPr>
          <w:rFonts w:ascii="Times New Roman" w:hAnsi="Times New Roman"/>
          <w:color w:val="000000" w:themeColor="text1"/>
        </w:rPr>
        <w:t xml:space="preserve">tel se zavazuje předat </w:t>
      </w:r>
      <w:r>
        <w:rPr>
          <w:rFonts w:ascii="Times New Roman" w:hAnsi="Times New Roman"/>
          <w:color w:val="000000" w:themeColor="text1"/>
        </w:rPr>
        <w:t>Dílo</w:t>
      </w:r>
      <w:r w:rsidR="003D31F8">
        <w:rPr>
          <w:rFonts w:ascii="Times New Roman" w:hAnsi="Times New Roman"/>
          <w:color w:val="000000" w:themeColor="text1"/>
        </w:rPr>
        <w:t>2</w:t>
      </w:r>
      <w:r w:rsidRPr="00910BE0">
        <w:rPr>
          <w:rFonts w:ascii="Times New Roman" w:hAnsi="Times New Roman"/>
          <w:color w:val="000000" w:themeColor="text1"/>
        </w:rPr>
        <w:t xml:space="preserve"> </w:t>
      </w:r>
      <w:r w:rsidR="003D31F8">
        <w:rPr>
          <w:rFonts w:ascii="Times New Roman" w:hAnsi="Times New Roman"/>
          <w:color w:val="000000" w:themeColor="text1"/>
        </w:rPr>
        <w:t>Poskytovateli</w:t>
      </w:r>
      <w:r w:rsidRPr="00910BE0">
        <w:rPr>
          <w:rFonts w:ascii="Times New Roman" w:hAnsi="Times New Roman"/>
          <w:color w:val="000000" w:themeColor="text1"/>
        </w:rPr>
        <w:t xml:space="preserve"> a </w:t>
      </w:r>
      <w:r w:rsidR="00DA2021">
        <w:rPr>
          <w:rFonts w:ascii="Times New Roman" w:hAnsi="Times New Roman"/>
          <w:color w:val="000000" w:themeColor="text1"/>
        </w:rPr>
        <w:t xml:space="preserve">Poskytovatel </w:t>
      </w:r>
      <w:r w:rsidRPr="00910BE0">
        <w:rPr>
          <w:rFonts w:ascii="Times New Roman" w:hAnsi="Times New Roman"/>
          <w:color w:val="000000" w:themeColor="text1"/>
        </w:rPr>
        <w:t>se zavazuje jej převzít v souladu s čl.</w:t>
      </w:r>
      <w:r w:rsidR="002B4651">
        <w:rPr>
          <w:rFonts w:ascii="Times New Roman" w:hAnsi="Times New Roman"/>
          <w:color w:val="000000" w:themeColor="text1"/>
        </w:rPr>
        <w:t xml:space="preserve"> </w:t>
      </w:r>
      <w:proofErr w:type="gramStart"/>
      <w:r w:rsidR="00620FEE">
        <w:rPr>
          <w:rFonts w:ascii="Times New Roman" w:hAnsi="Times New Roman"/>
          <w:color w:val="000000" w:themeColor="text1"/>
        </w:rPr>
        <w:t>3.</w:t>
      </w:r>
      <w:r w:rsidR="002B4651">
        <w:rPr>
          <w:rFonts w:ascii="Times New Roman" w:hAnsi="Times New Roman"/>
          <w:color w:val="000000" w:themeColor="text1"/>
        </w:rPr>
        <w:t>4</w:t>
      </w:r>
      <w:r w:rsidR="00620FEE">
        <w:rPr>
          <w:rFonts w:ascii="Times New Roman" w:hAnsi="Times New Roman"/>
          <w:color w:val="000000" w:themeColor="text1"/>
        </w:rPr>
        <w:t xml:space="preserve"> </w:t>
      </w:r>
      <w:r w:rsidRPr="00910BE0">
        <w:rPr>
          <w:rFonts w:ascii="Times New Roman" w:hAnsi="Times New Roman"/>
          <w:color w:val="000000" w:themeColor="text1"/>
        </w:rPr>
        <w:t xml:space="preserve"> této</w:t>
      </w:r>
      <w:proofErr w:type="gramEnd"/>
      <w:r w:rsidRPr="00910BE0">
        <w:rPr>
          <w:rFonts w:ascii="Times New Roman" w:hAnsi="Times New Roman"/>
          <w:color w:val="000000" w:themeColor="text1"/>
        </w:rPr>
        <w:t xml:space="preserve"> Smlouvy.</w:t>
      </w:r>
    </w:p>
    <w:p w14:paraId="662F25B3" w14:textId="0FBD9CA3" w:rsidR="006F52BA" w:rsidRPr="00910BE0" w:rsidRDefault="006F52BA" w:rsidP="00F412ED">
      <w:pPr>
        <w:numPr>
          <w:ilvl w:val="1"/>
          <w:numId w:val="14"/>
        </w:numPr>
        <w:tabs>
          <w:tab w:val="num" w:pos="720"/>
        </w:tabs>
        <w:spacing w:after="120" w:line="280" w:lineRule="atLeast"/>
        <w:ind w:left="720" w:hanging="720"/>
        <w:jc w:val="both"/>
        <w:rPr>
          <w:rFonts w:ascii="Times New Roman" w:hAnsi="Times New Roman"/>
          <w:color w:val="000000" w:themeColor="text1"/>
        </w:rPr>
      </w:pPr>
      <w:r w:rsidRPr="00910BE0">
        <w:rPr>
          <w:rFonts w:ascii="Times New Roman" w:hAnsi="Times New Roman"/>
          <w:color w:val="000000" w:themeColor="text1"/>
        </w:rPr>
        <w:tab/>
      </w:r>
      <w:bookmarkStart w:id="4" w:name="_Ref374726707"/>
      <w:r w:rsidRPr="00910BE0">
        <w:rPr>
          <w:rFonts w:ascii="Times New Roman" w:hAnsi="Times New Roman"/>
          <w:color w:val="000000" w:themeColor="text1"/>
        </w:rPr>
        <w:t xml:space="preserve">Předání se uskuteční </w:t>
      </w:r>
      <w:r w:rsidR="00761A31" w:rsidRPr="00910BE0">
        <w:rPr>
          <w:rFonts w:ascii="Times New Roman" w:hAnsi="Times New Roman"/>
          <w:color w:val="000000" w:themeColor="text1"/>
        </w:rPr>
        <w:t>elektronickou cestou</w:t>
      </w:r>
      <w:r w:rsidR="00F3453F" w:rsidRPr="00910BE0">
        <w:rPr>
          <w:rFonts w:ascii="Times New Roman" w:hAnsi="Times New Roman"/>
          <w:color w:val="000000" w:themeColor="text1"/>
        </w:rPr>
        <w:t>, zároveň budou předány</w:t>
      </w:r>
      <w:r w:rsidRPr="00910BE0">
        <w:rPr>
          <w:rFonts w:ascii="Times New Roman" w:hAnsi="Times New Roman"/>
          <w:color w:val="000000" w:themeColor="text1"/>
        </w:rPr>
        <w:t xml:space="preserve"> dokumenty či přístupov</w:t>
      </w:r>
      <w:r w:rsidR="00F3453F" w:rsidRPr="00910BE0">
        <w:rPr>
          <w:rFonts w:ascii="Times New Roman" w:hAnsi="Times New Roman"/>
          <w:color w:val="000000" w:themeColor="text1"/>
        </w:rPr>
        <w:t>é</w:t>
      </w:r>
      <w:r w:rsidRPr="00910BE0">
        <w:rPr>
          <w:rFonts w:ascii="Times New Roman" w:hAnsi="Times New Roman"/>
          <w:color w:val="000000" w:themeColor="text1"/>
        </w:rPr>
        <w:t xml:space="preserve"> úda</w:t>
      </w:r>
      <w:r w:rsidR="00F3453F" w:rsidRPr="00910BE0">
        <w:rPr>
          <w:rFonts w:ascii="Times New Roman" w:hAnsi="Times New Roman"/>
          <w:color w:val="000000" w:themeColor="text1"/>
        </w:rPr>
        <w:t>je</w:t>
      </w:r>
      <w:r w:rsidRPr="00910BE0">
        <w:rPr>
          <w:rFonts w:ascii="Times New Roman" w:hAnsi="Times New Roman"/>
          <w:color w:val="000000" w:themeColor="text1"/>
        </w:rPr>
        <w:t>, které jsou nezbytné k řádnému užívání Díla</w:t>
      </w:r>
      <w:r w:rsidR="00620FEE">
        <w:rPr>
          <w:rFonts w:ascii="Times New Roman" w:hAnsi="Times New Roman"/>
          <w:color w:val="000000" w:themeColor="text1"/>
        </w:rPr>
        <w:t>1 a Díla2</w:t>
      </w:r>
      <w:r w:rsidRPr="00910BE0">
        <w:rPr>
          <w:rFonts w:ascii="Times New Roman" w:hAnsi="Times New Roman"/>
          <w:color w:val="000000" w:themeColor="text1"/>
        </w:rPr>
        <w:t xml:space="preserve"> v souladu s touto Smlouvou. O předání a převzetí bude sepsán písemný protokol podepsaný oprávněnými osobami obou Smluvních stran.</w:t>
      </w:r>
      <w:bookmarkEnd w:id="4"/>
      <w:r w:rsidRPr="00910BE0">
        <w:rPr>
          <w:rFonts w:ascii="Times New Roman" w:hAnsi="Times New Roman"/>
          <w:color w:val="000000" w:themeColor="text1"/>
        </w:rPr>
        <w:t xml:space="preserve"> </w:t>
      </w:r>
    </w:p>
    <w:p w14:paraId="39C62775" w14:textId="77777777" w:rsidR="006F52BA" w:rsidRPr="00910BE0" w:rsidRDefault="006F52BA" w:rsidP="00D943F2">
      <w:pPr>
        <w:spacing w:after="120" w:line="280" w:lineRule="atLeast"/>
        <w:ind w:left="360"/>
        <w:jc w:val="both"/>
        <w:rPr>
          <w:rFonts w:ascii="Times New Roman" w:hAnsi="Times New Roman"/>
          <w:color w:val="000000" w:themeColor="text1"/>
        </w:rPr>
      </w:pPr>
      <w:r w:rsidRPr="00910BE0">
        <w:rPr>
          <w:rFonts w:ascii="Times New Roman" w:hAnsi="Times New Roman"/>
          <w:color w:val="000000" w:themeColor="text1"/>
        </w:rPr>
        <w:tab/>
      </w:r>
    </w:p>
    <w:p w14:paraId="01E48EC5" w14:textId="293C9564" w:rsidR="006F52BA" w:rsidRPr="00910BE0" w:rsidRDefault="006F52BA" w:rsidP="00F412ED">
      <w:pPr>
        <w:pStyle w:val="Nadpis1"/>
        <w:tabs>
          <w:tab w:val="clear" w:pos="360"/>
          <w:tab w:val="num" w:pos="709"/>
        </w:tabs>
        <w:spacing w:after="240" w:line="280" w:lineRule="atLeast"/>
        <w:ind w:left="709" w:hanging="709"/>
        <w:rPr>
          <w:color w:val="000000" w:themeColor="text1"/>
        </w:rPr>
      </w:pPr>
      <w:bookmarkStart w:id="5" w:name="_Ref374727164"/>
      <w:r w:rsidRPr="00910BE0">
        <w:rPr>
          <w:color w:val="000000" w:themeColor="text1"/>
        </w:rPr>
        <w:t>PODMÍNKY LICENCE</w:t>
      </w:r>
      <w:bookmarkEnd w:id="5"/>
      <w:r w:rsidR="007644CC" w:rsidRPr="00910BE0">
        <w:rPr>
          <w:color w:val="000000" w:themeColor="text1"/>
        </w:rPr>
        <w:t xml:space="preserve">  A </w:t>
      </w:r>
      <w:r w:rsidR="006D4A53" w:rsidRPr="00910BE0">
        <w:rPr>
          <w:color w:val="000000" w:themeColor="text1"/>
        </w:rPr>
        <w:t xml:space="preserve"> </w:t>
      </w:r>
      <w:r w:rsidR="007644CC" w:rsidRPr="00910BE0">
        <w:rPr>
          <w:color w:val="000000" w:themeColor="text1"/>
        </w:rPr>
        <w:t>POVIN</w:t>
      </w:r>
      <w:r w:rsidR="006D4A53" w:rsidRPr="00910BE0">
        <w:rPr>
          <w:color w:val="000000" w:themeColor="text1"/>
        </w:rPr>
        <w:t>N</w:t>
      </w:r>
      <w:r w:rsidR="007644CC" w:rsidRPr="00910BE0">
        <w:rPr>
          <w:color w:val="000000" w:themeColor="text1"/>
        </w:rPr>
        <w:t xml:space="preserve">OSTI  </w:t>
      </w:r>
      <w:r w:rsidR="000A6A43">
        <w:rPr>
          <w:color w:val="000000" w:themeColor="text1"/>
        </w:rPr>
        <w:t>SMLUVNÍCH STRAN</w:t>
      </w:r>
    </w:p>
    <w:p w14:paraId="3845D82F" w14:textId="45AB18C8" w:rsidR="006F52BA" w:rsidRPr="002B4651" w:rsidRDefault="006F52BA" w:rsidP="00F412ED">
      <w:pPr>
        <w:numPr>
          <w:ilvl w:val="1"/>
          <w:numId w:val="14"/>
        </w:numPr>
        <w:tabs>
          <w:tab w:val="num" w:pos="720"/>
        </w:tabs>
        <w:spacing w:after="120" w:line="280" w:lineRule="atLeast"/>
        <w:ind w:left="720" w:hanging="720"/>
        <w:jc w:val="both"/>
        <w:rPr>
          <w:rFonts w:ascii="Times New Roman" w:hAnsi="Times New Roman"/>
          <w:color w:val="000000" w:themeColor="text1"/>
        </w:rPr>
      </w:pPr>
      <w:r w:rsidRPr="00910BE0">
        <w:rPr>
          <w:rFonts w:ascii="Times New Roman" w:hAnsi="Times New Roman"/>
          <w:color w:val="000000" w:themeColor="text1"/>
        </w:rPr>
        <w:tab/>
      </w:r>
      <w:r w:rsidRPr="00545E91">
        <w:rPr>
          <w:rFonts w:ascii="Times New Roman" w:hAnsi="Times New Roman"/>
          <w:color w:val="000000" w:themeColor="text1"/>
        </w:rPr>
        <w:t>Nabyvatel</w:t>
      </w:r>
      <w:r w:rsidR="002B3F3E" w:rsidRPr="00545E91">
        <w:rPr>
          <w:rFonts w:ascii="Times New Roman" w:hAnsi="Times New Roman"/>
          <w:color w:val="000000" w:themeColor="text1"/>
        </w:rPr>
        <w:t xml:space="preserve"> a Poskytovatel jsou</w:t>
      </w:r>
      <w:r w:rsidRPr="00545E91">
        <w:rPr>
          <w:rFonts w:ascii="Times New Roman" w:hAnsi="Times New Roman"/>
          <w:color w:val="000000" w:themeColor="text1"/>
        </w:rPr>
        <w:t xml:space="preserve"> oprávněn</w:t>
      </w:r>
      <w:r w:rsidR="002B3F3E" w:rsidRPr="00545E91">
        <w:rPr>
          <w:rFonts w:ascii="Times New Roman" w:hAnsi="Times New Roman"/>
          <w:color w:val="000000" w:themeColor="text1"/>
        </w:rPr>
        <w:t>i</w:t>
      </w:r>
      <w:r w:rsidRPr="002B4651">
        <w:rPr>
          <w:rFonts w:ascii="Times New Roman" w:hAnsi="Times New Roman"/>
          <w:color w:val="000000" w:themeColor="text1"/>
        </w:rPr>
        <w:t xml:space="preserve"> užívat Licenci pouze v souladu s jejím určením a za podmínek touto Smlouvou stanovených.</w:t>
      </w:r>
    </w:p>
    <w:p w14:paraId="6A835AE4" w14:textId="2393E3D1" w:rsidR="006F52BA" w:rsidRPr="002B4651" w:rsidRDefault="006F52BA" w:rsidP="00F412ED">
      <w:pPr>
        <w:numPr>
          <w:ilvl w:val="1"/>
          <w:numId w:val="14"/>
        </w:numPr>
        <w:tabs>
          <w:tab w:val="num" w:pos="720"/>
        </w:tabs>
        <w:spacing w:after="120" w:line="280" w:lineRule="atLeast"/>
        <w:ind w:left="720" w:hanging="720"/>
        <w:jc w:val="both"/>
        <w:rPr>
          <w:rFonts w:ascii="Times New Roman" w:hAnsi="Times New Roman"/>
          <w:color w:val="000000" w:themeColor="text1"/>
        </w:rPr>
      </w:pPr>
      <w:r w:rsidRPr="002B4651">
        <w:rPr>
          <w:rFonts w:ascii="Times New Roman" w:hAnsi="Times New Roman"/>
          <w:color w:val="000000" w:themeColor="text1"/>
        </w:rPr>
        <w:tab/>
        <w:t xml:space="preserve">Předáním a převzetím dle čl. </w:t>
      </w:r>
      <w:r w:rsidR="002B3F3E" w:rsidRPr="00545E91">
        <w:rPr>
          <w:color w:val="000000" w:themeColor="text1"/>
        </w:rPr>
        <w:t>6</w:t>
      </w:r>
      <w:r w:rsidRPr="002B4651">
        <w:rPr>
          <w:rFonts w:ascii="Times New Roman" w:hAnsi="Times New Roman"/>
          <w:color w:val="000000" w:themeColor="text1"/>
        </w:rPr>
        <w:t xml:space="preserve"> nabývá Nabyvatel oprávnění k užití Díla</w:t>
      </w:r>
      <w:r w:rsidR="001102F0" w:rsidRPr="002B4651">
        <w:rPr>
          <w:rFonts w:ascii="Times New Roman" w:hAnsi="Times New Roman"/>
          <w:color w:val="000000" w:themeColor="text1"/>
        </w:rPr>
        <w:t>1</w:t>
      </w:r>
      <w:r w:rsidR="002B3F3E" w:rsidRPr="002B4651">
        <w:rPr>
          <w:rFonts w:ascii="Times New Roman" w:hAnsi="Times New Roman"/>
          <w:color w:val="000000" w:themeColor="text1"/>
        </w:rPr>
        <w:t xml:space="preserve"> </w:t>
      </w:r>
      <w:r w:rsidR="002B3F3E" w:rsidRPr="00545E91">
        <w:rPr>
          <w:rFonts w:ascii="Times New Roman" w:hAnsi="Times New Roman"/>
          <w:color w:val="000000" w:themeColor="text1"/>
        </w:rPr>
        <w:t>a Poskytovatel k užití Díla2</w:t>
      </w:r>
      <w:r w:rsidRPr="002B4651">
        <w:rPr>
          <w:rFonts w:ascii="Times New Roman" w:hAnsi="Times New Roman"/>
          <w:color w:val="000000" w:themeColor="text1"/>
        </w:rPr>
        <w:t xml:space="preserve"> v rozsahu stanoveném touto Smlouvou.</w:t>
      </w:r>
    </w:p>
    <w:p w14:paraId="4C42C92D" w14:textId="3C4EF95F" w:rsidR="006F52BA" w:rsidRDefault="006F52BA" w:rsidP="00F412ED">
      <w:pPr>
        <w:numPr>
          <w:ilvl w:val="1"/>
          <w:numId w:val="14"/>
        </w:numPr>
        <w:tabs>
          <w:tab w:val="num" w:pos="720"/>
        </w:tabs>
        <w:spacing w:after="120" w:line="280" w:lineRule="atLeast"/>
        <w:ind w:left="720" w:hanging="720"/>
        <w:jc w:val="both"/>
        <w:rPr>
          <w:rFonts w:ascii="Times New Roman" w:hAnsi="Times New Roman"/>
          <w:color w:val="000000" w:themeColor="text1"/>
        </w:rPr>
      </w:pPr>
      <w:r w:rsidRPr="00910BE0">
        <w:rPr>
          <w:rFonts w:ascii="Times New Roman" w:hAnsi="Times New Roman"/>
          <w:color w:val="000000" w:themeColor="text1"/>
        </w:rPr>
        <w:tab/>
        <w:t xml:space="preserve">Nabyvatel není oprávněn bez předchozího písemného souhlasu </w:t>
      </w:r>
      <w:r w:rsidR="000A6A43">
        <w:rPr>
          <w:rFonts w:ascii="Times New Roman" w:hAnsi="Times New Roman"/>
          <w:color w:val="000000" w:themeColor="text1"/>
        </w:rPr>
        <w:t xml:space="preserve">Poskytovatele </w:t>
      </w:r>
      <w:r w:rsidRPr="00910BE0">
        <w:rPr>
          <w:rFonts w:ascii="Times New Roman" w:hAnsi="Times New Roman"/>
          <w:color w:val="000000" w:themeColor="text1"/>
        </w:rPr>
        <w:t>jakýmkoliv způsobem postoupit,</w:t>
      </w:r>
      <w:r w:rsidR="002B4651">
        <w:rPr>
          <w:rFonts w:ascii="Times New Roman" w:hAnsi="Times New Roman"/>
          <w:color w:val="000000" w:themeColor="text1"/>
        </w:rPr>
        <w:t xml:space="preserve"> zveřejnit,</w:t>
      </w:r>
      <w:r w:rsidRPr="00910BE0">
        <w:rPr>
          <w:rFonts w:ascii="Times New Roman" w:hAnsi="Times New Roman"/>
          <w:color w:val="000000" w:themeColor="text1"/>
        </w:rPr>
        <w:t xml:space="preserve"> přenechat, zapůjčit, umožnit užívání, či jinak dočasně ani trvale poskytnout oprávnění tvořící součást Licence nebo Licenci třetím osobám. </w:t>
      </w:r>
    </w:p>
    <w:p w14:paraId="38A68A72" w14:textId="7B9784F1" w:rsidR="002B3F3E" w:rsidRPr="00910BE0" w:rsidRDefault="002B3F3E" w:rsidP="00F412ED">
      <w:pPr>
        <w:numPr>
          <w:ilvl w:val="1"/>
          <w:numId w:val="14"/>
        </w:numPr>
        <w:tabs>
          <w:tab w:val="num" w:pos="720"/>
        </w:tabs>
        <w:spacing w:after="120" w:line="280" w:lineRule="atLeast"/>
        <w:ind w:left="720" w:hanging="720"/>
        <w:jc w:val="both"/>
        <w:rPr>
          <w:rFonts w:ascii="Times New Roman" w:hAnsi="Times New Roman"/>
          <w:color w:val="000000" w:themeColor="text1"/>
        </w:rPr>
      </w:pPr>
      <w:r>
        <w:rPr>
          <w:rFonts w:ascii="Times New Roman" w:hAnsi="Times New Roman"/>
          <w:color w:val="000000" w:themeColor="text1"/>
        </w:rPr>
        <w:lastRenderedPageBreak/>
        <w:t xml:space="preserve">       </w:t>
      </w:r>
      <w:r w:rsidRPr="00545E91">
        <w:rPr>
          <w:rFonts w:ascii="Times New Roman" w:hAnsi="Times New Roman"/>
          <w:color w:val="000000" w:themeColor="text1"/>
        </w:rPr>
        <w:t>Poskytovatel není oprávněn bez předchozího písemného souhlasu Nabyvatele jakýmkoliv způsobem postoupit,</w:t>
      </w:r>
      <w:r w:rsidR="002B4651" w:rsidRPr="00545E91">
        <w:rPr>
          <w:rFonts w:ascii="Times New Roman" w:hAnsi="Times New Roman"/>
          <w:color w:val="000000" w:themeColor="text1"/>
        </w:rPr>
        <w:t xml:space="preserve"> zveřejnit,</w:t>
      </w:r>
      <w:r w:rsidRPr="00545E91">
        <w:rPr>
          <w:rFonts w:ascii="Times New Roman" w:hAnsi="Times New Roman"/>
          <w:color w:val="000000" w:themeColor="text1"/>
        </w:rPr>
        <w:t xml:space="preserve"> přenechat, zapůjčit, umožnit užívání, či jinak dočasně ani trvale poskytnout oprávnění tvořící součást Licence nebo Licenci třetím osobám.</w:t>
      </w:r>
    </w:p>
    <w:p w14:paraId="392C8FDA" w14:textId="648294E1" w:rsidR="006F52BA" w:rsidRDefault="006F52BA" w:rsidP="00F412ED">
      <w:pPr>
        <w:numPr>
          <w:ilvl w:val="1"/>
          <w:numId w:val="14"/>
        </w:numPr>
        <w:tabs>
          <w:tab w:val="num" w:pos="720"/>
        </w:tabs>
        <w:spacing w:after="120" w:line="280" w:lineRule="atLeast"/>
        <w:ind w:left="720" w:hanging="720"/>
        <w:jc w:val="both"/>
        <w:rPr>
          <w:rFonts w:ascii="Times New Roman" w:hAnsi="Times New Roman"/>
          <w:color w:val="000000" w:themeColor="text1"/>
        </w:rPr>
      </w:pPr>
      <w:r w:rsidRPr="00910BE0">
        <w:rPr>
          <w:rFonts w:ascii="Times New Roman" w:hAnsi="Times New Roman"/>
          <w:color w:val="000000" w:themeColor="text1"/>
        </w:rPr>
        <w:tab/>
        <w:t xml:space="preserve">Nabyvatel není povinen Licenci využít a </w:t>
      </w:r>
      <w:r w:rsidR="00CE2FE7">
        <w:rPr>
          <w:rFonts w:ascii="Times New Roman" w:hAnsi="Times New Roman"/>
          <w:color w:val="000000" w:themeColor="text1"/>
        </w:rPr>
        <w:t>Dílo1</w:t>
      </w:r>
      <w:r w:rsidRPr="00910BE0">
        <w:rPr>
          <w:rFonts w:ascii="Times New Roman" w:hAnsi="Times New Roman"/>
          <w:color w:val="000000" w:themeColor="text1"/>
        </w:rPr>
        <w:t xml:space="preserve"> užívat.</w:t>
      </w:r>
    </w:p>
    <w:p w14:paraId="6886710F" w14:textId="2EB7FCFC" w:rsidR="001B630D" w:rsidRPr="00910BE0" w:rsidRDefault="00E43B19" w:rsidP="00F412ED">
      <w:pPr>
        <w:numPr>
          <w:ilvl w:val="1"/>
          <w:numId w:val="14"/>
        </w:numPr>
        <w:tabs>
          <w:tab w:val="num" w:pos="720"/>
        </w:tabs>
        <w:spacing w:after="120" w:line="280" w:lineRule="atLeast"/>
        <w:ind w:left="720" w:hanging="720"/>
        <w:jc w:val="both"/>
        <w:rPr>
          <w:rFonts w:ascii="Times New Roman" w:hAnsi="Times New Roman"/>
          <w:color w:val="000000" w:themeColor="text1"/>
        </w:rPr>
      </w:pPr>
      <w:r>
        <w:rPr>
          <w:rFonts w:ascii="Times New Roman" w:hAnsi="Times New Roman"/>
          <w:color w:val="000000" w:themeColor="text1"/>
        </w:rPr>
        <w:t xml:space="preserve">   </w:t>
      </w:r>
      <w:r w:rsidR="002E6439">
        <w:rPr>
          <w:rFonts w:ascii="Times New Roman" w:hAnsi="Times New Roman"/>
          <w:color w:val="000000" w:themeColor="text1"/>
        </w:rPr>
        <w:t xml:space="preserve">     </w:t>
      </w:r>
      <w:r>
        <w:rPr>
          <w:rFonts w:ascii="Times New Roman" w:hAnsi="Times New Roman"/>
          <w:color w:val="000000" w:themeColor="text1"/>
        </w:rPr>
        <w:t>Poskytovatel není povinen</w:t>
      </w:r>
      <w:r w:rsidR="003A1BE3">
        <w:rPr>
          <w:rFonts w:ascii="Times New Roman" w:hAnsi="Times New Roman"/>
          <w:color w:val="000000" w:themeColor="text1"/>
        </w:rPr>
        <w:t xml:space="preserve"> Dílo2 užívat.</w:t>
      </w:r>
    </w:p>
    <w:p w14:paraId="0C6A6989" w14:textId="4C8B4A6A" w:rsidR="00456D17" w:rsidRDefault="006F52BA" w:rsidP="000A6A43">
      <w:pPr>
        <w:numPr>
          <w:ilvl w:val="1"/>
          <w:numId w:val="14"/>
        </w:numPr>
        <w:tabs>
          <w:tab w:val="num" w:pos="720"/>
        </w:tabs>
        <w:spacing w:after="120" w:line="280" w:lineRule="atLeast"/>
        <w:ind w:left="720" w:hanging="720"/>
        <w:jc w:val="both"/>
        <w:rPr>
          <w:rFonts w:ascii="Times New Roman" w:hAnsi="Times New Roman"/>
          <w:color w:val="000000" w:themeColor="text1"/>
        </w:rPr>
      </w:pPr>
      <w:r w:rsidRPr="00456D17">
        <w:rPr>
          <w:rFonts w:ascii="Times New Roman" w:hAnsi="Times New Roman"/>
          <w:color w:val="000000" w:themeColor="text1"/>
        </w:rPr>
        <w:tab/>
        <w:t>Nabyvatel je oprávněn vytvořit pouze nezbytný počet záložních a archivních rozmnoženin Díla</w:t>
      </w:r>
      <w:r w:rsidR="00426B2E">
        <w:rPr>
          <w:rFonts w:ascii="Times New Roman" w:hAnsi="Times New Roman"/>
          <w:color w:val="000000" w:themeColor="text1"/>
        </w:rPr>
        <w:t>1</w:t>
      </w:r>
      <w:r w:rsidR="002B4651">
        <w:rPr>
          <w:rFonts w:ascii="Times New Roman" w:hAnsi="Times New Roman"/>
          <w:color w:val="000000" w:themeColor="text1"/>
        </w:rPr>
        <w:t>,</w:t>
      </w:r>
      <w:r w:rsidRPr="00456D17">
        <w:rPr>
          <w:rFonts w:ascii="Times New Roman" w:hAnsi="Times New Roman"/>
          <w:color w:val="000000" w:themeColor="text1"/>
        </w:rPr>
        <w:t xml:space="preserve"> a to výlučně pro svou vlastní potřebu. Tyto rozmnoženiny musí Nabyvatel zabezpečit proti ztrátě, odcizení, zneužití třetími osobami, a to v souladu s využitím odborných znalostí potřebných pro takové nakládaní s rozmnoženinami a musí je označit všemi autorskými právy a označeními jako originál.</w:t>
      </w:r>
    </w:p>
    <w:p w14:paraId="3947C389" w14:textId="3DF275F7" w:rsidR="00426B2E" w:rsidRPr="009F62AD" w:rsidRDefault="00426B2E" w:rsidP="009F62AD">
      <w:pPr>
        <w:numPr>
          <w:ilvl w:val="1"/>
          <w:numId w:val="14"/>
        </w:numPr>
        <w:tabs>
          <w:tab w:val="num" w:pos="720"/>
        </w:tabs>
        <w:spacing w:after="120" w:line="280" w:lineRule="atLeast"/>
        <w:ind w:left="720" w:hanging="720"/>
        <w:jc w:val="both"/>
        <w:rPr>
          <w:rFonts w:ascii="Times New Roman" w:hAnsi="Times New Roman"/>
          <w:color w:val="000000" w:themeColor="text1"/>
        </w:rPr>
      </w:pPr>
      <w:r>
        <w:rPr>
          <w:rFonts w:ascii="Times New Roman" w:hAnsi="Times New Roman"/>
          <w:color w:val="000000" w:themeColor="text1"/>
        </w:rPr>
        <w:t xml:space="preserve">       </w:t>
      </w:r>
      <w:r w:rsidR="00352C60">
        <w:rPr>
          <w:rFonts w:ascii="Times New Roman" w:hAnsi="Times New Roman"/>
          <w:color w:val="000000" w:themeColor="text1"/>
        </w:rPr>
        <w:t>Poskytovatel</w:t>
      </w:r>
      <w:r w:rsidRPr="00456D17">
        <w:rPr>
          <w:rFonts w:ascii="Times New Roman" w:hAnsi="Times New Roman"/>
          <w:color w:val="000000" w:themeColor="text1"/>
        </w:rPr>
        <w:t xml:space="preserve"> je oprávněn vytvořit pouze nezbytný počet záložních a archivních rozmnoženin Díla</w:t>
      </w:r>
      <w:r w:rsidR="00352C60">
        <w:rPr>
          <w:rFonts w:ascii="Times New Roman" w:hAnsi="Times New Roman"/>
          <w:color w:val="000000" w:themeColor="text1"/>
        </w:rPr>
        <w:t>2</w:t>
      </w:r>
      <w:r w:rsidR="002B4651">
        <w:rPr>
          <w:rFonts w:ascii="Times New Roman" w:hAnsi="Times New Roman"/>
          <w:color w:val="000000" w:themeColor="text1"/>
        </w:rPr>
        <w:t>,</w:t>
      </w:r>
      <w:r w:rsidRPr="00456D17">
        <w:rPr>
          <w:rFonts w:ascii="Times New Roman" w:hAnsi="Times New Roman"/>
          <w:color w:val="000000" w:themeColor="text1"/>
        </w:rPr>
        <w:t xml:space="preserve"> a to výlučně pro svou vlastní potřebu. Tyto rozmnoženiny musí </w:t>
      </w:r>
      <w:r w:rsidR="00352C60">
        <w:rPr>
          <w:rFonts w:ascii="Times New Roman" w:hAnsi="Times New Roman"/>
          <w:color w:val="000000" w:themeColor="text1"/>
        </w:rPr>
        <w:t>Poskytovatel</w:t>
      </w:r>
      <w:r w:rsidRPr="00456D17">
        <w:rPr>
          <w:rFonts w:ascii="Times New Roman" w:hAnsi="Times New Roman"/>
          <w:color w:val="000000" w:themeColor="text1"/>
        </w:rPr>
        <w:t xml:space="preserve"> zabezpečit proti ztrátě, odcizení, zneužití třetími osobami, a to v souladu s využitím odborných znalostí potřebných pro takové nakládaní s rozmnoženinami a musí je označit všemi autorskými právy a označeními jako originál.</w:t>
      </w:r>
    </w:p>
    <w:p w14:paraId="4E9E5E2F" w14:textId="7ED3FE58" w:rsidR="00456D17" w:rsidRDefault="007300C9" w:rsidP="000A6A43">
      <w:pPr>
        <w:numPr>
          <w:ilvl w:val="1"/>
          <w:numId w:val="14"/>
        </w:numPr>
        <w:tabs>
          <w:tab w:val="num" w:pos="720"/>
        </w:tabs>
        <w:spacing w:after="120" w:line="280" w:lineRule="atLeast"/>
        <w:ind w:left="720" w:hanging="720"/>
        <w:jc w:val="both"/>
        <w:rPr>
          <w:rFonts w:ascii="Times New Roman" w:hAnsi="Times New Roman"/>
          <w:color w:val="000000" w:themeColor="text1"/>
        </w:rPr>
      </w:pPr>
      <w:r w:rsidRPr="00456D17">
        <w:rPr>
          <w:rFonts w:ascii="Times New Roman" w:hAnsi="Times New Roman"/>
          <w:color w:val="000000" w:themeColor="text1"/>
        </w:rPr>
        <w:tab/>
        <w:t>Nabyvatel se zavazuje</w:t>
      </w:r>
      <w:r w:rsidR="001C5FB9" w:rsidRPr="00456D17">
        <w:rPr>
          <w:rFonts w:ascii="Times New Roman" w:hAnsi="Times New Roman"/>
          <w:color w:val="000000" w:themeColor="text1"/>
        </w:rPr>
        <w:t>,</w:t>
      </w:r>
      <w:r w:rsidRPr="00456D17">
        <w:rPr>
          <w:rFonts w:ascii="Times New Roman" w:hAnsi="Times New Roman"/>
          <w:color w:val="000000" w:themeColor="text1"/>
        </w:rPr>
        <w:t xml:space="preserve"> že </w:t>
      </w:r>
      <w:r w:rsidR="00CE2FE7">
        <w:rPr>
          <w:rFonts w:ascii="Times New Roman" w:hAnsi="Times New Roman"/>
          <w:color w:val="000000" w:themeColor="text1"/>
        </w:rPr>
        <w:t>Dílo1</w:t>
      </w:r>
      <w:r w:rsidR="00145285">
        <w:rPr>
          <w:rFonts w:ascii="Times New Roman" w:hAnsi="Times New Roman"/>
          <w:color w:val="000000" w:themeColor="text1"/>
        </w:rPr>
        <w:t xml:space="preserve"> </w:t>
      </w:r>
      <w:r w:rsidRPr="00456D17">
        <w:rPr>
          <w:rFonts w:ascii="Times New Roman" w:hAnsi="Times New Roman"/>
          <w:color w:val="000000" w:themeColor="text1"/>
        </w:rPr>
        <w:t>využije pouze k účelu</w:t>
      </w:r>
      <w:r w:rsidR="000A6A43">
        <w:rPr>
          <w:rFonts w:ascii="Times New Roman" w:hAnsi="Times New Roman"/>
          <w:color w:val="000000" w:themeColor="text1"/>
        </w:rPr>
        <w:t xml:space="preserve"> stanovenému v </w:t>
      </w:r>
      <w:proofErr w:type="gramStart"/>
      <w:r w:rsidR="000A6A43">
        <w:rPr>
          <w:rFonts w:ascii="Times New Roman" w:hAnsi="Times New Roman"/>
          <w:color w:val="000000" w:themeColor="text1"/>
        </w:rPr>
        <w:t>Preambuli  této</w:t>
      </w:r>
      <w:proofErr w:type="gramEnd"/>
      <w:r w:rsidR="000A6A43">
        <w:rPr>
          <w:rFonts w:ascii="Times New Roman" w:hAnsi="Times New Roman"/>
          <w:color w:val="000000" w:themeColor="text1"/>
        </w:rPr>
        <w:t xml:space="preserve"> Smlouvy.</w:t>
      </w:r>
    </w:p>
    <w:p w14:paraId="248B794D" w14:textId="02349176" w:rsidR="00EB4AA6" w:rsidRDefault="00BE12BB" w:rsidP="000A6A43">
      <w:pPr>
        <w:numPr>
          <w:ilvl w:val="1"/>
          <w:numId w:val="14"/>
        </w:numPr>
        <w:tabs>
          <w:tab w:val="num" w:pos="720"/>
        </w:tabs>
        <w:spacing w:after="120" w:line="280" w:lineRule="atLeast"/>
        <w:ind w:left="720" w:hanging="720"/>
        <w:jc w:val="both"/>
        <w:rPr>
          <w:rFonts w:ascii="Times New Roman" w:hAnsi="Times New Roman"/>
          <w:color w:val="000000" w:themeColor="text1"/>
        </w:rPr>
      </w:pPr>
      <w:r>
        <w:rPr>
          <w:rFonts w:ascii="Times New Roman" w:hAnsi="Times New Roman"/>
          <w:color w:val="000000" w:themeColor="text1"/>
        </w:rPr>
        <w:t xml:space="preserve">   </w:t>
      </w:r>
      <w:r w:rsidR="00F02A7B">
        <w:rPr>
          <w:rFonts w:ascii="Times New Roman" w:hAnsi="Times New Roman"/>
          <w:color w:val="000000" w:themeColor="text1"/>
        </w:rPr>
        <w:t xml:space="preserve">  </w:t>
      </w:r>
      <w:r>
        <w:rPr>
          <w:rFonts w:ascii="Times New Roman" w:hAnsi="Times New Roman"/>
          <w:color w:val="000000" w:themeColor="text1"/>
        </w:rPr>
        <w:t>Poskytovatel</w:t>
      </w:r>
      <w:r w:rsidRPr="00456D17">
        <w:rPr>
          <w:rFonts w:ascii="Times New Roman" w:hAnsi="Times New Roman"/>
          <w:color w:val="000000" w:themeColor="text1"/>
        </w:rPr>
        <w:t xml:space="preserve"> se zavazuje, že </w:t>
      </w:r>
      <w:r>
        <w:rPr>
          <w:rFonts w:ascii="Times New Roman" w:hAnsi="Times New Roman"/>
          <w:color w:val="000000" w:themeColor="text1"/>
        </w:rPr>
        <w:t xml:space="preserve">Dílo2 </w:t>
      </w:r>
      <w:r w:rsidRPr="00456D17">
        <w:rPr>
          <w:rFonts w:ascii="Times New Roman" w:hAnsi="Times New Roman"/>
          <w:color w:val="000000" w:themeColor="text1"/>
        </w:rPr>
        <w:t>využije pouze k účelu</w:t>
      </w:r>
      <w:r>
        <w:rPr>
          <w:rFonts w:ascii="Times New Roman" w:hAnsi="Times New Roman"/>
          <w:color w:val="000000" w:themeColor="text1"/>
        </w:rPr>
        <w:t xml:space="preserve"> stanovenému v Preambuli  této Smlouvy.</w:t>
      </w:r>
    </w:p>
    <w:p w14:paraId="356EA721" w14:textId="25D16C48" w:rsidR="00DB19BC" w:rsidRPr="00DB19BC" w:rsidRDefault="00456D17">
      <w:pPr>
        <w:numPr>
          <w:ilvl w:val="1"/>
          <w:numId w:val="14"/>
        </w:numPr>
        <w:tabs>
          <w:tab w:val="num" w:pos="720"/>
        </w:tabs>
        <w:spacing w:after="120" w:line="280" w:lineRule="atLeast"/>
        <w:ind w:left="720" w:hanging="720"/>
        <w:jc w:val="both"/>
        <w:rPr>
          <w:rFonts w:ascii="Times New Roman" w:hAnsi="Times New Roman"/>
          <w:color w:val="000000" w:themeColor="text1"/>
        </w:rPr>
      </w:pPr>
      <w:r>
        <w:rPr>
          <w:rFonts w:ascii="Times New Roman" w:hAnsi="Times New Roman"/>
          <w:color w:val="000000" w:themeColor="text1"/>
        </w:rPr>
        <w:tab/>
      </w:r>
      <w:r w:rsidR="000A6A43" w:rsidRPr="00897F49">
        <w:rPr>
          <w:rFonts w:ascii="Times New Roman" w:hAnsi="Times New Roman"/>
          <w:color w:val="000000" w:themeColor="text1"/>
        </w:rPr>
        <w:t xml:space="preserve">Využití postupů a datových zdrojů </w:t>
      </w:r>
      <w:r w:rsidR="000A6A43">
        <w:rPr>
          <w:rFonts w:ascii="Times New Roman" w:hAnsi="Times New Roman"/>
          <w:color w:val="000000" w:themeColor="text1"/>
        </w:rPr>
        <w:t>Smluvních stran</w:t>
      </w:r>
      <w:r w:rsidR="000A6A43" w:rsidRPr="00897F49">
        <w:rPr>
          <w:rFonts w:ascii="Times New Roman" w:hAnsi="Times New Roman"/>
          <w:color w:val="000000" w:themeColor="text1"/>
        </w:rPr>
        <w:t xml:space="preserve"> a jejich přínos bude povinně zmíněn ve všech formách výstupů vědecko-výzkumných aktivit</w:t>
      </w:r>
      <w:r w:rsidR="00DB19BC">
        <w:rPr>
          <w:rFonts w:ascii="Times New Roman" w:hAnsi="Times New Roman"/>
          <w:color w:val="000000" w:themeColor="text1"/>
        </w:rPr>
        <w:t>,</w:t>
      </w:r>
      <w:r w:rsidR="000A6A43" w:rsidRPr="00897F49">
        <w:rPr>
          <w:rFonts w:ascii="Times New Roman" w:hAnsi="Times New Roman"/>
          <w:color w:val="000000" w:themeColor="text1"/>
        </w:rPr>
        <w:t xml:space="preserve"> a to oboustranně.</w:t>
      </w:r>
      <w:r w:rsidR="000A6A43">
        <w:rPr>
          <w:rFonts w:ascii="Times New Roman" w:hAnsi="Times New Roman"/>
          <w:color w:val="000000" w:themeColor="text1"/>
        </w:rPr>
        <w:t xml:space="preserve"> </w:t>
      </w:r>
      <w:r w:rsidR="000A6A43" w:rsidRPr="00897F49">
        <w:rPr>
          <w:rFonts w:ascii="Times New Roman" w:hAnsi="Times New Roman"/>
          <w:color w:val="000000" w:themeColor="text1"/>
        </w:rPr>
        <w:t xml:space="preserve">Předpokládané výstupy budou vždy doplněny, alespoň ve formě oznámení o </w:t>
      </w:r>
      <w:r w:rsidR="00DB19BC" w:rsidRPr="00897F49">
        <w:rPr>
          <w:rFonts w:ascii="Times New Roman" w:hAnsi="Times New Roman"/>
          <w:color w:val="000000" w:themeColor="text1"/>
        </w:rPr>
        <w:t>využit</w:t>
      </w:r>
      <w:r w:rsidR="00DB19BC">
        <w:rPr>
          <w:rFonts w:ascii="Times New Roman" w:hAnsi="Times New Roman"/>
          <w:color w:val="000000" w:themeColor="text1"/>
        </w:rPr>
        <w:t>ých</w:t>
      </w:r>
      <w:r w:rsidR="00DB19BC" w:rsidRPr="00897F49">
        <w:rPr>
          <w:rFonts w:ascii="Times New Roman" w:hAnsi="Times New Roman"/>
          <w:color w:val="000000" w:themeColor="text1"/>
        </w:rPr>
        <w:t xml:space="preserve"> </w:t>
      </w:r>
      <w:r w:rsidR="000A6A43" w:rsidRPr="00897F49">
        <w:rPr>
          <w:rFonts w:ascii="Times New Roman" w:hAnsi="Times New Roman"/>
          <w:color w:val="000000" w:themeColor="text1"/>
        </w:rPr>
        <w:t>dat</w:t>
      </w:r>
      <w:r w:rsidR="00DB19BC">
        <w:rPr>
          <w:rFonts w:ascii="Times New Roman" w:hAnsi="Times New Roman"/>
          <w:color w:val="000000" w:themeColor="text1"/>
        </w:rPr>
        <w:t>ech</w:t>
      </w:r>
      <w:r w:rsidR="000A6A43" w:rsidRPr="00897F49">
        <w:rPr>
          <w:rFonts w:ascii="Times New Roman" w:hAnsi="Times New Roman"/>
          <w:color w:val="000000" w:themeColor="text1"/>
        </w:rPr>
        <w:t xml:space="preserve"> nebo odborných </w:t>
      </w:r>
      <w:proofErr w:type="gramStart"/>
      <w:r w:rsidR="000A6A43" w:rsidRPr="00897F49">
        <w:rPr>
          <w:rFonts w:ascii="Times New Roman" w:hAnsi="Times New Roman"/>
          <w:color w:val="000000" w:themeColor="text1"/>
        </w:rPr>
        <w:t>postupů,  případně</w:t>
      </w:r>
      <w:proofErr w:type="gramEnd"/>
      <w:r w:rsidR="000A6A43" w:rsidRPr="00897F49">
        <w:rPr>
          <w:rFonts w:ascii="Times New Roman" w:hAnsi="Times New Roman"/>
          <w:color w:val="000000" w:themeColor="text1"/>
        </w:rPr>
        <w:t xml:space="preserve"> spoluautorstvím v dohodnutých publikačních aktivitách.</w:t>
      </w:r>
    </w:p>
    <w:p w14:paraId="3C9973E6" w14:textId="6152DD43" w:rsidR="00782F68" w:rsidRPr="002146D1" w:rsidRDefault="00782F68" w:rsidP="000A6A43">
      <w:pPr>
        <w:numPr>
          <w:ilvl w:val="1"/>
          <w:numId w:val="14"/>
        </w:numPr>
        <w:tabs>
          <w:tab w:val="num" w:pos="720"/>
        </w:tabs>
        <w:spacing w:after="120" w:line="280" w:lineRule="atLeast"/>
        <w:ind w:left="720" w:hanging="720"/>
        <w:jc w:val="both"/>
        <w:rPr>
          <w:rFonts w:ascii="Times New Roman" w:hAnsi="Times New Roman"/>
          <w:color w:val="000000" w:themeColor="text1"/>
        </w:rPr>
      </w:pPr>
      <w:r>
        <w:rPr>
          <w:rFonts w:ascii="Times New Roman" w:hAnsi="Times New Roman"/>
          <w:color w:val="000000" w:themeColor="text1"/>
        </w:rPr>
        <w:t xml:space="preserve">     </w:t>
      </w:r>
      <w:r w:rsidRPr="00456D17">
        <w:rPr>
          <w:rFonts w:ascii="Times New Roman" w:hAnsi="Times New Roman"/>
          <w:color w:val="000000" w:themeColor="text1"/>
        </w:rPr>
        <w:t xml:space="preserve">V případě, že Nabyvatel použije </w:t>
      </w:r>
      <w:r w:rsidR="00CE2FE7">
        <w:rPr>
          <w:rFonts w:ascii="Times New Roman" w:hAnsi="Times New Roman"/>
          <w:color w:val="000000" w:themeColor="text1"/>
        </w:rPr>
        <w:t>Dílo1</w:t>
      </w:r>
      <w:r w:rsidR="009F62AD">
        <w:rPr>
          <w:rFonts w:ascii="Times New Roman" w:hAnsi="Times New Roman"/>
          <w:color w:val="000000" w:themeColor="text1"/>
        </w:rPr>
        <w:t xml:space="preserve"> </w:t>
      </w:r>
      <w:r w:rsidRPr="00456D17">
        <w:rPr>
          <w:rFonts w:ascii="Times New Roman" w:hAnsi="Times New Roman"/>
          <w:color w:val="000000" w:themeColor="text1"/>
        </w:rPr>
        <w:t xml:space="preserve">Poskytovatele, opatří jej doložkou </w:t>
      </w:r>
      <w:r w:rsidRPr="00456D17">
        <w:rPr>
          <w:rFonts w:ascii="Times New Roman" w:hAnsi="Times New Roman"/>
          <w:b/>
          <w:color w:val="000000" w:themeColor="text1"/>
        </w:rPr>
        <w:t>„</w:t>
      </w:r>
      <w:r w:rsidR="00193EEC">
        <w:rPr>
          <w:rFonts w:ascii="Times New Roman" w:hAnsi="Times New Roman"/>
          <w:b/>
          <w:color w:val="000000" w:themeColor="text1"/>
        </w:rPr>
        <w:t>Geologická mapa 1:500 000</w:t>
      </w:r>
      <w:r w:rsidRPr="00456D17">
        <w:rPr>
          <w:rFonts w:ascii="Times New Roman" w:hAnsi="Times New Roman"/>
          <w:b/>
          <w:color w:val="000000" w:themeColor="text1"/>
        </w:rPr>
        <w:t xml:space="preserve"> © Česká geologická služba</w:t>
      </w:r>
      <w:r w:rsidR="00193EEC">
        <w:rPr>
          <w:rFonts w:ascii="Times New Roman" w:hAnsi="Times New Roman"/>
          <w:b/>
          <w:color w:val="000000" w:themeColor="text1"/>
        </w:rPr>
        <w:t xml:space="preserve"> [cit. RRRR-MM-DD]</w:t>
      </w:r>
      <w:r w:rsidRPr="00456D17">
        <w:rPr>
          <w:rFonts w:ascii="Times New Roman" w:hAnsi="Times New Roman"/>
          <w:b/>
          <w:color w:val="000000" w:themeColor="text1"/>
        </w:rPr>
        <w:t>“</w:t>
      </w:r>
    </w:p>
    <w:p w14:paraId="1A53DB96" w14:textId="77777777" w:rsidR="002146D1" w:rsidRPr="00456D17" w:rsidRDefault="002146D1" w:rsidP="002146D1">
      <w:pPr>
        <w:spacing w:after="120" w:line="280" w:lineRule="atLeast"/>
        <w:ind w:left="720"/>
        <w:jc w:val="both"/>
        <w:rPr>
          <w:rFonts w:ascii="Times New Roman" w:hAnsi="Times New Roman"/>
          <w:color w:val="000000" w:themeColor="text1"/>
        </w:rPr>
      </w:pPr>
    </w:p>
    <w:p w14:paraId="632C1313" w14:textId="77777777" w:rsidR="006F52BA" w:rsidRPr="00910BE0" w:rsidRDefault="006F52BA" w:rsidP="00456D17">
      <w:pPr>
        <w:pStyle w:val="Nadpis1"/>
        <w:tabs>
          <w:tab w:val="clear" w:pos="360"/>
        </w:tabs>
        <w:spacing w:after="240" w:line="280" w:lineRule="atLeast"/>
        <w:ind w:left="284" w:hanging="709"/>
        <w:rPr>
          <w:color w:val="000000" w:themeColor="text1"/>
        </w:rPr>
      </w:pPr>
      <w:r w:rsidRPr="00910BE0">
        <w:rPr>
          <w:color w:val="000000" w:themeColor="text1"/>
        </w:rPr>
        <w:t>ODPOVĚDNOST ZA ŠKODU</w:t>
      </w:r>
    </w:p>
    <w:p w14:paraId="2CE49EFD" w14:textId="77777777" w:rsidR="006F52BA" w:rsidRPr="00910BE0"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t xml:space="preserve">Odpovědnost Smluvních stran za škodu se řídí </w:t>
      </w:r>
      <w:proofErr w:type="spellStart"/>
      <w:r w:rsidRPr="00910BE0">
        <w:rPr>
          <w:rFonts w:ascii="Times New Roman" w:hAnsi="Times New Roman"/>
          <w:color w:val="000000" w:themeColor="text1"/>
        </w:rPr>
        <w:t>ust</w:t>
      </w:r>
      <w:proofErr w:type="spellEnd"/>
      <w:r w:rsidRPr="00910BE0">
        <w:rPr>
          <w:rFonts w:ascii="Times New Roman" w:hAnsi="Times New Roman"/>
          <w:color w:val="000000" w:themeColor="text1"/>
        </w:rPr>
        <w:t xml:space="preserve">. § </w:t>
      </w:r>
      <w:smartTag w:uri="urn:schemas-microsoft-com:office:smarttags" w:element="metricconverter">
        <w:smartTagPr>
          <w:attr w:name="ProductID" w:val="1 a"/>
        </w:smartTagPr>
        <w:r w:rsidRPr="00910BE0">
          <w:rPr>
            <w:rFonts w:ascii="Times New Roman" w:hAnsi="Times New Roman"/>
            <w:color w:val="000000" w:themeColor="text1"/>
          </w:rPr>
          <w:t>2894 a</w:t>
        </w:r>
      </w:smartTag>
      <w:r w:rsidRPr="00910BE0">
        <w:rPr>
          <w:rFonts w:ascii="Times New Roman" w:hAnsi="Times New Roman"/>
          <w:color w:val="000000" w:themeColor="text1"/>
        </w:rPr>
        <w:t xml:space="preserve"> násl. Občanského zákoníku. Smluvní strany se zavazují k vyvinutí maximálního úsilí k předcházení škodám a k jejich minimalizaci.</w:t>
      </w:r>
    </w:p>
    <w:p w14:paraId="59B416A4" w14:textId="77777777" w:rsidR="006F52BA" w:rsidRPr="00910BE0"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t>Žádná ze Smluvních stran neodpovídá za jakoukoliv újmu, která vznikla v důsledku věcně nesprávného nebo jinak chybného zadání, které obdržela od druhé Smluvní strany. Žádná ze Smluvních stran není odpovědná za prodlení způsobené prodlením s plněním povinností druhé Smluvní strany.</w:t>
      </w:r>
    </w:p>
    <w:p w14:paraId="6CD57D66" w14:textId="77777777" w:rsidR="006F52BA" w:rsidRPr="00910BE0"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t>Žádná ze Smluvních stran není odpovědná za škodu či jinou újmu způsobenou prodlením druhé Smluvní strany s jejím vlastním plněním.</w:t>
      </w:r>
    </w:p>
    <w:p w14:paraId="55389A81" w14:textId="77777777" w:rsidR="006F52BA" w:rsidRPr="00910BE0"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778C28CB" w14:textId="22D4154E" w:rsidR="006F52BA"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t xml:space="preserve">Smluvní strany tímto potvrzují, že předmětem náhrady škody jsou i sankce případně vyměřené Nabyvateli orgány veřejné moci včetně orgánů dohledu a dozoru a takto jim uhrazené v důsledku porušení této Smlouvy </w:t>
      </w:r>
      <w:r w:rsidR="007300C9" w:rsidRPr="00910BE0">
        <w:rPr>
          <w:rFonts w:ascii="Times New Roman" w:hAnsi="Times New Roman"/>
          <w:color w:val="000000" w:themeColor="text1"/>
        </w:rPr>
        <w:t>Nabyvatelem</w:t>
      </w:r>
      <w:r w:rsidRPr="00910BE0">
        <w:rPr>
          <w:rFonts w:ascii="Times New Roman" w:hAnsi="Times New Roman"/>
          <w:color w:val="000000" w:themeColor="text1"/>
        </w:rPr>
        <w:t>.</w:t>
      </w:r>
    </w:p>
    <w:p w14:paraId="3D4223FB" w14:textId="77777777" w:rsidR="002146D1" w:rsidRPr="00910BE0" w:rsidRDefault="002146D1" w:rsidP="002146D1">
      <w:pPr>
        <w:spacing w:after="120" w:line="280" w:lineRule="atLeast"/>
        <w:ind w:left="284"/>
        <w:jc w:val="both"/>
        <w:rPr>
          <w:rFonts w:ascii="Times New Roman" w:hAnsi="Times New Roman"/>
          <w:color w:val="000000" w:themeColor="text1"/>
        </w:rPr>
      </w:pPr>
    </w:p>
    <w:p w14:paraId="5705DD18" w14:textId="77777777" w:rsidR="006F52BA" w:rsidRPr="00910BE0" w:rsidRDefault="006F52BA" w:rsidP="00456D17">
      <w:pPr>
        <w:pStyle w:val="Nadpis1"/>
        <w:tabs>
          <w:tab w:val="clear" w:pos="360"/>
        </w:tabs>
        <w:spacing w:after="240" w:line="280" w:lineRule="atLeast"/>
        <w:ind w:left="284" w:hanging="709"/>
        <w:rPr>
          <w:color w:val="000000" w:themeColor="text1"/>
        </w:rPr>
      </w:pPr>
      <w:r w:rsidRPr="00910BE0">
        <w:rPr>
          <w:color w:val="000000" w:themeColor="text1"/>
        </w:rPr>
        <w:t>SANKCE, UKONČENÍ SMLOUVY</w:t>
      </w:r>
    </w:p>
    <w:p w14:paraId="16FFCA8C" w14:textId="4E446FD9" w:rsidR="006F52BA" w:rsidRPr="00DB19BC"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r>
      <w:r w:rsidRPr="00DB19BC">
        <w:rPr>
          <w:rFonts w:ascii="Times New Roman" w:hAnsi="Times New Roman"/>
          <w:color w:val="000000" w:themeColor="text1"/>
        </w:rPr>
        <w:t>V případě porušení kterékoli povinnosti týkající se užívání Licence ve smyslu čl</w:t>
      </w:r>
      <w:r w:rsidRPr="00545E91">
        <w:rPr>
          <w:rFonts w:ascii="Times New Roman" w:hAnsi="Times New Roman"/>
          <w:color w:val="000000" w:themeColor="text1"/>
        </w:rPr>
        <w:t xml:space="preserve">. </w:t>
      </w:r>
      <w:r w:rsidR="002B3F3E" w:rsidRPr="00545E91">
        <w:rPr>
          <w:rFonts w:ascii="Times New Roman" w:hAnsi="Times New Roman"/>
          <w:color w:val="000000" w:themeColor="text1"/>
        </w:rPr>
        <w:t>7</w:t>
      </w:r>
      <w:r w:rsidRPr="00545E91">
        <w:rPr>
          <w:rFonts w:ascii="Times New Roman" w:hAnsi="Times New Roman"/>
          <w:color w:val="000000" w:themeColor="text1"/>
        </w:rPr>
        <w:t>,</w:t>
      </w:r>
      <w:r w:rsidRPr="00DB19BC">
        <w:rPr>
          <w:rFonts w:ascii="Times New Roman" w:hAnsi="Times New Roman"/>
          <w:color w:val="000000" w:themeColor="text1"/>
        </w:rPr>
        <w:t xml:space="preserve"> je Poskytovatel oprávněn po Nabyvateli požadovat zaplacení smluvní pokuty ve výši </w:t>
      </w:r>
      <w:r w:rsidR="0058243A" w:rsidRPr="00DB19BC">
        <w:rPr>
          <w:rFonts w:ascii="Times New Roman" w:hAnsi="Times New Roman"/>
          <w:color w:val="000000" w:themeColor="text1"/>
        </w:rPr>
        <w:t xml:space="preserve">20 </w:t>
      </w:r>
      <w:r w:rsidR="00D6799A" w:rsidRPr="00DB19BC">
        <w:rPr>
          <w:rFonts w:ascii="Times New Roman" w:hAnsi="Times New Roman"/>
          <w:color w:val="000000" w:themeColor="text1"/>
        </w:rPr>
        <w:t>000 Kč</w:t>
      </w:r>
      <w:r w:rsidRPr="00DB19BC">
        <w:rPr>
          <w:rFonts w:ascii="Times New Roman" w:hAnsi="Times New Roman"/>
          <w:color w:val="000000" w:themeColor="text1"/>
        </w:rPr>
        <w:t>, a to za každé takové porušení.</w:t>
      </w:r>
      <w:r w:rsidR="00B74A28" w:rsidRPr="00DB19BC">
        <w:rPr>
          <w:rFonts w:ascii="Times New Roman" w:hAnsi="Times New Roman"/>
          <w:color w:val="000000" w:themeColor="text1"/>
        </w:rPr>
        <w:t xml:space="preserve"> </w:t>
      </w:r>
    </w:p>
    <w:p w14:paraId="1CCE9DF1" w14:textId="6145214A" w:rsidR="005A276A" w:rsidRPr="00DB19BC"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DB19BC">
        <w:rPr>
          <w:rFonts w:ascii="Times New Roman" w:hAnsi="Times New Roman"/>
          <w:color w:val="000000" w:themeColor="text1"/>
        </w:rPr>
        <w:tab/>
      </w:r>
      <w:r w:rsidR="005A276A" w:rsidRPr="00DB19BC">
        <w:rPr>
          <w:rFonts w:ascii="Times New Roman" w:hAnsi="Times New Roman"/>
          <w:color w:val="000000" w:themeColor="text1"/>
        </w:rPr>
        <w:t xml:space="preserve">V případě porušení kterékoli povinnosti týkající se užívání Licence ve smyslu čl. </w:t>
      </w:r>
      <w:r w:rsidR="002B3F3E" w:rsidRPr="00545E91">
        <w:rPr>
          <w:rFonts w:ascii="Times New Roman" w:hAnsi="Times New Roman"/>
          <w:color w:val="000000" w:themeColor="text1"/>
        </w:rPr>
        <w:t>7,</w:t>
      </w:r>
      <w:r w:rsidR="005A276A" w:rsidRPr="00DB19BC">
        <w:rPr>
          <w:rFonts w:ascii="Times New Roman" w:hAnsi="Times New Roman"/>
          <w:color w:val="000000" w:themeColor="text1"/>
        </w:rPr>
        <w:t xml:space="preserve"> je </w:t>
      </w:r>
      <w:r w:rsidR="009F2F46" w:rsidRPr="00DB19BC">
        <w:rPr>
          <w:rFonts w:ascii="Times New Roman" w:hAnsi="Times New Roman"/>
          <w:color w:val="000000" w:themeColor="text1"/>
        </w:rPr>
        <w:t>Nabyva</w:t>
      </w:r>
      <w:r w:rsidR="005A276A" w:rsidRPr="00DB19BC">
        <w:rPr>
          <w:rFonts w:ascii="Times New Roman" w:hAnsi="Times New Roman"/>
          <w:color w:val="000000" w:themeColor="text1"/>
        </w:rPr>
        <w:t xml:space="preserve">tel oprávněn po </w:t>
      </w:r>
      <w:r w:rsidR="008B2BEF" w:rsidRPr="00DB19BC">
        <w:rPr>
          <w:rFonts w:ascii="Times New Roman" w:hAnsi="Times New Roman"/>
          <w:color w:val="000000" w:themeColor="text1"/>
        </w:rPr>
        <w:t>Poskyto</w:t>
      </w:r>
      <w:r w:rsidR="005A276A" w:rsidRPr="00DB19BC">
        <w:rPr>
          <w:rFonts w:ascii="Times New Roman" w:hAnsi="Times New Roman"/>
          <w:color w:val="000000" w:themeColor="text1"/>
        </w:rPr>
        <w:t>vateli požadovat zaplacení smluvní pokuty ve výši 20 000 Kč, a to za každé takové porušení.</w:t>
      </w:r>
    </w:p>
    <w:p w14:paraId="6E0A14C1" w14:textId="2EE16A43" w:rsidR="006F52BA" w:rsidRPr="00DB19BC" w:rsidRDefault="008B2BEF" w:rsidP="00456D17">
      <w:pPr>
        <w:numPr>
          <w:ilvl w:val="1"/>
          <w:numId w:val="14"/>
        </w:numPr>
        <w:spacing w:after="120" w:line="280" w:lineRule="atLeast"/>
        <w:ind w:left="284" w:hanging="720"/>
        <w:jc w:val="both"/>
        <w:rPr>
          <w:rFonts w:ascii="Times New Roman" w:hAnsi="Times New Roman"/>
          <w:color w:val="000000" w:themeColor="text1"/>
        </w:rPr>
      </w:pPr>
      <w:r w:rsidRPr="00DB19BC">
        <w:rPr>
          <w:rFonts w:ascii="Times New Roman" w:hAnsi="Times New Roman"/>
          <w:color w:val="000000" w:themeColor="text1"/>
        </w:rPr>
        <w:t xml:space="preserve">        </w:t>
      </w:r>
      <w:r w:rsidR="00CE472F" w:rsidRPr="00DB19BC">
        <w:rPr>
          <w:rFonts w:ascii="Times New Roman" w:hAnsi="Times New Roman"/>
          <w:color w:val="000000" w:themeColor="text1"/>
        </w:rPr>
        <w:t>Zaplacením smluvní pokuty dle této Smlouvy není dotčeno právo poškozené Smluvní strany na náhradu újmy.</w:t>
      </w:r>
      <w:r w:rsidR="007300C9" w:rsidRPr="00DB19BC">
        <w:rPr>
          <w:rFonts w:ascii="Times New Roman" w:hAnsi="Times New Roman"/>
          <w:color w:val="000000" w:themeColor="text1"/>
        </w:rPr>
        <w:t xml:space="preserve"> </w:t>
      </w:r>
      <w:r w:rsidR="006F52BA" w:rsidRPr="00DB19BC">
        <w:rPr>
          <w:rFonts w:ascii="Times New Roman" w:hAnsi="Times New Roman"/>
          <w:color w:val="000000" w:themeColor="text1"/>
        </w:rPr>
        <w:t xml:space="preserve">Smluvní pokuta je splatná do </w:t>
      </w:r>
      <w:r w:rsidR="007300C9" w:rsidRPr="00DB19BC">
        <w:rPr>
          <w:rFonts w:ascii="Times New Roman" w:hAnsi="Times New Roman"/>
          <w:color w:val="000000" w:themeColor="text1"/>
        </w:rPr>
        <w:t>10</w:t>
      </w:r>
      <w:r w:rsidR="006F52BA" w:rsidRPr="00DB19BC">
        <w:rPr>
          <w:rFonts w:ascii="Times New Roman" w:hAnsi="Times New Roman"/>
          <w:color w:val="000000" w:themeColor="text1"/>
        </w:rPr>
        <w:t xml:space="preserve"> dnů ode dne doručení písemné výzvy povinné Smluvní straně. </w:t>
      </w:r>
    </w:p>
    <w:p w14:paraId="2352AD2B" w14:textId="3476AC2A" w:rsidR="00E20878" w:rsidRPr="00DB19BC"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DB19BC">
        <w:rPr>
          <w:rFonts w:ascii="Times New Roman" w:hAnsi="Times New Roman"/>
          <w:color w:val="000000" w:themeColor="text1"/>
        </w:rPr>
        <w:tab/>
      </w:r>
      <w:r w:rsidR="001C5FB9" w:rsidRPr="00DB19BC">
        <w:rPr>
          <w:rFonts w:ascii="Times New Roman" w:hAnsi="Times New Roman"/>
          <w:color w:val="000000" w:themeColor="text1"/>
        </w:rPr>
        <w:t>Poskytovatel</w:t>
      </w:r>
      <w:r w:rsidRPr="00DB19BC">
        <w:rPr>
          <w:rFonts w:ascii="Times New Roman" w:hAnsi="Times New Roman"/>
          <w:color w:val="000000" w:themeColor="text1"/>
        </w:rPr>
        <w:t xml:space="preserve"> je oprávněn odstoupit od této Smlouvy v případě podstatného porušení této Smlouvy </w:t>
      </w:r>
      <w:r w:rsidR="001C5FB9" w:rsidRPr="00DB19BC">
        <w:rPr>
          <w:rFonts w:ascii="Times New Roman" w:hAnsi="Times New Roman"/>
          <w:color w:val="000000" w:themeColor="text1"/>
        </w:rPr>
        <w:t>Nabyvatelem</w:t>
      </w:r>
      <w:r w:rsidRPr="00DB19BC">
        <w:rPr>
          <w:rFonts w:ascii="Times New Roman" w:hAnsi="Times New Roman"/>
          <w:color w:val="000000" w:themeColor="text1"/>
        </w:rPr>
        <w:t>. Podstatným porušením této Smlouvy je zejména porušení povinnosti dle čl.</w:t>
      </w:r>
      <w:r w:rsidR="00DB19BC">
        <w:rPr>
          <w:rFonts w:ascii="Times New Roman" w:hAnsi="Times New Roman"/>
          <w:color w:val="000000" w:themeColor="text1"/>
        </w:rPr>
        <w:t xml:space="preserve"> </w:t>
      </w:r>
      <w:r w:rsidR="002B3F3E" w:rsidRPr="00545E91">
        <w:rPr>
          <w:rFonts w:ascii="Times New Roman" w:hAnsi="Times New Roman"/>
          <w:color w:val="000000" w:themeColor="text1"/>
        </w:rPr>
        <w:t>7</w:t>
      </w:r>
      <w:r w:rsidR="001C5FB9" w:rsidRPr="00DB19BC">
        <w:rPr>
          <w:rFonts w:ascii="Times New Roman" w:hAnsi="Times New Roman"/>
          <w:color w:val="000000" w:themeColor="text1"/>
        </w:rPr>
        <w:t>.</w:t>
      </w:r>
      <w:r w:rsidRPr="00DB19BC">
        <w:rPr>
          <w:rFonts w:ascii="Times New Roman" w:hAnsi="Times New Roman"/>
          <w:color w:val="000000" w:themeColor="text1"/>
        </w:rPr>
        <w:t xml:space="preserve"> </w:t>
      </w:r>
    </w:p>
    <w:p w14:paraId="13CB1D49" w14:textId="2EFBAAA6" w:rsidR="006F52BA" w:rsidRPr="00DB19BC" w:rsidRDefault="008C10AB" w:rsidP="00456D17">
      <w:pPr>
        <w:numPr>
          <w:ilvl w:val="1"/>
          <w:numId w:val="14"/>
        </w:numPr>
        <w:spacing w:after="120" w:line="280" w:lineRule="atLeast"/>
        <w:ind w:left="284" w:hanging="720"/>
        <w:jc w:val="both"/>
        <w:rPr>
          <w:rFonts w:ascii="Times New Roman" w:hAnsi="Times New Roman"/>
          <w:color w:val="000000" w:themeColor="text1"/>
        </w:rPr>
      </w:pPr>
      <w:r w:rsidRPr="00DB19BC">
        <w:rPr>
          <w:rFonts w:ascii="Times New Roman" w:hAnsi="Times New Roman"/>
          <w:color w:val="000000" w:themeColor="text1"/>
        </w:rPr>
        <w:t xml:space="preserve">     </w:t>
      </w:r>
      <w:r w:rsidR="00882735" w:rsidRPr="00DB19BC">
        <w:rPr>
          <w:rFonts w:ascii="Times New Roman" w:hAnsi="Times New Roman"/>
          <w:color w:val="000000" w:themeColor="text1"/>
        </w:rPr>
        <w:t xml:space="preserve">  Nabyvatel je oprávněn odstoupit od této Smlouvy v případě podstatného porušení této Smlouvy Poskytovatelem</w:t>
      </w:r>
      <w:r w:rsidR="004942BA" w:rsidRPr="00DB19BC">
        <w:rPr>
          <w:rFonts w:ascii="Times New Roman" w:hAnsi="Times New Roman"/>
          <w:color w:val="000000" w:themeColor="text1"/>
        </w:rPr>
        <w:t>.</w:t>
      </w:r>
      <w:r w:rsidR="00882735" w:rsidRPr="00DB19BC">
        <w:rPr>
          <w:rFonts w:ascii="Times New Roman" w:hAnsi="Times New Roman"/>
          <w:color w:val="000000" w:themeColor="text1"/>
        </w:rPr>
        <w:t xml:space="preserve"> Podstatným porušením této Smlouvy je zejmén</w:t>
      </w:r>
      <w:r w:rsidR="002B3F3E" w:rsidRPr="00DB19BC">
        <w:rPr>
          <w:rFonts w:ascii="Times New Roman" w:hAnsi="Times New Roman"/>
          <w:color w:val="000000" w:themeColor="text1"/>
        </w:rPr>
        <w:t xml:space="preserve">a porušení povinnosti dle čl. </w:t>
      </w:r>
      <w:r w:rsidR="002B3F3E" w:rsidRPr="00545E91">
        <w:rPr>
          <w:rFonts w:ascii="Times New Roman" w:hAnsi="Times New Roman"/>
          <w:color w:val="000000" w:themeColor="text1"/>
        </w:rPr>
        <w:t>7.</w:t>
      </w:r>
      <w:r w:rsidR="00882735" w:rsidRPr="00DB19BC">
        <w:rPr>
          <w:rFonts w:ascii="Times New Roman" w:hAnsi="Times New Roman"/>
          <w:color w:val="000000" w:themeColor="text1"/>
        </w:rPr>
        <w:t xml:space="preserve"> </w:t>
      </w:r>
    </w:p>
    <w:p w14:paraId="722F4605" w14:textId="71698955" w:rsidR="006F52BA"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DB19BC">
        <w:rPr>
          <w:rFonts w:ascii="Times New Roman" w:hAnsi="Times New Roman"/>
          <w:color w:val="000000" w:themeColor="text1"/>
        </w:rPr>
        <w:tab/>
        <w:t>Dnem účinnosti odstoupení od Smlouvy je Nabyvatel povi</w:t>
      </w:r>
      <w:r w:rsidRPr="00910BE0">
        <w:rPr>
          <w:rFonts w:ascii="Times New Roman" w:hAnsi="Times New Roman"/>
          <w:color w:val="000000" w:themeColor="text1"/>
        </w:rPr>
        <w:t xml:space="preserve">nen přestat užívat </w:t>
      </w:r>
      <w:r w:rsidR="00CE2FE7">
        <w:rPr>
          <w:rFonts w:ascii="Times New Roman" w:hAnsi="Times New Roman"/>
          <w:color w:val="000000" w:themeColor="text1"/>
        </w:rPr>
        <w:t>Dílo1</w:t>
      </w:r>
      <w:r w:rsidRPr="00910BE0">
        <w:rPr>
          <w:rFonts w:ascii="Times New Roman" w:hAnsi="Times New Roman"/>
          <w:color w:val="000000" w:themeColor="text1"/>
        </w:rPr>
        <w:t xml:space="preserve"> a vymazat všechny jeho instalace. Nabyvatel je dále nejpozději do </w:t>
      </w:r>
      <w:r w:rsidR="00965F3C" w:rsidRPr="00910BE0">
        <w:rPr>
          <w:rFonts w:ascii="Times New Roman" w:hAnsi="Times New Roman"/>
          <w:color w:val="000000" w:themeColor="text1"/>
        </w:rPr>
        <w:t>5</w:t>
      </w:r>
      <w:r w:rsidRPr="00910BE0">
        <w:rPr>
          <w:rFonts w:ascii="Times New Roman" w:hAnsi="Times New Roman"/>
          <w:color w:val="000000" w:themeColor="text1"/>
        </w:rPr>
        <w:t xml:space="preserve"> dnů povinen předat Poskytovateli veškeré kopie Díla nebo doložit jejich zničení.</w:t>
      </w:r>
    </w:p>
    <w:p w14:paraId="7292F5D9" w14:textId="3266A619" w:rsidR="00BB1425" w:rsidRPr="00E05B3C" w:rsidRDefault="00BB1425" w:rsidP="00E05B3C">
      <w:pPr>
        <w:numPr>
          <w:ilvl w:val="1"/>
          <w:numId w:val="14"/>
        </w:numPr>
        <w:spacing w:after="120" w:line="280" w:lineRule="atLeast"/>
        <w:ind w:left="284" w:hanging="720"/>
        <w:jc w:val="both"/>
        <w:rPr>
          <w:rFonts w:ascii="Times New Roman" w:hAnsi="Times New Roman"/>
          <w:color w:val="000000" w:themeColor="text1"/>
        </w:rPr>
      </w:pPr>
      <w:r>
        <w:rPr>
          <w:rFonts w:ascii="Times New Roman" w:hAnsi="Times New Roman"/>
          <w:color w:val="000000" w:themeColor="text1"/>
        </w:rPr>
        <w:t xml:space="preserve">        </w:t>
      </w:r>
      <w:r w:rsidRPr="00910BE0">
        <w:rPr>
          <w:rFonts w:ascii="Times New Roman" w:hAnsi="Times New Roman"/>
          <w:color w:val="000000" w:themeColor="text1"/>
        </w:rPr>
        <w:t xml:space="preserve">Dnem účinnosti odstoupení od Smlouvy je </w:t>
      </w:r>
      <w:r>
        <w:rPr>
          <w:rFonts w:ascii="Times New Roman" w:hAnsi="Times New Roman"/>
          <w:color w:val="000000" w:themeColor="text1"/>
        </w:rPr>
        <w:t>Poskytovatel</w:t>
      </w:r>
      <w:r w:rsidRPr="00910BE0">
        <w:rPr>
          <w:rFonts w:ascii="Times New Roman" w:hAnsi="Times New Roman"/>
          <w:color w:val="000000" w:themeColor="text1"/>
        </w:rPr>
        <w:t xml:space="preserve"> povinen přestat užívat </w:t>
      </w:r>
      <w:r>
        <w:rPr>
          <w:rFonts w:ascii="Times New Roman" w:hAnsi="Times New Roman"/>
          <w:color w:val="000000" w:themeColor="text1"/>
        </w:rPr>
        <w:t>Dílo</w:t>
      </w:r>
      <w:r w:rsidR="0050741C">
        <w:rPr>
          <w:rFonts w:ascii="Times New Roman" w:hAnsi="Times New Roman"/>
          <w:color w:val="000000" w:themeColor="text1"/>
        </w:rPr>
        <w:t>2</w:t>
      </w:r>
      <w:r w:rsidRPr="00910BE0">
        <w:rPr>
          <w:rFonts w:ascii="Times New Roman" w:hAnsi="Times New Roman"/>
          <w:color w:val="000000" w:themeColor="text1"/>
        </w:rPr>
        <w:t xml:space="preserve"> a vymazat všechny jeho instalace. Nabyvatel je dále nejpozději do 5 dnů povinen předat </w:t>
      </w:r>
      <w:r w:rsidR="00E05B3C">
        <w:rPr>
          <w:rFonts w:ascii="Times New Roman" w:hAnsi="Times New Roman"/>
          <w:color w:val="000000" w:themeColor="text1"/>
        </w:rPr>
        <w:t>Nabyvateli</w:t>
      </w:r>
      <w:r w:rsidRPr="00910BE0">
        <w:rPr>
          <w:rFonts w:ascii="Times New Roman" w:hAnsi="Times New Roman"/>
          <w:color w:val="000000" w:themeColor="text1"/>
        </w:rPr>
        <w:t xml:space="preserve"> veškeré kopie Díla</w:t>
      </w:r>
      <w:r w:rsidR="00E05B3C">
        <w:rPr>
          <w:rFonts w:ascii="Times New Roman" w:hAnsi="Times New Roman"/>
          <w:color w:val="000000" w:themeColor="text1"/>
        </w:rPr>
        <w:t>2</w:t>
      </w:r>
      <w:r w:rsidRPr="00910BE0">
        <w:rPr>
          <w:rFonts w:ascii="Times New Roman" w:hAnsi="Times New Roman"/>
          <w:color w:val="000000" w:themeColor="text1"/>
        </w:rPr>
        <w:t xml:space="preserve"> nebo doložit jejich zničení.</w:t>
      </w:r>
    </w:p>
    <w:p w14:paraId="1A9E191E" w14:textId="77777777" w:rsidR="006F52BA" w:rsidRPr="00910BE0"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t>Odstoupení od Smlouvy se nedotýká práva na náhradu škody vzniklého z porušení smluvní povinnosti, práva na zaplacení smluvní pokuty a úroku z prodlení, pokud již dospěl ani ujednání o</w:t>
      </w:r>
      <w:r w:rsidR="005A2048" w:rsidRPr="00910BE0">
        <w:rPr>
          <w:rFonts w:ascii="Times New Roman" w:hAnsi="Times New Roman"/>
          <w:color w:val="000000" w:themeColor="text1"/>
        </w:rPr>
        <w:t> </w:t>
      </w:r>
      <w:r w:rsidRPr="00910BE0">
        <w:rPr>
          <w:rFonts w:ascii="Times New Roman" w:hAnsi="Times New Roman"/>
          <w:color w:val="000000" w:themeColor="text1"/>
        </w:rPr>
        <w:t>způsobu řešení sporů a volbě práva.</w:t>
      </w:r>
    </w:p>
    <w:p w14:paraId="3E364B92" w14:textId="2DDFA3A6" w:rsidR="006F52BA"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t>Nabyvatel</w:t>
      </w:r>
      <w:r w:rsidR="00965F3C" w:rsidRPr="00910BE0">
        <w:rPr>
          <w:rFonts w:ascii="Times New Roman" w:hAnsi="Times New Roman"/>
          <w:color w:val="000000" w:themeColor="text1"/>
        </w:rPr>
        <w:t xml:space="preserve"> i Poskytovatel jsou</w:t>
      </w:r>
      <w:r w:rsidRPr="00910BE0">
        <w:rPr>
          <w:rFonts w:ascii="Times New Roman" w:hAnsi="Times New Roman"/>
          <w:color w:val="000000" w:themeColor="text1"/>
        </w:rPr>
        <w:t xml:space="preserve"> oprávněn</w:t>
      </w:r>
      <w:r w:rsidR="00965F3C" w:rsidRPr="00910BE0">
        <w:rPr>
          <w:rFonts w:ascii="Times New Roman" w:hAnsi="Times New Roman"/>
          <w:color w:val="000000" w:themeColor="text1"/>
        </w:rPr>
        <w:t>i</w:t>
      </w:r>
      <w:r w:rsidRPr="00910BE0">
        <w:rPr>
          <w:rFonts w:ascii="Times New Roman" w:hAnsi="Times New Roman"/>
          <w:color w:val="000000" w:themeColor="text1"/>
        </w:rPr>
        <w:t xml:space="preserve"> vypovědět Smlouvu kdykoliv, a to i bez udání důvodu. Výpověď Smlouvy musí být učiněna písemně a doručena </w:t>
      </w:r>
      <w:r w:rsidR="009A5077">
        <w:rPr>
          <w:rFonts w:ascii="Times New Roman" w:hAnsi="Times New Roman"/>
          <w:color w:val="000000" w:themeColor="text1"/>
        </w:rPr>
        <w:t xml:space="preserve">druhé </w:t>
      </w:r>
      <w:r w:rsidR="002146D1">
        <w:rPr>
          <w:rFonts w:ascii="Times New Roman" w:hAnsi="Times New Roman"/>
          <w:color w:val="000000" w:themeColor="text1"/>
        </w:rPr>
        <w:t>straně, přičemž</w:t>
      </w:r>
      <w:r w:rsidRPr="00910BE0">
        <w:rPr>
          <w:rFonts w:ascii="Times New Roman" w:hAnsi="Times New Roman"/>
          <w:color w:val="000000" w:themeColor="text1"/>
        </w:rPr>
        <w:t xml:space="preserve"> výpovědní doba v délce </w:t>
      </w:r>
      <w:r w:rsidR="00965F3C" w:rsidRPr="00910BE0">
        <w:rPr>
          <w:rFonts w:ascii="Times New Roman" w:hAnsi="Times New Roman"/>
          <w:color w:val="000000" w:themeColor="text1"/>
        </w:rPr>
        <w:t>2 měsíců</w:t>
      </w:r>
      <w:r w:rsidRPr="00910BE0">
        <w:rPr>
          <w:rFonts w:ascii="Times New Roman" w:hAnsi="Times New Roman"/>
          <w:color w:val="000000" w:themeColor="text1"/>
        </w:rPr>
        <w:t xml:space="preserve"> počíná běžet dnem následujícím po dni doručení písemné výpovědi </w:t>
      </w:r>
      <w:r w:rsidR="00F15F89">
        <w:rPr>
          <w:rFonts w:ascii="Times New Roman" w:hAnsi="Times New Roman"/>
          <w:color w:val="000000" w:themeColor="text1"/>
        </w:rPr>
        <w:t xml:space="preserve">druhé straně smluvního </w:t>
      </w:r>
      <w:r w:rsidR="00120E59">
        <w:rPr>
          <w:rFonts w:ascii="Times New Roman" w:hAnsi="Times New Roman"/>
          <w:color w:val="000000" w:themeColor="text1"/>
        </w:rPr>
        <w:t>vztahu.</w:t>
      </w:r>
    </w:p>
    <w:p w14:paraId="3133975F" w14:textId="77777777" w:rsidR="002146D1" w:rsidRPr="00910BE0" w:rsidRDefault="002146D1" w:rsidP="002146D1">
      <w:pPr>
        <w:spacing w:after="120" w:line="280" w:lineRule="atLeast"/>
        <w:ind w:left="284"/>
        <w:jc w:val="both"/>
        <w:rPr>
          <w:rFonts w:ascii="Times New Roman" w:hAnsi="Times New Roman"/>
          <w:color w:val="000000" w:themeColor="text1"/>
        </w:rPr>
      </w:pPr>
    </w:p>
    <w:p w14:paraId="43FDF84E" w14:textId="77777777" w:rsidR="006F52BA" w:rsidRPr="00910BE0" w:rsidRDefault="006F52BA" w:rsidP="00456D17">
      <w:pPr>
        <w:pStyle w:val="Nadpis1"/>
        <w:tabs>
          <w:tab w:val="clear" w:pos="360"/>
        </w:tabs>
        <w:spacing w:after="240" w:line="280" w:lineRule="atLeast"/>
        <w:ind w:left="284" w:hanging="709"/>
        <w:rPr>
          <w:color w:val="000000" w:themeColor="text1"/>
        </w:rPr>
      </w:pPr>
      <w:r w:rsidRPr="00910BE0">
        <w:rPr>
          <w:color w:val="000000" w:themeColor="text1"/>
        </w:rPr>
        <w:t>ZÁVĚREČNÁ USTANOVENÍ</w:t>
      </w:r>
    </w:p>
    <w:p w14:paraId="5B8667D7" w14:textId="3100D6E3" w:rsidR="00897F49" w:rsidRPr="000A6A43" w:rsidRDefault="006F52BA" w:rsidP="000A6A43">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t>Tato Smlouva se uzavírá na dobu</w:t>
      </w:r>
      <w:r w:rsidR="00C55898" w:rsidRPr="00910BE0">
        <w:rPr>
          <w:rFonts w:ascii="Times New Roman" w:hAnsi="Times New Roman"/>
          <w:color w:val="000000" w:themeColor="text1"/>
        </w:rPr>
        <w:t xml:space="preserve"> </w:t>
      </w:r>
      <w:r w:rsidR="00950952" w:rsidRPr="00910BE0">
        <w:rPr>
          <w:rFonts w:ascii="Times New Roman" w:hAnsi="Times New Roman"/>
          <w:color w:val="000000" w:themeColor="text1"/>
        </w:rPr>
        <w:t>neurčitou.</w:t>
      </w:r>
    </w:p>
    <w:p w14:paraId="01D12BD6" w14:textId="77777777" w:rsidR="006F52BA" w:rsidRPr="00910BE0"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t>Tato Smlouva a práva a povinnosti z ní vyplývající se řídí českým právem. Práva a povinnosti Smluvních stran, pokud nejsou upraveny touto Smlouvou, se řídí Občanským zákoníkem, Autorským zákonem a předpisy souvisejícími.</w:t>
      </w:r>
    </w:p>
    <w:p w14:paraId="508B50BD" w14:textId="77777777" w:rsidR="006F52BA" w:rsidRPr="00910BE0"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t>Veškeré případné spory vzniklé mezi Smluvními stranami na základě nebo v souvislosti s touto Smlouvou budou primárně řešeny jednáním Smluvních stran. V případě, že tyto spory nebudou v</w:t>
      </w:r>
      <w:r w:rsidR="005A2048" w:rsidRPr="00910BE0">
        <w:rPr>
          <w:rFonts w:ascii="Times New Roman" w:hAnsi="Times New Roman"/>
          <w:color w:val="000000" w:themeColor="text1"/>
        </w:rPr>
        <w:t> </w:t>
      </w:r>
      <w:r w:rsidRPr="00910BE0">
        <w:rPr>
          <w:rFonts w:ascii="Times New Roman" w:hAnsi="Times New Roman"/>
          <w:color w:val="000000" w:themeColor="text1"/>
        </w:rPr>
        <w:t>přiměřené době vyřešeny, budou k jejich projednání a rozhodnutí příslušné soudy České republiky.</w:t>
      </w:r>
    </w:p>
    <w:p w14:paraId="0BA53725" w14:textId="77777777" w:rsidR="006F52BA" w:rsidRPr="00910BE0"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lastRenderedPageBreak/>
        <w:tab/>
      </w:r>
      <w:r w:rsidR="00C55898" w:rsidRPr="00910BE0">
        <w:rPr>
          <w:rFonts w:ascii="Times New Roman" w:hAnsi="Times New Roman"/>
          <w:color w:val="000000" w:themeColor="text1"/>
        </w:rPr>
        <w:t>Nabyvatel</w:t>
      </w:r>
      <w:r w:rsidRPr="00910BE0">
        <w:rPr>
          <w:rFonts w:ascii="Times New Roman" w:hAnsi="Times New Roman"/>
          <w:color w:val="000000" w:themeColor="text1"/>
        </w:rPr>
        <w:t xml:space="preserve"> se zavazuje k součinnosti při výkonu finanční kontroly dle § 2e) zákona č. 320/2001 Sb., o finanční kontrole, ve znění pozdějších předpisů. Poskytovatel se dále zavazuje umožnit všem oprávněným subjektům provést kontrolu dokladů souvisejících s plněním této Smlouvy, a to po dobu určenou k jejich archivaci v souladu s příslušnými právními předpisy.</w:t>
      </w:r>
    </w:p>
    <w:p w14:paraId="48449DAD" w14:textId="7CD27415" w:rsidR="00456D17"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r>
      <w:r w:rsidR="00C55898" w:rsidRPr="00910BE0">
        <w:rPr>
          <w:rFonts w:ascii="Times New Roman" w:hAnsi="Times New Roman"/>
          <w:color w:val="000000" w:themeColor="text1"/>
        </w:rPr>
        <w:t>Nabyvatel</w:t>
      </w:r>
      <w:r w:rsidRPr="00910BE0">
        <w:rPr>
          <w:rFonts w:ascii="Times New Roman" w:hAnsi="Times New Roman"/>
          <w:color w:val="000000" w:themeColor="text1"/>
        </w:rPr>
        <w:t xml:space="preserve"> be</w:t>
      </w:r>
      <w:r w:rsidR="000A6A43">
        <w:rPr>
          <w:rFonts w:ascii="Times New Roman" w:hAnsi="Times New Roman"/>
          <w:color w:val="000000" w:themeColor="text1"/>
        </w:rPr>
        <w:t>re na vědomí, že bude zveřejněna jeho</w:t>
      </w:r>
      <w:r w:rsidR="002B3F3E">
        <w:rPr>
          <w:rFonts w:ascii="Times New Roman" w:hAnsi="Times New Roman"/>
          <w:color w:val="000000" w:themeColor="text1"/>
        </w:rPr>
        <w:t xml:space="preserve"> identifikace včetně</w:t>
      </w:r>
      <w:r w:rsidRPr="00910BE0">
        <w:rPr>
          <w:rFonts w:ascii="Times New Roman" w:hAnsi="Times New Roman"/>
          <w:color w:val="000000" w:themeColor="text1"/>
        </w:rPr>
        <w:t xml:space="preserve"> dalších parametrů Smlouvy, v souladu s příslušnými právními předpisy.</w:t>
      </w:r>
      <w:r w:rsidR="00877B19" w:rsidRPr="00910BE0">
        <w:rPr>
          <w:rFonts w:ascii="Times New Roman" w:hAnsi="Times New Roman"/>
          <w:color w:val="000000" w:themeColor="text1"/>
        </w:rPr>
        <w:t xml:space="preserve"> Smluvní strany </w:t>
      </w:r>
      <w:r w:rsidR="000A6A43">
        <w:rPr>
          <w:rFonts w:ascii="Times New Roman" w:hAnsi="Times New Roman"/>
          <w:color w:val="000000" w:themeColor="text1"/>
        </w:rPr>
        <w:t xml:space="preserve">berou na vědomí, že tato Smlouva a její </w:t>
      </w:r>
      <w:proofErr w:type="spellStart"/>
      <w:r w:rsidR="000A6A43">
        <w:rPr>
          <w:rFonts w:ascii="Times New Roman" w:hAnsi="Times New Roman"/>
          <w:color w:val="000000" w:themeColor="text1"/>
        </w:rPr>
        <w:t>metadata</w:t>
      </w:r>
      <w:proofErr w:type="spellEnd"/>
      <w:r w:rsidR="000A6A43">
        <w:rPr>
          <w:rFonts w:ascii="Times New Roman" w:hAnsi="Times New Roman"/>
          <w:color w:val="000000" w:themeColor="text1"/>
        </w:rPr>
        <w:t xml:space="preserve"> budou uveřejněna</w:t>
      </w:r>
      <w:r w:rsidR="00877B19" w:rsidRPr="00910BE0">
        <w:rPr>
          <w:rFonts w:ascii="Times New Roman" w:hAnsi="Times New Roman"/>
          <w:color w:val="000000" w:themeColor="text1"/>
        </w:rPr>
        <w:t xml:space="preserve"> v Informačním systému Registru smluv podle zákona č. 340/2015 Sb., které v souladu s ustanoveními dle zákona č. 340/2015 Sb., o zvláštních podmínkách účinnosti některých smluv, uveřejňování těchto smluv a o registru smluv (zákon o registru smluv) zajistí </w:t>
      </w:r>
      <w:r w:rsidR="000A6A43">
        <w:rPr>
          <w:rFonts w:ascii="Times New Roman" w:hAnsi="Times New Roman"/>
          <w:color w:val="000000" w:themeColor="text1"/>
        </w:rPr>
        <w:t>P</w:t>
      </w:r>
      <w:r w:rsidR="00877B19" w:rsidRPr="00910BE0">
        <w:rPr>
          <w:rFonts w:ascii="Times New Roman" w:hAnsi="Times New Roman"/>
          <w:color w:val="000000" w:themeColor="text1"/>
        </w:rPr>
        <w:t>oskytovatel. Smluvní strany nepovažují žádné ustanovení této smlouvy za obchodní tajemství.</w:t>
      </w:r>
    </w:p>
    <w:p w14:paraId="4B9FF1D4" w14:textId="48ED87A4" w:rsidR="006F52BA" w:rsidRPr="00456D17" w:rsidRDefault="00456D17" w:rsidP="00456D17">
      <w:pPr>
        <w:numPr>
          <w:ilvl w:val="1"/>
          <w:numId w:val="14"/>
        </w:numPr>
        <w:spacing w:after="120" w:line="280" w:lineRule="atLeast"/>
        <w:ind w:left="284" w:hanging="720"/>
        <w:jc w:val="both"/>
        <w:rPr>
          <w:rFonts w:ascii="Times New Roman" w:hAnsi="Times New Roman"/>
          <w:color w:val="000000" w:themeColor="text1"/>
        </w:rPr>
      </w:pPr>
      <w:r>
        <w:rPr>
          <w:rFonts w:ascii="Times New Roman" w:hAnsi="Times New Roman"/>
          <w:color w:val="000000" w:themeColor="text1"/>
        </w:rPr>
        <w:t xml:space="preserve"> </w:t>
      </w:r>
      <w:r>
        <w:rPr>
          <w:rFonts w:ascii="Times New Roman" w:hAnsi="Times New Roman"/>
          <w:color w:val="000000" w:themeColor="text1"/>
        </w:rPr>
        <w:tab/>
      </w:r>
      <w:r w:rsidR="006F52BA" w:rsidRPr="00456D17">
        <w:rPr>
          <w:rFonts w:ascii="Times New Roman" w:hAnsi="Times New Roman"/>
          <w:color w:val="000000" w:themeColor="text1"/>
        </w:rPr>
        <w:t>Tato Smlouva může být měněna nebo doplňována pouze formou písemných vzestupně číslovaných dodatků podepsaných oběma Smluvními stranami. Ke změnám či doplnění neprovedeným písemnou formou se nepřihlíží.</w:t>
      </w:r>
    </w:p>
    <w:p w14:paraId="520D3C1D" w14:textId="77777777" w:rsidR="006F52BA" w:rsidRPr="00910BE0"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60C8062A" w14:textId="77777777" w:rsidR="006F52BA" w:rsidRPr="00910BE0"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t xml:space="preserve">Smluvní strany na sebe přebírají nebezpečí změny okolností v souvislosti s právy a povinnostmi Smluvních stran vzniklými na základě této Smlouvy. Smluvní strany vylučují uplatnění ustanovení § 1765 odst. </w:t>
      </w:r>
      <w:smartTag w:uri="urn:schemas-microsoft-com:office:smarttags" w:element="metricconverter">
        <w:smartTagPr>
          <w:attr w:name="ProductID" w:val="1 a"/>
        </w:smartTagPr>
        <w:r w:rsidRPr="00910BE0">
          <w:rPr>
            <w:rFonts w:ascii="Times New Roman" w:hAnsi="Times New Roman"/>
            <w:color w:val="000000" w:themeColor="text1"/>
          </w:rPr>
          <w:t>1 a</w:t>
        </w:r>
      </w:smartTag>
      <w:r w:rsidRPr="00910BE0">
        <w:rPr>
          <w:rFonts w:ascii="Times New Roman" w:hAnsi="Times New Roman"/>
          <w:color w:val="000000" w:themeColor="text1"/>
        </w:rPr>
        <w:t xml:space="preserve"> § 1766 Občanského zákoníku na svůj smluvní vztah založený touto Smlouvou.</w:t>
      </w:r>
    </w:p>
    <w:p w14:paraId="74A16D18" w14:textId="34F58129" w:rsidR="006F52BA"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r>
      <w:r w:rsidRPr="00E868EE">
        <w:rPr>
          <w:rFonts w:ascii="Times New Roman" w:hAnsi="Times New Roman"/>
          <w:color w:val="000000" w:themeColor="text1"/>
        </w:rPr>
        <w:t>Tato Smlouva nabývá platnosti dnem jejího p</w:t>
      </w:r>
      <w:r w:rsidR="00521845" w:rsidRPr="00E868EE">
        <w:rPr>
          <w:rFonts w:ascii="Times New Roman" w:hAnsi="Times New Roman"/>
          <w:color w:val="000000" w:themeColor="text1"/>
        </w:rPr>
        <w:t>odpisu oběma Smluvními stranami a účinnosti dnem zveřejnění v Registru smluv.</w:t>
      </w:r>
    </w:p>
    <w:p w14:paraId="30BC4689" w14:textId="4C73BB2B" w:rsidR="002B3F3E" w:rsidRPr="00DB19BC" w:rsidRDefault="002B3F3E" w:rsidP="00545E91">
      <w:pPr>
        <w:numPr>
          <w:ilvl w:val="1"/>
          <w:numId w:val="14"/>
        </w:numPr>
        <w:spacing w:after="120" w:line="280" w:lineRule="atLeast"/>
        <w:ind w:left="284" w:hanging="720"/>
        <w:jc w:val="both"/>
        <w:rPr>
          <w:rFonts w:ascii="Times New Roman" w:hAnsi="Times New Roman"/>
          <w:color w:val="000000" w:themeColor="text1"/>
        </w:rPr>
      </w:pPr>
      <w:r>
        <w:rPr>
          <w:bCs/>
          <w:iCs/>
        </w:rPr>
        <w:t xml:space="preserve">     </w:t>
      </w:r>
      <w:r w:rsidRPr="00545E91">
        <w:rPr>
          <w:rFonts w:ascii="Times New Roman" w:hAnsi="Times New Roman"/>
          <w:color w:val="000000" w:themeColor="text1"/>
        </w:rPr>
        <w:t>Smluvní strany se zavazují nakládat s osobními údaji v souladu s Nařízením Evropského parlamentu a Rady (EU) č. 2016/679 ze dne 27. dubna 2016, o ochraně fyzických osob v souvislosti se zpracováním osobních údajů a o volném pohybu těchto údajů, a v souladu se zákonem č. 110/2019 Sb., o zpracování osobních údajů a zákonem č. 111/2019 Sb., kterým se mění některé zákony v souvislosti s přijetím zákona o zpracování osobních údajů.</w:t>
      </w:r>
    </w:p>
    <w:p w14:paraId="6FE32AE0" w14:textId="77777777" w:rsidR="006F52BA" w:rsidRPr="00910BE0"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t xml:space="preserve">Tato Smlouva je sepsána v </w:t>
      </w:r>
      <w:r w:rsidR="00C55898" w:rsidRPr="00910BE0">
        <w:rPr>
          <w:rFonts w:ascii="Times New Roman" w:hAnsi="Times New Roman"/>
          <w:color w:val="000000" w:themeColor="text1"/>
        </w:rPr>
        <w:t>4</w:t>
      </w:r>
      <w:r w:rsidRPr="00910BE0">
        <w:rPr>
          <w:rFonts w:ascii="Times New Roman" w:hAnsi="Times New Roman"/>
          <w:color w:val="000000" w:themeColor="text1"/>
        </w:rPr>
        <w:t xml:space="preserve"> vyhotoveních s platností originálu, z nichž </w:t>
      </w:r>
      <w:r w:rsidR="00C55898" w:rsidRPr="00910BE0">
        <w:rPr>
          <w:rFonts w:ascii="Times New Roman" w:hAnsi="Times New Roman"/>
          <w:color w:val="000000" w:themeColor="text1"/>
        </w:rPr>
        <w:t>2</w:t>
      </w:r>
      <w:r w:rsidRPr="00910BE0">
        <w:rPr>
          <w:rFonts w:ascii="Times New Roman" w:hAnsi="Times New Roman"/>
          <w:color w:val="000000" w:themeColor="text1"/>
        </w:rPr>
        <w:t xml:space="preserve"> si ponechá Nabyvatel a </w:t>
      </w:r>
      <w:r w:rsidR="00C55898" w:rsidRPr="00910BE0">
        <w:rPr>
          <w:rFonts w:ascii="Times New Roman" w:hAnsi="Times New Roman"/>
          <w:color w:val="000000" w:themeColor="text1"/>
        </w:rPr>
        <w:t>2</w:t>
      </w:r>
      <w:r w:rsidRPr="00910BE0">
        <w:rPr>
          <w:rFonts w:ascii="Times New Roman" w:hAnsi="Times New Roman"/>
          <w:color w:val="000000" w:themeColor="text1"/>
        </w:rPr>
        <w:t xml:space="preserve"> vyhotovení obdrží Poskytovatel</w:t>
      </w:r>
      <w:r w:rsidR="00D924E3" w:rsidRPr="00910BE0">
        <w:rPr>
          <w:rFonts w:ascii="Times New Roman" w:hAnsi="Times New Roman"/>
          <w:color w:val="000000" w:themeColor="text1"/>
        </w:rPr>
        <w:t>.</w:t>
      </w:r>
    </w:p>
    <w:p w14:paraId="78F0C8A2" w14:textId="77777777" w:rsidR="006F52BA" w:rsidRDefault="006F52BA" w:rsidP="00456D17">
      <w:pPr>
        <w:numPr>
          <w:ilvl w:val="1"/>
          <w:numId w:val="14"/>
        </w:numPr>
        <w:spacing w:after="120" w:line="280" w:lineRule="atLeast"/>
        <w:ind w:left="284" w:hanging="720"/>
        <w:jc w:val="both"/>
        <w:rPr>
          <w:rFonts w:ascii="Times New Roman" w:hAnsi="Times New Roman"/>
          <w:color w:val="000000" w:themeColor="text1"/>
        </w:rPr>
      </w:pPr>
      <w:r w:rsidRPr="00910BE0">
        <w:rPr>
          <w:rFonts w:ascii="Times New Roman" w:hAnsi="Times New Roman"/>
          <w:color w:val="000000" w:themeColor="text1"/>
        </w:rPr>
        <w:tab/>
        <w:t>Smluvní strany prohlašují, že tato Smlouva vyjadřuje jejich svobodnou, vážnou, určitou a srozumitelnou vůli prostou omylu. Smluvní strany si Smlouvu přečetly, s jejím obsahem souhlasí, což stvrzují vlastnoručními podpisy.</w:t>
      </w:r>
    </w:p>
    <w:p w14:paraId="04EC7BD9" w14:textId="6E33D8CD" w:rsidR="00D41BE5" w:rsidRDefault="002F3ECE" w:rsidP="00456D17">
      <w:pPr>
        <w:numPr>
          <w:ilvl w:val="1"/>
          <w:numId w:val="14"/>
        </w:numPr>
        <w:spacing w:after="120" w:line="280" w:lineRule="atLeast"/>
        <w:ind w:left="284" w:hanging="720"/>
        <w:jc w:val="both"/>
        <w:rPr>
          <w:rFonts w:ascii="Times New Roman" w:hAnsi="Times New Roman"/>
          <w:color w:val="000000" w:themeColor="text1"/>
        </w:rPr>
      </w:pPr>
      <w:r>
        <w:rPr>
          <w:rFonts w:ascii="Times New Roman" w:hAnsi="Times New Roman"/>
          <w:color w:val="000000" w:themeColor="text1"/>
        </w:rPr>
        <w:t xml:space="preserve">     Nedílnou součástí</w:t>
      </w:r>
      <w:r w:rsidR="00DB19BC">
        <w:rPr>
          <w:rFonts w:ascii="Times New Roman" w:hAnsi="Times New Roman"/>
          <w:color w:val="000000" w:themeColor="text1"/>
        </w:rPr>
        <w:t xml:space="preserve"> této</w:t>
      </w:r>
      <w:r>
        <w:rPr>
          <w:rFonts w:ascii="Times New Roman" w:hAnsi="Times New Roman"/>
          <w:color w:val="000000" w:themeColor="text1"/>
        </w:rPr>
        <w:t xml:space="preserve"> Smlouvy j</w:t>
      </w:r>
      <w:r w:rsidR="00D41BE5">
        <w:rPr>
          <w:rFonts w:ascii="Times New Roman" w:hAnsi="Times New Roman"/>
          <w:color w:val="000000" w:themeColor="text1"/>
        </w:rPr>
        <w:t>sou:</w:t>
      </w:r>
    </w:p>
    <w:p w14:paraId="0286658C" w14:textId="60A84D45" w:rsidR="00D41BE5" w:rsidRDefault="00D41BE5" w:rsidP="00545E91">
      <w:pPr>
        <w:numPr>
          <w:ilvl w:val="3"/>
          <w:numId w:val="14"/>
        </w:numPr>
        <w:spacing w:after="120" w:line="280" w:lineRule="atLeast"/>
        <w:ind w:hanging="720"/>
        <w:jc w:val="both"/>
        <w:rPr>
          <w:rFonts w:ascii="Times New Roman" w:hAnsi="Times New Roman"/>
          <w:color w:val="000000" w:themeColor="text1"/>
        </w:rPr>
      </w:pPr>
      <w:r>
        <w:rPr>
          <w:rFonts w:ascii="Times New Roman" w:hAnsi="Times New Roman"/>
          <w:color w:val="000000" w:themeColor="text1"/>
        </w:rPr>
        <w:t xml:space="preserve">Příloha 1: </w:t>
      </w:r>
      <w:r w:rsidRPr="00545E91">
        <w:rPr>
          <w:rFonts w:ascii="Times New Roman" w:hAnsi="Times New Roman"/>
          <w:bCs/>
          <w:color w:val="000000" w:themeColor="text1"/>
        </w:rPr>
        <w:t>Seznam simulovaných prvků hydrologické bilance</w:t>
      </w:r>
    </w:p>
    <w:p w14:paraId="30D1EF95" w14:textId="33046D8A" w:rsidR="00D41BE5" w:rsidRDefault="00D41BE5" w:rsidP="00545E91">
      <w:pPr>
        <w:numPr>
          <w:ilvl w:val="3"/>
          <w:numId w:val="14"/>
        </w:numPr>
        <w:spacing w:after="120" w:line="280" w:lineRule="atLeast"/>
        <w:ind w:hanging="720"/>
        <w:jc w:val="both"/>
        <w:rPr>
          <w:rFonts w:ascii="Times New Roman" w:hAnsi="Times New Roman"/>
          <w:color w:val="000000" w:themeColor="text1"/>
        </w:rPr>
      </w:pPr>
      <w:r>
        <w:rPr>
          <w:rFonts w:ascii="Times New Roman" w:hAnsi="Times New Roman"/>
          <w:color w:val="000000" w:themeColor="text1"/>
        </w:rPr>
        <w:t>Příloha 2: Seznam zpráv</w:t>
      </w:r>
    </w:p>
    <w:p w14:paraId="0C8E20E3" w14:textId="15A41F84" w:rsidR="002F3ECE" w:rsidRPr="00910BE0" w:rsidRDefault="00D41BE5" w:rsidP="00545E91">
      <w:pPr>
        <w:numPr>
          <w:ilvl w:val="3"/>
          <w:numId w:val="14"/>
        </w:numPr>
        <w:spacing w:after="120" w:line="280" w:lineRule="atLeast"/>
        <w:ind w:hanging="720"/>
        <w:jc w:val="both"/>
        <w:rPr>
          <w:rFonts w:ascii="Times New Roman" w:hAnsi="Times New Roman"/>
          <w:color w:val="000000" w:themeColor="text1"/>
        </w:rPr>
      </w:pPr>
      <w:r>
        <w:rPr>
          <w:rFonts w:ascii="Times New Roman" w:hAnsi="Times New Roman"/>
          <w:color w:val="000000" w:themeColor="text1"/>
        </w:rPr>
        <w:t>Příloha 3: Seznam vrtů</w:t>
      </w:r>
    </w:p>
    <w:p w14:paraId="08697CC0" w14:textId="39204463" w:rsidR="00817BAC" w:rsidRPr="00910BE0" w:rsidRDefault="006F52BA" w:rsidP="00877B19">
      <w:pPr>
        <w:spacing w:after="120" w:line="280" w:lineRule="atLeast"/>
        <w:jc w:val="both"/>
        <w:rPr>
          <w:rFonts w:ascii="Times New Roman" w:hAnsi="Times New Roman"/>
          <w:color w:val="000000" w:themeColor="text1"/>
        </w:rPr>
      </w:pPr>
      <w:r w:rsidRPr="00910BE0">
        <w:rPr>
          <w:rFonts w:ascii="Times New Roman" w:hAnsi="Times New Roman"/>
          <w:color w:val="000000" w:themeColor="text1"/>
        </w:rPr>
        <w:lastRenderedPageBreak/>
        <w:tab/>
      </w:r>
    </w:p>
    <w:p w14:paraId="2055756D" w14:textId="77777777" w:rsidR="006F52BA" w:rsidRPr="00910BE0" w:rsidRDefault="006F52BA" w:rsidP="00F412ED">
      <w:pPr>
        <w:widowControl w:val="0"/>
        <w:autoSpaceDE w:val="0"/>
        <w:autoSpaceDN w:val="0"/>
        <w:adjustRightInd w:val="0"/>
        <w:spacing w:after="120" w:line="280" w:lineRule="atLeast"/>
        <w:jc w:val="both"/>
        <w:rPr>
          <w:rFonts w:ascii="Times New Roman" w:hAnsi="Times New Roman"/>
          <w:color w:val="000000" w:themeColor="text1"/>
        </w:rPr>
      </w:pPr>
    </w:p>
    <w:tbl>
      <w:tblPr>
        <w:tblW w:w="0" w:type="auto"/>
        <w:tblLayout w:type="fixed"/>
        <w:tblLook w:val="0000" w:firstRow="0" w:lastRow="0" w:firstColumn="0" w:lastColumn="0" w:noHBand="0" w:noVBand="0"/>
      </w:tblPr>
      <w:tblGrid>
        <w:gridCol w:w="4527"/>
        <w:gridCol w:w="4527"/>
      </w:tblGrid>
      <w:tr w:rsidR="006F52BA" w:rsidRPr="00910BE0" w14:paraId="507722C8" w14:textId="77777777" w:rsidTr="006F52BA">
        <w:tc>
          <w:tcPr>
            <w:tcW w:w="4527" w:type="dxa"/>
          </w:tcPr>
          <w:p w14:paraId="098698D7" w14:textId="77777777" w:rsidR="006F52BA" w:rsidRPr="00910BE0" w:rsidRDefault="006F52BA" w:rsidP="00F412ED">
            <w:pPr>
              <w:spacing w:after="0" w:line="280" w:lineRule="atLeast"/>
              <w:jc w:val="center"/>
              <w:rPr>
                <w:rFonts w:ascii="Times New Roman" w:hAnsi="Times New Roman"/>
                <w:color w:val="000000" w:themeColor="text1"/>
              </w:rPr>
            </w:pPr>
            <w:r w:rsidRPr="00910BE0">
              <w:rPr>
                <w:rFonts w:ascii="Times New Roman" w:hAnsi="Times New Roman"/>
                <w:color w:val="000000" w:themeColor="text1"/>
              </w:rPr>
              <w:t>V Praze, dne ………………………</w:t>
            </w:r>
          </w:p>
          <w:p w14:paraId="0BA2131A" w14:textId="77777777" w:rsidR="006F52BA" w:rsidRPr="00910BE0" w:rsidRDefault="006F52BA" w:rsidP="00F412ED">
            <w:pPr>
              <w:spacing w:after="0" w:line="280" w:lineRule="atLeast"/>
              <w:rPr>
                <w:rFonts w:ascii="Times New Roman" w:hAnsi="Times New Roman"/>
                <w:color w:val="000000" w:themeColor="text1"/>
              </w:rPr>
            </w:pPr>
          </w:p>
          <w:p w14:paraId="5D0F7DEA" w14:textId="71B820AA" w:rsidR="006F52BA" w:rsidRPr="00456D17" w:rsidRDefault="006F52BA" w:rsidP="00456D17">
            <w:pPr>
              <w:spacing w:after="0" w:line="280" w:lineRule="atLeast"/>
              <w:jc w:val="center"/>
              <w:rPr>
                <w:rFonts w:ascii="Times New Roman" w:hAnsi="Times New Roman"/>
                <w:b/>
                <w:caps/>
                <w:color w:val="000000" w:themeColor="text1"/>
              </w:rPr>
            </w:pPr>
            <w:r w:rsidRPr="00910BE0">
              <w:rPr>
                <w:rFonts w:ascii="Times New Roman" w:hAnsi="Times New Roman"/>
                <w:b/>
                <w:caps/>
                <w:color w:val="000000" w:themeColor="text1"/>
              </w:rPr>
              <w:t>Poskytovatel</w:t>
            </w:r>
          </w:p>
          <w:p w14:paraId="365E68E7" w14:textId="77777777" w:rsidR="006F52BA" w:rsidRDefault="006F52BA" w:rsidP="00F412ED">
            <w:pPr>
              <w:spacing w:after="0" w:line="280" w:lineRule="atLeast"/>
              <w:rPr>
                <w:rFonts w:ascii="Times New Roman" w:hAnsi="Times New Roman"/>
                <w:color w:val="000000" w:themeColor="text1"/>
              </w:rPr>
            </w:pPr>
          </w:p>
          <w:p w14:paraId="04BAA2AD" w14:textId="77777777" w:rsidR="00456D17" w:rsidRDefault="00456D17" w:rsidP="00F412ED">
            <w:pPr>
              <w:spacing w:after="0" w:line="280" w:lineRule="atLeast"/>
              <w:rPr>
                <w:rFonts w:ascii="Times New Roman" w:hAnsi="Times New Roman"/>
                <w:color w:val="000000" w:themeColor="text1"/>
              </w:rPr>
            </w:pPr>
          </w:p>
          <w:p w14:paraId="3FCA1072" w14:textId="77777777" w:rsidR="00456D17" w:rsidRDefault="00456D17" w:rsidP="00F412ED">
            <w:pPr>
              <w:spacing w:after="0" w:line="280" w:lineRule="atLeast"/>
              <w:rPr>
                <w:rFonts w:ascii="Times New Roman" w:hAnsi="Times New Roman"/>
                <w:color w:val="000000" w:themeColor="text1"/>
              </w:rPr>
            </w:pPr>
          </w:p>
          <w:p w14:paraId="45E5B477" w14:textId="77777777" w:rsidR="00456D17" w:rsidRPr="00910BE0" w:rsidRDefault="00456D17" w:rsidP="00F412ED">
            <w:pPr>
              <w:spacing w:after="0" w:line="280" w:lineRule="atLeast"/>
              <w:rPr>
                <w:rFonts w:ascii="Times New Roman" w:hAnsi="Times New Roman"/>
                <w:color w:val="000000" w:themeColor="text1"/>
              </w:rPr>
            </w:pPr>
          </w:p>
          <w:p w14:paraId="5EEB3929" w14:textId="77777777" w:rsidR="006F52BA" w:rsidRPr="00910BE0" w:rsidRDefault="006F52BA" w:rsidP="00F412ED">
            <w:pPr>
              <w:spacing w:after="0" w:line="280" w:lineRule="atLeast"/>
              <w:rPr>
                <w:rFonts w:ascii="Times New Roman" w:hAnsi="Times New Roman"/>
                <w:color w:val="000000" w:themeColor="text1"/>
              </w:rPr>
            </w:pPr>
          </w:p>
          <w:p w14:paraId="00FCD289" w14:textId="77777777" w:rsidR="006F52BA" w:rsidRPr="00910BE0" w:rsidRDefault="006F52BA" w:rsidP="00F412ED">
            <w:pPr>
              <w:spacing w:after="0" w:line="280" w:lineRule="atLeast"/>
              <w:jc w:val="center"/>
              <w:rPr>
                <w:rFonts w:ascii="Times New Roman" w:hAnsi="Times New Roman"/>
                <w:color w:val="000000" w:themeColor="text1"/>
              </w:rPr>
            </w:pPr>
            <w:r w:rsidRPr="00910BE0">
              <w:rPr>
                <w:rFonts w:ascii="Times New Roman" w:hAnsi="Times New Roman"/>
                <w:color w:val="000000" w:themeColor="text1"/>
              </w:rPr>
              <w:t>___________________________________</w:t>
            </w:r>
          </w:p>
          <w:p w14:paraId="7E256FD0" w14:textId="77777777" w:rsidR="006F52BA" w:rsidRPr="00910BE0" w:rsidRDefault="00817BAC" w:rsidP="00F412ED">
            <w:pPr>
              <w:spacing w:after="0" w:line="280" w:lineRule="atLeast"/>
              <w:jc w:val="center"/>
              <w:rPr>
                <w:rFonts w:ascii="Times New Roman" w:hAnsi="Times New Roman"/>
                <w:color w:val="000000" w:themeColor="text1"/>
                <w:lang w:val="pl-PL"/>
              </w:rPr>
            </w:pPr>
            <w:r w:rsidRPr="00910BE0">
              <w:rPr>
                <w:rFonts w:ascii="Times New Roman" w:hAnsi="Times New Roman"/>
                <w:color w:val="000000" w:themeColor="text1"/>
              </w:rPr>
              <w:t xml:space="preserve">Mgr. Zdeněk </w:t>
            </w:r>
            <w:proofErr w:type="spellStart"/>
            <w:r w:rsidRPr="00910BE0">
              <w:rPr>
                <w:rFonts w:ascii="Times New Roman" w:hAnsi="Times New Roman"/>
                <w:color w:val="000000" w:themeColor="text1"/>
              </w:rPr>
              <w:t>Venera</w:t>
            </w:r>
            <w:proofErr w:type="spellEnd"/>
            <w:r w:rsidRPr="00910BE0">
              <w:rPr>
                <w:rFonts w:ascii="Times New Roman" w:hAnsi="Times New Roman"/>
                <w:color w:val="000000" w:themeColor="text1"/>
              </w:rPr>
              <w:t>, Ph.D., ředitel</w:t>
            </w:r>
          </w:p>
        </w:tc>
        <w:tc>
          <w:tcPr>
            <w:tcW w:w="4527" w:type="dxa"/>
          </w:tcPr>
          <w:p w14:paraId="7D3F788B" w14:textId="77777777" w:rsidR="006F52BA" w:rsidRPr="00910BE0" w:rsidRDefault="006F52BA" w:rsidP="00F412ED">
            <w:pPr>
              <w:spacing w:after="0" w:line="280" w:lineRule="atLeast"/>
              <w:jc w:val="center"/>
              <w:rPr>
                <w:rFonts w:ascii="Times New Roman" w:hAnsi="Times New Roman"/>
                <w:color w:val="000000" w:themeColor="text1"/>
                <w:lang w:val="pl-PL"/>
              </w:rPr>
            </w:pPr>
            <w:r w:rsidRPr="00910BE0">
              <w:rPr>
                <w:rFonts w:ascii="Times New Roman" w:hAnsi="Times New Roman"/>
                <w:color w:val="000000" w:themeColor="text1"/>
                <w:lang w:val="pl-PL"/>
              </w:rPr>
              <w:t>V Praze, dne ……………………….</w:t>
            </w:r>
          </w:p>
          <w:p w14:paraId="07006D27" w14:textId="77777777" w:rsidR="006F52BA" w:rsidRPr="00910BE0" w:rsidRDefault="006F52BA" w:rsidP="00F412ED">
            <w:pPr>
              <w:spacing w:after="0" w:line="280" w:lineRule="atLeast"/>
              <w:rPr>
                <w:rFonts w:ascii="Times New Roman" w:hAnsi="Times New Roman"/>
                <w:color w:val="000000" w:themeColor="text1"/>
                <w:lang w:val="pl-PL"/>
              </w:rPr>
            </w:pPr>
          </w:p>
          <w:p w14:paraId="36682000" w14:textId="77777777" w:rsidR="006F52BA" w:rsidRPr="00910BE0" w:rsidRDefault="006F52BA" w:rsidP="00F412ED">
            <w:pPr>
              <w:spacing w:after="0" w:line="280" w:lineRule="atLeast"/>
              <w:jc w:val="center"/>
              <w:rPr>
                <w:rFonts w:ascii="Times New Roman" w:hAnsi="Times New Roman"/>
                <w:b/>
                <w:caps/>
                <w:color w:val="000000" w:themeColor="text1"/>
                <w:lang w:val="pl-PL"/>
              </w:rPr>
            </w:pPr>
            <w:r w:rsidRPr="00910BE0">
              <w:rPr>
                <w:rFonts w:ascii="Times New Roman" w:hAnsi="Times New Roman"/>
                <w:b/>
                <w:caps/>
                <w:color w:val="000000" w:themeColor="text1"/>
                <w:lang w:val="pl-PL"/>
              </w:rPr>
              <w:t>nabyvatel</w:t>
            </w:r>
          </w:p>
          <w:p w14:paraId="53A067A1" w14:textId="77777777" w:rsidR="006F52BA" w:rsidRDefault="006F52BA" w:rsidP="00F412ED">
            <w:pPr>
              <w:spacing w:after="0" w:line="280" w:lineRule="atLeast"/>
              <w:rPr>
                <w:rFonts w:ascii="Times New Roman" w:hAnsi="Times New Roman"/>
                <w:color w:val="000000" w:themeColor="text1"/>
                <w:lang w:val="pl-PL"/>
              </w:rPr>
            </w:pPr>
          </w:p>
          <w:p w14:paraId="184904E9" w14:textId="77777777" w:rsidR="00456D17" w:rsidRDefault="00456D17" w:rsidP="00F412ED">
            <w:pPr>
              <w:spacing w:after="0" w:line="280" w:lineRule="atLeast"/>
              <w:rPr>
                <w:rFonts w:ascii="Times New Roman" w:hAnsi="Times New Roman"/>
                <w:color w:val="000000" w:themeColor="text1"/>
                <w:lang w:val="pl-PL"/>
              </w:rPr>
            </w:pPr>
          </w:p>
          <w:p w14:paraId="444E23A7" w14:textId="77777777" w:rsidR="00456D17" w:rsidRPr="00910BE0" w:rsidRDefault="00456D17" w:rsidP="00F412ED">
            <w:pPr>
              <w:spacing w:after="0" w:line="280" w:lineRule="atLeast"/>
              <w:rPr>
                <w:rFonts w:ascii="Times New Roman" w:hAnsi="Times New Roman"/>
                <w:color w:val="000000" w:themeColor="text1"/>
                <w:lang w:val="pl-PL"/>
              </w:rPr>
            </w:pPr>
          </w:p>
          <w:p w14:paraId="4BB47E34" w14:textId="77777777" w:rsidR="006F52BA" w:rsidRPr="00910BE0" w:rsidRDefault="006F52BA" w:rsidP="00F412ED">
            <w:pPr>
              <w:spacing w:after="0" w:line="280" w:lineRule="atLeast"/>
              <w:rPr>
                <w:rFonts w:ascii="Times New Roman" w:hAnsi="Times New Roman"/>
                <w:color w:val="000000" w:themeColor="text1"/>
                <w:lang w:val="pl-PL"/>
              </w:rPr>
            </w:pPr>
          </w:p>
          <w:p w14:paraId="665A6E40" w14:textId="77777777" w:rsidR="006F52BA" w:rsidRPr="00910BE0" w:rsidRDefault="006F52BA" w:rsidP="00F412ED">
            <w:pPr>
              <w:spacing w:after="0" w:line="280" w:lineRule="atLeast"/>
              <w:rPr>
                <w:rFonts w:ascii="Times New Roman" w:hAnsi="Times New Roman"/>
                <w:color w:val="000000" w:themeColor="text1"/>
                <w:lang w:val="pl-PL"/>
              </w:rPr>
            </w:pPr>
          </w:p>
          <w:p w14:paraId="36447387" w14:textId="77777777" w:rsidR="006F52BA" w:rsidRPr="00910BE0" w:rsidRDefault="006F52BA" w:rsidP="00F412ED">
            <w:pPr>
              <w:spacing w:after="0" w:line="280" w:lineRule="atLeast"/>
              <w:jc w:val="center"/>
              <w:rPr>
                <w:rFonts w:ascii="Times New Roman" w:hAnsi="Times New Roman"/>
                <w:color w:val="000000" w:themeColor="text1"/>
                <w:lang w:val="pl-PL"/>
              </w:rPr>
            </w:pPr>
            <w:r w:rsidRPr="00910BE0">
              <w:rPr>
                <w:rFonts w:ascii="Times New Roman" w:hAnsi="Times New Roman"/>
                <w:color w:val="000000" w:themeColor="text1"/>
                <w:lang w:val="pl-PL"/>
              </w:rPr>
              <w:t>___________________________________</w:t>
            </w:r>
          </w:p>
          <w:p w14:paraId="7B10D98E" w14:textId="719C5E6D" w:rsidR="006F52BA" w:rsidRPr="00910BE0" w:rsidRDefault="00897F49" w:rsidP="00950952">
            <w:pPr>
              <w:spacing w:after="0" w:line="280" w:lineRule="atLeast"/>
              <w:jc w:val="center"/>
              <w:rPr>
                <w:rFonts w:ascii="Times New Roman" w:hAnsi="Times New Roman"/>
                <w:color w:val="000000" w:themeColor="text1"/>
              </w:rPr>
            </w:pPr>
            <w:r w:rsidRPr="00897F49">
              <w:rPr>
                <w:rFonts w:ascii="Times New Roman" w:hAnsi="Times New Roman"/>
                <w:color w:val="000000" w:themeColor="text1"/>
              </w:rPr>
              <w:t>prof. RNDr. Ing. Michal V. Marek, DrSc., dr. h. c., ředitel - ÚVGZ AV ČR, v. v. i.</w:t>
            </w:r>
          </w:p>
        </w:tc>
      </w:tr>
    </w:tbl>
    <w:p w14:paraId="7AFC3D02" w14:textId="75D5C3A5" w:rsidR="00755DC1" w:rsidRDefault="00755DC1"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24BF7832" w14:textId="0B3993E8" w:rsidR="00897F49" w:rsidRDefault="00897F49"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6127B7A2" w14:textId="062B51B9" w:rsidR="00120E59" w:rsidRDefault="00120E59" w:rsidP="00545E91">
      <w:pPr>
        <w:widowControl w:val="0"/>
        <w:tabs>
          <w:tab w:val="left" w:pos="709"/>
        </w:tabs>
        <w:autoSpaceDE w:val="0"/>
        <w:autoSpaceDN w:val="0"/>
        <w:adjustRightInd w:val="0"/>
        <w:spacing w:after="120" w:line="280" w:lineRule="atLeast"/>
        <w:jc w:val="both"/>
        <w:rPr>
          <w:rFonts w:ascii="Times New Roman" w:hAnsi="Times New Roman"/>
          <w:color w:val="000000" w:themeColor="text1"/>
        </w:rPr>
      </w:pPr>
    </w:p>
    <w:p w14:paraId="46EADF01" w14:textId="571AA42B" w:rsidR="002146D1" w:rsidRDefault="002146D1"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3418F078" w14:textId="045EDCBD" w:rsidR="002146D1" w:rsidRDefault="002146D1"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4646F06A" w14:textId="5CCEAFA1" w:rsidR="002146D1" w:rsidRDefault="002146D1"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0034A5FC" w14:textId="7F8F570D" w:rsidR="002146D1" w:rsidRDefault="002146D1"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390B97F7" w14:textId="4413D754" w:rsidR="002146D1" w:rsidRDefault="002146D1"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483884C3" w14:textId="42155D84" w:rsidR="002146D1" w:rsidRDefault="002146D1"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48B17548" w14:textId="01B11C1D" w:rsidR="002146D1" w:rsidRDefault="002146D1"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0290426C" w14:textId="2830DA27" w:rsidR="002146D1" w:rsidRDefault="002146D1"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752DC030" w14:textId="4BE40AB5" w:rsidR="002146D1" w:rsidRDefault="002146D1"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067B954E" w14:textId="39F3EF7C" w:rsidR="002146D1" w:rsidRDefault="002146D1"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5E372842" w14:textId="7BAB800E" w:rsidR="002146D1" w:rsidRDefault="002146D1"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7D5C9D7B" w14:textId="673C68B3" w:rsidR="002146D1" w:rsidRDefault="002146D1"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13897D90" w14:textId="65B7E181" w:rsidR="002146D1" w:rsidRDefault="002146D1"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5A52F3B8" w14:textId="573E5D66" w:rsidR="00D41BE5" w:rsidRDefault="00D41BE5"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0E91F111" w14:textId="4D53DB2F" w:rsidR="00D41BE5" w:rsidRDefault="00D41BE5"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250C8406" w14:textId="502A72C9" w:rsidR="00D41BE5" w:rsidRDefault="00D41BE5"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07827944" w14:textId="77777777" w:rsidR="00D41BE5" w:rsidRDefault="00D41BE5"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p w14:paraId="3C4FC571" w14:textId="77777777" w:rsidR="002146D1" w:rsidRDefault="002146D1" w:rsidP="002146D1">
      <w:pPr>
        <w:spacing w:after="0" w:line="240" w:lineRule="auto"/>
        <w:rPr>
          <w:rFonts w:ascii="Times New Roman" w:hAnsi="Times New Roman"/>
          <w:b/>
          <w:bCs/>
          <w:color w:val="000000" w:themeColor="text1"/>
        </w:rPr>
      </w:pPr>
      <w:r w:rsidRPr="00B61743">
        <w:rPr>
          <w:rFonts w:ascii="Times New Roman" w:hAnsi="Times New Roman"/>
          <w:b/>
          <w:bCs/>
          <w:color w:val="000000" w:themeColor="text1"/>
        </w:rPr>
        <w:t>Příloha 1: Seznam simulovaných prvků hydrologické bilance</w:t>
      </w:r>
    </w:p>
    <w:p w14:paraId="59558984" w14:textId="43711DBD" w:rsidR="002146D1" w:rsidRDefault="002146D1" w:rsidP="00456D17">
      <w:pPr>
        <w:widowControl w:val="0"/>
        <w:tabs>
          <w:tab w:val="left" w:pos="709"/>
        </w:tabs>
        <w:autoSpaceDE w:val="0"/>
        <w:autoSpaceDN w:val="0"/>
        <w:adjustRightInd w:val="0"/>
        <w:spacing w:after="120" w:line="280" w:lineRule="atLeast"/>
        <w:ind w:left="709" w:hanging="709"/>
        <w:jc w:val="both"/>
        <w:rPr>
          <w:rFonts w:ascii="Times New Roman" w:hAnsi="Times New Roman"/>
          <w:color w:val="000000" w:themeColor="text1"/>
        </w:rPr>
      </w:pPr>
    </w:p>
    <w:tbl>
      <w:tblPr>
        <w:tblStyle w:val="Mkatabulky"/>
        <w:tblW w:w="0" w:type="auto"/>
        <w:tblInd w:w="709" w:type="dxa"/>
        <w:tblLook w:val="04A0" w:firstRow="1" w:lastRow="0" w:firstColumn="1" w:lastColumn="0" w:noHBand="0" w:noVBand="1"/>
      </w:tblPr>
      <w:tblGrid>
        <w:gridCol w:w="8687"/>
      </w:tblGrid>
      <w:tr w:rsidR="006D3B70" w14:paraId="011CA306" w14:textId="77777777" w:rsidTr="002146D1">
        <w:tc>
          <w:tcPr>
            <w:tcW w:w="8913" w:type="dxa"/>
          </w:tcPr>
          <w:p w14:paraId="18C2B814" w14:textId="2C5BD0A9" w:rsidR="006D3B70" w:rsidRDefault="00372B1F" w:rsidP="00456D17">
            <w:pPr>
              <w:widowControl w:val="0"/>
              <w:tabs>
                <w:tab w:val="left" w:pos="709"/>
              </w:tabs>
              <w:autoSpaceDE w:val="0"/>
              <w:autoSpaceDN w:val="0"/>
              <w:adjustRightInd w:val="0"/>
              <w:spacing w:after="120" w:line="280" w:lineRule="atLeast"/>
              <w:jc w:val="both"/>
              <w:rPr>
                <w:rFonts w:ascii="Times New Roman" w:hAnsi="Times New Roman"/>
                <w:color w:val="000000" w:themeColor="text1"/>
              </w:rPr>
            </w:pPr>
            <w:r>
              <w:rPr>
                <w:rFonts w:ascii="Times New Roman" w:hAnsi="Times New Roman"/>
                <w:noProof/>
                <w:color w:val="000000" w:themeColor="text1"/>
              </w:rPr>
              <w:lastRenderedPageBreak/>
              <w:drawing>
                <wp:anchor distT="0" distB="0" distL="114300" distR="114300" simplePos="0" relativeHeight="251659776" behindDoc="0" locked="0" layoutInCell="1" allowOverlap="1" wp14:anchorId="1FBEEBD5" wp14:editId="7A6ABE0F">
                  <wp:simplePos x="0" y="0"/>
                  <wp:positionH relativeFrom="column">
                    <wp:posOffset>-767154</wp:posOffset>
                  </wp:positionH>
                  <wp:positionV relativeFrom="page">
                    <wp:posOffset>-127591</wp:posOffset>
                  </wp:positionV>
                  <wp:extent cx="5767070" cy="6151245"/>
                  <wp:effectExtent l="0" t="0" r="5080" b="190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7070" cy="6151245"/>
                          </a:xfrm>
                          <a:prstGeom prst="rect">
                            <a:avLst/>
                          </a:prstGeom>
                          <a:noFill/>
                        </pic:spPr>
                      </pic:pic>
                    </a:graphicData>
                  </a:graphic>
                </wp:anchor>
              </w:drawing>
            </w:r>
          </w:p>
        </w:tc>
      </w:tr>
    </w:tbl>
    <w:p w14:paraId="46893BA8" w14:textId="06B4EF29" w:rsidR="00216771" w:rsidRDefault="00216771">
      <w:pPr>
        <w:spacing w:after="0" w:line="240" w:lineRule="auto"/>
        <w:rPr>
          <w:rFonts w:ascii="Times New Roman" w:hAnsi="Times New Roman"/>
          <w:color w:val="000000" w:themeColor="text1"/>
        </w:rPr>
      </w:pPr>
    </w:p>
    <w:p w14:paraId="57165C51" w14:textId="77777777" w:rsidR="00216771" w:rsidRDefault="00216771">
      <w:pPr>
        <w:spacing w:after="0" w:line="240" w:lineRule="auto"/>
        <w:rPr>
          <w:rFonts w:ascii="Times New Roman" w:hAnsi="Times New Roman"/>
          <w:color w:val="000000" w:themeColor="text1"/>
        </w:rPr>
      </w:pPr>
    </w:p>
    <w:p w14:paraId="30C59545" w14:textId="3A72FB43" w:rsidR="00216771" w:rsidRDefault="00216771">
      <w:pPr>
        <w:spacing w:after="0" w:line="240" w:lineRule="auto"/>
        <w:rPr>
          <w:rFonts w:ascii="Times New Roman" w:hAnsi="Times New Roman"/>
          <w:color w:val="000000" w:themeColor="text1"/>
        </w:rPr>
      </w:pPr>
    </w:p>
    <w:p w14:paraId="681E1533" w14:textId="652039E4" w:rsidR="00372B1F" w:rsidRDefault="00372B1F">
      <w:pPr>
        <w:spacing w:after="0" w:line="240" w:lineRule="auto"/>
        <w:rPr>
          <w:rFonts w:ascii="Times New Roman" w:hAnsi="Times New Roman"/>
          <w:color w:val="000000" w:themeColor="text1"/>
        </w:rPr>
      </w:pPr>
    </w:p>
    <w:p w14:paraId="2059BD0B" w14:textId="77777777" w:rsidR="00372B1F" w:rsidRDefault="00372B1F">
      <w:pPr>
        <w:spacing w:after="0" w:line="240" w:lineRule="auto"/>
        <w:rPr>
          <w:rFonts w:ascii="Times New Roman" w:hAnsi="Times New Roman"/>
          <w:color w:val="000000" w:themeColor="text1"/>
        </w:rPr>
      </w:pPr>
    </w:p>
    <w:p w14:paraId="38944651" w14:textId="36F76741" w:rsidR="00216771" w:rsidRDefault="00216771">
      <w:pPr>
        <w:spacing w:after="0" w:line="240" w:lineRule="auto"/>
        <w:rPr>
          <w:rFonts w:ascii="Times New Roman" w:hAnsi="Times New Roman"/>
          <w:color w:val="000000" w:themeColor="text1"/>
        </w:rPr>
      </w:pPr>
    </w:p>
    <w:p w14:paraId="4C40E6A7" w14:textId="67E1578B" w:rsidR="002146D1" w:rsidRDefault="002146D1">
      <w:pPr>
        <w:spacing w:after="0" w:line="240" w:lineRule="auto"/>
        <w:rPr>
          <w:rFonts w:ascii="Times New Roman" w:hAnsi="Times New Roman"/>
          <w:color w:val="000000" w:themeColor="text1"/>
        </w:rPr>
      </w:pPr>
    </w:p>
    <w:p w14:paraId="4D7BD55F" w14:textId="46B27E47" w:rsidR="008F16AA" w:rsidRPr="00372B1F" w:rsidRDefault="00216771">
      <w:pPr>
        <w:spacing w:after="0" w:line="240" w:lineRule="auto"/>
        <w:rPr>
          <w:rFonts w:ascii="Times New Roman" w:hAnsi="Times New Roman"/>
          <w:b/>
          <w:bCs/>
          <w:color w:val="000000" w:themeColor="text1"/>
        </w:rPr>
      </w:pPr>
      <w:r w:rsidRPr="00372B1F">
        <w:rPr>
          <w:rFonts w:ascii="Times New Roman" w:hAnsi="Times New Roman"/>
          <w:b/>
          <w:bCs/>
          <w:color w:val="000000" w:themeColor="text1"/>
        </w:rPr>
        <w:t xml:space="preserve">Příloha </w:t>
      </w:r>
      <w:r w:rsidR="008F16AA" w:rsidRPr="00372B1F">
        <w:rPr>
          <w:rFonts w:ascii="Times New Roman" w:hAnsi="Times New Roman"/>
          <w:b/>
          <w:bCs/>
          <w:color w:val="000000" w:themeColor="text1"/>
        </w:rPr>
        <w:t>2</w:t>
      </w:r>
      <w:r w:rsidR="00DB19BC">
        <w:rPr>
          <w:rFonts w:ascii="Times New Roman" w:hAnsi="Times New Roman"/>
          <w:b/>
          <w:bCs/>
          <w:color w:val="000000" w:themeColor="text1"/>
        </w:rPr>
        <w:t>:</w:t>
      </w:r>
      <w:r w:rsidR="008F16AA" w:rsidRPr="00372B1F">
        <w:rPr>
          <w:rFonts w:ascii="Times New Roman" w:hAnsi="Times New Roman"/>
          <w:b/>
          <w:bCs/>
          <w:color w:val="000000" w:themeColor="text1"/>
        </w:rPr>
        <w:t xml:space="preserve"> </w:t>
      </w:r>
      <w:r w:rsidRPr="00372B1F">
        <w:rPr>
          <w:rFonts w:ascii="Times New Roman" w:hAnsi="Times New Roman"/>
          <w:b/>
          <w:bCs/>
          <w:color w:val="000000" w:themeColor="text1"/>
        </w:rPr>
        <w:t>Seznam zpráv</w:t>
      </w:r>
      <w:r w:rsidR="001D620F" w:rsidRPr="00372B1F">
        <w:rPr>
          <w:rFonts w:ascii="Times New Roman" w:hAnsi="Times New Roman"/>
          <w:b/>
          <w:bCs/>
          <w:color w:val="000000" w:themeColor="text1"/>
        </w:rPr>
        <w:t xml:space="preserve"> </w:t>
      </w:r>
    </w:p>
    <w:p w14:paraId="6E7F6994" w14:textId="77777777" w:rsidR="001D620F" w:rsidRDefault="001D620F">
      <w:pPr>
        <w:spacing w:after="0" w:line="240" w:lineRule="auto"/>
        <w:rPr>
          <w:rFonts w:ascii="Times New Roman" w:hAnsi="Times New Roman"/>
          <w:color w:val="000000" w:themeColor="text1"/>
        </w:rPr>
      </w:pPr>
    </w:p>
    <w:p w14:paraId="22B57076" w14:textId="39D4CE70" w:rsidR="008F16AA" w:rsidRDefault="008F16AA" w:rsidP="008F16AA">
      <w:r>
        <w:t xml:space="preserve">Signatury zpráv, které obsahují </w:t>
      </w:r>
      <w:proofErr w:type="spellStart"/>
      <w:r>
        <w:t>scan</w:t>
      </w:r>
      <w:proofErr w:type="spellEnd"/>
      <w:r w:rsidR="00372B1F">
        <w:t xml:space="preserve"> -</w:t>
      </w:r>
      <w:r w:rsidR="00480F79">
        <w:t xml:space="preserve"> digitální zprávu</w:t>
      </w:r>
      <w:r>
        <w:t xml:space="preserve"> v povodí </w:t>
      </w:r>
      <w:r w:rsidR="00237572">
        <w:t>Dyje</w:t>
      </w:r>
      <w:r>
        <w:t>:</w:t>
      </w:r>
      <w:r w:rsidR="00237572">
        <w:t xml:space="preserve"> </w:t>
      </w:r>
    </w:p>
    <w:tbl>
      <w:tblPr>
        <w:tblpPr w:leftFromText="141" w:rightFromText="141" w:vertAnchor="text" w:tblpY="1"/>
        <w:tblOverlap w:val="never"/>
        <w:tblW w:w="2520" w:type="dxa"/>
        <w:tblCellMar>
          <w:left w:w="0" w:type="dxa"/>
          <w:right w:w="0" w:type="dxa"/>
        </w:tblCellMar>
        <w:tblLook w:val="04A0" w:firstRow="1" w:lastRow="0" w:firstColumn="1" w:lastColumn="0" w:noHBand="0" w:noVBand="1"/>
      </w:tblPr>
      <w:tblGrid>
        <w:gridCol w:w="2520"/>
      </w:tblGrid>
      <w:tr w:rsidR="001D620F" w14:paraId="3C44A699" w14:textId="77777777" w:rsidTr="009E1D2B">
        <w:trPr>
          <w:trHeight w:val="300"/>
        </w:trPr>
        <w:tc>
          <w:tcPr>
            <w:tcW w:w="2520" w:type="dxa"/>
            <w:noWrap/>
            <w:vAlign w:val="bottom"/>
            <w:hideMark/>
          </w:tcPr>
          <w:p w14:paraId="25A81544" w14:textId="77777777" w:rsidR="008F16AA" w:rsidRPr="00C41139" w:rsidRDefault="008F16AA" w:rsidP="00C41139">
            <w:pPr>
              <w:rPr>
                <w:color w:val="000000"/>
                <w:lang w:eastAsia="en-US"/>
              </w:rPr>
            </w:pPr>
            <w:r w:rsidRPr="00C41139">
              <w:rPr>
                <w:color w:val="000000"/>
                <w:lang w:eastAsia="en-US"/>
              </w:rPr>
              <w:lastRenderedPageBreak/>
              <w:t>GF P014646</w:t>
            </w:r>
          </w:p>
        </w:tc>
      </w:tr>
      <w:tr w:rsidR="001D620F" w:rsidRPr="009E1D2B" w14:paraId="1FF28F3B" w14:textId="77777777" w:rsidTr="00882899">
        <w:trPr>
          <w:trHeight w:val="300"/>
        </w:trPr>
        <w:tc>
          <w:tcPr>
            <w:tcW w:w="0" w:type="auto"/>
            <w:shd w:val="clear" w:color="auto" w:fill="auto"/>
            <w:noWrap/>
            <w:vAlign w:val="bottom"/>
            <w:hideMark/>
          </w:tcPr>
          <w:p w14:paraId="30B80DB4" w14:textId="77777777" w:rsidR="008F16AA" w:rsidRPr="00C41139" w:rsidRDefault="008F16AA" w:rsidP="009E1D2B">
            <w:pPr>
              <w:rPr>
                <w:color w:val="000000"/>
                <w:lang w:eastAsia="en-US"/>
              </w:rPr>
            </w:pPr>
            <w:r w:rsidRPr="00C41139">
              <w:rPr>
                <w:color w:val="000000"/>
                <w:lang w:eastAsia="en-US"/>
              </w:rPr>
              <w:t>GF FZ006058</w:t>
            </w:r>
          </w:p>
        </w:tc>
      </w:tr>
      <w:tr w:rsidR="001D620F" w:rsidRPr="009E1D2B" w14:paraId="7ED1C1D2" w14:textId="77777777" w:rsidTr="00882899">
        <w:trPr>
          <w:trHeight w:val="300"/>
        </w:trPr>
        <w:tc>
          <w:tcPr>
            <w:tcW w:w="0" w:type="auto"/>
            <w:shd w:val="clear" w:color="auto" w:fill="auto"/>
            <w:noWrap/>
            <w:vAlign w:val="bottom"/>
            <w:hideMark/>
          </w:tcPr>
          <w:p w14:paraId="376D7FEF" w14:textId="77777777" w:rsidR="008F16AA" w:rsidRPr="009E1D2B" w:rsidRDefault="008F16AA" w:rsidP="009E1D2B">
            <w:pPr>
              <w:rPr>
                <w:color w:val="000000"/>
                <w:lang w:eastAsia="en-US"/>
              </w:rPr>
            </w:pPr>
            <w:r w:rsidRPr="009E1D2B">
              <w:rPr>
                <w:color w:val="000000"/>
                <w:lang w:eastAsia="en-US"/>
              </w:rPr>
              <w:t>GF P085956</w:t>
            </w:r>
          </w:p>
        </w:tc>
      </w:tr>
      <w:tr w:rsidR="001D620F" w:rsidRPr="009E1D2B" w14:paraId="01C62EA1" w14:textId="77777777" w:rsidTr="00882899">
        <w:trPr>
          <w:trHeight w:val="300"/>
        </w:trPr>
        <w:tc>
          <w:tcPr>
            <w:tcW w:w="0" w:type="auto"/>
            <w:shd w:val="clear" w:color="auto" w:fill="auto"/>
            <w:noWrap/>
            <w:vAlign w:val="bottom"/>
            <w:hideMark/>
          </w:tcPr>
          <w:p w14:paraId="27D8AE1B" w14:textId="1C478C87" w:rsidR="008D54A2" w:rsidRPr="009E1D2B" w:rsidRDefault="008F16AA" w:rsidP="009E1D2B">
            <w:pPr>
              <w:rPr>
                <w:color w:val="000000"/>
                <w:lang w:eastAsia="en-US"/>
              </w:rPr>
            </w:pPr>
            <w:r w:rsidRPr="009E1D2B">
              <w:rPr>
                <w:color w:val="000000"/>
                <w:lang w:eastAsia="en-US"/>
              </w:rPr>
              <w:t xml:space="preserve">GF FZ006283 </w:t>
            </w:r>
          </w:p>
          <w:p w14:paraId="500598DD" w14:textId="767D56F7" w:rsidR="008F16AA" w:rsidRPr="009E1D2B" w:rsidRDefault="008F16AA" w:rsidP="009E1D2B">
            <w:pPr>
              <w:rPr>
                <w:color w:val="000000"/>
                <w:lang w:eastAsia="en-US"/>
              </w:rPr>
            </w:pPr>
          </w:p>
        </w:tc>
      </w:tr>
      <w:tr w:rsidR="001D620F" w:rsidRPr="009E1D2B" w14:paraId="7657B02F" w14:textId="77777777" w:rsidTr="009E1D2B">
        <w:trPr>
          <w:trHeight w:val="300"/>
        </w:trPr>
        <w:tc>
          <w:tcPr>
            <w:tcW w:w="0" w:type="auto"/>
            <w:noWrap/>
            <w:vAlign w:val="bottom"/>
            <w:hideMark/>
          </w:tcPr>
          <w:p w14:paraId="2AF78FE3" w14:textId="77777777" w:rsidR="008F16AA" w:rsidRPr="009E1D2B" w:rsidRDefault="008F16AA" w:rsidP="009E1D2B">
            <w:pPr>
              <w:rPr>
                <w:color w:val="000000"/>
                <w:lang w:eastAsia="en-US"/>
              </w:rPr>
            </w:pPr>
            <w:r w:rsidRPr="009E1D2B">
              <w:rPr>
                <w:color w:val="000000"/>
                <w:lang w:eastAsia="en-US"/>
              </w:rPr>
              <w:t>GF P112690</w:t>
            </w:r>
          </w:p>
        </w:tc>
      </w:tr>
      <w:tr w:rsidR="001D620F" w:rsidRPr="009E1D2B" w14:paraId="63601DD0" w14:textId="77777777" w:rsidTr="009E1D2B">
        <w:trPr>
          <w:trHeight w:val="300"/>
        </w:trPr>
        <w:tc>
          <w:tcPr>
            <w:tcW w:w="0" w:type="auto"/>
            <w:noWrap/>
            <w:vAlign w:val="bottom"/>
            <w:hideMark/>
          </w:tcPr>
          <w:p w14:paraId="1D0EFF2D" w14:textId="77777777" w:rsidR="008F16AA" w:rsidRPr="009E1D2B" w:rsidRDefault="008F16AA" w:rsidP="009E1D2B">
            <w:pPr>
              <w:rPr>
                <w:color w:val="000000"/>
                <w:lang w:eastAsia="en-US"/>
              </w:rPr>
            </w:pPr>
            <w:r w:rsidRPr="009E1D2B">
              <w:rPr>
                <w:color w:val="000000"/>
                <w:lang w:eastAsia="en-US"/>
              </w:rPr>
              <w:t>GF P120612</w:t>
            </w:r>
          </w:p>
        </w:tc>
      </w:tr>
      <w:tr w:rsidR="001D620F" w:rsidRPr="009E1D2B" w14:paraId="2513506C" w14:textId="77777777" w:rsidTr="009E1D2B">
        <w:trPr>
          <w:trHeight w:val="300"/>
        </w:trPr>
        <w:tc>
          <w:tcPr>
            <w:tcW w:w="0" w:type="auto"/>
            <w:noWrap/>
            <w:vAlign w:val="bottom"/>
            <w:hideMark/>
          </w:tcPr>
          <w:p w14:paraId="7964A4CD" w14:textId="77777777" w:rsidR="008F16AA" w:rsidRPr="009E1D2B" w:rsidRDefault="008F16AA" w:rsidP="009E1D2B">
            <w:pPr>
              <w:rPr>
                <w:color w:val="000000"/>
                <w:lang w:eastAsia="en-US"/>
              </w:rPr>
            </w:pPr>
            <w:r w:rsidRPr="009E1D2B">
              <w:rPr>
                <w:color w:val="000000"/>
                <w:lang w:eastAsia="en-US"/>
              </w:rPr>
              <w:t>GF P112076</w:t>
            </w:r>
          </w:p>
        </w:tc>
      </w:tr>
      <w:tr w:rsidR="001D620F" w:rsidRPr="009E1D2B" w14:paraId="516E081C" w14:textId="77777777" w:rsidTr="009E1D2B">
        <w:trPr>
          <w:trHeight w:val="300"/>
        </w:trPr>
        <w:tc>
          <w:tcPr>
            <w:tcW w:w="0" w:type="auto"/>
            <w:noWrap/>
            <w:vAlign w:val="bottom"/>
            <w:hideMark/>
          </w:tcPr>
          <w:p w14:paraId="71011420" w14:textId="0DCED221" w:rsidR="008F16AA" w:rsidRPr="009E1D2B" w:rsidRDefault="008F16AA" w:rsidP="009E1D2B">
            <w:pPr>
              <w:rPr>
                <w:color w:val="000000"/>
                <w:lang w:eastAsia="en-US"/>
              </w:rPr>
            </w:pPr>
            <w:r w:rsidRPr="009E1D2B">
              <w:rPr>
                <w:color w:val="000000"/>
                <w:lang w:eastAsia="en-US"/>
              </w:rPr>
              <w:t>GF P101539</w:t>
            </w:r>
            <w:r w:rsidRPr="009E1D2B">
              <w:rPr>
                <w:color w:val="000000"/>
                <w:lang w:eastAsia="en-US"/>
              </w:rPr>
              <w:br/>
            </w:r>
            <w:r w:rsidRPr="009E1D2B">
              <w:rPr>
                <w:color w:val="000000"/>
                <w:lang w:eastAsia="en-US"/>
              </w:rPr>
              <w:br/>
            </w:r>
          </w:p>
        </w:tc>
      </w:tr>
      <w:tr w:rsidR="00C41139" w:rsidRPr="009E1D2B" w14:paraId="16BA109B" w14:textId="77777777" w:rsidTr="00C41139">
        <w:trPr>
          <w:trHeight w:val="300"/>
        </w:trPr>
        <w:tc>
          <w:tcPr>
            <w:tcW w:w="0" w:type="auto"/>
            <w:noWrap/>
            <w:vAlign w:val="bottom"/>
            <w:hideMark/>
          </w:tcPr>
          <w:p w14:paraId="4E6F165F" w14:textId="77777777" w:rsidR="00C41139" w:rsidRPr="009E1D2B" w:rsidRDefault="00C41139" w:rsidP="009E1D2B">
            <w:pPr>
              <w:rPr>
                <w:color w:val="000000"/>
                <w:lang w:eastAsia="en-US"/>
              </w:rPr>
            </w:pPr>
            <w:r w:rsidRPr="009E1D2B">
              <w:rPr>
                <w:color w:val="000000"/>
                <w:lang w:eastAsia="en-US"/>
              </w:rPr>
              <w:t>GF P010846</w:t>
            </w:r>
          </w:p>
        </w:tc>
      </w:tr>
      <w:tr w:rsidR="00C41139" w:rsidRPr="009E1D2B" w14:paraId="765A4B00" w14:textId="77777777" w:rsidTr="00C41139">
        <w:trPr>
          <w:trHeight w:val="300"/>
        </w:trPr>
        <w:tc>
          <w:tcPr>
            <w:tcW w:w="0" w:type="auto"/>
            <w:noWrap/>
            <w:vAlign w:val="bottom"/>
            <w:hideMark/>
          </w:tcPr>
          <w:p w14:paraId="7B1BD8D5" w14:textId="2967DAD7" w:rsidR="00C41139" w:rsidRPr="009E1D2B" w:rsidRDefault="00C41139" w:rsidP="009E1D2B">
            <w:pPr>
              <w:rPr>
                <w:color w:val="000000"/>
                <w:lang w:eastAsia="en-US"/>
              </w:rPr>
            </w:pPr>
          </w:p>
        </w:tc>
      </w:tr>
      <w:tr w:rsidR="00C41139" w:rsidRPr="009E1D2B" w14:paraId="6947F1AB" w14:textId="77777777" w:rsidTr="00C41139">
        <w:trPr>
          <w:trHeight w:val="300"/>
        </w:trPr>
        <w:tc>
          <w:tcPr>
            <w:tcW w:w="0" w:type="auto"/>
            <w:noWrap/>
            <w:vAlign w:val="bottom"/>
            <w:hideMark/>
          </w:tcPr>
          <w:p w14:paraId="00FC474C" w14:textId="77777777" w:rsidR="00C41139" w:rsidRPr="009E1D2B" w:rsidRDefault="00C41139" w:rsidP="009E1D2B">
            <w:pPr>
              <w:rPr>
                <w:color w:val="000000"/>
                <w:lang w:eastAsia="en-US"/>
              </w:rPr>
            </w:pPr>
            <w:r w:rsidRPr="009E1D2B">
              <w:rPr>
                <w:color w:val="000000"/>
                <w:lang w:eastAsia="en-US"/>
              </w:rPr>
              <w:t>GF P042061</w:t>
            </w:r>
          </w:p>
        </w:tc>
      </w:tr>
      <w:tr w:rsidR="00C41139" w:rsidRPr="009E1D2B" w14:paraId="46CF62DE" w14:textId="77777777" w:rsidTr="00C41139">
        <w:trPr>
          <w:trHeight w:val="300"/>
        </w:trPr>
        <w:tc>
          <w:tcPr>
            <w:tcW w:w="0" w:type="auto"/>
            <w:noWrap/>
            <w:vAlign w:val="bottom"/>
            <w:hideMark/>
          </w:tcPr>
          <w:p w14:paraId="080F1CC5" w14:textId="77777777" w:rsidR="00C41139" w:rsidRPr="009E1D2B" w:rsidRDefault="00C41139" w:rsidP="009E1D2B">
            <w:pPr>
              <w:rPr>
                <w:color w:val="000000"/>
                <w:lang w:eastAsia="en-US"/>
              </w:rPr>
            </w:pPr>
            <w:r w:rsidRPr="009E1D2B">
              <w:rPr>
                <w:color w:val="000000"/>
                <w:lang w:eastAsia="en-US"/>
              </w:rPr>
              <w:t>GF FZ005013</w:t>
            </w:r>
          </w:p>
        </w:tc>
      </w:tr>
      <w:tr w:rsidR="00C41139" w:rsidRPr="009E1D2B" w14:paraId="287F02AF" w14:textId="77777777" w:rsidTr="00C41139">
        <w:trPr>
          <w:trHeight w:val="300"/>
        </w:trPr>
        <w:tc>
          <w:tcPr>
            <w:tcW w:w="0" w:type="auto"/>
            <w:noWrap/>
            <w:vAlign w:val="bottom"/>
            <w:hideMark/>
          </w:tcPr>
          <w:p w14:paraId="1D10CC6C" w14:textId="516DAF86" w:rsidR="00C41139" w:rsidRPr="009E1D2B" w:rsidRDefault="00C41139" w:rsidP="009E1D2B">
            <w:pPr>
              <w:rPr>
                <w:color w:val="000000"/>
                <w:lang w:eastAsia="en-US"/>
              </w:rPr>
            </w:pPr>
          </w:p>
        </w:tc>
      </w:tr>
      <w:tr w:rsidR="00C41139" w:rsidRPr="009E1D2B" w14:paraId="4FF4D3FA" w14:textId="77777777" w:rsidTr="00C41139">
        <w:trPr>
          <w:trHeight w:val="300"/>
        </w:trPr>
        <w:tc>
          <w:tcPr>
            <w:tcW w:w="0" w:type="auto"/>
            <w:noWrap/>
            <w:vAlign w:val="bottom"/>
            <w:hideMark/>
          </w:tcPr>
          <w:p w14:paraId="2B96B6F0" w14:textId="77777777" w:rsidR="00C41139" w:rsidRPr="009E1D2B" w:rsidRDefault="00C41139" w:rsidP="009E1D2B">
            <w:pPr>
              <w:rPr>
                <w:color w:val="000000"/>
                <w:lang w:eastAsia="en-US"/>
              </w:rPr>
            </w:pPr>
            <w:r w:rsidRPr="009E1D2B">
              <w:rPr>
                <w:color w:val="000000"/>
                <w:lang w:eastAsia="en-US"/>
              </w:rPr>
              <w:t>GF FZ006282</w:t>
            </w:r>
          </w:p>
        </w:tc>
      </w:tr>
      <w:tr w:rsidR="00C41139" w:rsidRPr="009E1D2B" w14:paraId="698A11D7" w14:textId="77777777" w:rsidTr="00C41139">
        <w:trPr>
          <w:trHeight w:val="300"/>
        </w:trPr>
        <w:tc>
          <w:tcPr>
            <w:tcW w:w="0" w:type="auto"/>
            <w:noWrap/>
            <w:vAlign w:val="bottom"/>
            <w:hideMark/>
          </w:tcPr>
          <w:p w14:paraId="7E74FFE6" w14:textId="77777777" w:rsidR="00C41139" w:rsidRPr="009E1D2B" w:rsidRDefault="00C41139" w:rsidP="009E1D2B">
            <w:pPr>
              <w:rPr>
                <w:color w:val="000000"/>
                <w:lang w:eastAsia="en-US"/>
              </w:rPr>
            </w:pPr>
            <w:r w:rsidRPr="009E1D2B">
              <w:rPr>
                <w:color w:val="000000"/>
                <w:lang w:eastAsia="en-US"/>
              </w:rPr>
              <w:t>GF FZ005913</w:t>
            </w:r>
          </w:p>
        </w:tc>
      </w:tr>
      <w:tr w:rsidR="00C41139" w:rsidRPr="009E1D2B" w14:paraId="5D88FC60" w14:textId="77777777" w:rsidTr="00C41139">
        <w:trPr>
          <w:trHeight w:val="311"/>
        </w:trPr>
        <w:tc>
          <w:tcPr>
            <w:tcW w:w="0" w:type="auto"/>
            <w:noWrap/>
            <w:vAlign w:val="bottom"/>
            <w:hideMark/>
          </w:tcPr>
          <w:p w14:paraId="3C7E8A36" w14:textId="77777777" w:rsidR="00C41139" w:rsidRPr="009E1D2B" w:rsidRDefault="00C41139" w:rsidP="009E1D2B">
            <w:pPr>
              <w:rPr>
                <w:color w:val="000000"/>
                <w:lang w:eastAsia="en-US"/>
              </w:rPr>
            </w:pPr>
            <w:r w:rsidRPr="009E1D2B">
              <w:rPr>
                <w:color w:val="000000"/>
                <w:lang w:eastAsia="en-US"/>
              </w:rPr>
              <w:t>GF P120604</w:t>
            </w:r>
          </w:p>
        </w:tc>
      </w:tr>
      <w:tr w:rsidR="00C41139" w:rsidRPr="009E1D2B" w14:paraId="1A65CE6A" w14:textId="77777777" w:rsidTr="00C41139">
        <w:trPr>
          <w:trHeight w:val="300"/>
        </w:trPr>
        <w:tc>
          <w:tcPr>
            <w:tcW w:w="0" w:type="auto"/>
            <w:noWrap/>
            <w:vAlign w:val="bottom"/>
            <w:hideMark/>
          </w:tcPr>
          <w:p w14:paraId="6B46E901" w14:textId="5B8FEC6F" w:rsidR="00C41139" w:rsidRPr="009E1D2B" w:rsidRDefault="00C41139" w:rsidP="009E1D2B">
            <w:pPr>
              <w:rPr>
                <w:color w:val="000000"/>
                <w:lang w:eastAsia="en-US"/>
              </w:rPr>
            </w:pPr>
          </w:p>
        </w:tc>
      </w:tr>
      <w:tr w:rsidR="00C41139" w:rsidRPr="009E1D2B" w14:paraId="4BB10670" w14:textId="77777777" w:rsidTr="00C41139">
        <w:trPr>
          <w:trHeight w:val="300"/>
        </w:trPr>
        <w:tc>
          <w:tcPr>
            <w:tcW w:w="0" w:type="auto"/>
            <w:noWrap/>
            <w:vAlign w:val="bottom"/>
            <w:hideMark/>
          </w:tcPr>
          <w:p w14:paraId="4EAC8682" w14:textId="0027679E" w:rsidR="00C41139" w:rsidRPr="009E1D2B" w:rsidRDefault="00C41139" w:rsidP="009E1D2B">
            <w:pPr>
              <w:rPr>
                <w:color w:val="000000"/>
                <w:lang w:eastAsia="en-US"/>
              </w:rPr>
            </w:pPr>
          </w:p>
        </w:tc>
      </w:tr>
      <w:tr w:rsidR="00C41139" w:rsidRPr="009E1D2B" w14:paraId="74231F4C" w14:textId="77777777" w:rsidTr="00C41139">
        <w:trPr>
          <w:trHeight w:val="300"/>
        </w:trPr>
        <w:tc>
          <w:tcPr>
            <w:tcW w:w="0" w:type="auto"/>
            <w:noWrap/>
            <w:vAlign w:val="bottom"/>
            <w:hideMark/>
          </w:tcPr>
          <w:p w14:paraId="6150CF07" w14:textId="10927C3B" w:rsidR="00C41139" w:rsidRPr="009E1D2B" w:rsidRDefault="00C41139" w:rsidP="009E1D2B">
            <w:pPr>
              <w:rPr>
                <w:color w:val="000000"/>
                <w:lang w:eastAsia="en-US"/>
              </w:rPr>
            </w:pPr>
          </w:p>
        </w:tc>
      </w:tr>
    </w:tbl>
    <w:p w14:paraId="0A6F40EC" w14:textId="284ECB25" w:rsidR="006D3B70" w:rsidRDefault="006D3B70">
      <w:pPr>
        <w:spacing w:after="0" w:line="240" w:lineRule="auto"/>
        <w:rPr>
          <w:rFonts w:ascii="Times New Roman" w:hAnsi="Times New Roman"/>
          <w:color w:val="000000" w:themeColor="text1"/>
        </w:rPr>
      </w:pPr>
      <w:r>
        <w:rPr>
          <w:rFonts w:ascii="Times New Roman" w:hAnsi="Times New Roman"/>
          <w:color w:val="000000" w:themeColor="text1"/>
        </w:rPr>
        <w:br w:type="page"/>
      </w:r>
    </w:p>
    <w:p w14:paraId="37DEF5AD" w14:textId="26D94059" w:rsidR="002146D1" w:rsidRDefault="002146D1">
      <w:pPr>
        <w:spacing w:after="0" w:line="240" w:lineRule="auto"/>
        <w:rPr>
          <w:rFonts w:ascii="Times New Roman" w:hAnsi="Times New Roman"/>
          <w:color w:val="000000" w:themeColor="text1"/>
        </w:rPr>
      </w:pPr>
    </w:p>
    <w:p w14:paraId="03A9C434" w14:textId="336A7C2D" w:rsidR="00897F49" w:rsidRDefault="002146D1" w:rsidP="00B82D3E">
      <w:pPr>
        <w:widowControl w:val="0"/>
        <w:tabs>
          <w:tab w:val="left" w:pos="709"/>
        </w:tabs>
        <w:autoSpaceDE w:val="0"/>
        <w:autoSpaceDN w:val="0"/>
        <w:adjustRightInd w:val="0"/>
        <w:spacing w:after="120" w:line="280" w:lineRule="atLeast"/>
        <w:ind w:left="709" w:hanging="709"/>
        <w:jc w:val="both"/>
        <w:rPr>
          <w:rFonts w:ascii="Times New Roman" w:hAnsi="Times New Roman"/>
          <w:b/>
          <w:bCs/>
          <w:color w:val="000000" w:themeColor="text1"/>
        </w:rPr>
      </w:pPr>
      <w:r w:rsidRPr="00882899">
        <w:rPr>
          <w:b/>
          <w:bCs/>
          <w:noProof/>
        </w:rPr>
        <w:drawing>
          <wp:anchor distT="0" distB="0" distL="114300" distR="114300" simplePos="0" relativeHeight="251658752" behindDoc="0" locked="0" layoutInCell="1" allowOverlap="1" wp14:anchorId="7280890A" wp14:editId="29793063">
            <wp:simplePos x="0" y="0"/>
            <wp:positionH relativeFrom="margin">
              <wp:posOffset>-400685</wp:posOffset>
            </wp:positionH>
            <wp:positionV relativeFrom="page">
              <wp:posOffset>1328420</wp:posOffset>
            </wp:positionV>
            <wp:extent cx="6885305" cy="751459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5305" cy="7514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1853" w:rsidRPr="00882899">
        <w:rPr>
          <w:rFonts w:ascii="Times New Roman" w:hAnsi="Times New Roman"/>
          <w:b/>
          <w:bCs/>
          <w:color w:val="000000" w:themeColor="text1"/>
        </w:rPr>
        <w:t>Příloha 3</w:t>
      </w:r>
      <w:r w:rsidR="00DB19BC">
        <w:rPr>
          <w:rFonts w:ascii="Times New Roman" w:hAnsi="Times New Roman"/>
          <w:b/>
          <w:bCs/>
          <w:color w:val="000000" w:themeColor="text1"/>
        </w:rPr>
        <w:t>:</w:t>
      </w:r>
      <w:r w:rsidR="00CC4E5C" w:rsidRPr="00882899">
        <w:rPr>
          <w:rFonts w:ascii="Times New Roman" w:hAnsi="Times New Roman"/>
          <w:b/>
          <w:bCs/>
          <w:color w:val="000000" w:themeColor="text1"/>
        </w:rPr>
        <w:t xml:space="preserve"> Seznam vrt</w:t>
      </w:r>
      <w:r w:rsidR="00DB19BC">
        <w:rPr>
          <w:rFonts w:ascii="Times New Roman" w:hAnsi="Times New Roman"/>
          <w:b/>
          <w:bCs/>
          <w:color w:val="000000" w:themeColor="text1"/>
        </w:rPr>
        <w:t>ů</w:t>
      </w:r>
    </w:p>
    <w:sectPr w:rsidR="00897F49" w:rsidSect="0046270E">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F816A" w14:textId="77777777" w:rsidR="004B7763" w:rsidRDefault="004B7763">
      <w:r>
        <w:separator/>
      </w:r>
    </w:p>
  </w:endnote>
  <w:endnote w:type="continuationSeparator" w:id="0">
    <w:p w14:paraId="07BB82D8" w14:textId="77777777" w:rsidR="004B7763" w:rsidRDefault="004B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oužívá asijské písmo)">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370088"/>
      <w:docPartObj>
        <w:docPartGallery w:val="Page Numbers (Bottom of Page)"/>
        <w:docPartUnique/>
      </w:docPartObj>
    </w:sdtPr>
    <w:sdtEndPr/>
    <w:sdtContent>
      <w:p w14:paraId="19E7A9EC" w14:textId="50F6AA07" w:rsidR="00782F68" w:rsidRDefault="00782F68">
        <w:pPr>
          <w:pStyle w:val="Zpat"/>
          <w:jc w:val="center"/>
        </w:pPr>
        <w:r>
          <w:fldChar w:fldCharType="begin"/>
        </w:r>
        <w:r>
          <w:instrText>PAGE   \* MERGEFORMAT</w:instrText>
        </w:r>
        <w:r>
          <w:fldChar w:fldCharType="separate"/>
        </w:r>
        <w:r w:rsidR="00B9601A">
          <w:rPr>
            <w:noProof/>
          </w:rPr>
          <w:t>1</w:t>
        </w:r>
        <w:r>
          <w:fldChar w:fldCharType="end"/>
        </w:r>
      </w:p>
    </w:sdtContent>
  </w:sdt>
  <w:p w14:paraId="43070D21" w14:textId="77777777" w:rsidR="00782F68" w:rsidRDefault="00782F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75CA3" w14:textId="77777777" w:rsidR="004B7763" w:rsidRDefault="004B7763">
      <w:r>
        <w:separator/>
      </w:r>
    </w:p>
  </w:footnote>
  <w:footnote w:type="continuationSeparator" w:id="0">
    <w:p w14:paraId="2A2580F3" w14:textId="77777777" w:rsidR="004B7763" w:rsidRDefault="004B7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8A34D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FF4D2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526AA2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34EDB2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08401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E3A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3E77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2A82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E6B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A0A2F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494E93"/>
    <w:multiLevelType w:val="multilevel"/>
    <w:tmpl w:val="22E065CA"/>
    <w:lvl w:ilvl="0">
      <w:start w:val="1"/>
      <w:numFmt w:val="decimal"/>
      <w:lvlText w:val="%1."/>
      <w:lvlJc w:val="left"/>
      <w:pPr>
        <w:tabs>
          <w:tab w:val="num" w:pos="360"/>
        </w:tabs>
        <w:ind w:left="360"/>
      </w:pPr>
      <w:rPr>
        <w:rFonts w:cs="(Používá asijské písmo)" w:hint="default"/>
      </w:rPr>
    </w:lvl>
    <w:lvl w:ilvl="1">
      <w:start w:val="1"/>
      <w:numFmt w:val="decimal"/>
      <w:suff w:val="nothing"/>
      <w:lvlText w:val="%1.%2"/>
      <w:lvlJc w:val="left"/>
      <w:pPr>
        <w:ind w:left="360"/>
      </w:pPr>
      <w:rPr>
        <w:rFonts w:cs="(Používá asijské písmo)" w:hint="default"/>
      </w:rPr>
    </w:lvl>
    <w:lvl w:ilvl="2">
      <w:start w:val="1"/>
      <w:numFmt w:val="decimal"/>
      <w:lvlText w:val="%1.%2.%3"/>
      <w:lvlJc w:val="left"/>
      <w:pPr>
        <w:tabs>
          <w:tab w:val="num" w:pos="360"/>
        </w:tabs>
        <w:ind w:left="360"/>
      </w:pPr>
      <w:rPr>
        <w:rFonts w:cs="(Používá asijské písmo)" w:hint="default"/>
      </w:rPr>
    </w:lvl>
    <w:lvl w:ilvl="3">
      <w:start w:val="1"/>
      <w:numFmt w:val="none"/>
      <w:lvlText w:val="%4"/>
      <w:lvlJc w:val="left"/>
      <w:pPr>
        <w:tabs>
          <w:tab w:val="num" w:pos="360"/>
        </w:tabs>
        <w:ind w:left="360"/>
      </w:pPr>
      <w:rPr>
        <w:rFonts w:cs="(Používá asijské písmo)" w:hint="default"/>
      </w:rPr>
    </w:lvl>
    <w:lvl w:ilvl="4">
      <w:start w:val="1"/>
      <w:numFmt w:val="none"/>
      <w:lvlText w:val="%5"/>
      <w:lvlJc w:val="left"/>
      <w:pPr>
        <w:tabs>
          <w:tab w:val="num" w:pos="360"/>
        </w:tabs>
        <w:ind w:left="360"/>
      </w:pPr>
      <w:rPr>
        <w:rFonts w:cs="(Používá asijské písmo)" w:hint="default"/>
      </w:rPr>
    </w:lvl>
    <w:lvl w:ilvl="5">
      <w:start w:val="1"/>
      <w:numFmt w:val="none"/>
      <w:lvlText w:val="%6"/>
      <w:lvlJc w:val="left"/>
      <w:pPr>
        <w:tabs>
          <w:tab w:val="num" w:pos="360"/>
        </w:tabs>
        <w:ind w:left="360"/>
      </w:pPr>
      <w:rPr>
        <w:rFonts w:cs="(Používá asijské písmo)" w:hint="default"/>
      </w:rPr>
    </w:lvl>
    <w:lvl w:ilvl="6">
      <w:start w:val="1"/>
      <w:numFmt w:val="none"/>
      <w:lvlText w:val="%7"/>
      <w:lvlJc w:val="left"/>
      <w:pPr>
        <w:tabs>
          <w:tab w:val="num" w:pos="360"/>
        </w:tabs>
        <w:ind w:left="360"/>
      </w:pPr>
      <w:rPr>
        <w:rFonts w:cs="(Používá asijské písmo)" w:hint="default"/>
      </w:rPr>
    </w:lvl>
    <w:lvl w:ilvl="7">
      <w:start w:val="1"/>
      <w:numFmt w:val="none"/>
      <w:lvlText w:val="%8"/>
      <w:lvlJc w:val="left"/>
      <w:pPr>
        <w:tabs>
          <w:tab w:val="num" w:pos="360"/>
        </w:tabs>
        <w:ind w:left="360"/>
      </w:pPr>
      <w:rPr>
        <w:rFonts w:cs="(Používá asijské písmo)" w:hint="default"/>
      </w:rPr>
    </w:lvl>
    <w:lvl w:ilvl="8">
      <w:start w:val="1"/>
      <w:numFmt w:val="none"/>
      <w:lvlText w:val="%9"/>
      <w:lvlJc w:val="left"/>
      <w:pPr>
        <w:tabs>
          <w:tab w:val="num" w:pos="360"/>
        </w:tabs>
        <w:ind w:left="360"/>
      </w:pPr>
      <w:rPr>
        <w:rFonts w:cs="(Používá asijské písmo)" w:hint="default"/>
      </w:rPr>
    </w:lvl>
  </w:abstractNum>
  <w:abstractNum w:abstractNumId="11" w15:restartNumberingAfterBreak="0">
    <w:nsid w:val="381E1134"/>
    <w:multiLevelType w:val="multilevel"/>
    <w:tmpl w:val="2D5EF8D0"/>
    <w:lvl w:ilvl="0">
      <w:start w:val="1"/>
      <w:numFmt w:val="decimal"/>
      <w:lvlText w:val="%1."/>
      <w:lvlJc w:val="left"/>
      <w:pPr>
        <w:tabs>
          <w:tab w:val="num" w:pos="720"/>
        </w:tabs>
        <w:ind w:left="720" w:hanging="360"/>
      </w:pPr>
      <w:rPr>
        <w:rFonts w:cs="Times New Roman"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3E4F126D"/>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C3E3B3C"/>
    <w:multiLevelType w:val="hybridMultilevel"/>
    <w:tmpl w:val="922417B6"/>
    <w:lvl w:ilvl="0" w:tplc="474C9402">
      <w:start w:val="1"/>
      <w:numFmt w:val="decimal"/>
      <w:lvlText w:val="%1."/>
      <w:lvlJc w:val="left"/>
      <w:pPr>
        <w:ind w:left="720" w:hanging="360"/>
      </w:pPr>
      <w:rPr>
        <w:rFonts w:cs="Times New Roman" w:hint="default"/>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5027E3F"/>
    <w:multiLevelType w:val="hybridMultilevel"/>
    <w:tmpl w:val="208E44C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5D50834"/>
    <w:multiLevelType w:val="hybridMultilevel"/>
    <w:tmpl w:val="C888BBCA"/>
    <w:lvl w:ilvl="0" w:tplc="8110B74E">
      <w:start w:val="1"/>
      <w:numFmt w:val="decimal"/>
      <w:lvlText w:val="%1."/>
      <w:lvlJc w:val="left"/>
      <w:pPr>
        <w:ind w:left="720" w:hanging="360"/>
      </w:pPr>
      <w:rPr>
        <w:rFonts w:cs="Times New Roman" w:hint="default"/>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185B8A"/>
    <w:multiLevelType w:val="hybridMultilevel"/>
    <w:tmpl w:val="233AC9C2"/>
    <w:lvl w:ilvl="0" w:tplc="D02828F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8" w15:restartNumberingAfterBreak="0">
    <w:nsid w:val="79BC042C"/>
    <w:multiLevelType w:val="hybridMultilevel"/>
    <w:tmpl w:val="926CCB5C"/>
    <w:lvl w:ilvl="0" w:tplc="5C407562">
      <w:start w:val="1"/>
      <w:numFmt w:val="lowerLetter"/>
      <w:lvlText w:val="%1)"/>
      <w:lvlJc w:val="left"/>
      <w:pPr>
        <w:tabs>
          <w:tab w:val="num" w:pos="709"/>
        </w:tabs>
        <w:ind w:left="1429" w:hanging="360"/>
      </w:pPr>
      <w:rPr>
        <w:rFonts w:cs="Times New Roman" w:hint="default"/>
      </w:rPr>
    </w:lvl>
    <w:lvl w:ilvl="1" w:tplc="04050019" w:tentative="1">
      <w:start w:val="1"/>
      <w:numFmt w:val="lowerLetter"/>
      <w:lvlText w:val="%2."/>
      <w:lvlJc w:val="left"/>
      <w:pPr>
        <w:tabs>
          <w:tab w:val="num" w:pos="2149"/>
        </w:tabs>
        <w:ind w:left="2149" w:hanging="360"/>
      </w:pPr>
      <w:rPr>
        <w:rFonts w:cs="Times New Roman"/>
      </w:rPr>
    </w:lvl>
    <w:lvl w:ilvl="2" w:tplc="0405001B" w:tentative="1">
      <w:start w:val="1"/>
      <w:numFmt w:val="lowerRoman"/>
      <w:lvlText w:val="%3."/>
      <w:lvlJc w:val="right"/>
      <w:pPr>
        <w:tabs>
          <w:tab w:val="num" w:pos="2869"/>
        </w:tabs>
        <w:ind w:left="2869" w:hanging="180"/>
      </w:pPr>
      <w:rPr>
        <w:rFonts w:cs="Times New Roman"/>
      </w:rPr>
    </w:lvl>
    <w:lvl w:ilvl="3" w:tplc="0405000F" w:tentative="1">
      <w:start w:val="1"/>
      <w:numFmt w:val="decimal"/>
      <w:lvlText w:val="%4."/>
      <w:lvlJc w:val="left"/>
      <w:pPr>
        <w:tabs>
          <w:tab w:val="num" w:pos="3589"/>
        </w:tabs>
        <w:ind w:left="3589" w:hanging="360"/>
      </w:pPr>
      <w:rPr>
        <w:rFonts w:cs="Times New Roman"/>
      </w:rPr>
    </w:lvl>
    <w:lvl w:ilvl="4" w:tplc="04050019" w:tentative="1">
      <w:start w:val="1"/>
      <w:numFmt w:val="lowerLetter"/>
      <w:lvlText w:val="%5."/>
      <w:lvlJc w:val="left"/>
      <w:pPr>
        <w:tabs>
          <w:tab w:val="num" w:pos="4309"/>
        </w:tabs>
        <w:ind w:left="4309" w:hanging="360"/>
      </w:pPr>
      <w:rPr>
        <w:rFonts w:cs="Times New Roman"/>
      </w:rPr>
    </w:lvl>
    <w:lvl w:ilvl="5" w:tplc="0405001B" w:tentative="1">
      <w:start w:val="1"/>
      <w:numFmt w:val="lowerRoman"/>
      <w:lvlText w:val="%6."/>
      <w:lvlJc w:val="right"/>
      <w:pPr>
        <w:tabs>
          <w:tab w:val="num" w:pos="5029"/>
        </w:tabs>
        <w:ind w:left="5029" w:hanging="180"/>
      </w:pPr>
      <w:rPr>
        <w:rFonts w:cs="Times New Roman"/>
      </w:rPr>
    </w:lvl>
    <w:lvl w:ilvl="6" w:tplc="0405000F" w:tentative="1">
      <w:start w:val="1"/>
      <w:numFmt w:val="decimal"/>
      <w:lvlText w:val="%7."/>
      <w:lvlJc w:val="left"/>
      <w:pPr>
        <w:tabs>
          <w:tab w:val="num" w:pos="5749"/>
        </w:tabs>
        <w:ind w:left="5749" w:hanging="360"/>
      </w:pPr>
      <w:rPr>
        <w:rFonts w:cs="Times New Roman"/>
      </w:rPr>
    </w:lvl>
    <w:lvl w:ilvl="7" w:tplc="04050019" w:tentative="1">
      <w:start w:val="1"/>
      <w:numFmt w:val="lowerLetter"/>
      <w:lvlText w:val="%8."/>
      <w:lvlJc w:val="left"/>
      <w:pPr>
        <w:tabs>
          <w:tab w:val="num" w:pos="6469"/>
        </w:tabs>
        <w:ind w:left="6469" w:hanging="360"/>
      </w:pPr>
      <w:rPr>
        <w:rFonts w:cs="Times New Roman"/>
      </w:rPr>
    </w:lvl>
    <w:lvl w:ilvl="8" w:tplc="0405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7E321035"/>
    <w:multiLevelType w:val="multilevel"/>
    <w:tmpl w:val="22E065CA"/>
    <w:lvl w:ilvl="0">
      <w:start w:val="1"/>
      <w:numFmt w:val="decimal"/>
      <w:pStyle w:val="Nadpis1"/>
      <w:lvlText w:val="%1."/>
      <w:lvlJc w:val="left"/>
      <w:pPr>
        <w:tabs>
          <w:tab w:val="num" w:pos="360"/>
        </w:tabs>
        <w:ind w:left="360"/>
      </w:pPr>
      <w:rPr>
        <w:rFonts w:cs="(Používá asijské písmo)" w:hint="default"/>
      </w:rPr>
    </w:lvl>
    <w:lvl w:ilvl="1">
      <w:start w:val="1"/>
      <w:numFmt w:val="decimal"/>
      <w:suff w:val="nothing"/>
      <w:lvlText w:val="%1.%2"/>
      <w:lvlJc w:val="left"/>
      <w:pPr>
        <w:ind w:left="0"/>
      </w:pPr>
      <w:rPr>
        <w:rFonts w:cs="(Používá asijské písmo)" w:hint="default"/>
      </w:rPr>
    </w:lvl>
    <w:lvl w:ilvl="2">
      <w:start w:val="1"/>
      <w:numFmt w:val="decimal"/>
      <w:lvlText w:val="%1.%2.%3"/>
      <w:lvlJc w:val="left"/>
      <w:pPr>
        <w:tabs>
          <w:tab w:val="num" w:pos="360"/>
        </w:tabs>
        <w:ind w:left="360"/>
      </w:pPr>
      <w:rPr>
        <w:rFonts w:cs="(Používá asijské písmo)" w:hint="default"/>
      </w:rPr>
    </w:lvl>
    <w:lvl w:ilvl="3">
      <w:start w:val="1"/>
      <w:numFmt w:val="none"/>
      <w:lvlText w:val="%4"/>
      <w:lvlJc w:val="left"/>
      <w:pPr>
        <w:tabs>
          <w:tab w:val="num" w:pos="360"/>
        </w:tabs>
        <w:ind w:left="360"/>
      </w:pPr>
      <w:rPr>
        <w:rFonts w:cs="(Používá asijské písmo)" w:hint="default"/>
      </w:rPr>
    </w:lvl>
    <w:lvl w:ilvl="4">
      <w:start w:val="1"/>
      <w:numFmt w:val="none"/>
      <w:lvlText w:val="%5"/>
      <w:lvlJc w:val="left"/>
      <w:pPr>
        <w:tabs>
          <w:tab w:val="num" w:pos="360"/>
        </w:tabs>
        <w:ind w:left="360"/>
      </w:pPr>
      <w:rPr>
        <w:rFonts w:cs="(Používá asijské písmo)" w:hint="default"/>
      </w:rPr>
    </w:lvl>
    <w:lvl w:ilvl="5">
      <w:start w:val="1"/>
      <w:numFmt w:val="none"/>
      <w:lvlText w:val="%6"/>
      <w:lvlJc w:val="left"/>
      <w:pPr>
        <w:tabs>
          <w:tab w:val="num" w:pos="360"/>
        </w:tabs>
        <w:ind w:left="360"/>
      </w:pPr>
      <w:rPr>
        <w:rFonts w:cs="(Používá asijské písmo)" w:hint="default"/>
      </w:rPr>
    </w:lvl>
    <w:lvl w:ilvl="6">
      <w:start w:val="1"/>
      <w:numFmt w:val="none"/>
      <w:lvlText w:val="%7"/>
      <w:lvlJc w:val="left"/>
      <w:pPr>
        <w:tabs>
          <w:tab w:val="num" w:pos="360"/>
        </w:tabs>
        <w:ind w:left="360"/>
      </w:pPr>
      <w:rPr>
        <w:rFonts w:cs="(Používá asijské písmo)" w:hint="default"/>
      </w:rPr>
    </w:lvl>
    <w:lvl w:ilvl="7">
      <w:start w:val="1"/>
      <w:numFmt w:val="none"/>
      <w:lvlText w:val="%8"/>
      <w:lvlJc w:val="left"/>
      <w:pPr>
        <w:tabs>
          <w:tab w:val="num" w:pos="360"/>
        </w:tabs>
        <w:ind w:left="360"/>
      </w:pPr>
      <w:rPr>
        <w:rFonts w:cs="(Používá asijské písmo)" w:hint="default"/>
      </w:rPr>
    </w:lvl>
    <w:lvl w:ilvl="8">
      <w:start w:val="1"/>
      <w:numFmt w:val="none"/>
      <w:lvlText w:val="%9"/>
      <w:lvlJc w:val="left"/>
      <w:pPr>
        <w:tabs>
          <w:tab w:val="num" w:pos="360"/>
        </w:tabs>
        <w:ind w:left="360"/>
      </w:pPr>
      <w:rPr>
        <w:rFonts w:cs="(Používá asijské písmo)" w:hint="default"/>
      </w:rPr>
    </w:lvl>
  </w:abstractNum>
  <w:num w:numId="1">
    <w:abstractNumId w:val="15"/>
  </w:num>
  <w:num w:numId="2">
    <w:abstractNumId w:val="13"/>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2"/>
  </w:num>
  <w:num w:numId="16">
    <w:abstractNumId w:val="10"/>
  </w:num>
  <w:num w:numId="17">
    <w:abstractNumId w:val="18"/>
  </w:num>
  <w:num w:numId="18">
    <w:abstractNumId w:val="14"/>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BA"/>
    <w:rsid w:val="0000582D"/>
    <w:rsid w:val="0005690B"/>
    <w:rsid w:val="000643FD"/>
    <w:rsid w:val="000733AE"/>
    <w:rsid w:val="0007753A"/>
    <w:rsid w:val="000811EA"/>
    <w:rsid w:val="0008580B"/>
    <w:rsid w:val="000A6A43"/>
    <w:rsid w:val="000C712F"/>
    <w:rsid w:val="000F69CE"/>
    <w:rsid w:val="00110143"/>
    <w:rsid w:val="001102F0"/>
    <w:rsid w:val="00115A16"/>
    <w:rsid w:val="00120E59"/>
    <w:rsid w:val="00145285"/>
    <w:rsid w:val="00193EEC"/>
    <w:rsid w:val="001959D8"/>
    <w:rsid w:val="001A2AD8"/>
    <w:rsid w:val="001A497D"/>
    <w:rsid w:val="001A52DA"/>
    <w:rsid w:val="001A5443"/>
    <w:rsid w:val="001B630D"/>
    <w:rsid w:val="001C5FB9"/>
    <w:rsid w:val="001D620F"/>
    <w:rsid w:val="001D7508"/>
    <w:rsid w:val="001E0C97"/>
    <w:rsid w:val="001E0E62"/>
    <w:rsid w:val="001F1F37"/>
    <w:rsid w:val="001F29BC"/>
    <w:rsid w:val="00200C4F"/>
    <w:rsid w:val="002146D1"/>
    <w:rsid w:val="00216771"/>
    <w:rsid w:val="002168B8"/>
    <w:rsid w:val="00237572"/>
    <w:rsid w:val="00287651"/>
    <w:rsid w:val="00291A39"/>
    <w:rsid w:val="0029496C"/>
    <w:rsid w:val="002B3F3E"/>
    <w:rsid w:val="002B4651"/>
    <w:rsid w:val="002B7E33"/>
    <w:rsid w:val="002E6439"/>
    <w:rsid w:val="002F3ECE"/>
    <w:rsid w:val="00315194"/>
    <w:rsid w:val="003245A3"/>
    <w:rsid w:val="00324F5A"/>
    <w:rsid w:val="00331630"/>
    <w:rsid w:val="00352C60"/>
    <w:rsid w:val="003541E1"/>
    <w:rsid w:val="0036593D"/>
    <w:rsid w:val="00372B1F"/>
    <w:rsid w:val="003743B6"/>
    <w:rsid w:val="00391227"/>
    <w:rsid w:val="003945BF"/>
    <w:rsid w:val="003A1803"/>
    <w:rsid w:val="003A1BE3"/>
    <w:rsid w:val="003A4EC1"/>
    <w:rsid w:val="003B0046"/>
    <w:rsid w:val="003C7535"/>
    <w:rsid w:val="003D2EC2"/>
    <w:rsid w:val="003D31F8"/>
    <w:rsid w:val="003D594F"/>
    <w:rsid w:val="004018B3"/>
    <w:rsid w:val="00406F74"/>
    <w:rsid w:val="004121AC"/>
    <w:rsid w:val="00416872"/>
    <w:rsid w:val="00426B2E"/>
    <w:rsid w:val="004331EB"/>
    <w:rsid w:val="00451DAC"/>
    <w:rsid w:val="00453C72"/>
    <w:rsid w:val="004548AB"/>
    <w:rsid w:val="00456D17"/>
    <w:rsid w:val="0046270E"/>
    <w:rsid w:val="004763DF"/>
    <w:rsid w:val="00480747"/>
    <w:rsid w:val="00480F79"/>
    <w:rsid w:val="00491878"/>
    <w:rsid w:val="004942BA"/>
    <w:rsid w:val="004B7763"/>
    <w:rsid w:val="004D0472"/>
    <w:rsid w:val="004D1FE8"/>
    <w:rsid w:val="00502FB1"/>
    <w:rsid w:val="0050741C"/>
    <w:rsid w:val="00521845"/>
    <w:rsid w:val="00545E91"/>
    <w:rsid w:val="00550912"/>
    <w:rsid w:val="00557ED0"/>
    <w:rsid w:val="005700BA"/>
    <w:rsid w:val="005745D7"/>
    <w:rsid w:val="0058243A"/>
    <w:rsid w:val="00587DA7"/>
    <w:rsid w:val="00595729"/>
    <w:rsid w:val="005A0356"/>
    <w:rsid w:val="005A2048"/>
    <w:rsid w:val="005A276A"/>
    <w:rsid w:val="005B407D"/>
    <w:rsid w:val="005C2E0D"/>
    <w:rsid w:val="005C48EA"/>
    <w:rsid w:val="005C5688"/>
    <w:rsid w:val="005D0534"/>
    <w:rsid w:val="005E3E35"/>
    <w:rsid w:val="005F4768"/>
    <w:rsid w:val="005F7026"/>
    <w:rsid w:val="00605B7A"/>
    <w:rsid w:val="00620FEE"/>
    <w:rsid w:val="00622804"/>
    <w:rsid w:val="00634AF9"/>
    <w:rsid w:val="00657A93"/>
    <w:rsid w:val="00673935"/>
    <w:rsid w:val="006779B6"/>
    <w:rsid w:val="006A66C2"/>
    <w:rsid w:val="006C0C13"/>
    <w:rsid w:val="006D3B70"/>
    <w:rsid w:val="006D4A53"/>
    <w:rsid w:val="006F0A6D"/>
    <w:rsid w:val="006F52BA"/>
    <w:rsid w:val="006F602E"/>
    <w:rsid w:val="0070315B"/>
    <w:rsid w:val="00704114"/>
    <w:rsid w:val="00704F91"/>
    <w:rsid w:val="0072137D"/>
    <w:rsid w:val="00722E14"/>
    <w:rsid w:val="007300C9"/>
    <w:rsid w:val="007340ED"/>
    <w:rsid w:val="0074559B"/>
    <w:rsid w:val="0075323C"/>
    <w:rsid w:val="00755DC1"/>
    <w:rsid w:val="00761A31"/>
    <w:rsid w:val="007644CC"/>
    <w:rsid w:val="007664AC"/>
    <w:rsid w:val="00767285"/>
    <w:rsid w:val="00774174"/>
    <w:rsid w:val="00777AE4"/>
    <w:rsid w:val="00782F68"/>
    <w:rsid w:val="00783133"/>
    <w:rsid w:val="00785FED"/>
    <w:rsid w:val="00795770"/>
    <w:rsid w:val="007A33A8"/>
    <w:rsid w:val="007D7871"/>
    <w:rsid w:val="007E2C2E"/>
    <w:rsid w:val="007E59F8"/>
    <w:rsid w:val="0081309B"/>
    <w:rsid w:val="0081337C"/>
    <w:rsid w:val="00817BAC"/>
    <w:rsid w:val="00823F13"/>
    <w:rsid w:val="0084033C"/>
    <w:rsid w:val="008408B5"/>
    <w:rsid w:val="008514DA"/>
    <w:rsid w:val="008547AF"/>
    <w:rsid w:val="00860525"/>
    <w:rsid w:val="0087462E"/>
    <w:rsid w:val="00877B19"/>
    <w:rsid w:val="00882735"/>
    <w:rsid w:val="00882899"/>
    <w:rsid w:val="00890CAB"/>
    <w:rsid w:val="00893941"/>
    <w:rsid w:val="00897F49"/>
    <w:rsid w:val="008A65DC"/>
    <w:rsid w:val="008A7C6B"/>
    <w:rsid w:val="008B2BEF"/>
    <w:rsid w:val="008B39B3"/>
    <w:rsid w:val="008C10AB"/>
    <w:rsid w:val="008C2DED"/>
    <w:rsid w:val="008C52AB"/>
    <w:rsid w:val="008D0FE1"/>
    <w:rsid w:val="008D46B8"/>
    <w:rsid w:val="008D4AD1"/>
    <w:rsid w:val="008D54A2"/>
    <w:rsid w:val="008E5300"/>
    <w:rsid w:val="008F16AA"/>
    <w:rsid w:val="008F5CA1"/>
    <w:rsid w:val="00910BE0"/>
    <w:rsid w:val="0094347D"/>
    <w:rsid w:val="00943F49"/>
    <w:rsid w:val="00950952"/>
    <w:rsid w:val="00953824"/>
    <w:rsid w:val="00957725"/>
    <w:rsid w:val="00965F3C"/>
    <w:rsid w:val="00996D55"/>
    <w:rsid w:val="009A5077"/>
    <w:rsid w:val="009B05E3"/>
    <w:rsid w:val="009B0FCC"/>
    <w:rsid w:val="009C7D23"/>
    <w:rsid w:val="009C7D56"/>
    <w:rsid w:val="009E1D2B"/>
    <w:rsid w:val="009E27B3"/>
    <w:rsid w:val="009F2F46"/>
    <w:rsid w:val="009F6050"/>
    <w:rsid w:val="009F62AD"/>
    <w:rsid w:val="00A14B01"/>
    <w:rsid w:val="00A26F9F"/>
    <w:rsid w:val="00A33BB1"/>
    <w:rsid w:val="00A46343"/>
    <w:rsid w:val="00A770AB"/>
    <w:rsid w:val="00A96285"/>
    <w:rsid w:val="00AA3915"/>
    <w:rsid w:val="00AA4FE3"/>
    <w:rsid w:val="00AC1853"/>
    <w:rsid w:val="00AE76F7"/>
    <w:rsid w:val="00AF5E7F"/>
    <w:rsid w:val="00B0327E"/>
    <w:rsid w:val="00B11000"/>
    <w:rsid w:val="00B1137A"/>
    <w:rsid w:val="00B2399A"/>
    <w:rsid w:val="00B61743"/>
    <w:rsid w:val="00B74A28"/>
    <w:rsid w:val="00B82D3E"/>
    <w:rsid w:val="00B9601A"/>
    <w:rsid w:val="00BA5991"/>
    <w:rsid w:val="00BB1425"/>
    <w:rsid w:val="00BB34C2"/>
    <w:rsid w:val="00BE12BB"/>
    <w:rsid w:val="00BF2B98"/>
    <w:rsid w:val="00C11646"/>
    <w:rsid w:val="00C11CD1"/>
    <w:rsid w:val="00C139C5"/>
    <w:rsid w:val="00C41139"/>
    <w:rsid w:val="00C46EC5"/>
    <w:rsid w:val="00C55898"/>
    <w:rsid w:val="00C576CF"/>
    <w:rsid w:val="00C57F25"/>
    <w:rsid w:val="00C87AD2"/>
    <w:rsid w:val="00C93394"/>
    <w:rsid w:val="00CB3579"/>
    <w:rsid w:val="00CB5ECF"/>
    <w:rsid w:val="00CC30B2"/>
    <w:rsid w:val="00CC4E5C"/>
    <w:rsid w:val="00CD44DE"/>
    <w:rsid w:val="00CE2FE7"/>
    <w:rsid w:val="00CE472F"/>
    <w:rsid w:val="00CF54CA"/>
    <w:rsid w:val="00CF7C71"/>
    <w:rsid w:val="00D04920"/>
    <w:rsid w:val="00D16A9D"/>
    <w:rsid w:val="00D17615"/>
    <w:rsid w:val="00D3155B"/>
    <w:rsid w:val="00D41BE5"/>
    <w:rsid w:val="00D444FA"/>
    <w:rsid w:val="00D541DA"/>
    <w:rsid w:val="00D55B49"/>
    <w:rsid w:val="00D62D65"/>
    <w:rsid w:val="00D6799A"/>
    <w:rsid w:val="00D72042"/>
    <w:rsid w:val="00D766D0"/>
    <w:rsid w:val="00D829AB"/>
    <w:rsid w:val="00D90DEA"/>
    <w:rsid w:val="00D924E3"/>
    <w:rsid w:val="00D943F2"/>
    <w:rsid w:val="00DA2021"/>
    <w:rsid w:val="00DB19BC"/>
    <w:rsid w:val="00DF1CC2"/>
    <w:rsid w:val="00DF5818"/>
    <w:rsid w:val="00E00C21"/>
    <w:rsid w:val="00E05B3C"/>
    <w:rsid w:val="00E05FA8"/>
    <w:rsid w:val="00E20878"/>
    <w:rsid w:val="00E37120"/>
    <w:rsid w:val="00E371A9"/>
    <w:rsid w:val="00E377F5"/>
    <w:rsid w:val="00E40315"/>
    <w:rsid w:val="00E43B19"/>
    <w:rsid w:val="00E526E6"/>
    <w:rsid w:val="00E70F3C"/>
    <w:rsid w:val="00E868EE"/>
    <w:rsid w:val="00E86FAE"/>
    <w:rsid w:val="00E901E1"/>
    <w:rsid w:val="00E90C0F"/>
    <w:rsid w:val="00E9457C"/>
    <w:rsid w:val="00EA6D1A"/>
    <w:rsid w:val="00EB4AA6"/>
    <w:rsid w:val="00EC4752"/>
    <w:rsid w:val="00ED1349"/>
    <w:rsid w:val="00F02A7B"/>
    <w:rsid w:val="00F15F89"/>
    <w:rsid w:val="00F16B2D"/>
    <w:rsid w:val="00F3453F"/>
    <w:rsid w:val="00F412ED"/>
    <w:rsid w:val="00F53FC2"/>
    <w:rsid w:val="00F616F4"/>
    <w:rsid w:val="00F669CE"/>
    <w:rsid w:val="00F86E87"/>
    <w:rsid w:val="00F92696"/>
    <w:rsid w:val="00FA168C"/>
    <w:rsid w:val="00FC1225"/>
    <w:rsid w:val="00FC20E1"/>
    <w:rsid w:val="00FD1BD2"/>
    <w:rsid w:val="00FD2299"/>
    <w:rsid w:val="00FD3DAA"/>
    <w:rsid w:val="00FE30A9"/>
    <w:rsid w:val="00FE33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D0C8813"/>
  <w15:docId w15:val="{3E6BA44C-A2CA-4B36-9B0C-557061EF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F52BA"/>
    <w:pPr>
      <w:spacing w:after="200" w:line="276" w:lineRule="auto"/>
    </w:pPr>
    <w:rPr>
      <w:rFonts w:ascii="Calibri" w:hAnsi="Calibri"/>
      <w:sz w:val="22"/>
      <w:szCs w:val="22"/>
    </w:rPr>
  </w:style>
  <w:style w:type="paragraph" w:styleId="Nadpis1">
    <w:name w:val="heading 1"/>
    <w:basedOn w:val="Normln"/>
    <w:next w:val="Normln"/>
    <w:qFormat/>
    <w:rsid w:val="006F52BA"/>
    <w:pPr>
      <w:keepNext/>
      <w:numPr>
        <w:numId w:val="14"/>
      </w:numPr>
      <w:spacing w:before="240" w:after="60"/>
      <w:outlineLvl w:val="0"/>
    </w:pPr>
    <w:rPr>
      <w:rFonts w:ascii="Times New Roman" w:hAnsi="Times New Roman" w:cs="Arial"/>
      <w:b/>
      <w:bCs/>
      <w:kern w:val="32"/>
      <w:szCs w:val="32"/>
    </w:rPr>
  </w:style>
  <w:style w:type="paragraph" w:styleId="Nadpis2">
    <w:name w:val="heading 2"/>
    <w:basedOn w:val="Normln"/>
    <w:next w:val="Normln"/>
    <w:link w:val="Nadpis2Char"/>
    <w:semiHidden/>
    <w:unhideWhenUsed/>
    <w:qFormat/>
    <w:rsid w:val="00785FED"/>
    <w:pPr>
      <w:keepNext/>
      <w:spacing w:before="240" w:after="60"/>
      <w:outlineLvl w:val="1"/>
    </w:pPr>
    <w:rPr>
      <w:rFonts w:ascii="Cambria" w:hAnsi="Cambria"/>
      <w:b/>
      <w:bCs/>
      <w:i/>
      <w:iCs/>
      <w:sz w:val="28"/>
      <w:szCs w:val="28"/>
    </w:rPr>
  </w:style>
  <w:style w:type="paragraph" w:styleId="Nadpis8">
    <w:name w:val="heading 8"/>
    <w:basedOn w:val="Normln"/>
    <w:next w:val="Normln"/>
    <w:link w:val="Nadpis8Char"/>
    <w:qFormat/>
    <w:rsid w:val="006F52BA"/>
    <w:pPr>
      <w:keepNext/>
      <w:spacing w:after="120" w:line="240" w:lineRule="auto"/>
      <w:ind w:right="91"/>
      <w:jc w:val="center"/>
      <w:outlineLvl w:val="7"/>
    </w:pPr>
    <w:rPr>
      <w:rFonts w:ascii="Arial" w:hAnsi="Arial"/>
      <w:b/>
      <w:sz w:val="2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locked/>
    <w:rsid w:val="006F52BA"/>
    <w:rPr>
      <w:rFonts w:ascii="Arial" w:hAnsi="Arial"/>
      <w:b/>
      <w:sz w:val="28"/>
      <w:lang w:val="cs-CZ" w:eastAsia="en-US" w:bidi="ar-SA"/>
    </w:rPr>
  </w:style>
  <w:style w:type="paragraph" w:styleId="Textbubliny">
    <w:name w:val="Balloon Text"/>
    <w:basedOn w:val="Normln"/>
    <w:semiHidden/>
    <w:rsid w:val="006F52BA"/>
    <w:rPr>
      <w:rFonts w:ascii="Tahoma" w:hAnsi="Tahoma" w:cs="Tahoma"/>
      <w:sz w:val="16"/>
      <w:szCs w:val="16"/>
    </w:rPr>
  </w:style>
  <w:style w:type="paragraph" w:styleId="Zhlav">
    <w:name w:val="header"/>
    <w:basedOn w:val="Normln"/>
    <w:link w:val="ZhlavChar"/>
    <w:rsid w:val="006F52BA"/>
    <w:pPr>
      <w:tabs>
        <w:tab w:val="center" w:pos="4536"/>
        <w:tab w:val="right" w:pos="9072"/>
      </w:tabs>
    </w:pPr>
  </w:style>
  <w:style w:type="character" w:customStyle="1" w:styleId="ZhlavChar">
    <w:name w:val="Záhlaví Char"/>
    <w:basedOn w:val="Standardnpsmoodstavce"/>
    <w:link w:val="Zhlav"/>
    <w:semiHidden/>
    <w:locked/>
    <w:rsid w:val="006F52BA"/>
    <w:rPr>
      <w:rFonts w:ascii="Calibri" w:hAnsi="Calibri"/>
      <w:sz w:val="22"/>
      <w:szCs w:val="22"/>
      <w:lang w:val="cs-CZ" w:eastAsia="cs-CZ" w:bidi="ar-SA"/>
    </w:rPr>
  </w:style>
  <w:style w:type="paragraph" w:customStyle="1" w:styleId="Normal1">
    <w:name w:val="Normal1"/>
    <w:basedOn w:val="Normln"/>
    <w:rsid w:val="006F52BA"/>
    <w:pPr>
      <w:spacing w:before="120" w:after="120" w:line="240" w:lineRule="auto"/>
      <w:jc w:val="both"/>
    </w:pPr>
    <w:rPr>
      <w:rFonts w:ascii="Arial" w:hAnsi="Arial"/>
      <w:szCs w:val="20"/>
      <w:lang w:eastAsia="en-US"/>
    </w:rPr>
  </w:style>
  <w:style w:type="paragraph" w:styleId="Obsah5">
    <w:name w:val="toc 5"/>
    <w:basedOn w:val="Normln"/>
    <w:next w:val="Normln"/>
    <w:autoRedefine/>
    <w:semiHidden/>
    <w:rsid w:val="006F52BA"/>
    <w:pPr>
      <w:spacing w:after="120" w:line="240" w:lineRule="auto"/>
    </w:pPr>
    <w:rPr>
      <w:rFonts w:ascii="Arial" w:hAnsi="Arial"/>
      <w:szCs w:val="20"/>
      <w:lang w:eastAsia="en-US"/>
    </w:rPr>
  </w:style>
  <w:style w:type="paragraph" w:styleId="Zkladntext">
    <w:name w:val="Body Text"/>
    <w:basedOn w:val="Normln"/>
    <w:link w:val="ZkladntextChar"/>
    <w:semiHidden/>
    <w:rsid w:val="006F52BA"/>
    <w:pPr>
      <w:jc w:val="both"/>
    </w:pPr>
    <w:rPr>
      <w:rFonts w:ascii="Tahoma" w:hAnsi="Tahoma" w:cs="Tahoma"/>
      <w:sz w:val="24"/>
      <w:szCs w:val="24"/>
      <w:lang w:val="en-US" w:eastAsia="en-US"/>
    </w:rPr>
  </w:style>
  <w:style w:type="character" w:customStyle="1" w:styleId="ZkladntextChar">
    <w:name w:val="Základní text Char"/>
    <w:basedOn w:val="Standardnpsmoodstavce"/>
    <w:link w:val="Zkladntext"/>
    <w:semiHidden/>
    <w:locked/>
    <w:rsid w:val="006F52BA"/>
    <w:rPr>
      <w:rFonts w:ascii="Tahoma" w:hAnsi="Tahoma" w:cs="Tahoma"/>
      <w:sz w:val="24"/>
      <w:szCs w:val="24"/>
      <w:lang w:val="en-US" w:eastAsia="en-US" w:bidi="ar-SA"/>
    </w:rPr>
  </w:style>
  <w:style w:type="paragraph" w:styleId="Zpat">
    <w:name w:val="footer"/>
    <w:basedOn w:val="Normln"/>
    <w:link w:val="ZpatChar"/>
    <w:uiPriority w:val="99"/>
    <w:rsid w:val="005A2048"/>
    <w:pPr>
      <w:tabs>
        <w:tab w:val="center" w:pos="4536"/>
        <w:tab w:val="right" w:pos="9072"/>
      </w:tabs>
    </w:pPr>
  </w:style>
  <w:style w:type="character" w:customStyle="1" w:styleId="Nadpis2Char">
    <w:name w:val="Nadpis 2 Char"/>
    <w:basedOn w:val="Standardnpsmoodstavce"/>
    <w:link w:val="Nadpis2"/>
    <w:semiHidden/>
    <w:rsid w:val="00785FED"/>
    <w:rPr>
      <w:rFonts w:ascii="Cambria" w:eastAsia="Times New Roman" w:hAnsi="Cambria" w:cs="Times New Roman"/>
      <w:b/>
      <w:bCs/>
      <w:i/>
      <w:iCs/>
      <w:sz w:val="28"/>
      <w:szCs w:val="28"/>
    </w:rPr>
  </w:style>
  <w:style w:type="paragraph" w:styleId="Bezmezer">
    <w:name w:val="No Spacing"/>
    <w:basedOn w:val="Normln"/>
    <w:uiPriority w:val="1"/>
    <w:qFormat/>
    <w:rsid w:val="00785FED"/>
    <w:pPr>
      <w:jc w:val="both"/>
    </w:pPr>
    <w:rPr>
      <w:rFonts w:ascii="Cambria" w:eastAsia="Calibri" w:hAnsi="Cambria"/>
      <w:sz w:val="24"/>
      <w:szCs w:val="24"/>
      <w:lang w:eastAsia="en-US"/>
    </w:rPr>
  </w:style>
  <w:style w:type="character" w:styleId="Odkaznakoment">
    <w:name w:val="annotation reference"/>
    <w:basedOn w:val="Standardnpsmoodstavce"/>
    <w:rsid w:val="00795770"/>
    <w:rPr>
      <w:sz w:val="16"/>
      <w:szCs w:val="16"/>
    </w:rPr>
  </w:style>
  <w:style w:type="paragraph" w:styleId="Textkomente">
    <w:name w:val="annotation text"/>
    <w:basedOn w:val="Normln"/>
    <w:link w:val="TextkomenteChar"/>
    <w:rsid w:val="00795770"/>
    <w:rPr>
      <w:sz w:val="20"/>
      <w:szCs w:val="20"/>
    </w:rPr>
  </w:style>
  <w:style w:type="character" w:customStyle="1" w:styleId="TextkomenteChar">
    <w:name w:val="Text komentáře Char"/>
    <w:basedOn w:val="Standardnpsmoodstavce"/>
    <w:link w:val="Textkomente"/>
    <w:rsid w:val="00795770"/>
    <w:rPr>
      <w:rFonts w:ascii="Calibri" w:hAnsi="Calibri"/>
    </w:rPr>
  </w:style>
  <w:style w:type="paragraph" w:styleId="Pedmtkomente">
    <w:name w:val="annotation subject"/>
    <w:basedOn w:val="Textkomente"/>
    <w:next w:val="Textkomente"/>
    <w:link w:val="PedmtkomenteChar"/>
    <w:rsid w:val="00795770"/>
    <w:rPr>
      <w:b/>
      <w:bCs/>
    </w:rPr>
  </w:style>
  <w:style w:type="character" w:customStyle="1" w:styleId="PedmtkomenteChar">
    <w:name w:val="Předmět komentáře Char"/>
    <w:basedOn w:val="TextkomenteChar"/>
    <w:link w:val="Pedmtkomente"/>
    <w:rsid w:val="00795770"/>
    <w:rPr>
      <w:rFonts w:ascii="Calibri" w:hAnsi="Calibri"/>
      <w:b/>
      <w:bCs/>
    </w:rPr>
  </w:style>
  <w:style w:type="paragraph" w:customStyle="1" w:styleId="Default">
    <w:name w:val="Default"/>
    <w:rsid w:val="00755DC1"/>
    <w:pPr>
      <w:autoSpaceDE w:val="0"/>
      <w:autoSpaceDN w:val="0"/>
      <w:adjustRightInd w:val="0"/>
    </w:pPr>
    <w:rPr>
      <w:rFonts w:ascii="Calibri" w:hAnsi="Calibri" w:cs="Calibri"/>
      <w:color w:val="000000"/>
      <w:sz w:val="24"/>
      <w:szCs w:val="24"/>
    </w:rPr>
  </w:style>
  <w:style w:type="paragraph" w:styleId="Odstavecseseznamem">
    <w:name w:val="List Paragraph"/>
    <w:basedOn w:val="Normln"/>
    <w:uiPriority w:val="99"/>
    <w:qFormat/>
    <w:rsid w:val="00755DC1"/>
    <w:pPr>
      <w:ind w:left="720"/>
      <w:contextualSpacing/>
    </w:pPr>
  </w:style>
  <w:style w:type="character" w:customStyle="1" w:styleId="ZpatChar">
    <w:name w:val="Zápatí Char"/>
    <w:basedOn w:val="Standardnpsmoodstavce"/>
    <w:link w:val="Zpat"/>
    <w:uiPriority w:val="99"/>
    <w:rsid w:val="00782F68"/>
    <w:rPr>
      <w:rFonts w:ascii="Calibri" w:hAnsi="Calibri"/>
      <w:sz w:val="22"/>
      <w:szCs w:val="22"/>
    </w:rPr>
  </w:style>
  <w:style w:type="table" w:styleId="Mkatabulky">
    <w:name w:val="Table Grid"/>
    <w:basedOn w:val="Normlntabulka"/>
    <w:rsid w:val="006D3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36429">
      <w:bodyDiv w:val="1"/>
      <w:marLeft w:val="0"/>
      <w:marRight w:val="0"/>
      <w:marTop w:val="0"/>
      <w:marBottom w:val="0"/>
      <w:divBdr>
        <w:top w:val="none" w:sz="0" w:space="0" w:color="auto"/>
        <w:left w:val="none" w:sz="0" w:space="0" w:color="auto"/>
        <w:bottom w:val="none" w:sz="0" w:space="0" w:color="auto"/>
        <w:right w:val="none" w:sz="0" w:space="0" w:color="auto"/>
      </w:divBdr>
    </w:div>
    <w:div w:id="1056246448">
      <w:bodyDiv w:val="1"/>
      <w:marLeft w:val="0"/>
      <w:marRight w:val="0"/>
      <w:marTop w:val="0"/>
      <w:marBottom w:val="0"/>
      <w:divBdr>
        <w:top w:val="none" w:sz="0" w:space="0" w:color="auto"/>
        <w:left w:val="none" w:sz="0" w:space="0" w:color="auto"/>
        <w:bottom w:val="none" w:sz="0" w:space="0" w:color="auto"/>
        <w:right w:val="none" w:sz="0" w:space="0" w:color="auto"/>
      </w:divBdr>
    </w:div>
    <w:div w:id="13327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502B3-2BC5-4417-86C2-0CA6348A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2303</Words>
  <Characters>13593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Česká geologická služba</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alena.bartunkova</dc:creator>
  <cp:lastModifiedBy>Olivie Mlčoušková</cp:lastModifiedBy>
  <cp:revision>3</cp:revision>
  <cp:lastPrinted>2020-09-16T08:24:00Z</cp:lastPrinted>
  <dcterms:created xsi:type="dcterms:W3CDTF">2020-10-12T09:58:00Z</dcterms:created>
  <dcterms:modified xsi:type="dcterms:W3CDTF">2020-10-12T09:58:00Z</dcterms:modified>
</cp:coreProperties>
</file>