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7CAF2" w14:textId="77777777" w:rsidR="006219B5" w:rsidRPr="00EB36FD" w:rsidRDefault="006219B5">
      <w:pPr>
        <w:rPr>
          <w:rFonts w:ascii="Times New Roman" w:hAnsi="Times New Roman" w:cs="Times New Roman"/>
          <w:sz w:val="22"/>
          <w:szCs w:val="22"/>
        </w:rPr>
      </w:pPr>
    </w:p>
    <w:p w14:paraId="16A1859A" w14:textId="77777777" w:rsidR="00AD57DF" w:rsidRPr="00EB36FD" w:rsidRDefault="00AD57DF">
      <w:pPr>
        <w:rPr>
          <w:rFonts w:ascii="Times New Roman" w:hAnsi="Times New Roman" w:cs="Times New Roman"/>
          <w:sz w:val="22"/>
          <w:szCs w:val="22"/>
        </w:rPr>
      </w:pPr>
    </w:p>
    <w:p w14:paraId="4D8F16B2" w14:textId="77777777" w:rsidR="00AD57DF" w:rsidRPr="00EB36FD" w:rsidRDefault="00AD57DF">
      <w:pPr>
        <w:rPr>
          <w:rFonts w:ascii="Times New Roman" w:hAnsi="Times New Roman" w:cs="Times New Roman"/>
          <w:sz w:val="22"/>
          <w:szCs w:val="2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0"/>
        <w:gridCol w:w="4960"/>
      </w:tblGrid>
      <w:tr w:rsidR="00C41344" w:rsidRPr="00747D16" w14:paraId="52D79AFF" w14:textId="77777777" w:rsidTr="00097CDE">
        <w:tc>
          <w:tcPr>
            <w:tcW w:w="4940" w:type="dxa"/>
          </w:tcPr>
          <w:p w14:paraId="05669BE2" w14:textId="77777777" w:rsidR="006219B5" w:rsidRPr="00483080" w:rsidRDefault="006219B5" w:rsidP="00271AFC">
            <w:pPr>
              <w:pStyle w:val="Header"/>
              <w:ind w:right="20"/>
              <w:jc w:val="center"/>
              <w:rPr>
                <w:rFonts w:ascii="Times New Roman" w:hAnsi="Times New Roman" w:cs="Times New Roman"/>
                <w:b/>
                <w:sz w:val="24"/>
                <w:szCs w:val="24"/>
              </w:rPr>
            </w:pPr>
          </w:p>
          <w:p w14:paraId="4C76F22F" w14:textId="77777777" w:rsidR="00271AFC" w:rsidRPr="00747D16" w:rsidRDefault="002D690E" w:rsidP="00787D84">
            <w:pPr>
              <w:pStyle w:val="Header"/>
              <w:ind w:right="20"/>
              <w:jc w:val="center"/>
              <w:rPr>
                <w:rFonts w:ascii="Times New Roman" w:hAnsi="Times New Roman" w:cs="Times New Roman"/>
                <w:b/>
                <w:sz w:val="24"/>
                <w:szCs w:val="24"/>
              </w:rPr>
            </w:pPr>
            <w:r w:rsidRPr="00747D16">
              <w:rPr>
                <w:rFonts w:ascii="Times New Roman" w:hAnsi="Times New Roman" w:cs="Times New Roman"/>
                <w:b/>
                <w:sz w:val="24"/>
                <w:szCs w:val="24"/>
              </w:rPr>
              <w:t>Dodatek</w:t>
            </w:r>
            <w:r w:rsidR="00271AFC" w:rsidRPr="00747D16">
              <w:rPr>
                <w:rFonts w:ascii="Times New Roman" w:hAnsi="Times New Roman" w:cs="Times New Roman"/>
                <w:b/>
                <w:sz w:val="24"/>
                <w:szCs w:val="24"/>
              </w:rPr>
              <w:t xml:space="preserve"> 1 ke</w:t>
            </w:r>
          </w:p>
          <w:p w14:paraId="0A35E10D" w14:textId="77777777" w:rsidR="008E6C62" w:rsidRPr="00747D16" w:rsidRDefault="008E6C62" w:rsidP="006219B5">
            <w:pPr>
              <w:pStyle w:val="Header"/>
              <w:ind w:right="20"/>
              <w:jc w:val="center"/>
              <w:rPr>
                <w:rFonts w:ascii="Times New Roman" w:hAnsi="Times New Roman" w:cs="Times New Roman"/>
                <w:b/>
                <w:sz w:val="24"/>
                <w:szCs w:val="24"/>
              </w:rPr>
            </w:pPr>
            <w:r w:rsidRPr="00747D16">
              <w:rPr>
                <w:rFonts w:ascii="Times New Roman" w:hAnsi="Times New Roman" w:cs="Times New Roman"/>
                <w:b/>
                <w:sz w:val="24"/>
                <w:szCs w:val="24"/>
              </w:rPr>
              <w:t>Smlouv</w:t>
            </w:r>
            <w:r w:rsidR="00271AFC" w:rsidRPr="00747D16">
              <w:rPr>
                <w:rFonts w:ascii="Times New Roman" w:hAnsi="Times New Roman" w:cs="Times New Roman"/>
                <w:b/>
                <w:sz w:val="24"/>
                <w:szCs w:val="24"/>
              </w:rPr>
              <w:t>ě</w:t>
            </w:r>
            <w:r w:rsidRPr="00747D16">
              <w:rPr>
                <w:rFonts w:ascii="Times New Roman" w:hAnsi="Times New Roman" w:cs="Times New Roman"/>
                <w:b/>
                <w:sz w:val="24"/>
                <w:szCs w:val="24"/>
              </w:rPr>
              <w:t xml:space="preserve"> o klinické</w:t>
            </w:r>
            <w:r w:rsidR="00382E62" w:rsidRPr="00747D16">
              <w:rPr>
                <w:rFonts w:ascii="Times New Roman" w:hAnsi="Times New Roman" w:cs="Times New Roman"/>
                <w:b/>
                <w:sz w:val="24"/>
                <w:szCs w:val="24"/>
              </w:rPr>
              <w:t>m</w:t>
            </w:r>
            <w:r w:rsidRPr="00747D16">
              <w:rPr>
                <w:rFonts w:ascii="Times New Roman" w:hAnsi="Times New Roman" w:cs="Times New Roman"/>
                <w:b/>
                <w:sz w:val="24"/>
                <w:szCs w:val="24"/>
              </w:rPr>
              <w:t xml:space="preserve"> hodnocení</w:t>
            </w:r>
          </w:p>
        </w:tc>
        <w:tc>
          <w:tcPr>
            <w:tcW w:w="4960" w:type="dxa"/>
          </w:tcPr>
          <w:p w14:paraId="50075962" w14:textId="77777777" w:rsidR="00C41344" w:rsidRPr="00747D16" w:rsidRDefault="00C41344" w:rsidP="008E6C62">
            <w:pPr>
              <w:pStyle w:val="Header"/>
              <w:ind w:right="20"/>
              <w:jc w:val="center"/>
              <w:rPr>
                <w:rFonts w:ascii="Times New Roman" w:hAnsi="Times New Roman" w:cs="Times New Roman"/>
                <w:b/>
                <w:sz w:val="24"/>
                <w:szCs w:val="24"/>
              </w:rPr>
            </w:pPr>
          </w:p>
          <w:p w14:paraId="44FCDE24" w14:textId="77777777" w:rsidR="00AD57DF" w:rsidRPr="00747D16" w:rsidRDefault="00E27C0C" w:rsidP="00F06AB9">
            <w:pPr>
              <w:jc w:val="center"/>
              <w:rPr>
                <w:rFonts w:ascii="Times New Roman" w:hAnsi="Times New Roman" w:cs="Times New Roman"/>
                <w:b/>
                <w:sz w:val="24"/>
                <w:szCs w:val="24"/>
                <w:lang w:val="en-US"/>
              </w:rPr>
            </w:pPr>
            <w:r w:rsidRPr="00747D16">
              <w:rPr>
                <w:rFonts w:ascii="Times New Roman" w:hAnsi="Times New Roman" w:cs="Times New Roman"/>
                <w:b/>
                <w:sz w:val="24"/>
                <w:szCs w:val="24"/>
                <w:lang w:val="en-US"/>
              </w:rPr>
              <w:t xml:space="preserve">Amendment 1 to </w:t>
            </w:r>
          </w:p>
          <w:p w14:paraId="33E2E73E" w14:textId="77777777" w:rsidR="00F06AB9" w:rsidRPr="00747D16" w:rsidRDefault="00382E62" w:rsidP="00F06AB9">
            <w:pPr>
              <w:jc w:val="center"/>
              <w:rPr>
                <w:rFonts w:ascii="Times New Roman" w:hAnsi="Times New Roman" w:cs="Times New Roman"/>
                <w:b/>
                <w:sz w:val="24"/>
                <w:szCs w:val="24"/>
                <w:lang w:val="en-US"/>
              </w:rPr>
            </w:pPr>
            <w:r w:rsidRPr="00747D16">
              <w:rPr>
                <w:rFonts w:ascii="Times New Roman" w:hAnsi="Times New Roman" w:cs="Times New Roman"/>
                <w:b/>
                <w:sz w:val="24"/>
                <w:szCs w:val="24"/>
                <w:lang w:val="en-US"/>
              </w:rPr>
              <w:t xml:space="preserve">Clinical Trial </w:t>
            </w:r>
            <w:r w:rsidR="00E27C0C" w:rsidRPr="00747D16">
              <w:rPr>
                <w:rFonts w:ascii="Times New Roman" w:hAnsi="Times New Roman" w:cs="Times New Roman"/>
                <w:b/>
                <w:sz w:val="24"/>
                <w:szCs w:val="24"/>
                <w:lang w:val="en-US"/>
              </w:rPr>
              <w:t>Agreement</w:t>
            </w:r>
          </w:p>
          <w:p w14:paraId="22CDF909" w14:textId="77777777" w:rsidR="008E6C62" w:rsidRPr="00747D16" w:rsidRDefault="008E6C62" w:rsidP="008E6C62">
            <w:pPr>
              <w:pStyle w:val="Header"/>
              <w:ind w:right="20"/>
              <w:jc w:val="center"/>
              <w:rPr>
                <w:rFonts w:ascii="Times New Roman" w:hAnsi="Times New Roman" w:cs="Times New Roman"/>
                <w:b/>
                <w:sz w:val="24"/>
                <w:szCs w:val="24"/>
                <w:lang w:val="en-US"/>
              </w:rPr>
            </w:pPr>
          </w:p>
        </w:tc>
      </w:tr>
      <w:tr w:rsidR="00271AFC" w:rsidRPr="00483080" w14:paraId="4F976A4C" w14:textId="77777777" w:rsidTr="00097CDE">
        <w:tc>
          <w:tcPr>
            <w:tcW w:w="4940" w:type="dxa"/>
          </w:tcPr>
          <w:p w14:paraId="3462027A" w14:textId="77777777" w:rsidR="00D7177D" w:rsidRPr="00747D16" w:rsidRDefault="00D7177D" w:rsidP="00D7177D">
            <w:pPr>
              <w:jc w:val="both"/>
              <w:rPr>
                <w:rFonts w:ascii="Times New Roman" w:hAnsi="Times New Roman" w:cs="Times New Roman"/>
                <w:sz w:val="24"/>
                <w:szCs w:val="24"/>
              </w:rPr>
            </w:pPr>
            <w:r w:rsidRPr="00747D16">
              <w:rPr>
                <w:rFonts w:ascii="Times New Roman" w:hAnsi="Times New Roman" w:cs="Times New Roman"/>
                <w:sz w:val="24"/>
                <w:szCs w:val="24"/>
              </w:rPr>
              <w:t>Tento dodatek 1 ke smlouvě o klinické</w:t>
            </w:r>
            <w:r w:rsidR="00382E62" w:rsidRPr="00747D16">
              <w:rPr>
                <w:rFonts w:ascii="Times New Roman" w:hAnsi="Times New Roman" w:cs="Times New Roman"/>
                <w:sz w:val="24"/>
                <w:szCs w:val="24"/>
              </w:rPr>
              <w:t>m</w:t>
            </w:r>
            <w:r w:rsidRPr="00747D16">
              <w:rPr>
                <w:rFonts w:ascii="Times New Roman" w:hAnsi="Times New Roman" w:cs="Times New Roman"/>
                <w:sz w:val="24"/>
                <w:szCs w:val="24"/>
              </w:rPr>
              <w:t xml:space="preserve"> hodnocení („</w:t>
            </w:r>
            <w:r w:rsidR="001E03AF" w:rsidRPr="00747D16">
              <w:rPr>
                <w:rFonts w:ascii="Times New Roman" w:hAnsi="Times New Roman" w:cs="Times New Roman"/>
                <w:b/>
                <w:sz w:val="24"/>
                <w:szCs w:val="24"/>
              </w:rPr>
              <w:t xml:space="preserve">Dodatek </w:t>
            </w:r>
            <w:r w:rsidRPr="00747D16">
              <w:rPr>
                <w:rFonts w:ascii="Times New Roman" w:hAnsi="Times New Roman" w:cs="Times New Roman"/>
                <w:b/>
                <w:sz w:val="24"/>
                <w:szCs w:val="24"/>
              </w:rPr>
              <w:t>1</w:t>
            </w:r>
            <w:r w:rsidRPr="00747D16">
              <w:rPr>
                <w:rFonts w:ascii="Times New Roman" w:hAnsi="Times New Roman" w:cs="Times New Roman"/>
                <w:sz w:val="24"/>
                <w:szCs w:val="24"/>
              </w:rPr>
              <w:t xml:space="preserve">“) mezi: </w:t>
            </w:r>
          </w:p>
          <w:p w14:paraId="2F05D3FE" w14:textId="77777777" w:rsidR="00271AFC" w:rsidRPr="00747D16" w:rsidRDefault="00271AFC">
            <w:pPr>
              <w:jc w:val="both"/>
              <w:rPr>
                <w:rFonts w:ascii="Times New Roman" w:hAnsi="Times New Roman" w:cs="Times New Roman"/>
                <w:b/>
                <w:sz w:val="24"/>
                <w:szCs w:val="24"/>
              </w:rPr>
            </w:pPr>
          </w:p>
        </w:tc>
        <w:tc>
          <w:tcPr>
            <w:tcW w:w="4960" w:type="dxa"/>
          </w:tcPr>
          <w:p w14:paraId="0DA290AB" w14:textId="77777777" w:rsidR="00D7177D" w:rsidRPr="00483080" w:rsidRDefault="00D7177D" w:rsidP="00D7177D">
            <w:pPr>
              <w:ind w:right="29"/>
              <w:jc w:val="both"/>
              <w:rPr>
                <w:rFonts w:ascii="Times New Roman" w:hAnsi="Times New Roman" w:cs="Times New Roman"/>
                <w:sz w:val="24"/>
                <w:szCs w:val="24"/>
                <w:lang w:val="en-US"/>
              </w:rPr>
            </w:pPr>
            <w:r w:rsidRPr="00747D16">
              <w:rPr>
                <w:rFonts w:ascii="Times New Roman" w:hAnsi="Times New Roman" w:cs="Times New Roman"/>
                <w:sz w:val="24"/>
                <w:szCs w:val="24"/>
                <w:lang w:val="en-US"/>
              </w:rPr>
              <w:t xml:space="preserve">This Amendment 1 to </w:t>
            </w:r>
            <w:r w:rsidR="00382E62" w:rsidRPr="00747D16">
              <w:rPr>
                <w:rFonts w:ascii="Times New Roman" w:hAnsi="Times New Roman" w:cs="Times New Roman"/>
                <w:sz w:val="24"/>
                <w:szCs w:val="24"/>
                <w:lang w:val="en-US"/>
              </w:rPr>
              <w:t xml:space="preserve">Clinical Trial </w:t>
            </w:r>
            <w:r w:rsidRPr="00747D16">
              <w:rPr>
                <w:rFonts w:ascii="Times New Roman" w:hAnsi="Times New Roman" w:cs="Times New Roman"/>
                <w:sz w:val="24"/>
                <w:szCs w:val="24"/>
                <w:lang w:val="en-US"/>
              </w:rPr>
              <w:t>Agreement (“</w:t>
            </w:r>
            <w:r w:rsidRPr="00747D16">
              <w:rPr>
                <w:rFonts w:ascii="Times New Roman" w:hAnsi="Times New Roman" w:cs="Times New Roman"/>
                <w:b/>
                <w:sz w:val="24"/>
                <w:szCs w:val="24"/>
                <w:lang w:val="en-US"/>
              </w:rPr>
              <w:t>Amendment 1</w:t>
            </w:r>
            <w:r w:rsidRPr="00747D16">
              <w:rPr>
                <w:rFonts w:ascii="Times New Roman" w:hAnsi="Times New Roman" w:cs="Times New Roman"/>
                <w:sz w:val="24"/>
                <w:szCs w:val="24"/>
                <w:lang w:val="en-US"/>
              </w:rPr>
              <w:t>”) between:</w:t>
            </w:r>
            <w:r w:rsidRPr="00483080">
              <w:rPr>
                <w:rFonts w:ascii="Times New Roman" w:hAnsi="Times New Roman" w:cs="Times New Roman"/>
                <w:sz w:val="24"/>
                <w:szCs w:val="24"/>
                <w:lang w:val="en-US"/>
              </w:rPr>
              <w:t xml:space="preserve"> </w:t>
            </w:r>
          </w:p>
          <w:p w14:paraId="309497FC" w14:textId="77777777" w:rsidR="00271AFC" w:rsidRPr="00483080" w:rsidRDefault="00271AFC">
            <w:pPr>
              <w:ind w:right="20"/>
              <w:jc w:val="both"/>
              <w:rPr>
                <w:rFonts w:ascii="Times New Roman" w:hAnsi="Times New Roman" w:cs="Times New Roman"/>
                <w:b/>
                <w:sz w:val="24"/>
                <w:szCs w:val="24"/>
                <w:lang w:val="en-US"/>
              </w:rPr>
            </w:pPr>
          </w:p>
        </w:tc>
      </w:tr>
      <w:tr w:rsidR="00D7177D" w:rsidRPr="00483080" w14:paraId="0705921F" w14:textId="77777777" w:rsidTr="00097CDE">
        <w:tc>
          <w:tcPr>
            <w:tcW w:w="4940" w:type="dxa"/>
          </w:tcPr>
          <w:p w14:paraId="7ED5D7F2" w14:textId="77777777" w:rsidR="00A84BD7" w:rsidRPr="005B77F4" w:rsidRDefault="00A84BD7" w:rsidP="00A84BD7">
            <w:pPr>
              <w:jc w:val="both"/>
              <w:rPr>
                <w:rFonts w:ascii="Times New Roman" w:hAnsi="Times New Roman" w:cs="Times New Roman"/>
                <w:sz w:val="24"/>
                <w:szCs w:val="24"/>
              </w:rPr>
            </w:pPr>
            <w:r w:rsidRPr="005B77F4">
              <w:rPr>
                <w:rFonts w:ascii="Times New Roman" w:hAnsi="Times New Roman" w:cs="Times New Roman"/>
                <w:b/>
                <w:bCs/>
                <w:sz w:val="24"/>
                <w:szCs w:val="24"/>
              </w:rPr>
              <w:t>PPD Investigator Services LLC.</w:t>
            </w:r>
            <w:r w:rsidRPr="005B77F4">
              <w:rPr>
                <w:rFonts w:ascii="Times New Roman" w:hAnsi="Times New Roman" w:cs="Times New Roman"/>
                <w:sz w:val="24"/>
                <w:szCs w:val="24"/>
              </w:rPr>
              <w:t xml:space="preserve">, </w:t>
            </w:r>
          </w:p>
          <w:p w14:paraId="6CCA6628" w14:textId="77777777" w:rsidR="00A84BD7" w:rsidRPr="005B77F4" w:rsidRDefault="00A84BD7" w:rsidP="00A84BD7">
            <w:pPr>
              <w:jc w:val="both"/>
              <w:rPr>
                <w:rFonts w:ascii="Times New Roman" w:hAnsi="Times New Roman" w:cs="Times New Roman"/>
                <w:sz w:val="24"/>
                <w:szCs w:val="24"/>
              </w:rPr>
            </w:pPr>
            <w:r w:rsidRPr="005B77F4">
              <w:rPr>
                <w:rFonts w:ascii="Times New Roman" w:hAnsi="Times New Roman" w:cs="Times New Roman"/>
                <w:sz w:val="24"/>
                <w:szCs w:val="24"/>
              </w:rPr>
              <w:t>se sídlem 929 North Front St, Wilmington, NC 28401, USA</w:t>
            </w:r>
          </w:p>
          <w:p w14:paraId="2BBE077D" w14:textId="21058238" w:rsidR="00A84BD7" w:rsidRDefault="00A84BD7" w:rsidP="00A84BD7">
            <w:pPr>
              <w:jc w:val="both"/>
              <w:rPr>
                <w:rFonts w:ascii="Times New Roman" w:hAnsi="Times New Roman" w:cs="Times New Roman"/>
                <w:sz w:val="24"/>
                <w:szCs w:val="24"/>
              </w:rPr>
            </w:pPr>
          </w:p>
          <w:p w14:paraId="6B616227" w14:textId="77777777" w:rsidR="00B1165A" w:rsidRPr="005B77F4" w:rsidRDefault="00B1165A" w:rsidP="00A84BD7">
            <w:pPr>
              <w:jc w:val="both"/>
              <w:rPr>
                <w:rFonts w:ascii="Times New Roman" w:hAnsi="Times New Roman" w:cs="Times New Roman"/>
                <w:sz w:val="24"/>
                <w:szCs w:val="24"/>
              </w:rPr>
            </w:pPr>
          </w:p>
          <w:p w14:paraId="0485E786" w14:textId="77777777" w:rsidR="00B1165A" w:rsidRPr="00B1165A" w:rsidRDefault="00B1165A" w:rsidP="00B1165A">
            <w:pPr>
              <w:jc w:val="both"/>
              <w:rPr>
                <w:rFonts w:ascii="Times New Roman" w:hAnsi="Times New Roman" w:cs="Times New Roman"/>
                <w:sz w:val="24"/>
                <w:szCs w:val="24"/>
              </w:rPr>
            </w:pPr>
            <w:r w:rsidRPr="00B1165A">
              <w:rPr>
                <w:rFonts w:ascii="Times New Roman" w:hAnsi="Times New Roman" w:cs="Times New Roman"/>
                <w:sz w:val="24"/>
                <w:szCs w:val="24"/>
              </w:rPr>
              <w:t>Zastoupená společností PPD Czech Republic, s.r.o., se sídlem Budějovická alej, Antala Staška 2027/79, 140 00 Praha 4, Česká republika jednající prostřednictvím MUDr. Dariny Hrdličkové – jednatelky společnosti – a zapsaná v obchodním rejstříku vedeném Městským soudem v Praze, část C, č. vložky 37941</w:t>
            </w:r>
          </w:p>
          <w:p w14:paraId="200FBCAC" w14:textId="77777777" w:rsidR="00B1165A" w:rsidRPr="00B1165A" w:rsidRDefault="00B1165A" w:rsidP="00B1165A">
            <w:pPr>
              <w:jc w:val="both"/>
              <w:rPr>
                <w:rFonts w:ascii="Times New Roman" w:hAnsi="Times New Roman" w:cs="Times New Roman"/>
                <w:sz w:val="24"/>
                <w:szCs w:val="24"/>
              </w:rPr>
            </w:pPr>
            <w:r w:rsidRPr="00B1165A">
              <w:rPr>
                <w:rFonts w:ascii="Times New Roman" w:hAnsi="Times New Roman" w:cs="Times New Roman"/>
                <w:sz w:val="24"/>
                <w:szCs w:val="24"/>
              </w:rPr>
              <w:t>DIČ: CZ  63671077</w:t>
            </w:r>
          </w:p>
          <w:p w14:paraId="6746C521" w14:textId="77777777" w:rsidR="00B1165A" w:rsidRDefault="00B1165A" w:rsidP="00B1165A">
            <w:pPr>
              <w:jc w:val="both"/>
              <w:rPr>
                <w:rFonts w:ascii="Times New Roman" w:hAnsi="Times New Roman" w:cs="Times New Roman"/>
                <w:sz w:val="24"/>
                <w:szCs w:val="24"/>
              </w:rPr>
            </w:pPr>
          </w:p>
          <w:p w14:paraId="113FA78B" w14:textId="41334765" w:rsidR="00D7177D" w:rsidRPr="00483080" w:rsidRDefault="00B1165A" w:rsidP="00B1165A">
            <w:pPr>
              <w:jc w:val="both"/>
              <w:rPr>
                <w:rFonts w:ascii="Times New Roman" w:hAnsi="Times New Roman" w:cs="Times New Roman"/>
                <w:sz w:val="24"/>
                <w:szCs w:val="24"/>
              </w:rPr>
            </w:pPr>
            <w:r w:rsidRPr="00B1165A">
              <w:rPr>
                <w:rFonts w:ascii="Times New Roman" w:hAnsi="Times New Roman" w:cs="Times New Roman"/>
                <w:sz w:val="24"/>
                <w:szCs w:val="24"/>
              </w:rPr>
              <w:t>(dále jen „CRO“)</w:t>
            </w:r>
          </w:p>
        </w:tc>
        <w:tc>
          <w:tcPr>
            <w:tcW w:w="4960" w:type="dxa"/>
          </w:tcPr>
          <w:p w14:paraId="520B34C5" w14:textId="77777777" w:rsidR="00A84BD7" w:rsidRPr="005B77F4" w:rsidRDefault="00A84BD7" w:rsidP="00A84BD7">
            <w:pPr>
              <w:ind w:right="23"/>
              <w:jc w:val="both"/>
              <w:rPr>
                <w:rFonts w:ascii="Times New Roman" w:hAnsi="Times New Roman" w:cs="Times New Roman"/>
                <w:sz w:val="24"/>
                <w:szCs w:val="24"/>
              </w:rPr>
            </w:pPr>
            <w:r w:rsidRPr="005B77F4">
              <w:rPr>
                <w:rFonts w:ascii="Times New Roman" w:hAnsi="Times New Roman" w:cs="Times New Roman"/>
                <w:b/>
                <w:bCs/>
                <w:sz w:val="24"/>
                <w:szCs w:val="24"/>
              </w:rPr>
              <w:t>PPD Investigator Services LLC.</w:t>
            </w:r>
            <w:r w:rsidRPr="005B77F4">
              <w:rPr>
                <w:rFonts w:ascii="Times New Roman" w:hAnsi="Times New Roman" w:cs="Times New Roman"/>
                <w:sz w:val="24"/>
                <w:szCs w:val="24"/>
              </w:rPr>
              <w:t xml:space="preserve">, </w:t>
            </w:r>
          </w:p>
          <w:p w14:paraId="12F44907" w14:textId="77777777" w:rsidR="00A84BD7" w:rsidRPr="005B77F4" w:rsidRDefault="00A84BD7" w:rsidP="00A84BD7">
            <w:pPr>
              <w:ind w:right="23"/>
              <w:jc w:val="both"/>
              <w:rPr>
                <w:rFonts w:ascii="Times New Roman" w:hAnsi="Times New Roman" w:cs="Times New Roman"/>
                <w:sz w:val="24"/>
                <w:szCs w:val="24"/>
              </w:rPr>
            </w:pPr>
            <w:r w:rsidRPr="005B77F4">
              <w:rPr>
                <w:rFonts w:ascii="Times New Roman" w:hAnsi="Times New Roman" w:cs="Times New Roman"/>
                <w:sz w:val="24"/>
                <w:szCs w:val="24"/>
              </w:rPr>
              <w:t>with its registered address at 929 North Front St, Wilmington, NC 28401, USA</w:t>
            </w:r>
          </w:p>
          <w:p w14:paraId="40A254C1" w14:textId="77777777" w:rsidR="00A84BD7" w:rsidRPr="005B77F4" w:rsidRDefault="00A84BD7" w:rsidP="00A84BD7">
            <w:pPr>
              <w:ind w:right="23"/>
              <w:jc w:val="both"/>
              <w:rPr>
                <w:rFonts w:ascii="Times New Roman" w:hAnsi="Times New Roman" w:cs="Times New Roman"/>
                <w:sz w:val="24"/>
                <w:szCs w:val="24"/>
              </w:rPr>
            </w:pPr>
          </w:p>
          <w:p w14:paraId="13150777" w14:textId="77777777" w:rsidR="00B1165A" w:rsidRPr="005B77F4" w:rsidRDefault="00B1165A" w:rsidP="00A84BD7">
            <w:pPr>
              <w:ind w:right="23"/>
              <w:rPr>
                <w:rFonts w:ascii="Times New Roman" w:hAnsi="Times New Roman" w:cs="Times New Roman"/>
                <w:sz w:val="24"/>
                <w:szCs w:val="24"/>
              </w:rPr>
            </w:pPr>
          </w:p>
          <w:p w14:paraId="05FAF288" w14:textId="77777777" w:rsidR="00B1165A" w:rsidRPr="00B1165A" w:rsidRDefault="00B1165A" w:rsidP="00B1165A">
            <w:pPr>
              <w:jc w:val="both"/>
              <w:rPr>
                <w:rFonts w:ascii="Times New Roman" w:hAnsi="Times New Roman" w:cs="Times New Roman"/>
                <w:sz w:val="24"/>
                <w:szCs w:val="24"/>
              </w:rPr>
            </w:pPr>
            <w:r w:rsidRPr="00B1165A">
              <w:rPr>
                <w:rFonts w:ascii="Times New Roman" w:hAnsi="Times New Roman" w:cs="Times New Roman"/>
                <w:sz w:val="24"/>
                <w:szCs w:val="24"/>
              </w:rPr>
              <w:t>Represented by: PPD Czech Republic, s.r.o., with its registered address at Budejovicka alej, Antala Staska 2027/79, 140 00 Prague 4, Czech Republic, represented by MUDr. Darina Hrdlickova, executive of the company, and registered in the Commercial Register at the Municipal Court in Prague, Section C, Insert 37941</w:t>
            </w:r>
          </w:p>
          <w:p w14:paraId="2380DC26" w14:textId="073704F4" w:rsidR="00382E62" w:rsidRPr="00483080" w:rsidRDefault="00B1165A" w:rsidP="00B1165A">
            <w:pPr>
              <w:jc w:val="both"/>
              <w:rPr>
                <w:rFonts w:ascii="Times New Roman" w:hAnsi="Times New Roman" w:cs="Times New Roman"/>
                <w:sz w:val="24"/>
                <w:szCs w:val="24"/>
                <w:lang w:val="en-US"/>
              </w:rPr>
            </w:pPr>
            <w:r w:rsidRPr="00B1165A">
              <w:rPr>
                <w:rFonts w:ascii="Times New Roman" w:hAnsi="Times New Roman" w:cs="Times New Roman"/>
                <w:sz w:val="24"/>
                <w:szCs w:val="24"/>
              </w:rPr>
              <w:t>Tax ID no: CZ  63671077</w:t>
            </w:r>
          </w:p>
          <w:p w14:paraId="218A74CC" w14:textId="77777777" w:rsidR="00382E62" w:rsidRPr="00483080" w:rsidRDefault="00382E62" w:rsidP="00382E62">
            <w:pPr>
              <w:jc w:val="both"/>
              <w:rPr>
                <w:rFonts w:ascii="Times New Roman" w:hAnsi="Times New Roman" w:cs="Times New Roman"/>
                <w:sz w:val="24"/>
                <w:szCs w:val="24"/>
                <w:lang w:val="en-US"/>
              </w:rPr>
            </w:pPr>
          </w:p>
          <w:p w14:paraId="3AEB7818" w14:textId="77777777" w:rsidR="00B1165A" w:rsidRDefault="00B1165A" w:rsidP="00B1165A">
            <w:pPr>
              <w:ind w:right="23"/>
              <w:rPr>
                <w:rFonts w:ascii="Times New Roman" w:hAnsi="Times New Roman" w:cs="Times New Roman"/>
                <w:sz w:val="24"/>
                <w:szCs w:val="24"/>
              </w:rPr>
            </w:pPr>
            <w:r w:rsidRPr="005B77F4">
              <w:rPr>
                <w:rFonts w:ascii="Times New Roman" w:hAnsi="Times New Roman" w:cs="Times New Roman"/>
                <w:sz w:val="24"/>
                <w:szCs w:val="24"/>
                <w:lang w:val="en-US"/>
              </w:rPr>
              <w:t>(hereinafter referred to as the</w:t>
            </w:r>
            <w:r w:rsidRPr="005B77F4">
              <w:rPr>
                <w:rFonts w:ascii="Times New Roman" w:hAnsi="Times New Roman" w:cs="Times New Roman"/>
                <w:sz w:val="24"/>
                <w:szCs w:val="24"/>
              </w:rPr>
              <w:t xml:space="preserve"> “</w:t>
            </w:r>
            <w:r w:rsidRPr="005B77F4">
              <w:rPr>
                <w:rFonts w:ascii="Times New Roman" w:hAnsi="Times New Roman" w:cs="Times New Roman"/>
                <w:b/>
                <w:bCs/>
                <w:sz w:val="24"/>
                <w:szCs w:val="24"/>
              </w:rPr>
              <w:t>CRO</w:t>
            </w:r>
            <w:r w:rsidRPr="005B77F4">
              <w:rPr>
                <w:rFonts w:ascii="Times New Roman" w:hAnsi="Times New Roman" w:cs="Times New Roman"/>
                <w:sz w:val="24"/>
                <w:szCs w:val="24"/>
              </w:rPr>
              <w:t>”)</w:t>
            </w:r>
          </w:p>
          <w:p w14:paraId="04889695" w14:textId="77777777" w:rsidR="00D7177D" w:rsidRPr="00483080" w:rsidRDefault="00D7177D" w:rsidP="00382E62">
            <w:pPr>
              <w:jc w:val="both"/>
              <w:rPr>
                <w:rFonts w:ascii="Times New Roman" w:hAnsi="Times New Roman" w:cs="Times New Roman"/>
                <w:sz w:val="24"/>
                <w:szCs w:val="24"/>
              </w:rPr>
            </w:pPr>
          </w:p>
        </w:tc>
      </w:tr>
      <w:tr w:rsidR="00D7177D" w:rsidRPr="00483080" w14:paraId="70643DDC" w14:textId="77777777" w:rsidTr="00097CDE">
        <w:tc>
          <w:tcPr>
            <w:tcW w:w="4940" w:type="dxa"/>
          </w:tcPr>
          <w:p w14:paraId="7BC36761" w14:textId="77777777" w:rsidR="00D7177D" w:rsidRPr="00483080" w:rsidRDefault="00D7177D" w:rsidP="00B826DB">
            <w:pPr>
              <w:jc w:val="both"/>
              <w:rPr>
                <w:rFonts w:ascii="Times New Roman" w:hAnsi="Times New Roman" w:cs="Times New Roman"/>
                <w:sz w:val="24"/>
                <w:szCs w:val="24"/>
              </w:rPr>
            </w:pPr>
            <w:r w:rsidRPr="00483080">
              <w:rPr>
                <w:rFonts w:ascii="Times New Roman" w:hAnsi="Times New Roman" w:cs="Times New Roman"/>
                <w:sz w:val="24"/>
                <w:szCs w:val="24"/>
              </w:rPr>
              <w:t>a</w:t>
            </w:r>
          </w:p>
          <w:p w14:paraId="1261F651" w14:textId="77777777" w:rsidR="00D7177D" w:rsidRPr="00483080" w:rsidRDefault="00D7177D" w:rsidP="00B826DB">
            <w:pPr>
              <w:jc w:val="both"/>
              <w:rPr>
                <w:rFonts w:ascii="Times New Roman" w:hAnsi="Times New Roman" w:cs="Times New Roman"/>
                <w:sz w:val="24"/>
                <w:szCs w:val="24"/>
              </w:rPr>
            </w:pPr>
          </w:p>
        </w:tc>
        <w:tc>
          <w:tcPr>
            <w:tcW w:w="4960" w:type="dxa"/>
          </w:tcPr>
          <w:p w14:paraId="5333417D" w14:textId="77777777" w:rsidR="00D7177D" w:rsidRPr="00483080" w:rsidRDefault="00D7177D" w:rsidP="00B826DB">
            <w:pPr>
              <w:jc w:val="both"/>
              <w:rPr>
                <w:rFonts w:ascii="Times New Roman" w:hAnsi="Times New Roman" w:cs="Times New Roman"/>
                <w:sz w:val="24"/>
                <w:szCs w:val="24"/>
              </w:rPr>
            </w:pPr>
            <w:r w:rsidRPr="00483080">
              <w:rPr>
                <w:rFonts w:ascii="Times New Roman" w:hAnsi="Times New Roman" w:cs="Times New Roman"/>
                <w:sz w:val="24"/>
                <w:szCs w:val="24"/>
              </w:rPr>
              <w:t>and</w:t>
            </w:r>
          </w:p>
        </w:tc>
      </w:tr>
      <w:tr w:rsidR="00483080" w:rsidRPr="00483080" w14:paraId="3BA337EE" w14:textId="77777777" w:rsidTr="00097CDE">
        <w:tc>
          <w:tcPr>
            <w:tcW w:w="4940" w:type="dxa"/>
          </w:tcPr>
          <w:p w14:paraId="5B4A4347" w14:textId="77777777" w:rsidR="00B1165A" w:rsidRPr="00B1165A" w:rsidRDefault="00B1165A" w:rsidP="00B1165A">
            <w:pPr>
              <w:tabs>
                <w:tab w:val="left" w:pos="0"/>
              </w:tabs>
              <w:jc w:val="both"/>
              <w:rPr>
                <w:rFonts w:ascii="Times New Roman" w:hAnsi="Times New Roman" w:cs="Times New Roman"/>
                <w:b/>
                <w:sz w:val="24"/>
                <w:szCs w:val="24"/>
              </w:rPr>
            </w:pPr>
            <w:r w:rsidRPr="00B1165A">
              <w:rPr>
                <w:rFonts w:ascii="Times New Roman" w:hAnsi="Times New Roman" w:cs="Times New Roman"/>
                <w:b/>
                <w:sz w:val="24"/>
                <w:szCs w:val="24"/>
              </w:rPr>
              <w:t>Fakultní nemocnice Olomouc,</w:t>
            </w:r>
          </w:p>
          <w:p w14:paraId="4B03D395" w14:textId="7EE25500" w:rsidR="00B1165A" w:rsidRPr="00B1165A" w:rsidRDefault="00B1165A" w:rsidP="00B1165A">
            <w:pPr>
              <w:tabs>
                <w:tab w:val="left" w:pos="0"/>
              </w:tabs>
              <w:jc w:val="both"/>
              <w:rPr>
                <w:rFonts w:ascii="Times New Roman" w:hAnsi="Times New Roman" w:cs="Times New Roman"/>
                <w:bCs/>
                <w:sz w:val="24"/>
                <w:szCs w:val="24"/>
              </w:rPr>
            </w:pPr>
            <w:r w:rsidRPr="00B1165A">
              <w:rPr>
                <w:rFonts w:ascii="Times New Roman" w:hAnsi="Times New Roman" w:cs="Times New Roman"/>
                <w:bCs/>
                <w:sz w:val="24"/>
                <w:szCs w:val="24"/>
              </w:rPr>
              <w:t xml:space="preserve">se sídlem I.P. Pavlova 185/6, 779 00 Olomouc, Česká republika zastoupenou </w:t>
            </w:r>
            <w:r w:rsidR="00BF6633">
              <w:rPr>
                <w:rFonts w:ascii="Times New Roman" w:hAnsi="Times New Roman" w:cs="Times New Roman"/>
                <w:bCs/>
                <w:sz w:val="24"/>
                <w:szCs w:val="24"/>
              </w:rPr>
              <w:t>xxx</w:t>
            </w:r>
          </w:p>
          <w:p w14:paraId="6CD8DE55" w14:textId="77777777" w:rsidR="00B1165A" w:rsidRPr="00B1165A" w:rsidRDefault="00B1165A" w:rsidP="00B1165A">
            <w:pPr>
              <w:tabs>
                <w:tab w:val="left" w:pos="0"/>
              </w:tabs>
              <w:jc w:val="both"/>
              <w:rPr>
                <w:rFonts w:ascii="Times New Roman" w:hAnsi="Times New Roman" w:cs="Times New Roman"/>
                <w:bCs/>
                <w:sz w:val="24"/>
                <w:szCs w:val="24"/>
              </w:rPr>
            </w:pPr>
          </w:p>
          <w:p w14:paraId="56D64F99" w14:textId="77777777" w:rsidR="00B1165A" w:rsidRPr="00B1165A" w:rsidRDefault="00B1165A" w:rsidP="00B1165A">
            <w:pPr>
              <w:tabs>
                <w:tab w:val="left" w:pos="0"/>
              </w:tabs>
              <w:jc w:val="both"/>
              <w:rPr>
                <w:rFonts w:ascii="Times New Roman" w:hAnsi="Times New Roman" w:cs="Times New Roman"/>
                <w:bCs/>
                <w:sz w:val="24"/>
                <w:szCs w:val="24"/>
              </w:rPr>
            </w:pPr>
            <w:r w:rsidRPr="00B1165A">
              <w:rPr>
                <w:rFonts w:ascii="Times New Roman" w:hAnsi="Times New Roman" w:cs="Times New Roman"/>
                <w:bCs/>
                <w:sz w:val="24"/>
                <w:szCs w:val="24"/>
              </w:rPr>
              <w:t>IČO: 00098892</w:t>
            </w:r>
          </w:p>
          <w:p w14:paraId="76B88FFF" w14:textId="77777777" w:rsidR="00B1165A" w:rsidRPr="00B1165A" w:rsidRDefault="00B1165A" w:rsidP="00B1165A">
            <w:pPr>
              <w:tabs>
                <w:tab w:val="left" w:pos="0"/>
              </w:tabs>
              <w:jc w:val="both"/>
              <w:rPr>
                <w:rFonts w:ascii="Times New Roman" w:hAnsi="Times New Roman" w:cs="Times New Roman"/>
                <w:bCs/>
                <w:sz w:val="24"/>
                <w:szCs w:val="24"/>
              </w:rPr>
            </w:pPr>
            <w:r w:rsidRPr="00B1165A">
              <w:rPr>
                <w:rFonts w:ascii="Times New Roman" w:hAnsi="Times New Roman" w:cs="Times New Roman"/>
                <w:bCs/>
                <w:sz w:val="24"/>
                <w:szCs w:val="24"/>
              </w:rPr>
              <w:t>DIČ:  CZ00098892</w:t>
            </w:r>
          </w:p>
          <w:p w14:paraId="1B08417F" w14:textId="40D98855" w:rsidR="00483080" w:rsidRPr="00B1165A" w:rsidRDefault="00B1165A" w:rsidP="00B1165A">
            <w:pPr>
              <w:tabs>
                <w:tab w:val="left" w:pos="0"/>
              </w:tabs>
              <w:jc w:val="both"/>
              <w:rPr>
                <w:rFonts w:ascii="Times New Roman" w:hAnsi="Times New Roman" w:cs="Times New Roman"/>
                <w:bCs/>
                <w:sz w:val="24"/>
                <w:szCs w:val="24"/>
              </w:rPr>
            </w:pPr>
            <w:r w:rsidRPr="00B1165A">
              <w:rPr>
                <w:rFonts w:ascii="Times New Roman" w:hAnsi="Times New Roman" w:cs="Times New Roman"/>
                <w:bCs/>
                <w:sz w:val="24"/>
                <w:szCs w:val="24"/>
              </w:rPr>
              <w:t>(dále jen „zdravotnické zařízení“)</w:t>
            </w:r>
          </w:p>
          <w:p w14:paraId="744FF9D8" w14:textId="77777777" w:rsidR="00B1165A" w:rsidRPr="005B77F4" w:rsidRDefault="00B1165A" w:rsidP="00B1165A">
            <w:pPr>
              <w:tabs>
                <w:tab w:val="left" w:pos="0"/>
              </w:tabs>
              <w:jc w:val="both"/>
              <w:rPr>
                <w:rFonts w:ascii="Times New Roman" w:hAnsi="Times New Roman" w:cs="Times New Roman"/>
                <w:sz w:val="24"/>
                <w:szCs w:val="24"/>
              </w:rPr>
            </w:pPr>
          </w:p>
          <w:p w14:paraId="26C5588A" w14:textId="5B188086" w:rsidR="00483080" w:rsidRPr="005B77F4" w:rsidRDefault="00483080" w:rsidP="00483080">
            <w:pPr>
              <w:tabs>
                <w:tab w:val="left" w:pos="0"/>
              </w:tabs>
              <w:jc w:val="both"/>
              <w:rPr>
                <w:rFonts w:ascii="Times New Roman" w:hAnsi="Times New Roman" w:cs="Times New Roman"/>
                <w:sz w:val="24"/>
                <w:szCs w:val="24"/>
              </w:rPr>
            </w:pPr>
          </w:p>
          <w:p w14:paraId="7BE270D5" w14:textId="77777777" w:rsidR="00483080" w:rsidRPr="005B77F4" w:rsidRDefault="00483080" w:rsidP="00483080">
            <w:pPr>
              <w:tabs>
                <w:tab w:val="left" w:pos="0"/>
              </w:tabs>
              <w:jc w:val="both"/>
              <w:rPr>
                <w:rFonts w:ascii="Times New Roman" w:hAnsi="Times New Roman" w:cs="Times New Roman"/>
                <w:sz w:val="24"/>
                <w:szCs w:val="24"/>
              </w:rPr>
            </w:pPr>
          </w:p>
        </w:tc>
        <w:tc>
          <w:tcPr>
            <w:tcW w:w="4960" w:type="dxa"/>
          </w:tcPr>
          <w:p w14:paraId="68DAB2C5" w14:textId="77777777" w:rsidR="00B1165A" w:rsidRPr="00B1165A" w:rsidRDefault="00B1165A" w:rsidP="00B1165A">
            <w:pPr>
              <w:tabs>
                <w:tab w:val="left" w:pos="34"/>
              </w:tabs>
              <w:ind w:left="34"/>
              <w:jc w:val="both"/>
              <w:rPr>
                <w:rFonts w:ascii="Times New Roman" w:hAnsi="Times New Roman" w:cs="Times New Roman"/>
                <w:b/>
                <w:bCs/>
                <w:sz w:val="24"/>
                <w:szCs w:val="24"/>
                <w:lang w:val="en-US"/>
              </w:rPr>
            </w:pPr>
            <w:r w:rsidRPr="00B1165A">
              <w:rPr>
                <w:rFonts w:ascii="Times New Roman" w:hAnsi="Times New Roman" w:cs="Times New Roman"/>
                <w:b/>
                <w:bCs/>
                <w:sz w:val="24"/>
                <w:szCs w:val="24"/>
                <w:lang w:val="en-US"/>
              </w:rPr>
              <w:t>Fakultni nemocnice Olomouc,</w:t>
            </w:r>
          </w:p>
          <w:p w14:paraId="29091612" w14:textId="23CA6418" w:rsidR="00B1165A" w:rsidRPr="00B1165A" w:rsidRDefault="00B1165A" w:rsidP="00B1165A">
            <w:pPr>
              <w:tabs>
                <w:tab w:val="left" w:pos="34"/>
              </w:tabs>
              <w:ind w:left="34"/>
              <w:jc w:val="both"/>
              <w:rPr>
                <w:rFonts w:ascii="Times New Roman" w:hAnsi="Times New Roman" w:cs="Times New Roman"/>
                <w:sz w:val="24"/>
                <w:szCs w:val="24"/>
                <w:lang w:val="en-US"/>
              </w:rPr>
            </w:pPr>
            <w:r w:rsidRPr="00B1165A">
              <w:rPr>
                <w:rFonts w:ascii="Times New Roman" w:hAnsi="Times New Roman" w:cs="Times New Roman"/>
                <w:sz w:val="24"/>
                <w:szCs w:val="24"/>
                <w:lang w:val="en-US"/>
              </w:rPr>
              <w:t xml:space="preserve">with its registered address at I.P. Pavlova 185/6, 779 00 Olomouc, Czech Republic represented by </w:t>
            </w:r>
            <w:r w:rsidR="00BF6633">
              <w:rPr>
                <w:rFonts w:ascii="Times New Roman" w:hAnsi="Times New Roman" w:cs="Times New Roman"/>
                <w:sz w:val="24"/>
                <w:szCs w:val="24"/>
                <w:lang w:val="en-US"/>
              </w:rPr>
              <w:t>xxx</w:t>
            </w:r>
          </w:p>
          <w:p w14:paraId="5CA07698" w14:textId="77777777" w:rsidR="00B1165A" w:rsidRPr="00B1165A" w:rsidRDefault="00B1165A" w:rsidP="00B1165A">
            <w:pPr>
              <w:tabs>
                <w:tab w:val="left" w:pos="34"/>
              </w:tabs>
              <w:ind w:left="34"/>
              <w:jc w:val="both"/>
              <w:rPr>
                <w:rFonts w:ascii="Times New Roman" w:hAnsi="Times New Roman" w:cs="Times New Roman"/>
                <w:sz w:val="24"/>
                <w:szCs w:val="24"/>
                <w:lang w:val="en-US"/>
              </w:rPr>
            </w:pPr>
          </w:p>
          <w:p w14:paraId="12F29F0E" w14:textId="77777777" w:rsidR="00B1165A" w:rsidRPr="00B1165A" w:rsidRDefault="00B1165A" w:rsidP="00B1165A">
            <w:pPr>
              <w:tabs>
                <w:tab w:val="left" w:pos="34"/>
              </w:tabs>
              <w:ind w:left="34"/>
              <w:jc w:val="both"/>
              <w:rPr>
                <w:rFonts w:ascii="Times New Roman" w:hAnsi="Times New Roman" w:cs="Times New Roman"/>
                <w:sz w:val="24"/>
                <w:szCs w:val="24"/>
                <w:lang w:val="en-US"/>
              </w:rPr>
            </w:pPr>
            <w:r w:rsidRPr="00B1165A">
              <w:rPr>
                <w:rFonts w:ascii="Times New Roman" w:hAnsi="Times New Roman" w:cs="Times New Roman"/>
                <w:sz w:val="24"/>
                <w:szCs w:val="24"/>
                <w:lang w:val="en-US"/>
              </w:rPr>
              <w:t>Company ID no.: 00098892</w:t>
            </w:r>
          </w:p>
          <w:p w14:paraId="00CC9CE7" w14:textId="77777777" w:rsidR="00B1165A" w:rsidRPr="00B1165A" w:rsidRDefault="00B1165A" w:rsidP="00B1165A">
            <w:pPr>
              <w:tabs>
                <w:tab w:val="left" w:pos="34"/>
              </w:tabs>
              <w:ind w:left="34"/>
              <w:jc w:val="both"/>
              <w:rPr>
                <w:rFonts w:ascii="Times New Roman" w:hAnsi="Times New Roman" w:cs="Times New Roman"/>
                <w:sz w:val="24"/>
                <w:szCs w:val="24"/>
                <w:lang w:val="en-US"/>
              </w:rPr>
            </w:pPr>
            <w:r w:rsidRPr="00B1165A">
              <w:rPr>
                <w:rFonts w:ascii="Times New Roman" w:hAnsi="Times New Roman" w:cs="Times New Roman"/>
                <w:sz w:val="24"/>
                <w:szCs w:val="24"/>
                <w:lang w:val="en-US"/>
              </w:rPr>
              <w:t>Tax ID no.: CZ00098892</w:t>
            </w:r>
          </w:p>
          <w:p w14:paraId="35FCBB1E" w14:textId="44AC01F7" w:rsidR="00483080" w:rsidRPr="005B77F4" w:rsidRDefault="00B1165A" w:rsidP="00B1165A">
            <w:pPr>
              <w:tabs>
                <w:tab w:val="left" w:pos="0"/>
              </w:tabs>
              <w:jc w:val="both"/>
              <w:rPr>
                <w:rFonts w:ascii="Times New Roman" w:hAnsi="Times New Roman" w:cs="Times New Roman"/>
                <w:sz w:val="24"/>
                <w:szCs w:val="24"/>
                <w:highlight w:val="yellow"/>
                <w:lang w:val="en-US"/>
              </w:rPr>
            </w:pPr>
            <w:r w:rsidRPr="00B1165A">
              <w:rPr>
                <w:rFonts w:ascii="Times New Roman" w:hAnsi="Times New Roman" w:cs="Times New Roman"/>
                <w:sz w:val="24"/>
                <w:szCs w:val="24"/>
                <w:lang w:val="en-US"/>
              </w:rPr>
              <w:t>(hereinafter referred to as “Institution”)</w:t>
            </w:r>
          </w:p>
        </w:tc>
      </w:tr>
      <w:tr w:rsidR="00483080" w:rsidRPr="00483080" w14:paraId="1A1327E2" w14:textId="77777777" w:rsidTr="00097CDE">
        <w:tc>
          <w:tcPr>
            <w:tcW w:w="4940" w:type="dxa"/>
          </w:tcPr>
          <w:p w14:paraId="7FA56A9E" w14:textId="77777777" w:rsidR="00483080" w:rsidRPr="005B77F4" w:rsidRDefault="00483080" w:rsidP="00483080">
            <w:pPr>
              <w:tabs>
                <w:tab w:val="left" w:pos="0"/>
              </w:tabs>
              <w:jc w:val="both"/>
              <w:rPr>
                <w:rFonts w:ascii="Times New Roman" w:hAnsi="Times New Roman" w:cs="Times New Roman"/>
                <w:sz w:val="24"/>
                <w:szCs w:val="24"/>
              </w:rPr>
            </w:pPr>
            <w:r w:rsidRPr="005B77F4">
              <w:rPr>
                <w:rFonts w:ascii="Times New Roman" w:hAnsi="Times New Roman" w:cs="Times New Roman"/>
                <w:b/>
                <w:sz w:val="24"/>
                <w:szCs w:val="24"/>
              </w:rPr>
              <w:t>A</w:t>
            </w:r>
          </w:p>
        </w:tc>
        <w:tc>
          <w:tcPr>
            <w:tcW w:w="4960" w:type="dxa"/>
          </w:tcPr>
          <w:p w14:paraId="07F82258" w14:textId="77777777" w:rsidR="00483080" w:rsidRPr="005B77F4" w:rsidRDefault="00483080" w:rsidP="00483080">
            <w:pPr>
              <w:tabs>
                <w:tab w:val="left" w:pos="0"/>
              </w:tabs>
              <w:jc w:val="both"/>
              <w:rPr>
                <w:rFonts w:ascii="Times New Roman" w:hAnsi="Times New Roman" w:cs="Times New Roman"/>
                <w:b/>
                <w:sz w:val="24"/>
                <w:szCs w:val="24"/>
                <w:lang w:val="en-US"/>
              </w:rPr>
            </w:pPr>
            <w:r w:rsidRPr="005B77F4">
              <w:rPr>
                <w:rFonts w:ascii="Times New Roman" w:hAnsi="Times New Roman" w:cs="Times New Roman"/>
                <w:b/>
                <w:sz w:val="24"/>
                <w:szCs w:val="24"/>
                <w:lang w:val="en-US"/>
              </w:rPr>
              <w:t>AND</w:t>
            </w:r>
          </w:p>
          <w:p w14:paraId="554A2FA8" w14:textId="77777777" w:rsidR="00483080" w:rsidRPr="005B77F4" w:rsidRDefault="00483080" w:rsidP="00483080">
            <w:pPr>
              <w:tabs>
                <w:tab w:val="left" w:pos="0"/>
              </w:tabs>
              <w:jc w:val="both"/>
              <w:rPr>
                <w:rFonts w:ascii="Times New Roman" w:hAnsi="Times New Roman" w:cs="Times New Roman"/>
                <w:b/>
                <w:sz w:val="24"/>
                <w:szCs w:val="24"/>
                <w:lang w:val="en-US"/>
              </w:rPr>
            </w:pPr>
          </w:p>
        </w:tc>
      </w:tr>
      <w:tr w:rsidR="00483080" w:rsidRPr="00483080" w14:paraId="2A736A34" w14:textId="77777777" w:rsidTr="00097CDE">
        <w:tc>
          <w:tcPr>
            <w:tcW w:w="4940" w:type="dxa"/>
          </w:tcPr>
          <w:p w14:paraId="1EBDD985" w14:textId="76716D67" w:rsidR="00483080" w:rsidRPr="00B1165A" w:rsidRDefault="00BF6633" w:rsidP="00B1165A">
            <w:pPr>
              <w:tabs>
                <w:tab w:val="left" w:pos="0"/>
              </w:tabs>
              <w:jc w:val="both"/>
              <w:rPr>
                <w:rFonts w:ascii="Times New Roman" w:hAnsi="Times New Roman" w:cs="Times New Roman"/>
                <w:bCs/>
                <w:sz w:val="24"/>
                <w:szCs w:val="24"/>
              </w:rPr>
            </w:pPr>
            <w:r>
              <w:rPr>
                <w:rFonts w:ascii="Times New Roman" w:hAnsi="Times New Roman" w:cs="Times New Roman"/>
                <w:b/>
                <w:sz w:val="24"/>
                <w:szCs w:val="24"/>
              </w:rPr>
              <w:t>xxx</w:t>
            </w:r>
          </w:p>
          <w:p w14:paraId="57418F04" w14:textId="77777777" w:rsidR="00B1165A" w:rsidRPr="005B77F4" w:rsidRDefault="00B1165A" w:rsidP="00B1165A">
            <w:pPr>
              <w:tabs>
                <w:tab w:val="left" w:pos="0"/>
              </w:tabs>
              <w:jc w:val="both"/>
              <w:rPr>
                <w:rFonts w:ascii="Times New Roman" w:hAnsi="Times New Roman" w:cs="Times New Roman"/>
                <w:b/>
                <w:sz w:val="24"/>
                <w:szCs w:val="24"/>
              </w:rPr>
            </w:pPr>
          </w:p>
          <w:p w14:paraId="744E8ADF" w14:textId="77777777" w:rsidR="00483080" w:rsidRPr="005B77F4" w:rsidRDefault="00483080" w:rsidP="00483080">
            <w:pPr>
              <w:tabs>
                <w:tab w:val="left" w:pos="2269"/>
              </w:tabs>
              <w:ind w:left="2268" w:hanging="2268"/>
              <w:jc w:val="both"/>
              <w:rPr>
                <w:rFonts w:ascii="Times New Roman" w:hAnsi="Times New Roman" w:cs="Times New Roman"/>
                <w:sz w:val="24"/>
                <w:szCs w:val="24"/>
              </w:rPr>
            </w:pPr>
            <w:r w:rsidRPr="005B77F4">
              <w:rPr>
                <w:rFonts w:ascii="Times New Roman" w:hAnsi="Times New Roman" w:cs="Times New Roman"/>
                <w:sz w:val="24"/>
                <w:szCs w:val="24"/>
              </w:rPr>
              <w:t>(dále jen „</w:t>
            </w:r>
            <w:r w:rsidRPr="005B77F4">
              <w:rPr>
                <w:rFonts w:ascii="Times New Roman" w:hAnsi="Times New Roman" w:cs="Times New Roman"/>
                <w:b/>
                <w:sz w:val="24"/>
                <w:szCs w:val="24"/>
              </w:rPr>
              <w:t>Hlavní zkoušející</w:t>
            </w:r>
            <w:r w:rsidRPr="005B77F4">
              <w:rPr>
                <w:rFonts w:ascii="Times New Roman" w:hAnsi="Times New Roman" w:cs="Times New Roman"/>
                <w:sz w:val="24"/>
                <w:szCs w:val="24"/>
              </w:rPr>
              <w:t>”)</w:t>
            </w:r>
          </w:p>
          <w:p w14:paraId="043278C3" w14:textId="77777777" w:rsidR="00483080" w:rsidRPr="005B77F4" w:rsidRDefault="00483080" w:rsidP="00483080">
            <w:pPr>
              <w:tabs>
                <w:tab w:val="left" w:pos="0"/>
              </w:tabs>
              <w:jc w:val="both"/>
              <w:rPr>
                <w:rFonts w:ascii="Times New Roman" w:hAnsi="Times New Roman" w:cs="Times New Roman"/>
                <w:b/>
                <w:sz w:val="24"/>
                <w:szCs w:val="24"/>
              </w:rPr>
            </w:pPr>
          </w:p>
        </w:tc>
        <w:tc>
          <w:tcPr>
            <w:tcW w:w="4960" w:type="dxa"/>
          </w:tcPr>
          <w:p w14:paraId="49BEDBA6" w14:textId="071D6A18" w:rsidR="00483080" w:rsidRPr="00B1165A" w:rsidRDefault="00BF6633" w:rsidP="00B1165A">
            <w:pPr>
              <w:tabs>
                <w:tab w:val="left" w:pos="34"/>
                <w:tab w:val="left" w:pos="2269"/>
              </w:tabs>
              <w:ind w:left="34"/>
              <w:jc w:val="both"/>
              <w:rPr>
                <w:rFonts w:ascii="Times New Roman" w:hAnsi="Times New Roman" w:cs="Times New Roman"/>
                <w:bCs/>
                <w:sz w:val="24"/>
                <w:szCs w:val="24"/>
                <w:lang w:val="en-US"/>
              </w:rPr>
            </w:pPr>
            <w:r>
              <w:rPr>
                <w:rFonts w:ascii="Times New Roman" w:hAnsi="Times New Roman" w:cs="Times New Roman"/>
                <w:b/>
                <w:sz w:val="24"/>
                <w:szCs w:val="24"/>
                <w:lang w:val="en-US"/>
              </w:rPr>
              <w:t>xxx</w:t>
            </w:r>
          </w:p>
          <w:p w14:paraId="67DEBB15" w14:textId="77777777" w:rsidR="00B1165A" w:rsidRPr="005B77F4" w:rsidRDefault="00B1165A" w:rsidP="00B1165A">
            <w:pPr>
              <w:tabs>
                <w:tab w:val="left" w:pos="34"/>
                <w:tab w:val="left" w:pos="2269"/>
              </w:tabs>
              <w:ind w:left="34"/>
              <w:jc w:val="both"/>
              <w:rPr>
                <w:rFonts w:ascii="Times New Roman" w:hAnsi="Times New Roman" w:cs="Times New Roman"/>
                <w:sz w:val="24"/>
                <w:szCs w:val="24"/>
                <w:highlight w:val="yellow"/>
                <w:lang w:val="en-US"/>
              </w:rPr>
            </w:pPr>
          </w:p>
          <w:p w14:paraId="39FD421A" w14:textId="77777777" w:rsidR="00483080" w:rsidRPr="005B77F4" w:rsidRDefault="00483080" w:rsidP="00483080">
            <w:pPr>
              <w:tabs>
                <w:tab w:val="left" w:pos="34"/>
              </w:tabs>
              <w:ind w:left="34"/>
              <w:jc w:val="both"/>
              <w:rPr>
                <w:rFonts w:ascii="Times New Roman" w:hAnsi="Times New Roman" w:cs="Times New Roman"/>
                <w:sz w:val="24"/>
                <w:szCs w:val="24"/>
                <w:lang w:val="en-US"/>
              </w:rPr>
            </w:pPr>
            <w:r w:rsidRPr="005B77F4">
              <w:rPr>
                <w:rFonts w:ascii="Times New Roman" w:hAnsi="Times New Roman" w:cs="Times New Roman"/>
                <w:sz w:val="24"/>
                <w:szCs w:val="24"/>
                <w:lang w:val="en-US"/>
              </w:rPr>
              <w:t>(hereinafter referred to as the “</w:t>
            </w:r>
            <w:r w:rsidRPr="005B77F4">
              <w:rPr>
                <w:rFonts w:ascii="Times New Roman" w:hAnsi="Times New Roman" w:cs="Times New Roman"/>
                <w:b/>
                <w:sz w:val="24"/>
                <w:szCs w:val="24"/>
                <w:lang w:val="en-US"/>
              </w:rPr>
              <w:t>Principal Investigator</w:t>
            </w:r>
            <w:r w:rsidRPr="005B77F4">
              <w:rPr>
                <w:rFonts w:ascii="Times New Roman" w:hAnsi="Times New Roman" w:cs="Times New Roman"/>
                <w:sz w:val="24"/>
                <w:szCs w:val="24"/>
                <w:lang w:val="en-US"/>
              </w:rPr>
              <w:t>”)</w:t>
            </w:r>
          </w:p>
          <w:p w14:paraId="43DDAE45" w14:textId="77777777" w:rsidR="00483080" w:rsidRPr="005B77F4" w:rsidRDefault="00483080" w:rsidP="00483080">
            <w:pPr>
              <w:tabs>
                <w:tab w:val="left" w:pos="34"/>
                <w:tab w:val="left" w:pos="2269"/>
              </w:tabs>
              <w:ind w:left="34"/>
              <w:jc w:val="both"/>
              <w:rPr>
                <w:rFonts w:ascii="Times New Roman" w:hAnsi="Times New Roman" w:cs="Times New Roman"/>
                <w:sz w:val="24"/>
                <w:szCs w:val="24"/>
                <w:highlight w:val="yellow"/>
                <w:lang w:val="en-US"/>
              </w:rPr>
            </w:pPr>
          </w:p>
        </w:tc>
      </w:tr>
      <w:tr w:rsidR="00D7177D" w:rsidRPr="00483080" w14:paraId="350819AC" w14:textId="77777777" w:rsidTr="00097CDE">
        <w:tc>
          <w:tcPr>
            <w:tcW w:w="4940" w:type="dxa"/>
          </w:tcPr>
          <w:p w14:paraId="28BE1E44" w14:textId="77777777" w:rsidR="00D7177D" w:rsidRPr="00483080" w:rsidRDefault="00D7177D" w:rsidP="00B24624">
            <w:pPr>
              <w:jc w:val="both"/>
              <w:rPr>
                <w:rFonts w:ascii="Times New Roman" w:hAnsi="Times New Roman" w:cs="Times New Roman"/>
                <w:sz w:val="24"/>
                <w:szCs w:val="24"/>
              </w:rPr>
            </w:pPr>
            <w:r w:rsidRPr="00483080">
              <w:rPr>
                <w:rFonts w:ascii="Times New Roman" w:hAnsi="Times New Roman" w:cs="Times New Roman"/>
                <w:sz w:val="24"/>
                <w:szCs w:val="24"/>
              </w:rPr>
              <w:t>dále jednotlivě jako „</w:t>
            </w:r>
            <w:r w:rsidR="001E03AF" w:rsidRPr="00483080">
              <w:rPr>
                <w:rFonts w:ascii="Times New Roman" w:hAnsi="Times New Roman" w:cs="Times New Roman"/>
                <w:b/>
                <w:bCs/>
                <w:sz w:val="24"/>
                <w:szCs w:val="24"/>
              </w:rPr>
              <w:t xml:space="preserve">Smluvní </w:t>
            </w:r>
            <w:r w:rsidRPr="00483080">
              <w:rPr>
                <w:rFonts w:ascii="Times New Roman" w:hAnsi="Times New Roman" w:cs="Times New Roman"/>
                <w:b/>
                <w:bCs/>
                <w:sz w:val="24"/>
                <w:szCs w:val="24"/>
              </w:rPr>
              <w:t>strana</w:t>
            </w:r>
            <w:r w:rsidRPr="00483080">
              <w:rPr>
                <w:rFonts w:ascii="Times New Roman" w:hAnsi="Times New Roman" w:cs="Times New Roman"/>
                <w:sz w:val="24"/>
                <w:szCs w:val="24"/>
              </w:rPr>
              <w:t>“ a společně jako “</w:t>
            </w:r>
            <w:r w:rsidR="001E03AF" w:rsidRPr="00483080">
              <w:rPr>
                <w:rFonts w:ascii="Times New Roman" w:hAnsi="Times New Roman" w:cs="Times New Roman"/>
                <w:b/>
                <w:bCs/>
                <w:sz w:val="24"/>
                <w:szCs w:val="24"/>
              </w:rPr>
              <w:t xml:space="preserve">Smluvní </w:t>
            </w:r>
            <w:r w:rsidRPr="00483080">
              <w:rPr>
                <w:rFonts w:ascii="Times New Roman" w:hAnsi="Times New Roman" w:cs="Times New Roman"/>
                <w:b/>
                <w:bCs/>
                <w:sz w:val="24"/>
                <w:szCs w:val="24"/>
              </w:rPr>
              <w:t>strany</w:t>
            </w:r>
            <w:r w:rsidRPr="00483080">
              <w:rPr>
                <w:rFonts w:ascii="Times New Roman" w:hAnsi="Times New Roman" w:cs="Times New Roman"/>
                <w:sz w:val="24"/>
                <w:szCs w:val="24"/>
              </w:rPr>
              <w:t>”</w:t>
            </w:r>
          </w:p>
          <w:p w14:paraId="209BD439" w14:textId="77777777" w:rsidR="00D7177D" w:rsidRPr="00483080" w:rsidDel="00D7177D" w:rsidRDefault="00D7177D" w:rsidP="00B24624">
            <w:pPr>
              <w:jc w:val="both"/>
              <w:rPr>
                <w:rFonts w:ascii="Times New Roman" w:hAnsi="Times New Roman" w:cs="Times New Roman"/>
                <w:sz w:val="24"/>
                <w:szCs w:val="24"/>
              </w:rPr>
            </w:pPr>
          </w:p>
        </w:tc>
        <w:tc>
          <w:tcPr>
            <w:tcW w:w="4960" w:type="dxa"/>
          </w:tcPr>
          <w:p w14:paraId="1529470E" w14:textId="77777777" w:rsidR="00D7177D" w:rsidRPr="00483080" w:rsidRDefault="00D7177D" w:rsidP="00923646">
            <w:pPr>
              <w:suppressAutoHyphens/>
              <w:jc w:val="both"/>
              <w:rPr>
                <w:rFonts w:ascii="Times New Roman" w:hAnsi="Times New Roman" w:cs="Times New Roman"/>
                <w:sz w:val="24"/>
                <w:szCs w:val="24"/>
                <w:lang w:val="en-GB"/>
              </w:rPr>
            </w:pPr>
            <w:r w:rsidRPr="00483080">
              <w:rPr>
                <w:rFonts w:ascii="Times New Roman" w:hAnsi="Times New Roman" w:cs="Times New Roman"/>
                <w:sz w:val="24"/>
                <w:szCs w:val="24"/>
                <w:lang w:val="en-GB"/>
              </w:rPr>
              <w:t>each a “</w:t>
            </w:r>
            <w:r w:rsidR="00382E62" w:rsidRPr="00483080">
              <w:rPr>
                <w:rFonts w:ascii="Times New Roman" w:hAnsi="Times New Roman" w:cs="Times New Roman"/>
                <w:b/>
                <w:sz w:val="24"/>
                <w:szCs w:val="24"/>
                <w:lang w:val="en-GB"/>
              </w:rPr>
              <w:t xml:space="preserve">Contracting </w:t>
            </w:r>
            <w:r w:rsidRPr="00483080">
              <w:rPr>
                <w:rFonts w:ascii="Times New Roman" w:hAnsi="Times New Roman" w:cs="Times New Roman"/>
                <w:b/>
                <w:bCs/>
                <w:sz w:val="24"/>
                <w:szCs w:val="24"/>
                <w:lang w:val="en-GB"/>
              </w:rPr>
              <w:t>Party</w:t>
            </w:r>
            <w:r w:rsidRPr="00483080">
              <w:rPr>
                <w:rFonts w:ascii="Times New Roman" w:hAnsi="Times New Roman" w:cs="Times New Roman"/>
                <w:sz w:val="24"/>
                <w:szCs w:val="24"/>
                <w:lang w:val="en-GB"/>
              </w:rPr>
              <w:t>” and collectively the “</w:t>
            </w:r>
            <w:r w:rsidR="00382E62" w:rsidRPr="00483080">
              <w:rPr>
                <w:rFonts w:ascii="Times New Roman" w:hAnsi="Times New Roman" w:cs="Times New Roman"/>
                <w:b/>
                <w:sz w:val="24"/>
                <w:szCs w:val="24"/>
                <w:lang w:val="en-GB"/>
              </w:rPr>
              <w:t xml:space="preserve">Contracting </w:t>
            </w:r>
            <w:r w:rsidRPr="00483080">
              <w:rPr>
                <w:rFonts w:ascii="Times New Roman" w:hAnsi="Times New Roman" w:cs="Times New Roman"/>
                <w:b/>
                <w:bCs/>
                <w:sz w:val="24"/>
                <w:szCs w:val="24"/>
                <w:lang w:val="en-GB"/>
              </w:rPr>
              <w:t>Parties</w:t>
            </w:r>
            <w:r w:rsidRPr="00483080">
              <w:rPr>
                <w:rFonts w:ascii="Times New Roman" w:hAnsi="Times New Roman" w:cs="Times New Roman"/>
                <w:sz w:val="24"/>
                <w:szCs w:val="24"/>
                <w:lang w:val="en-GB"/>
              </w:rPr>
              <w:t>”</w:t>
            </w:r>
          </w:p>
          <w:p w14:paraId="6B97AE56" w14:textId="77777777" w:rsidR="00D7177D" w:rsidRPr="00483080" w:rsidDel="00D7177D" w:rsidRDefault="00D7177D" w:rsidP="00D7177D">
            <w:pPr>
              <w:ind w:right="29"/>
              <w:jc w:val="both"/>
              <w:rPr>
                <w:rFonts w:ascii="Times New Roman" w:hAnsi="Times New Roman" w:cs="Times New Roman"/>
                <w:sz w:val="24"/>
                <w:szCs w:val="24"/>
              </w:rPr>
            </w:pPr>
          </w:p>
        </w:tc>
      </w:tr>
      <w:tr w:rsidR="00271AFC" w:rsidRPr="00483080" w14:paraId="5FE9195B" w14:textId="77777777" w:rsidTr="00097CDE">
        <w:tc>
          <w:tcPr>
            <w:tcW w:w="4940" w:type="dxa"/>
          </w:tcPr>
          <w:p w14:paraId="12CD9BDA" w14:textId="527D5DE5" w:rsidR="0072135A" w:rsidRPr="00747D16" w:rsidRDefault="000576B2" w:rsidP="00B24624">
            <w:pPr>
              <w:jc w:val="both"/>
              <w:rPr>
                <w:rFonts w:ascii="Times New Roman" w:hAnsi="Times New Roman" w:cs="Times New Roman"/>
                <w:sz w:val="24"/>
                <w:szCs w:val="24"/>
              </w:rPr>
            </w:pPr>
            <w:r w:rsidRPr="00747D16">
              <w:rPr>
                <w:rFonts w:ascii="Times New Roman" w:hAnsi="Times New Roman" w:cs="Times New Roman"/>
                <w:sz w:val="24"/>
                <w:szCs w:val="24"/>
              </w:rPr>
              <w:t xml:space="preserve">je </w:t>
            </w:r>
            <w:r w:rsidR="001E03AF" w:rsidRPr="00747D16">
              <w:rPr>
                <w:rFonts w:ascii="Times New Roman" w:hAnsi="Times New Roman" w:cs="Times New Roman"/>
                <w:sz w:val="24"/>
                <w:szCs w:val="24"/>
              </w:rPr>
              <w:t xml:space="preserve">Dodatkem </w:t>
            </w:r>
            <w:r w:rsidR="00F74726" w:rsidRPr="00747D16">
              <w:rPr>
                <w:rFonts w:ascii="Times New Roman" w:hAnsi="Times New Roman" w:cs="Times New Roman"/>
                <w:sz w:val="24"/>
                <w:szCs w:val="24"/>
              </w:rPr>
              <w:t xml:space="preserve">smlouvy </w:t>
            </w:r>
            <w:r w:rsidRPr="00747D16">
              <w:rPr>
                <w:rFonts w:ascii="Times New Roman" w:hAnsi="Times New Roman" w:cs="Times New Roman"/>
                <w:sz w:val="24"/>
                <w:szCs w:val="24"/>
              </w:rPr>
              <w:t>o</w:t>
            </w:r>
            <w:r w:rsidR="00375C43" w:rsidRPr="00747D16">
              <w:rPr>
                <w:rFonts w:ascii="Times New Roman" w:hAnsi="Times New Roman" w:cs="Times New Roman"/>
                <w:sz w:val="24"/>
                <w:szCs w:val="24"/>
              </w:rPr>
              <w:t xml:space="preserve"> klinické</w:t>
            </w:r>
            <w:r w:rsidR="00382E62" w:rsidRPr="00747D16">
              <w:rPr>
                <w:rFonts w:ascii="Times New Roman" w:hAnsi="Times New Roman" w:cs="Times New Roman"/>
                <w:sz w:val="24"/>
                <w:szCs w:val="24"/>
              </w:rPr>
              <w:t>m</w:t>
            </w:r>
            <w:r w:rsidR="00375C43" w:rsidRPr="00747D16">
              <w:rPr>
                <w:rFonts w:ascii="Times New Roman" w:hAnsi="Times New Roman" w:cs="Times New Roman"/>
                <w:sz w:val="24"/>
                <w:szCs w:val="24"/>
              </w:rPr>
              <w:t xml:space="preserve"> hodnocení mezi </w:t>
            </w:r>
            <w:r w:rsidR="00747D16" w:rsidRPr="00747D16">
              <w:rPr>
                <w:rFonts w:ascii="Times New Roman" w:hAnsi="Times New Roman" w:cs="Times New Roman"/>
                <w:sz w:val="24"/>
                <w:szCs w:val="24"/>
              </w:rPr>
              <w:t xml:space="preserve">PPD Investigator Services, Fakultni nemocnice Olomouc a </w:t>
            </w:r>
            <w:r w:rsidR="00BF6633">
              <w:rPr>
                <w:rFonts w:ascii="Times New Roman" w:hAnsi="Times New Roman" w:cs="Times New Roman"/>
                <w:sz w:val="24"/>
                <w:szCs w:val="24"/>
              </w:rPr>
              <w:t>xxx</w:t>
            </w:r>
            <w:r w:rsidR="00747D16" w:rsidRPr="00747D16">
              <w:rPr>
                <w:rFonts w:ascii="Times New Roman" w:hAnsi="Times New Roman" w:cs="Times New Roman"/>
                <w:sz w:val="24"/>
                <w:szCs w:val="24"/>
              </w:rPr>
              <w:t>, Ph.D.</w:t>
            </w:r>
            <w:r w:rsidR="00F40238" w:rsidRPr="00747D16">
              <w:rPr>
                <w:rFonts w:ascii="Times New Roman" w:hAnsi="Times New Roman" w:cs="Times New Roman"/>
                <w:sz w:val="24"/>
                <w:szCs w:val="24"/>
              </w:rPr>
              <w:t xml:space="preserve">, která byla </w:t>
            </w:r>
            <w:r w:rsidR="00F40238" w:rsidRPr="00747D16">
              <w:rPr>
                <w:rFonts w:ascii="Times New Roman" w:hAnsi="Times New Roman" w:cs="Times New Roman"/>
                <w:sz w:val="24"/>
                <w:szCs w:val="24"/>
              </w:rPr>
              <w:lastRenderedPageBreak/>
              <w:t>plně podepsaná</w:t>
            </w:r>
            <w:r w:rsidR="00152862" w:rsidRPr="00747D16">
              <w:rPr>
                <w:rFonts w:ascii="Times New Roman" w:hAnsi="Times New Roman" w:cs="Times New Roman"/>
                <w:sz w:val="24"/>
                <w:szCs w:val="24"/>
              </w:rPr>
              <w:t xml:space="preserve"> </w:t>
            </w:r>
            <w:r w:rsidR="00480C03" w:rsidRPr="00747D16">
              <w:rPr>
                <w:rFonts w:ascii="Times New Roman" w:hAnsi="Times New Roman" w:cs="Times New Roman"/>
                <w:sz w:val="24"/>
                <w:szCs w:val="24"/>
              </w:rPr>
              <w:t xml:space="preserve">dne </w:t>
            </w:r>
            <w:r w:rsidR="00152862" w:rsidRPr="00747D16">
              <w:rPr>
                <w:rFonts w:ascii="Times New Roman" w:hAnsi="Times New Roman" w:cs="Times New Roman"/>
                <w:sz w:val="24"/>
                <w:szCs w:val="24"/>
              </w:rPr>
              <w:t xml:space="preserve"> </w:t>
            </w:r>
            <w:r w:rsidR="00EB36FD" w:rsidRPr="00747D16">
              <w:rPr>
                <w:rFonts w:ascii="Times New Roman" w:hAnsi="Times New Roman" w:cs="Times New Roman"/>
                <w:sz w:val="24"/>
                <w:szCs w:val="24"/>
              </w:rPr>
              <w:t>datum</w:t>
            </w:r>
            <w:r w:rsidR="00747D16">
              <w:rPr>
                <w:rFonts w:ascii="Times New Roman" w:hAnsi="Times New Roman" w:cs="Times New Roman"/>
                <w:sz w:val="24"/>
                <w:szCs w:val="24"/>
              </w:rPr>
              <w:t xml:space="preserve"> 17.2.2020 </w:t>
            </w:r>
            <w:r w:rsidRPr="00747D16">
              <w:rPr>
                <w:rFonts w:ascii="Times New Roman" w:hAnsi="Times New Roman" w:cs="Times New Roman"/>
                <w:sz w:val="24"/>
                <w:szCs w:val="24"/>
              </w:rPr>
              <w:t>(„</w:t>
            </w:r>
            <w:r w:rsidR="00375C43" w:rsidRPr="00747D16">
              <w:rPr>
                <w:rFonts w:ascii="Times New Roman" w:hAnsi="Times New Roman" w:cs="Times New Roman"/>
                <w:b/>
                <w:bCs/>
                <w:sz w:val="24"/>
                <w:szCs w:val="24"/>
              </w:rPr>
              <w:t>S</w:t>
            </w:r>
            <w:r w:rsidRPr="00747D16">
              <w:rPr>
                <w:rFonts w:ascii="Times New Roman" w:hAnsi="Times New Roman" w:cs="Times New Roman"/>
                <w:b/>
                <w:bCs/>
                <w:sz w:val="24"/>
                <w:szCs w:val="24"/>
              </w:rPr>
              <w:t>mlouva</w:t>
            </w:r>
            <w:r w:rsidRPr="00747D16">
              <w:rPr>
                <w:rFonts w:ascii="Times New Roman" w:hAnsi="Times New Roman" w:cs="Times New Roman"/>
                <w:sz w:val="24"/>
                <w:szCs w:val="24"/>
              </w:rPr>
              <w:t>“).</w:t>
            </w:r>
          </w:p>
          <w:p w14:paraId="74E0AECB" w14:textId="77777777" w:rsidR="00271AFC" w:rsidRPr="00747D16" w:rsidRDefault="00271AFC" w:rsidP="00B826DB">
            <w:pPr>
              <w:rPr>
                <w:rFonts w:ascii="Times New Roman" w:hAnsi="Times New Roman" w:cs="Times New Roman"/>
                <w:sz w:val="24"/>
                <w:szCs w:val="24"/>
              </w:rPr>
            </w:pPr>
          </w:p>
        </w:tc>
        <w:tc>
          <w:tcPr>
            <w:tcW w:w="4960" w:type="dxa"/>
          </w:tcPr>
          <w:p w14:paraId="6A9E8F37" w14:textId="1581C13B" w:rsidR="00271AFC" w:rsidRPr="00747D16" w:rsidRDefault="00F06AB9" w:rsidP="00EB36FD">
            <w:pPr>
              <w:ind w:right="29"/>
              <w:jc w:val="both"/>
              <w:rPr>
                <w:rFonts w:ascii="Times New Roman" w:hAnsi="Times New Roman" w:cs="Times New Roman"/>
                <w:sz w:val="24"/>
                <w:szCs w:val="24"/>
                <w:lang w:val="en-US"/>
              </w:rPr>
            </w:pPr>
            <w:r w:rsidRPr="00747D16">
              <w:rPr>
                <w:rFonts w:ascii="Times New Roman" w:hAnsi="Times New Roman" w:cs="Times New Roman"/>
                <w:sz w:val="24"/>
                <w:szCs w:val="24"/>
                <w:lang w:val="en-US"/>
              </w:rPr>
              <w:lastRenderedPageBreak/>
              <w:t xml:space="preserve">shall be an </w:t>
            </w:r>
            <w:r w:rsidR="00D7177D" w:rsidRPr="00747D16">
              <w:rPr>
                <w:rFonts w:ascii="Times New Roman" w:hAnsi="Times New Roman" w:cs="Times New Roman"/>
                <w:sz w:val="24"/>
                <w:szCs w:val="24"/>
                <w:lang w:val="en-US"/>
              </w:rPr>
              <w:t>a</w:t>
            </w:r>
            <w:r w:rsidRPr="00747D16">
              <w:rPr>
                <w:rFonts w:ascii="Times New Roman" w:hAnsi="Times New Roman" w:cs="Times New Roman"/>
                <w:sz w:val="24"/>
                <w:szCs w:val="24"/>
                <w:lang w:val="en-US"/>
              </w:rPr>
              <w:t xml:space="preserve">mendment to that certain </w:t>
            </w:r>
            <w:r w:rsidR="00382E62" w:rsidRPr="00747D16">
              <w:rPr>
                <w:rFonts w:ascii="Times New Roman" w:hAnsi="Times New Roman" w:cs="Times New Roman"/>
                <w:sz w:val="24"/>
                <w:szCs w:val="24"/>
                <w:lang w:val="en-US"/>
              </w:rPr>
              <w:t xml:space="preserve">Clinical Trial </w:t>
            </w:r>
            <w:r w:rsidRPr="00747D16">
              <w:rPr>
                <w:rFonts w:ascii="Times New Roman" w:hAnsi="Times New Roman" w:cs="Times New Roman"/>
                <w:sz w:val="24"/>
                <w:szCs w:val="24"/>
                <w:lang w:val="en-US"/>
              </w:rPr>
              <w:t>Agreement</w:t>
            </w:r>
            <w:r w:rsidR="00B24624" w:rsidRPr="00747D16">
              <w:rPr>
                <w:rFonts w:ascii="Times New Roman" w:hAnsi="Times New Roman" w:cs="Times New Roman"/>
                <w:sz w:val="24"/>
                <w:szCs w:val="24"/>
                <w:lang w:val="en-US"/>
              </w:rPr>
              <w:t xml:space="preserve"> </w:t>
            </w:r>
            <w:r w:rsidRPr="00747D16">
              <w:rPr>
                <w:rFonts w:ascii="Times New Roman" w:hAnsi="Times New Roman" w:cs="Times New Roman"/>
                <w:sz w:val="24"/>
                <w:szCs w:val="24"/>
                <w:lang w:val="en-US"/>
              </w:rPr>
              <w:t xml:space="preserve">between </w:t>
            </w:r>
            <w:r w:rsidR="00747D16" w:rsidRPr="00747D16">
              <w:rPr>
                <w:rFonts w:ascii="Times New Roman" w:hAnsi="Times New Roman" w:cs="Times New Roman"/>
                <w:sz w:val="24"/>
                <w:szCs w:val="24"/>
                <w:lang w:val="en-US"/>
              </w:rPr>
              <w:t xml:space="preserve">PPD Investigator Services, Fakultni nemocnice Olomouc a </w:t>
            </w:r>
            <w:r w:rsidR="00BF6633">
              <w:rPr>
                <w:rFonts w:ascii="Times New Roman" w:hAnsi="Times New Roman" w:cs="Times New Roman"/>
                <w:sz w:val="24"/>
                <w:szCs w:val="24"/>
                <w:lang w:val="en-US"/>
              </w:rPr>
              <w:t xml:space="preserve">xxx </w:t>
            </w:r>
            <w:r w:rsidR="00480C03" w:rsidRPr="00747D16">
              <w:rPr>
                <w:rFonts w:ascii="Times New Roman" w:hAnsi="Times New Roman" w:cs="Times New Roman"/>
                <w:sz w:val="24"/>
                <w:szCs w:val="24"/>
                <w:lang w:val="en-US"/>
              </w:rPr>
              <w:lastRenderedPageBreak/>
              <w:t xml:space="preserve">fully executed on </w:t>
            </w:r>
            <w:r w:rsidR="00EB36FD" w:rsidRPr="00747D16">
              <w:rPr>
                <w:rFonts w:ascii="Times New Roman" w:hAnsi="Times New Roman" w:cs="Times New Roman"/>
                <w:sz w:val="24"/>
                <w:szCs w:val="24"/>
                <w:lang w:val="en-US"/>
              </w:rPr>
              <w:t>date</w:t>
            </w:r>
            <w:r w:rsidR="00747D16">
              <w:rPr>
                <w:rFonts w:ascii="Times New Roman" w:hAnsi="Times New Roman" w:cs="Times New Roman"/>
                <w:sz w:val="24"/>
                <w:szCs w:val="24"/>
                <w:lang w:val="en-US"/>
              </w:rPr>
              <w:t xml:space="preserve"> 17 February 2020</w:t>
            </w:r>
            <w:r w:rsidR="00EB36FD" w:rsidRPr="00747D16">
              <w:rPr>
                <w:rFonts w:ascii="Times New Roman" w:hAnsi="Times New Roman" w:cs="Times New Roman"/>
                <w:sz w:val="24"/>
                <w:szCs w:val="24"/>
                <w:lang w:val="en-US"/>
              </w:rPr>
              <w:t xml:space="preserve"> </w:t>
            </w:r>
            <w:r w:rsidR="00D3294E" w:rsidRPr="00747D16">
              <w:rPr>
                <w:rFonts w:ascii="Times New Roman" w:hAnsi="Times New Roman" w:cs="Times New Roman"/>
                <w:sz w:val="24"/>
                <w:szCs w:val="24"/>
                <w:lang w:val="en-US"/>
              </w:rPr>
              <w:t>(</w:t>
            </w:r>
            <w:r w:rsidRPr="00747D16">
              <w:rPr>
                <w:rFonts w:ascii="Times New Roman" w:hAnsi="Times New Roman" w:cs="Times New Roman"/>
                <w:sz w:val="24"/>
                <w:szCs w:val="24"/>
                <w:lang w:val="en-US"/>
              </w:rPr>
              <w:t>“</w:t>
            </w:r>
            <w:r w:rsidRPr="00747D16">
              <w:rPr>
                <w:rFonts w:ascii="Times New Roman" w:hAnsi="Times New Roman" w:cs="Times New Roman"/>
                <w:b/>
                <w:bCs/>
                <w:sz w:val="24"/>
                <w:szCs w:val="24"/>
                <w:lang w:val="en-US"/>
              </w:rPr>
              <w:t>Agreement</w:t>
            </w:r>
            <w:r w:rsidRPr="00747D16">
              <w:rPr>
                <w:rFonts w:ascii="Times New Roman" w:hAnsi="Times New Roman" w:cs="Times New Roman"/>
                <w:sz w:val="24"/>
                <w:szCs w:val="24"/>
                <w:lang w:val="en-US"/>
              </w:rPr>
              <w:t>”).</w:t>
            </w:r>
          </w:p>
        </w:tc>
      </w:tr>
      <w:tr w:rsidR="00C41344" w:rsidRPr="00483080" w14:paraId="7BC0287F" w14:textId="77777777" w:rsidTr="00097CDE">
        <w:tc>
          <w:tcPr>
            <w:tcW w:w="4940" w:type="dxa"/>
          </w:tcPr>
          <w:p w14:paraId="0C7E92E0" w14:textId="77777777" w:rsidR="00C41344" w:rsidRPr="00483080" w:rsidRDefault="00C41344" w:rsidP="00A13AF2">
            <w:pPr>
              <w:jc w:val="center"/>
              <w:rPr>
                <w:rFonts w:ascii="Times New Roman" w:hAnsi="Times New Roman" w:cs="Times New Roman"/>
                <w:b/>
                <w:sz w:val="24"/>
                <w:szCs w:val="24"/>
                <w:lang w:val="en-US"/>
              </w:rPr>
            </w:pPr>
          </w:p>
          <w:p w14:paraId="6ED5548B" w14:textId="77777777" w:rsidR="000576B2" w:rsidRPr="00483080" w:rsidRDefault="00EB7A6A" w:rsidP="00A13AF2">
            <w:pPr>
              <w:jc w:val="center"/>
              <w:rPr>
                <w:rFonts w:ascii="Times New Roman" w:hAnsi="Times New Roman" w:cs="Times New Roman"/>
                <w:b/>
                <w:sz w:val="24"/>
                <w:szCs w:val="24"/>
                <w:lang w:val="en-US"/>
              </w:rPr>
            </w:pPr>
            <w:r w:rsidRPr="00483080">
              <w:rPr>
                <w:rFonts w:ascii="Times New Roman" w:hAnsi="Times New Roman" w:cs="Times New Roman"/>
                <w:b/>
                <w:sz w:val="24"/>
                <w:szCs w:val="24"/>
                <w:lang w:val="en-US"/>
              </w:rPr>
              <w:t>SMLUVNÍ STRANY PROHLAŠUJÍ, ŽE</w:t>
            </w:r>
          </w:p>
        </w:tc>
        <w:tc>
          <w:tcPr>
            <w:tcW w:w="4960" w:type="dxa"/>
          </w:tcPr>
          <w:p w14:paraId="0919490B" w14:textId="77777777" w:rsidR="00F06AB9" w:rsidRPr="00483080" w:rsidRDefault="00F06AB9" w:rsidP="00F06AB9">
            <w:pPr>
              <w:jc w:val="center"/>
              <w:rPr>
                <w:rFonts w:ascii="Times New Roman" w:hAnsi="Times New Roman" w:cs="Times New Roman"/>
                <w:b/>
                <w:sz w:val="24"/>
                <w:szCs w:val="24"/>
                <w:lang w:val="en-US"/>
              </w:rPr>
            </w:pPr>
          </w:p>
          <w:p w14:paraId="2A13D7E1" w14:textId="77777777" w:rsidR="00F06AB9" w:rsidRPr="00483080" w:rsidRDefault="00F06AB9" w:rsidP="00F06AB9">
            <w:pPr>
              <w:jc w:val="center"/>
              <w:rPr>
                <w:rFonts w:ascii="Times New Roman" w:hAnsi="Times New Roman" w:cs="Times New Roman"/>
                <w:b/>
                <w:sz w:val="24"/>
                <w:szCs w:val="24"/>
                <w:lang w:val="en-US"/>
              </w:rPr>
            </w:pPr>
            <w:r w:rsidRPr="00483080">
              <w:rPr>
                <w:rFonts w:ascii="Times New Roman" w:hAnsi="Times New Roman" w:cs="Times New Roman"/>
                <w:b/>
                <w:sz w:val="24"/>
                <w:szCs w:val="24"/>
                <w:lang w:val="en-US"/>
              </w:rPr>
              <w:t>WITNESSETH</w:t>
            </w:r>
          </w:p>
          <w:p w14:paraId="564DA502" w14:textId="77777777" w:rsidR="00271AFC" w:rsidRPr="00483080" w:rsidRDefault="00271AFC">
            <w:pPr>
              <w:pStyle w:val="Body"/>
              <w:spacing w:line="240" w:lineRule="auto"/>
              <w:ind w:right="20"/>
              <w:rPr>
                <w:rFonts w:ascii="Times New Roman" w:hAnsi="Times New Roman" w:cs="Times New Roman"/>
                <w:sz w:val="24"/>
                <w:szCs w:val="24"/>
                <w:lang w:val="en-US"/>
              </w:rPr>
            </w:pPr>
          </w:p>
        </w:tc>
      </w:tr>
      <w:tr w:rsidR="00C41344" w:rsidRPr="00483080" w14:paraId="1FC3D52E" w14:textId="77777777" w:rsidTr="00097CDE">
        <w:tc>
          <w:tcPr>
            <w:tcW w:w="4940" w:type="dxa"/>
          </w:tcPr>
          <w:p w14:paraId="15659604" w14:textId="705E13F3" w:rsidR="000576B2" w:rsidRPr="00747D16" w:rsidRDefault="00375C43" w:rsidP="00747D16">
            <w:pPr>
              <w:tabs>
                <w:tab w:val="left" w:pos="34"/>
                <w:tab w:val="left" w:pos="2269"/>
              </w:tabs>
              <w:ind w:left="34"/>
              <w:jc w:val="both"/>
              <w:rPr>
                <w:rFonts w:ascii="Times New Roman" w:hAnsi="Times New Roman" w:cs="Times New Roman"/>
                <w:b/>
                <w:sz w:val="24"/>
                <w:szCs w:val="24"/>
              </w:rPr>
            </w:pPr>
            <w:r w:rsidRPr="00747D16">
              <w:rPr>
                <w:rFonts w:ascii="Times New Roman" w:hAnsi="Times New Roman" w:cs="Times New Roman"/>
                <w:sz w:val="24"/>
                <w:szCs w:val="24"/>
              </w:rPr>
              <w:t xml:space="preserve">VZHLEDEM K TOMU, že </w:t>
            </w:r>
            <w:r w:rsidR="00747D16">
              <w:rPr>
                <w:rFonts w:ascii="Times New Roman" w:hAnsi="Times New Roman" w:cs="Times New Roman"/>
                <w:sz w:val="24"/>
                <w:szCs w:val="24"/>
              </w:rPr>
              <w:t>PPD Investigator Services</w:t>
            </w:r>
            <w:r w:rsidR="00402F24" w:rsidRPr="00747D16">
              <w:rPr>
                <w:rFonts w:ascii="Times New Roman" w:hAnsi="Times New Roman" w:cs="Times New Roman"/>
                <w:sz w:val="24"/>
                <w:szCs w:val="24"/>
              </w:rPr>
              <w:t>,</w:t>
            </w:r>
            <w:r w:rsidRPr="00747D16">
              <w:rPr>
                <w:rFonts w:ascii="Times New Roman" w:hAnsi="Times New Roman" w:cs="Times New Roman"/>
                <w:sz w:val="24"/>
                <w:szCs w:val="24"/>
              </w:rPr>
              <w:t xml:space="preserve"> </w:t>
            </w:r>
            <w:r w:rsidR="00747D16" w:rsidRPr="00747D16">
              <w:rPr>
                <w:rFonts w:ascii="Times New Roman" w:hAnsi="Times New Roman" w:cs="Times New Roman"/>
                <w:sz w:val="24"/>
                <w:szCs w:val="24"/>
              </w:rPr>
              <w:t>Fakultni nemocnice Olomouc</w:t>
            </w:r>
            <w:r w:rsidR="00382E62" w:rsidRPr="00747D16">
              <w:rPr>
                <w:rFonts w:ascii="Times New Roman" w:hAnsi="Times New Roman" w:cs="Times New Roman"/>
                <w:sz w:val="24"/>
                <w:szCs w:val="24"/>
              </w:rPr>
              <w:t xml:space="preserve"> </w:t>
            </w:r>
            <w:r w:rsidR="00402F24" w:rsidRPr="00747D16">
              <w:rPr>
                <w:rFonts w:ascii="Times New Roman" w:hAnsi="Times New Roman" w:cs="Times New Roman"/>
                <w:sz w:val="24"/>
                <w:szCs w:val="24"/>
              </w:rPr>
              <w:t xml:space="preserve">a </w:t>
            </w:r>
            <w:r w:rsidR="00BF6633">
              <w:rPr>
                <w:rFonts w:ascii="Times New Roman" w:hAnsi="Times New Roman" w:cs="Times New Roman"/>
                <w:b/>
                <w:sz w:val="24"/>
                <w:szCs w:val="24"/>
              </w:rPr>
              <w:t xml:space="preserve">xxx </w:t>
            </w:r>
            <w:r w:rsidR="00402F24" w:rsidRPr="00747D16">
              <w:rPr>
                <w:rFonts w:ascii="Times New Roman" w:hAnsi="Times New Roman" w:cs="Times New Roman"/>
                <w:sz w:val="24"/>
                <w:szCs w:val="24"/>
              </w:rPr>
              <w:t>uzavřeli</w:t>
            </w:r>
            <w:r w:rsidRPr="00747D16">
              <w:rPr>
                <w:rFonts w:ascii="Times New Roman" w:hAnsi="Times New Roman" w:cs="Times New Roman"/>
                <w:sz w:val="24"/>
                <w:szCs w:val="24"/>
              </w:rPr>
              <w:t xml:space="preserve"> </w:t>
            </w:r>
            <w:r w:rsidR="001E03AF" w:rsidRPr="00747D16">
              <w:rPr>
                <w:rFonts w:ascii="Times New Roman" w:hAnsi="Times New Roman" w:cs="Times New Roman"/>
                <w:sz w:val="24"/>
                <w:szCs w:val="24"/>
              </w:rPr>
              <w:t>Smlouvu</w:t>
            </w:r>
            <w:r w:rsidRPr="00747D16">
              <w:rPr>
                <w:rFonts w:ascii="Times New Roman" w:hAnsi="Times New Roman" w:cs="Times New Roman"/>
                <w:sz w:val="24"/>
                <w:szCs w:val="24"/>
              </w:rPr>
              <w:t xml:space="preserve">, podle které </w:t>
            </w:r>
            <w:r w:rsidR="00747D16">
              <w:rPr>
                <w:rFonts w:ascii="Times New Roman" w:hAnsi="Times New Roman" w:cs="Times New Roman"/>
                <w:sz w:val="24"/>
                <w:szCs w:val="24"/>
              </w:rPr>
              <w:t>zdravotnické zařízení</w:t>
            </w:r>
            <w:r w:rsidR="00402F24" w:rsidRPr="00747D16">
              <w:rPr>
                <w:rFonts w:ascii="Times New Roman" w:hAnsi="Times New Roman" w:cs="Times New Roman"/>
                <w:sz w:val="24"/>
                <w:szCs w:val="24"/>
              </w:rPr>
              <w:t>/</w:t>
            </w:r>
            <w:r w:rsidR="00382E62" w:rsidRPr="00747D16">
              <w:rPr>
                <w:rFonts w:ascii="Times New Roman" w:hAnsi="Times New Roman" w:cs="Times New Roman"/>
                <w:sz w:val="24"/>
                <w:szCs w:val="24"/>
              </w:rPr>
              <w:t xml:space="preserve">Hlavní </w:t>
            </w:r>
            <w:r w:rsidR="00F74726" w:rsidRPr="00747D16">
              <w:rPr>
                <w:rFonts w:ascii="Times New Roman" w:hAnsi="Times New Roman" w:cs="Times New Roman"/>
                <w:sz w:val="24"/>
                <w:szCs w:val="24"/>
              </w:rPr>
              <w:t xml:space="preserve">zkoušející </w:t>
            </w:r>
            <w:r w:rsidR="000576B2" w:rsidRPr="00747D16">
              <w:rPr>
                <w:rFonts w:ascii="Times New Roman" w:hAnsi="Times New Roman" w:cs="Times New Roman"/>
                <w:sz w:val="24"/>
                <w:szCs w:val="24"/>
              </w:rPr>
              <w:t>poskytuj</w:t>
            </w:r>
            <w:r w:rsidR="00402F24" w:rsidRPr="00747D16">
              <w:rPr>
                <w:rFonts w:ascii="Times New Roman" w:hAnsi="Times New Roman" w:cs="Times New Roman"/>
                <w:sz w:val="24"/>
                <w:szCs w:val="24"/>
              </w:rPr>
              <w:t>í</w:t>
            </w:r>
            <w:r w:rsidR="000576B2" w:rsidRPr="00747D16">
              <w:rPr>
                <w:rFonts w:ascii="Times New Roman" w:hAnsi="Times New Roman" w:cs="Times New Roman"/>
                <w:sz w:val="24"/>
                <w:szCs w:val="24"/>
              </w:rPr>
              <w:t xml:space="preserve"> </w:t>
            </w:r>
            <w:r w:rsidR="00A84BD7" w:rsidRPr="00747D16">
              <w:rPr>
                <w:rFonts w:ascii="Times New Roman" w:hAnsi="Times New Roman" w:cs="Times New Roman"/>
                <w:sz w:val="24"/>
                <w:szCs w:val="24"/>
              </w:rPr>
              <w:t>CRO</w:t>
            </w:r>
            <w:r w:rsidR="00382E62" w:rsidRPr="00747D16">
              <w:rPr>
                <w:rFonts w:ascii="Times New Roman" w:hAnsi="Times New Roman" w:cs="Times New Roman"/>
                <w:sz w:val="24"/>
                <w:szCs w:val="24"/>
              </w:rPr>
              <w:t xml:space="preserve"> </w:t>
            </w:r>
            <w:r w:rsidR="007B275C" w:rsidRPr="00747D16">
              <w:rPr>
                <w:rFonts w:ascii="Times New Roman" w:hAnsi="Times New Roman" w:cs="Times New Roman"/>
                <w:sz w:val="24"/>
                <w:szCs w:val="24"/>
              </w:rPr>
              <w:t>určité služby spojené s klinickým hodnocením</w:t>
            </w:r>
            <w:r w:rsidR="00402F24" w:rsidRPr="00747D16">
              <w:rPr>
                <w:rFonts w:ascii="Times New Roman" w:hAnsi="Times New Roman" w:cs="Times New Roman"/>
                <w:sz w:val="24"/>
                <w:szCs w:val="24"/>
              </w:rPr>
              <w:t xml:space="preserve"> dle protokolu č.</w:t>
            </w:r>
            <w:r w:rsidR="00402F24" w:rsidRPr="00747D16">
              <w:rPr>
                <w:rFonts w:ascii="Times New Roman" w:hAnsi="Times New Roman" w:cs="Times New Roman"/>
                <w:b/>
                <w:iCs/>
                <w:sz w:val="24"/>
                <w:szCs w:val="24"/>
              </w:rPr>
              <w:t xml:space="preserve"> </w:t>
            </w:r>
            <w:r w:rsidR="00747D16" w:rsidRPr="00747D16">
              <w:rPr>
                <w:rFonts w:ascii="Times New Roman" w:hAnsi="Times New Roman" w:cs="Times New Roman"/>
                <w:b/>
                <w:bCs/>
                <w:iCs/>
                <w:sz w:val="24"/>
                <w:szCs w:val="24"/>
              </w:rPr>
              <w:t xml:space="preserve">I4V-MC-JAIM </w:t>
            </w:r>
            <w:r w:rsidR="00F74726" w:rsidRPr="00747D16">
              <w:rPr>
                <w:rFonts w:ascii="Times New Roman" w:hAnsi="Times New Roman" w:cs="Times New Roman"/>
                <w:bCs/>
                <w:iCs/>
                <w:sz w:val="24"/>
                <w:szCs w:val="24"/>
              </w:rPr>
              <w:t>s názvem: „</w:t>
            </w:r>
            <w:r w:rsidR="00B1165A" w:rsidRPr="00747D16">
              <w:rPr>
                <w:rFonts w:ascii="Times New Roman" w:hAnsi="Times New Roman" w:cs="Times New Roman"/>
                <w:b/>
                <w:bCs/>
                <w:iCs/>
                <w:sz w:val="24"/>
                <w:szCs w:val="24"/>
              </w:rPr>
              <w:t>Dvojitě zaslepené multicentrické klinické hodnocení fáze 3 ke zjištění dlouhodobé bezpečnosti a účinnosti baricitinibu u pacientů se systémovým lupus erythematosus (SLE)</w:t>
            </w:r>
            <w:r w:rsidR="00763C91" w:rsidRPr="00747D16">
              <w:rPr>
                <w:rFonts w:ascii="Times New Roman" w:hAnsi="Times New Roman" w:cs="Times New Roman"/>
                <w:sz w:val="24"/>
                <w:szCs w:val="24"/>
              </w:rPr>
              <w:t>”</w:t>
            </w:r>
            <w:r w:rsidR="007B275C" w:rsidRPr="00747D16">
              <w:rPr>
                <w:rFonts w:ascii="Times New Roman" w:hAnsi="Times New Roman" w:cs="Times New Roman"/>
                <w:sz w:val="24"/>
                <w:szCs w:val="24"/>
              </w:rPr>
              <w:t>, a</w:t>
            </w:r>
          </w:p>
          <w:p w14:paraId="7538C741" w14:textId="77777777" w:rsidR="006B76E4" w:rsidRPr="00747D16" w:rsidRDefault="006B76E4" w:rsidP="00763C91">
            <w:pPr>
              <w:jc w:val="both"/>
              <w:rPr>
                <w:rFonts w:ascii="Times New Roman" w:hAnsi="Times New Roman" w:cs="Times New Roman"/>
                <w:sz w:val="24"/>
                <w:szCs w:val="24"/>
              </w:rPr>
            </w:pPr>
          </w:p>
          <w:p w14:paraId="1E410479" w14:textId="77777777" w:rsidR="007B275C" w:rsidRPr="00747D16" w:rsidRDefault="007B275C" w:rsidP="00F95155">
            <w:pPr>
              <w:jc w:val="both"/>
              <w:rPr>
                <w:rFonts w:ascii="Times New Roman" w:hAnsi="Times New Roman" w:cs="Times New Roman"/>
                <w:sz w:val="24"/>
                <w:szCs w:val="24"/>
              </w:rPr>
            </w:pPr>
            <w:r w:rsidRPr="00747D16">
              <w:rPr>
                <w:rFonts w:ascii="Times New Roman" w:hAnsi="Times New Roman" w:cs="Times New Roman"/>
                <w:sz w:val="24"/>
                <w:szCs w:val="24"/>
              </w:rPr>
              <w:t xml:space="preserve">VZHLEDEM K TOMU, že si </w:t>
            </w:r>
            <w:r w:rsidR="001E03AF" w:rsidRPr="00747D16">
              <w:rPr>
                <w:rFonts w:ascii="Times New Roman" w:hAnsi="Times New Roman" w:cs="Times New Roman"/>
                <w:sz w:val="24"/>
                <w:szCs w:val="24"/>
              </w:rPr>
              <w:t xml:space="preserve">Smluvní </w:t>
            </w:r>
            <w:r w:rsidRPr="00747D16">
              <w:rPr>
                <w:rFonts w:ascii="Times New Roman" w:hAnsi="Times New Roman" w:cs="Times New Roman"/>
                <w:sz w:val="24"/>
                <w:szCs w:val="24"/>
              </w:rPr>
              <w:t>strany přejí upravit podmí</w:t>
            </w:r>
            <w:r w:rsidR="00141207" w:rsidRPr="00747D16">
              <w:rPr>
                <w:rFonts w:ascii="Times New Roman" w:hAnsi="Times New Roman" w:cs="Times New Roman"/>
                <w:sz w:val="24"/>
                <w:szCs w:val="24"/>
              </w:rPr>
              <w:t xml:space="preserve">nky </w:t>
            </w:r>
            <w:r w:rsidR="001E03AF" w:rsidRPr="00747D16">
              <w:rPr>
                <w:rFonts w:ascii="Times New Roman" w:hAnsi="Times New Roman" w:cs="Times New Roman"/>
                <w:sz w:val="24"/>
                <w:szCs w:val="24"/>
              </w:rPr>
              <w:t>Smlouvy</w:t>
            </w:r>
            <w:r w:rsidR="00141207" w:rsidRPr="00747D16">
              <w:rPr>
                <w:rFonts w:ascii="Times New Roman" w:hAnsi="Times New Roman" w:cs="Times New Roman"/>
                <w:sz w:val="24"/>
                <w:szCs w:val="24"/>
              </w:rPr>
              <w:t xml:space="preserve">, jak je stanoveno v tomto </w:t>
            </w:r>
            <w:r w:rsidR="001E03AF" w:rsidRPr="00747D16">
              <w:rPr>
                <w:rFonts w:ascii="Times New Roman" w:hAnsi="Times New Roman" w:cs="Times New Roman"/>
                <w:sz w:val="24"/>
                <w:szCs w:val="24"/>
              </w:rPr>
              <w:t xml:space="preserve">Dodatku </w:t>
            </w:r>
            <w:r w:rsidR="00BE3C78" w:rsidRPr="00747D16">
              <w:rPr>
                <w:rFonts w:ascii="Times New Roman" w:hAnsi="Times New Roman" w:cs="Times New Roman"/>
                <w:sz w:val="24"/>
                <w:szCs w:val="24"/>
              </w:rPr>
              <w:t>1</w:t>
            </w:r>
            <w:r w:rsidRPr="00747D16">
              <w:rPr>
                <w:rFonts w:ascii="Times New Roman" w:hAnsi="Times New Roman" w:cs="Times New Roman"/>
                <w:sz w:val="24"/>
                <w:szCs w:val="24"/>
              </w:rPr>
              <w:t>,</w:t>
            </w:r>
          </w:p>
          <w:p w14:paraId="3F55532C" w14:textId="77777777" w:rsidR="007B275C" w:rsidRPr="00747D16" w:rsidRDefault="007B275C" w:rsidP="00F95155">
            <w:pPr>
              <w:jc w:val="both"/>
              <w:rPr>
                <w:rFonts w:ascii="Times New Roman" w:hAnsi="Times New Roman" w:cs="Times New Roman"/>
                <w:sz w:val="24"/>
                <w:szCs w:val="24"/>
              </w:rPr>
            </w:pPr>
          </w:p>
          <w:p w14:paraId="4764A82F" w14:textId="77777777" w:rsidR="007B275C" w:rsidRPr="00747D16" w:rsidRDefault="007B275C" w:rsidP="00F74726">
            <w:pPr>
              <w:jc w:val="both"/>
              <w:rPr>
                <w:rFonts w:ascii="Times New Roman" w:hAnsi="Times New Roman" w:cs="Times New Roman"/>
                <w:sz w:val="24"/>
                <w:szCs w:val="24"/>
              </w:rPr>
            </w:pPr>
            <w:r w:rsidRPr="00747D16">
              <w:rPr>
                <w:rFonts w:ascii="Times New Roman" w:hAnsi="Times New Roman" w:cs="Times New Roman"/>
                <w:sz w:val="24"/>
                <w:szCs w:val="24"/>
              </w:rPr>
              <w:t xml:space="preserve">DOHODLY SE </w:t>
            </w:r>
            <w:r w:rsidR="001E03AF" w:rsidRPr="00747D16">
              <w:rPr>
                <w:rFonts w:ascii="Times New Roman" w:hAnsi="Times New Roman" w:cs="Times New Roman"/>
                <w:sz w:val="24"/>
                <w:szCs w:val="24"/>
              </w:rPr>
              <w:t xml:space="preserve">Smluvní </w:t>
            </w:r>
            <w:r w:rsidRPr="00747D16">
              <w:rPr>
                <w:rFonts w:ascii="Times New Roman" w:hAnsi="Times New Roman" w:cs="Times New Roman"/>
                <w:sz w:val="24"/>
                <w:szCs w:val="24"/>
              </w:rPr>
              <w:t xml:space="preserve">strany </w:t>
            </w:r>
            <w:r w:rsidR="001F5D69" w:rsidRPr="00747D16">
              <w:rPr>
                <w:rFonts w:ascii="Times New Roman" w:hAnsi="Times New Roman" w:cs="Times New Roman"/>
                <w:sz w:val="24"/>
                <w:szCs w:val="24"/>
              </w:rPr>
              <w:t xml:space="preserve">s ohledem na obsah tohoto </w:t>
            </w:r>
            <w:r w:rsidR="001E03AF" w:rsidRPr="00747D16">
              <w:rPr>
                <w:rFonts w:ascii="Times New Roman" w:hAnsi="Times New Roman" w:cs="Times New Roman"/>
                <w:sz w:val="24"/>
                <w:szCs w:val="24"/>
              </w:rPr>
              <w:t xml:space="preserve">Dodatku </w:t>
            </w:r>
            <w:r w:rsidR="00BE3C78" w:rsidRPr="00747D16">
              <w:rPr>
                <w:rFonts w:ascii="Times New Roman" w:hAnsi="Times New Roman" w:cs="Times New Roman"/>
                <w:sz w:val="24"/>
                <w:szCs w:val="24"/>
              </w:rPr>
              <w:t>1</w:t>
            </w:r>
            <w:r w:rsidR="001F5D69" w:rsidRPr="00747D16">
              <w:rPr>
                <w:rFonts w:ascii="Times New Roman" w:hAnsi="Times New Roman" w:cs="Times New Roman"/>
                <w:sz w:val="24"/>
                <w:szCs w:val="24"/>
              </w:rPr>
              <w:t xml:space="preserve"> a s </w:t>
            </w:r>
            <w:r w:rsidRPr="00747D16">
              <w:rPr>
                <w:rFonts w:ascii="Times New Roman" w:hAnsi="Times New Roman" w:cs="Times New Roman"/>
                <w:sz w:val="24"/>
                <w:szCs w:val="24"/>
              </w:rPr>
              <w:t xml:space="preserve">úmyslem být </w:t>
            </w:r>
            <w:r w:rsidR="001F5D69" w:rsidRPr="00747D16">
              <w:rPr>
                <w:rFonts w:ascii="Times New Roman" w:hAnsi="Times New Roman" w:cs="Times New Roman"/>
                <w:sz w:val="24"/>
                <w:szCs w:val="24"/>
              </w:rPr>
              <w:t>jím</w:t>
            </w:r>
            <w:r w:rsidR="00141207" w:rsidRPr="00747D16">
              <w:rPr>
                <w:rFonts w:ascii="Times New Roman" w:hAnsi="Times New Roman" w:cs="Times New Roman"/>
                <w:sz w:val="24"/>
                <w:szCs w:val="24"/>
              </w:rPr>
              <w:t xml:space="preserve"> </w:t>
            </w:r>
            <w:r w:rsidRPr="00747D16">
              <w:rPr>
                <w:rFonts w:ascii="Times New Roman" w:hAnsi="Times New Roman" w:cs="Times New Roman"/>
                <w:sz w:val="24"/>
                <w:szCs w:val="24"/>
              </w:rPr>
              <w:t>právně vázány takto:</w:t>
            </w:r>
          </w:p>
        </w:tc>
        <w:tc>
          <w:tcPr>
            <w:tcW w:w="4960" w:type="dxa"/>
          </w:tcPr>
          <w:p w14:paraId="7B94EDCF" w14:textId="468245C9" w:rsidR="00F06AB9" w:rsidRPr="00747D16" w:rsidRDefault="00F06AB9" w:rsidP="00763C91">
            <w:pPr>
              <w:jc w:val="both"/>
              <w:rPr>
                <w:rFonts w:ascii="Times New Roman" w:hAnsi="Times New Roman" w:cs="Times New Roman"/>
                <w:sz w:val="24"/>
                <w:szCs w:val="24"/>
                <w:lang w:val="en-US"/>
              </w:rPr>
            </w:pPr>
            <w:r w:rsidRPr="00747D16">
              <w:rPr>
                <w:rFonts w:ascii="Times New Roman" w:hAnsi="Times New Roman" w:cs="Times New Roman"/>
                <w:sz w:val="24"/>
                <w:szCs w:val="24"/>
                <w:lang w:val="en-US"/>
              </w:rPr>
              <w:t xml:space="preserve">WHEREAS, </w:t>
            </w:r>
            <w:r w:rsidR="00747D16" w:rsidRPr="00747D16">
              <w:rPr>
                <w:rFonts w:ascii="Times New Roman" w:hAnsi="Times New Roman" w:cs="Times New Roman"/>
                <w:sz w:val="24"/>
                <w:szCs w:val="24"/>
                <w:lang w:val="en-US"/>
              </w:rPr>
              <w:t>PPD Investigator Services, Fakultni nemocnice Olomouc a</w:t>
            </w:r>
            <w:r w:rsidR="00747D16">
              <w:rPr>
                <w:rFonts w:ascii="Times New Roman" w:hAnsi="Times New Roman" w:cs="Times New Roman"/>
                <w:sz w:val="24"/>
                <w:szCs w:val="24"/>
                <w:lang w:val="en-US"/>
              </w:rPr>
              <w:t>nd</w:t>
            </w:r>
            <w:r w:rsidR="00747D16" w:rsidRPr="00747D16">
              <w:rPr>
                <w:rFonts w:ascii="Times New Roman" w:hAnsi="Times New Roman" w:cs="Times New Roman"/>
                <w:sz w:val="24"/>
                <w:szCs w:val="24"/>
                <w:lang w:val="en-US"/>
              </w:rPr>
              <w:t xml:space="preserve"> </w:t>
            </w:r>
            <w:r w:rsidR="00BF6633">
              <w:rPr>
                <w:rFonts w:ascii="Times New Roman" w:hAnsi="Times New Roman" w:cs="Times New Roman"/>
                <w:sz w:val="24"/>
                <w:szCs w:val="24"/>
                <w:lang w:val="en-US"/>
              </w:rPr>
              <w:t xml:space="preserve">xxx </w:t>
            </w:r>
            <w:r w:rsidRPr="00747D16">
              <w:rPr>
                <w:rFonts w:ascii="Times New Roman" w:hAnsi="Times New Roman" w:cs="Times New Roman"/>
                <w:sz w:val="24"/>
                <w:szCs w:val="24"/>
                <w:lang w:val="en-US"/>
              </w:rPr>
              <w:t xml:space="preserve">have entered into the Agreement pursuant to which </w:t>
            </w:r>
            <w:r w:rsidR="00402F24" w:rsidRPr="00747D16">
              <w:rPr>
                <w:rFonts w:ascii="Times New Roman" w:hAnsi="Times New Roman" w:cs="Times New Roman"/>
                <w:sz w:val="24"/>
                <w:szCs w:val="24"/>
                <w:lang w:val="en-US"/>
              </w:rPr>
              <w:t xml:space="preserve">the </w:t>
            </w:r>
            <w:r w:rsidR="00382E62" w:rsidRPr="00747D16">
              <w:rPr>
                <w:rFonts w:ascii="Times New Roman" w:hAnsi="Times New Roman" w:cs="Times New Roman"/>
                <w:sz w:val="24"/>
                <w:szCs w:val="24"/>
                <w:lang w:val="en-US"/>
              </w:rPr>
              <w:t>Center</w:t>
            </w:r>
            <w:r w:rsidR="00402F24" w:rsidRPr="00747D16">
              <w:rPr>
                <w:rFonts w:ascii="Times New Roman" w:hAnsi="Times New Roman" w:cs="Times New Roman"/>
                <w:sz w:val="24"/>
                <w:szCs w:val="24"/>
                <w:lang w:val="en-US"/>
              </w:rPr>
              <w:t>/</w:t>
            </w:r>
            <w:r w:rsidR="00D7177D" w:rsidRPr="00747D16">
              <w:rPr>
                <w:rFonts w:ascii="Times New Roman" w:hAnsi="Times New Roman" w:cs="Times New Roman"/>
                <w:sz w:val="24"/>
                <w:szCs w:val="24"/>
                <w:lang w:val="en-US"/>
              </w:rPr>
              <w:t xml:space="preserve">Principal </w:t>
            </w:r>
            <w:r w:rsidR="00402F24" w:rsidRPr="00747D16">
              <w:rPr>
                <w:rFonts w:ascii="Times New Roman" w:hAnsi="Times New Roman" w:cs="Times New Roman"/>
                <w:sz w:val="24"/>
                <w:szCs w:val="24"/>
                <w:lang w:val="en-US"/>
              </w:rPr>
              <w:t>Investigator</w:t>
            </w:r>
            <w:r w:rsidRPr="00747D16">
              <w:rPr>
                <w:rFonts w:ascii="Times New Roman" w:hAnsi="Times New Roman" w:cs="Times New Roman"/>
                <w:sz w:val="24"/>
                <w:szCs w:val="24"/>
                <w:lang w:val="en-US"/>
              </w:rPr>
              <w:t xml:space="preserve"> provides certain </w:t>
            </w:r>
            <w:r w:rsidR="00D7177D" w:rsidRPr="00747D16">
              <w:rPr>
                <w:rFonts w:ascii="Times New Roman" w:hAnsi="Times New Roman" w:cs="Times New Roman"/>
                <w:sz w:val="24"/>
                <w:szCs w:val="24"/>
                <w:lang w:val="en-US"/>
              </w:rPr>
              <w:t>S</w:t>
            </w:r>
            <w:r w:rsidR="00E27C0C" w:rsidRPr="00747D16">
              <w:rPr>
                <w:rFonts w:ascii="Times New Roman" w:hAnsi="Times New Roman" w:cs="Times New Roman"/>
                <w:sz w:val="24"/>
                <w:szCs w:val="24"/>
                <w:lang w:val="en-US"/>
              </w:rPr>
              <w:t>tudy</w:t>
            </w:r>
            <w:r w:rsidR="004972F2" w:rsidRPr="00747D16">
              <w:rPr>
                <w:rFonts w:ascii="Times New Roman" w:hAnsi="Times New Roman" w:cs="Times New Roman"/>
                <w:sz w:val="24"/>
                <w:szCs w:val="24"/>
                <w:lang w:val="en-US"/>
              </w:rPr>
              <w:t xml:space="preserve"> services to </w:t>
            </w:r>
            <w:r w:rsidR="00A84BD7" w:rsidRPr="00747D16">
              <w:rPr>
                <w:rFonts w:ascii="Times New Roman" w:hAnsi="Times New Roman" w:cs="Times New Roman"/>
                <w:sz w:val="24"/>
                <w:szCs w:val="24"/>
                <w:lang w:val="en-US"/>
              </w:rPr>
              <w:t>CRO</w:t>
            </w:r>
            <w:r w:rsidR="00382E62" w:rsidRPr="00747D16">
              <w:rPr>
                <w:rFonts w:ascii="Times New Roman" w:hAnsi="Times New Roman" w:cs="Times New Roman"/>
                <w:sz w:val="24"/>
                <w:szCs w:val="24"/>
                <w:lang w:val="en-US"/>
              </w:rPr>
              <w:t xml:space="preserve"> </w:t>
            </w:r>
            <w:r w:rsidR="00402F24" w:rsidRPr="00747D16">
              <w:rPr>
                <w:rFonts w:ascii="Times New Roman" w:hAnsi="Times New Roman" w:cs="Times New Roman"/>
                <w:sz w:val="24"/>
                <w:szCs w:val="24"/>
                <w:lang w:val="en-US"/>
              </w:rPr>
              <w:t xml:space="preserve">according to </w:t>
            </w:r>
            <w:r w:rsidR="00D7177D" w:rsidRPr="00747D16">
              <w:rPr>
                <w:rFonts w:ascii="Times New Roman" w:hAnsi="Times New Roman" w:cs="Times New Roman"/>
                <w:sz w:val="24"/>
                <w:szCs w:val="24"/>
                <w:lang w:val="en-US"/>
              </w:rPr>
              <w:t>P</w:t>
            </w:r>
            <w:r w:rsidR="00402F24" w:rsidRPr="00747D16">
              <w:rPr>
                <w:rFonts w:ascii="Times New Roman" w:hAnsi="Times New Roman" w:cs="Times New Roman"/>
                <w:sz w:val="24"/>
                <w:szCs w:val="24"/>
                <w:lang w:val="en-US"/>
              </w:rPr>
              <w:t>rotocol no.</w:t>
            </w:r>
            <w:r w:rsidR="00763C91" w:rsidRPr="00747D16">
              <w:rPr>
                <w:rFonts w:ascii="Times New Roman" w:hAnsi="Times New Roman" w:cs="Times New Roman"/>
                <w:sz w:val="24"/>
                <w:szCs w:val="24"/>
                <w:lang w:val="en-US"/>
              </w:rPr>
              <w:t xml:space="preserve"> </w:t>
            </w:r>
            <w:r w:rsidR="00747D16" w:rsidRPr="00747D16">
              <w:rPr>
                <w:rFonts w:ascii="Times New Roman" w:hAnsi="Times New Roman" w:cs="Times New Roman"/>
                <w:b/>
                <w:bCs/>
                <w:iCs/>
                <w:sz w:val="24"/>
                <w:szCs w:val="24"/>
              </w:rPr>
              <w:t xml:space="preserve">I4V-MC-JAIM </w:t>
            </w:r>
            <w:r w:rsidR="00F74726" w:rsidRPr="00747D16">
              <w:rPr>
                <w:rFonts w:ascii="Times New Roman" w:hAnsi="Times New Roman" w:cs="Times New Roman"/>
                <w:bCs/>
                <w:iCs/>
                <w:sz w:val="24"/>
                <w:szCs w:val="24"/>
              </w:rPr>
              <w:t xml:space="preserve">entitled: </w:t>
            </w:r>
            <w:r w:rsidR="00747D16" w:rsidRPr="00747D16">
              <w:rPr>
                <w:rFonts w:ascii="Times New Roman" w:hAnsi="Times New Roman" w:cs="Times New Roman"/>
                <w:b/>
                <w:iCs/>
                <w:sz w:val="24"/>
                <w:szCs w:val="24"/>
              </w:rPr>
              <w:t>A Phase 3, Double-Blind, Multicenter Study to Evaluate the Long-Term Safety and Efficacy of Baricitinib in Patients with Systemic Lupus Erythematosus (SLE</w:t>
            </w:r>
            <w:r w:rsidR="00763C91" w:rsidRPr="00747D16">
              <w:rPr>
                <w:rFonts w:ascii="Times New Roman" w:hAnsi="Times New Roman" w:cs="Times New Roman"/>
                <w:sz w:val="24"/>
                <w:szCs w:val="24"/>
                <w:lang w:val="en-US"/>
              </w:rPr>
              <w:t>”</w:t>
            </w:r>
            <w:r w:rsidR="004972F2" w:rsidRPr="00747D16">
              <w:rPr>
                <w:rFonts w:ascii="Times New Roman" w:hAnsi="Times New Roman" w:cs="Times New Roman"/>
                <w:sz w:val="24"/>
                <w:szCs w:val="24"/>
                <w:lang w:val="en-US"/>
              </w:rPr>
              <w:t>;</w:t>
            </w:r>
            <w:r w:rsidRPr="00747D16">
              <w:rPr>
                <w:rFonts w:ascii="Times New Roman" w:hAnsi="Times New Roman" w:cs="Times New Roman"/>
                <w:sz w:val="24"/>
                <w:szCs w:val="24"/>
                <w:lang w:val="en-US"/>
              </w:rPr>
              <w:t xml:space="preserve"> and</w:t>
            </w:r>
          </w:p>
          <w:p w14:paraId="1B741D21" w14:textId="77777777" w:rsidR="00F06AB9" w:rsidRPr="00747D16" w:rsidRDefault="00F06AB9" w:rsidP="00F06AB9">
            <w:pPr>
              <w:jc w:val="both"/>
              <w:rPr>
                <w:rFonts w:ascii="Times New Roman" w:hAnsi="Times New Roman" w:cs="Times New Roman"/>
                <w:sz w:val="24"/>
                <w:szCs w:val="24"/>
                <w:lang w:val="en-US"/>
              </w:rPr>
            </w:pPr>
          </w:p>
          <w:p w14:paraId="508E4970" w14:textId="77777777" w:rsidR="006B76E4" w:rsidRPr="00747D16" w:rsidRDefault="006B76E4" w:rsidP="00F06AB9">
            <w:pPr>
              <w:jc w:val="both"/>
              <w:rPr>
                <w:rFonts w:ascii="Times New Roman" w:hAnsi="Times New Roman" w:cs="Times New Roman"/>
                <w:sz w:val="24"/>
                <w:szCs w:val="24"/>
                <w:lang w:val="en-US"/>
              </w:rPr>
            </w:pPr>
          </w:p>
          <w:p w14:paraId="7DA42E57" w14:textId="77777777" w:rsidR="00F06AB9" w:rsidRPr="00747D16" w:rsidRDefault="00F06AB9" w:rsidP="00F06AB9">
            <w:pPr>
              <w:jc w:val="both"/>
              <w:rPr>
                <w:rFonts w:ascii="Times New Roman" w:hAnsi="Times New Roman" w:cs="Times New Roman"/>
                <w:sz w:val="24"/>
                <w:szCs w:val="24"/>
                <w:lang w:val="en-US"/>
              </w:rPr>
            </w:pPr>
            <w:r w:rsidRPr="00747D16">
              <w:rPr>
                <w:rFonts w:ascii="Times New Roman" w:hAnsi="Times New Roman" w:cs="Times New Roman"/>
                <w:sz w:val="24"/>
                <w:szCs w:val="24"/>
                <w:lang w:val="en-US"/>
              </w:rPr>
              <w:t xml:space="preserve">WHEREAS, the </w:t>
            </w:r>
            <w:r w:rsidR="00D7177D" w:rsidRPr="00747D16">
              <w:rPr>
                <w:rFonts w:ascii="Times New Roman" w:hAnsi="Times New Roman" w:cs="Times New Roman"/>
                <w:sz w:val="24"/>
                <w:szCs w:val="24"/>
                <w:lang w:val="en-US"/>
              </w:rPr>
              <w:t>P</w:t>
            </w:r>
            <w:r w:rsidRPr="00747D16">
              <w:rPr>
                <w:rFonts w:ascii="Times New Roman" w:hAnsi="Times New Roman" w:cs="Times New Roman"/>
                <w:sz w:val="24"/>
                <w:szCs w:val="24"/>
                <w:lang w:val="en-US"/>
              </w:rPr>
              <w:t>arties desire to amend the terms of the Agreement as set forth herein.</w:t>
            </w:r>
          </w:p>
          <w:p w14:paraId="1E92CBF3" w14:textId="77777777" w:rsidR="00F06AB9" w:rsidRPr="00747D16" w:rsidRDefault="00F06AB9" w:rsidP="00F06AB9">
            <w:pPr>
              <w:jc w:val="both"/>
              <w:rPr>
                <w:rFonts w:ascii="Times New Roman" w:hAnsi="Times New Roman" w:cs="Times New Roman"/>
                <w:sz w:val="24"/>
                <w:szCs w:val="24"/>
                <w:lang w:val="en-US"/>
              </w:rPr>
            </w:pPr>
          </w:p>
          <w:p w14:paraId="00A6E500" w14:textId="77777777" w:rsidR="00402F24" w:rsidRPr="00747D16" w:rsidRDefault="00402F24" w:rsidP="00F06AB9">
            <w:pPr>
              <w:jc w:val="both"/>
              <w:rPr>
                <w:rFonts w:ascii="Times New Roman" w:hAnsi="Times New Roman" w:cs="Times New Roman"/>
                <w:sz w:val="24"/>
                <w:szCs w:val="24"/>
                <w:lang w:val="en-US"/>
              </w:rPr>
            </w:pPr>
          </w:p>
          <w:p w14:paraId="1DABDB90" w14:textId="77777777" w:rsidR="00F06AB9" w:rsidRPr="00747D16" w:rsidRDefault="00F06AB9" w:rsidP="00F06AB9">
            <w:pPr>
              <w:jc w:val="both"/>
              <w:rPr>
                <w:rFonts w:ascii="Times New Roman" w:hAnsi="Times New Roman" w:cs="Times New Roman"/>
                <w:sz w:val="24"/>
                <w:szCs w:val="24"/>
                <w:lang w:val="en-US"/>
              </w:rPr>
            </w:pPr>
            <w:smartTag w:uri="urn:schemas-microsoft-com:office:smarttags" w:element="stockticker">
              <w:r w:rsidRPr="00747D16">
                <w:rPr>
                  <w:rFonts w:ascii="Times New Roman" w:hAnsi="Times New Roman" w:cs="Times New Roman"/>
                  <w:sz w:val="24"/>
                  <w:szCs w:val="24"/>
                  <w:lang w:val="en-US"/>
                </w:rPr>
                <w:t>NOW</w:t>
              </w:r>
            </w:smartTag>
            <w:r w:rsidRPr="00747D16">
              <w:rPr>
                <w:rFonts w:ascii="Times New Roman" w:hAnsi="Times New Roman" w:cs="Times New Roman"/>
                <w:sz w:val="24"/>
                <w:szCs w:val="24"/>
                <w:lang w:val="en-US"/>
              </w:rPr>
              <w:t xml:space="preserve">, THEREFORE, for the valuable consideration contained herein, and intending to be legally bound, the </w:t>
            </w:r>
            <w:r w:rsidR="00D7177D" w:rsidRPr="00747D16">
              <w:rPr>
                <w:rFonts w:ascii="Times New Roman" w:hAnsi="Times New Roman" w:cs="Times New Roman"/>
                <w:sz w:val="24"/>
                <w:szCs w:val="24"/>
                <w:lang w:val="en-US"/>
              </w:rPr>
              <w:t>P</w:t>
            </w:r>
            <w:r w:rsidRPr="00747D16">
              <w:rPr>
                <w:rFonts w:ascii="Times New Roman" w:hAnsi="Times New Roman" w:cs="Times New Roman"/>
                <w:sz w:val="24"/>
                <w:szCs w:val="24"/>
                <w:lang w:val="en-US"/>
              </w:rPr>
              <w:t>arties agree as follows:</w:t>
            </w:r>
          </w:p>
          <w:p w14:paraId="6512DD62" w14:textId="77777777" w:rsidR="00271AFC" w:rsidRPr="00747D16" w:rsidRDefault="00271AFC">
            <w:pPr>
              <w:pStyle w:val="Body"/>
              <w:spacing w:line="240" w:lineRule="auto"/>
              <w:ind w:right="20"/>
              <w:rPr>
                <w:rFonts w:ascii="Times New Roman" w:hAnsi="Times New Roman" w:cs="Times New Roman"/>
                <w:sz w:val="24"/>
                <w:szCs w:val="24"/>
                <w:lang w:val="en-US"/>
              </w:rPr>
            </w:pPr>
          </w:p>
        </w:tc>
      </w:tr>
      <w:tr w:rsidR="00C41344" w:rsidRPr="00483080" w14:paraId="1D42E205" w14:textId="77777777" w:rsidTr="00097CDE">
        <w:tc>
          <w:tcPr>
            <w:tcW w:w="4940" w:type="dxa"/>
          </w:tcPr>
          <w:p w14:paraId="36D5F5F7" w14:textId="6A0934A4" w:rsidR="00C41344" w:rsidRPr="00747D16" w:rsidRDefault="00747D16" w:rsidP="00747D16">
            <w:pPr>
              <w:pStyle w:val="Body"/>
              <w:spacing w:line="240" w:lineRule="auto"/>
              <w:rPr>
                <w:rFonts w:ascii="Times New Roman" w:hAnsi="Times New Roman" w:cs="Times New Roman"/>
                <w:sz w:val="24"/>
                <w:szCs w:val="24"/>
              </w:rPr>
            </w:pPr>
            <w:r w:rsidRPr="00747D16">
              <w:rPr>
                <w:rFonts w:ascii="Times New Roman" w:hAnsi="Times New Roman" w:cs="Times New Roman"/>
                <w:sz w:val="24"/>
                <w:szCs w:val="24"/>
              </w:rPr>
              <w:t xml:space="preserve">1. Nahrazení Přílohy </w:t>
            </w:r>
            <w:r w:rsidR="00036DF3">
              <w:rPr>
                <w:rFonts w:ascii="Times New Roman" w:hAnsi="Times New Roman" w:cs="Times New Roman"/>
                <w:sz w:val="24"/>
                <w:szCs w:val="24"/>
              </w:rPr>
              <w:t>A</w:t>
            </w:r>
            <w:r w:rsidRPr="00747D16">
              <w:rPr>
                <w:rFonts w:ascii="Times New Roman" w:hAnsi="Times New Roman" w:cs="Times New Roman"/>
                <w:sz w:val="24"/>
                <w:szCs w:val="24"/>
              </w:rPr>
              <w:t xml:space="preserve">: Příloha </w:t>
            </w:r>
            <w:r w:rsidR="00036DF3">
              <w:rPr>
                <w:rFonts w:ascii="Times New Roman" w:hAnsi="Times New Roman" w:cs="Times New Roman"/>
                <w:sz w:val="24"/>
                <w:szCs w:val="24"/>
              </w:rPr>
              <w:t>A</w:t>
            </w:r>
            <w:r w:rsidRPr="00747D16">
              <w:rPr>
                <w:rFonts w:ascii="Times New Roman" w:hAnsi="Times New Roman" w:cs="Times New Roman"/>
                <w:sz w:val="24"/>
                <w:szCs w:val="24"/>
              </w:rPr>
              <w:t xml:space="preserve"> Smlouvy bude odstraněna a nahrazena v plném rozsahu revidovanou Přílohou </w:t>
            </w:r>
            <w:r w:rsidR="00036DF3">
              <w:rPr>
                <w:rFonts w:ascii="Times New Roman" w:hAnsi="Times New Roman" w:cs="Times New Roman"/>
                <w:sz w:val="24"/>
                <w:szCs w:val="24"/>
              </w:rPr>
              <w:t>A</w:t>
            </w:r>
            <w:r w:rsidRPr="00747D16">
              <w:rPr>
                <w:rFonts w:ascii="Times New Roman" w:hAnsi="Times New Roman" w:cs="Times New Roman"/>
                <w:sz w:val="24"/>
                <w:szCs w:val="24"/>
              </w:rPr>
              <w:t>, připojenou k tomuto dokumentu.</w:t>
            </w:r>
          </w:p>
          <w:p w14:paraId="4949DDAC" w14:textId="77777777" w:rsidR="007B275C" w:rsidRPr="00747D16" w:rsidRDefault="007B275C" w:rsidP="00EB36FD">
            <w:pPr>
              <w:pStyle w:val="BodyText"/>
              <w:autoSpaceDE w:val="0"/>
              <w:autoSpaceDN w:val="0"/>
              <w:rPr>
                <w:lang w:val="cs-CZ"/>
              </w:rPr>
            </w:pPr>
          </w:p>
        </w:tc>
        <w:tc>
          <w:tcPr>
            <w:tcW w:w="4960" w:type="dxa"/>
          </w:tcPr>
          <w:p w14:paraId="053925AC" w14:textId="0AB6763F" w:rsidR="00747D16" w:rsidRPr="00747D16" w:rsidRDefault="00747D16" w:rsidP="000F49D3">
            <w:pPr>
              <w:numPr>
                <w:ilvl w:val="0"/>
                <w:numId w:val="49"/>
              </w:numPr>
              <w:jc w:val="both"/>
              <w:rPr>
                <w:rFonts w:ascii="Times New Roman" w:hAnsi="Times New Roman" w:cs="Times New Roman"/>
                <w:sz w:val="24"/>
                <w:szCs w:val="24"/>
                <w:lang w:val="en-US"/>
              </w:rPr>
            </w:pPr>
            <w:r w:rsidRPr="00747D16">
              <w:rPr>
                <w:rFonts w:ascii="Times New Roman" w:hAnsi="Times New Roman" w:cs="Times New Roman"/>
                <w:sz w:val="24"/>
                <w:szCs w:val="24"/>
                <w:lang w:val="en-US"/>
              </w:rPr>
              <w:t xml:space="preserve">Replacement of Exhibit </w:t>
            </w:r>
            <w:r w:rsidR="00036DF3">
              <w:rPr>
                <w:rFonts w:ascii="Times New Roman" w:hAnsi="Times New Roman" w:cs="Times New Roman"/>
                <w:sz w:val="24"/>
                <w:szCs w:val="24"/>
                <w:lang w:val="en-US"/>
              </w:rPr>
              <w:t>A</w:t>
            </w:r>
            <w:r w:rsidRPr="00747D16">
              <w:rPr>
                <w:rFonts w:ascii="Times New Roman" w:hAnsi="Times New Roman" w:cs="Times New Roman"/>
                <w:sz w:val="24"/>
                <w:szCs w:val="24"/>
                <w:lang w:val="en-US"/>
              </w:rPr>
              <w:t xml:space="preserve"> : Exhibit </w:t>
            </w:r>
            <w:r w:rsidR="00036DF3">
              <w:rPr>
                <w:rFonts w:ascii="Times New Roman" w:hAnsi="Times New Roman" w:cs="Times New Roman"/>
                <w:sz w:val="24"/>
                <w:szCs w:val="24"/>
                <w:lang w:val="en-US"/>
              </w:rPr>
              <w:t>A</w:t>
            </w:r>
            <w:r w:rsidRPr="00747D16">
              <w:rPr>
                <w:rFonts w:ascii="Times New Roman" w:hAnsi="Times New Roman" w:cs="Times New Roman"/>
                <w:sz w:val="24"/>
                <w:szCs w:val="24"/>
                <w:lang w:val="en-US"/>
              </w:rPr>
              <w:t xml:space="preserve"> of the Agreement shall be deleted and replaced in its entirety with the revised Exhibit </w:t>
            </w:r>
            <w:r w:rsidR="00036DF3">
              <w:rPr>
                <w:rFonts w:ascii="Times New Roman" w:hAnsi="Times New Roman" w:cs="Times New Roman"/>
                <w:sz w:val="24"/>
                <w:szCs w:val="24"/>
                <w:lang w:val="en-US"/>
              </w:rPr>
              <w:t>A</w:t>
            </w:r>
            <w:r w:rsidRPr="00747D16">
              <w:rPr>
                <w:rFonts w:ascii="Times New Roman" w:hAnsi="Times New Roman" w:cs="Times New Roman"/>
                <w:sz w:val="24"/>
                <w:szCs w:val="24"/>
                <w:lang w:val="en-US"/>
              </w:rPr>
              <w:t xml:space="preserve"> attached hereto and incorporated by reference herein.</w:t>
            </w:r>
          </w:p>
          <w:p w14:paraId="27C720D2" w14:textId="77777777" w:rsidR="00C41344" w:rsidRPr="00747D16" w:rsidRDefault="00C41344" w:rsidP="00EB36FD">
            <w:pPr>
              <w:pStyle w:val="BodyText"/>
              <w:tabs>
                <w:tab w:val="num" w:pos="0"/>
              </w:tabs>
              <w:autoSpaceDE w:val="0"/>
              <w:autoSpaceDN w:val="0"/>
              <w:rPr>
                <w:lang w:val="en-US"/>
              </w:rPr>
            </w:pPr>
          </w:p>
        </w:tc>
      </w:tr>
      <w:tr w:rsidR="00C41344" w:rsidRPr="00483080" w14:paraId="4EF2624E" w14:textId="77777777" w:rsidTr="00097CDE">
        <w:tc>
          <w:tcPr>
            <w:tcW w:w="4940" w:type="dxa"/>
          </w:tcPr>
          <w:p w14:paraId="29E5A978" w14:textId="77777777" w:rsidR="00C41344" w:rsidRPr="00747D16" w:rsidRDefault="00375C43" w:rsidP="00EB36FD">
            <w:pPr>
              <w:jc w:val="both"/>
              <w:rPr>
                <w:rFonts w:ascii="Times New Roman" w:hAnsi="Times New Roman" w:cs="Times New Roman"/>
                <w:sz w:val="24"/>
                <w:szCs w:val="24"/>
              </w:rPr>
            </w:pPr>
            <w:r w:rsidRPr="00747D16">
              <w:rPr>
                <w:rFonts w:ascii="Times New Roman" w:hAnsi="Times New Roman" w:cs="Times New Roman"/>
                <w:sz w:val="24"/>
                <w:szCs w:val="24"/>
              </w:rPr>
              <w:t xml:space="preserve">2. </w:t>
            </w:r>
            <w:r w:rsidR="00610F9F" w:rsidRPr="00747D16">
              <w:rPr>
                <w:rFonts w:ascii="Times New Roman" w:hAnsi="Times New Roman" w:cs="Times New Roman"/>
                <w:sz w:val="24"/>
                <w:szCs w:val="24"/>
              </w:rPr>
              <w:t xml:space="preserve"> </w:t>
            </w:r>
            <w:r w:rsidR="002D690E" w:rsidRPr="00747D16">
              <w:rPr>
                <w:rFonts w:ascii="Times New Roman" w:hAnsi="Times New Roman" w:cs="Times New Roman"/>
                <w:sz w:val="24"/>
                <w:szCs w:val="24"/>
              </w:rPr>
              <w:t>Dodatek</w:t>
            </w:r>
            <w:r w:rsidR="00264FD5" w:rsidRPr="00747D16">
              <w:rPr>
                <w:rFonts w:ascii="Times New Roman" w:hAnsi="Times New Roman" w:cs="Times New Roman"/>
                <w:sz w:val="24"/>
                <w:szCs w:val="24"/>
              </w:rPr>
              <w:t xml:space="preserve"> 1 se podpisem </w:t>
            </w:r>
            <w:r w:rsidR="001E03AF" w:rsidRPr="00747D16">
              <w:rPr>
                <w:rFonts w:ascii="Times New Roman" w:hAnsi="Times New Roman" w:cs="Times New Roman"/>
                <w:sz w:val="24"/>
                <w:szCs w:val="24"/>
              </w:rPr>
              <w:t xml:space="preserve">Smluvních </w:t>
            </w:r>
            <w:r w:rsidR="00264FD5" w:rsidRPr="00747D16">
              <w:rPr>
                <w:rFonts w:ascii="Times New Roman" w:hAnsi="Times New Roman" w:cs="Times New Roman"/>
                <w:sz w:val="24"/>
                <w:szCs w:val="24"/>
              </w:rPr>
              <w:t xml:space="preserve">stran </w:t>
            </w:r>
            <w:r w:rsidR="00141207" w:rsidRPr="00747D16">
              <w:rPr>
                <w:rFonts w:ascii="Times New Roman" w:hAnsi="Times New Roman" w:cs="Times New Roman"/>
                <w:sz w:val="24"/>
                <w:szCs w:val="24"/>
              </w:rPr>
              <w:t xml:space="preserve">stane součástí </w:t>
            </w:r>
            <w:r w:rsidR="001E03AF" w:rsidRPr="00747D16">
              <w:rPr>
                <w:rFonts w:ascii="Times New Roman" w:hAnsi="Times New Roman" w:cs="Times New Roman"/>
                <w:sz w:val="24"/>
                <w:szCs w:val="24"/>
              </w:rPr>
              <w:t xml:space="preserve">Smlouvy </w:t>
            </w:r>
            <w:r w:rsidR="004023DC" w:rsidRPr="00747D16">
              <w:rPr>
                <w:rFonts w:ascii="Times New Roman" w:hAnsi="Times New Roman" w:cs="Times New Roman"/>
                <w:sz w:val="24"/>
                <w:szCs w:val="24"/>
              </w:rPr>
              <w:t xml:space="preserve">a </w:t>
            </w:r>
            <w:r w:rsidR="00EA1A10" w:rsidRPr="00747D16">
              <w:rPr>
                <w:rFonts w:ascii="Times New Roman" w:hAnsi="Times New Roman" w:cs="Times New Roman"/>
                <w:sz w:val="24"/>
                <w:szCs w:val="24"/>
              </w:rPr>
              <w:t xml:space="preserve">veškeré odkazy na </w:t>
            </w:r>
            <w:r w:rsidR="001E03AF" w:rsidRPr="00747D16">
              <w:rPr>
                <w:rFonts w:ascii="Times New Roman" w:hAnsi="Times New Roman" w:cs="Times New Roman"/>
                <w:sz w:val="24"/>
                <w:szCs w:val="24"/>
              </w:rPr>
              <w:t xml:space="preserve">Smlouvu </w:t>
            </w:r>
            <w:r w:rsidR="00264FD5" w:rsidRPr="00747D16">
              <w:rPr>
                <w:rFonts w:ascii="Times New Roman" w:hAnsi="Times New Roman" w:cs="Times New Roman"/>
                <w:sz w:val="24"/>
                <w:szCs w:val="24"/>
              </w:rPr>
              <w:t xml:space="preserve">budou znamenat odkaz na </w:t>
            </w:r>
            <w:r w:rsidR="001E03AF" w:rsidRPr="00747D16">
              <w:rPr>
                <w:rFonts w:ascii="Times New Roman" w:hAnsi="Times New Roman" w:cs="Times New Roman"/>
                <w:sz w:val="24"/>
                <w:szCs w:val="24"/>
              </w:rPr>
              <w:t xml:space="preserve">Smlouvu </w:t>
            </w:r>
            <w:r w:rsidR="00264FD5" w:rsidRPr="00747D16">
              <w:rPr>
                <w:rFonts w:ascii="Times New Roman" w:hAnsi="Times New Roman" w:cs="Times New Roman"/>
                <w:sz w:val="24"/>
                <w:szCs w:val="24"/>
              </w:rPr>
              <w:t xml:space="preserve">včetně </w:t>
            </w:r>
            <w:r w:rsidR="001E03AF" w:rsidRPr="00747D16">
              <w:rPr>
                <w:rFonts w:ascii="Times New Roman" w:hAnsi="Times New Roman" w:cs="Times New Roman"/>
                <w:sz w:val="24"/>
                <w:szCs w:val="24"/>
              </w:rPr>
              <w:t xml:space="preserve">Dodatku </w:t>
            </w:r>
            <w:r w:rsidR="00264FD5" w:rsidRPr="00747D16">
              <w:rPr>
                <w:rFonts w:ascii="Times New Roman" w:hAnsi="Times New Roman" w:cs="Times New Roman"/>
                <w:sz w:val="24"/>
                <w:szCs w:val="24"/>
              </w:rPr>
              <w:t>1</w:t>
            </w:r>
            <w:r w:rsidR="00EA1A10" w:rsidRPr="00747D16">
              <w:rPr>
                <w:rFonts w:ascii="Times New Roman" w:hAnsi="Times New Roman" w:cs="Times New Roman"/>
                <w:sz w:val="24"/>
                <w:szCs w:val="24"/>
              </w:rPr>
              <w:t>.</w:t>
            </w:r>
            <w:r w:rsidRPr="00747D16">
              <w:rPr>
                <w:rFonts w:ascii="Times New Roman" w:hAnsi="Times New Roman" w:cs="Times New Roman"/>
                <w:sz w:val="24"/>
                <w:szCs w:val="24"/>
              </w:rPr>
              <w:t xml:space="preserve"> </w:t>
            </w:r>
          </w:p>
        </w:tc>
        <w:tc>
          <w:tcPr>
            <w:tcW w:w="4960" w:type="dxa"/>
          </w:tcPr>
          <w:p w14:paraId="6AA3174A" w14:textId="77777777" w:rsidR="00F06AB9" w:rsidRPr="00747D16" w:rsidRDefault="00F06AB9" w:rsidP="00EB36FD">
            <w:pPr>
              <w:pStyle w:val="BodyText"/>
              <w:numPr>
                <w:ilvl w:val="0"/>
                <w:numId w:val="49"/>
              </w:numPr>
              <w:tabs>
                <w:tab w:val="clear" w:pos="360"/>
                <w:tab w:val="num" w:pos="0"/>
              </w:tabs>
              <w:ind w:left="0" w:firstLine="0"/>
              <w:rPr>
                <w:rFonts w:eastAsia="MS Mincho"/>
                <w:lang w:val="en-US"/>
              </w:rPr>
            </w:pPr>
            <w:r w:rsidRPr="00747D16">
              <w:rPr>
                <w:rFonts w:eastAsia="MS Mincho"/>
                <w:lang w:val="en-US"/>
              </w:rPr>
              <w:t xml:space="preserve">Upon execution, this Amendment 1 shall be made a part of the Agreement and shall be incorporated by reference therein.  </w:t>
            </w:r>
          </w:p>
          <w:p w14:paraId="0DC162A7" w14:textId="77777777" w:rsidR="00271AFC" w:rsidRPr="00747D16" w:rsidRDefault="00271AFC" w:rsidP="00EB36FD">
            <w:pPr>
              <w:pStyle w:val="Body"/>
              <w:tabs>
                <w:tab w:val="num" w:pos="0"/>
              </w:tabs>
              <w:spacing w:line="240" w:lineRule="auto"/>
              <w:ind w:right="20"/>
              <w:rPr>
                <w:rFonts w:ascii="Times New Roman" w:hAnsi="Times New Roman" w:cs="Times New Roman"/>
                <w:sz w:val="24"/>
                <w:szCs w:val="24"/>
                <w:lang w:val="en-US"/>
              </w:rPr>
            </w:pPr>
          </w:p>
        </w:tc>
      </w:tr>
      <w:tr w:rsidR="00C41344" w:rsidRPr="00483080" w14:paraId="07E4E4A6" w14:textId="77777777" w:rsidTr="00097CDE">
        <w:tc>
          <w:tcPr>
            <w:tcW w:w="4940" w:type="dxa"/>
          </w:tcPr>
          <w:p w14:paraId="43B228AC" w14:textId="77777777" w:rsidR="00C41344" w:rsidRPr="00747D16" w:rsidRDefault="00375C43" w:rsidP="00EB36FD">
            <w:pPr>
              <w:jc w:val="both"/>
              <w:rPr>
                <w:rFonts w:ascii="Times New Roman" w:hAnsi="Times New Roman" w:cs="Times New Roman"/>
                <w:sz w:val="24"/>
                <w:szCs w:val="24"/>
              </w:rPr>
            </w:pPr>
            <w:r w:rsidRPr="00747D16">
              <w:rPr>
                <w:rFonts w:ascii="Times New Roman" w:hAnsi="Times New Roman" w:cs="Times New Roman"/>
                <w:sz w:val="24"/>
                <w:szCs w:val="24"/>
              </w:rPr>
              <w:t xml:space="preserve">3. Všechna ostatní ustanovení a podmínky </w:t>
            </w:r>
            <w:r w:rsidR="001E03AF" w:rsidRPr="00747D16">
              <w:rPr>
                <w:rFonts w:ascii="Times New Roman" w:hAnsi="Times New Roman" w:cs="Times New Roman"/>
                <w:sz w:val="24"/>
                <w:szCs w:val="24"/>
              </w:rPr>
              <w:t xml:space="preserve">Smlouvy </w:t>
            </w:r>
            <w:r w:rsidRPr="00747D16">
              <w:rPr>
                <w:rFonts w:ascii="Times New Roman" w:hAnsi="Times New Roman" w:cs="Times New Roman"/>
                <w:sz w:val="24"/>
                <w:szCs w:val="24"/>
              </w:rPr>
              <w:t xml:space="preserve">zůstávají v plné platnosti a účinnosti. V případě jakéhokoli rozporu mezi </w:t>
            </w:r>
            <w:r w:rsidR="00BE3C78" w:rsidRPr="00747D16">
              <w:rPr>
                <w:rFonts w:ascii="Times New Roman" w:hAnsi="Times New Roman" w:cs="Times New Roman"/>
                <w:sz w:val="24"/>
                <w:szCs w:val="24"/>
              </w:rPr>
              <w:t xml:space="preserve">ustanoveními </w:t>
            </w:r>
            <w:r w:rsidR="001E03AF" w:rsidRPr="00747D16">
              <w:rPr>
                <w:rFonts w:ascii="Times New Roman" w:hAnsi="Times New Roman" w:cs="Times New Roman"/>
                <w:sz w:val="24"/>
                <w:szCs w:val="24"/>
              </w:rPr>
              <w:t xml:space="preserve">Smlouvy </w:t>
            </w:r>
            <w:r w:rsidR="00141207" w:rsidRPr="00747D16">
              <w:rPr>
                <w:rFonts w:ascii="Times New Roman" w:hAnsi="Times New Roman" w:cs="Times New Roman"/>
                <w:sz w:val="24"/>
                <w:szCs w:val="24"/>
              </w:rPr>
              <w:t xml:space="preserve">a tohoto </w:t>
            </w:r>
            <w:r w:rsidR="001E03AF" w:rsidRPr="00747D16">
              <w:rPr>
                <w:rFonts w:ascii="Times New Roman" w:hAnsi="Times New Roman" w:cs="Times New Roman"/>
                <w:sz w:val="24"/>
                <w:szCs w:val="24"/>
              </w:rPr>
              <w:t xml:space="preserve">Dodatku </w:t>
            </w:r>
            <w:r w:rsidRPr="00747D16">
              <w:rPr>
                <w:rFonts w:ascii="Times New Roman" w:hAnsi="Times New Roman" w:cs="Times New Roman"/>
                <w:sz w:val="24"/>
                <w:szCs w:val="24"/>
              </w:rPr>
              <w:t xml:space="preserve">1 </w:t>
            </w:r>
            <w:r w:rsidR="00BE3C78" w:rsidRPr="00747D16">
              <w:rPr>
                <w:rFonts w:ascii="Times New Roman" w:hAnsi="Times New Roman" w:cs="Times New Roman"/>
                <w:sz w:val="24"/>
                <w:szCs w:val="24"/>
              </w:rPr>
              <w:t xml:space="preserve">budou </w:t>
            </w:r>
            <w:r w:rsidRPr="00747D16">
              <w:rPr>
                <w:rFonts w:ascii="Times New Roman" w:hAnsi="Times New Roman" w:cs="Times New Roman"/>
                <w:sz w:val="24"/>
                <w:szCs w:val="24"/>
              </w:rPr>
              <w:t>rozhod</w:t>
            </w:r>
            <w:r w:rsidR="00141207" w:rsidRPr="00747D16">
              <w:rPr>
                <w:rFonts w:ascii="Times New Roman" w:hAnsi="Times New Roman" w:cs="Times New Roman"/>
                <w:sz w:val="24"/>
                <w:szCs w:val="24"/>
              </w:rPr>
              <w:t xml:space="preserve">ující a řídící </w:t>
            </w:r>
            <w:r w:rsidR="00BE3C78" w:rsidRPr="00747D16">
              <w:rPr>
                <w:rFonts w:ascii="Times New Roman" w:hAnsi="Times New Roman" w:cs="Times New Roman"/>
                <w:sz w:val="24"/>
                <w:szCs w:val="24"/>
              </w:rPr>
              <w:t xml:space="preserve">ustanovení </w:t>
            </w:r>
            <w:r w:rsidR="00141207" w:rsidRPr="00747D16">
              <w:rPr>
                <w:rFonts w:ascii="Times New Roman" w:hAnsi="Times New Roman" w:cs="Times New Roman"/>
                <w:sz w:val="24"/>
                <w:szCs w:val="24"/>
              </w:rPr>
              <w:t xml:space="preserve">tohoto </w:t>
            </w:r>
            <w:r w:rsidR="001E03AF" w:rsidRPr="00747D16">
              <w:rPr>
                <w:rFonts w:ascii="Times New Roman" w:hAnsi="Times New Roman" w:cs="Times New Roman"/>
                <w:sz w:val="24"/>
                <w:szCs w:val="24"/>
              </w:rPr>
              <w:t xml:space="preserve">Dodatku </w:t>
            </w:r>
            <w:r w:rsidRPr="00747D16">
              <w:rPr>
                <w:rFonts w:ascii="Times New Roman" w:hAnsi="Times New Roman" w:cs="Times New Roman"/>
                <w:sz w:val="24"/>
                <w:szCs w:val="24"/>
              </w:rPr>
              <w:t>1.</w:t>
            </w:r>
          </w:p>
        </w:tc>
        <w:tc>
          <w:tcPr>
            <w:tcW w:w="4960" w:type="dxa"/>
          </w:tcPr>
          <w:p w14:paraId="24CF1C43" w14:textId="77777777" w:rsidR="00F07AEC" w:rsidRPr="00747D16" w:rsidRDefault="00F06AB9" w:rsidP="00EB36FD">
            <w:pPr>
              <w:pStyle w:val="BodyText"/>
              <w:numPr>
                <w:ilvl w:val="0"/>
                <w:numId w:val="49"/>
              </w:numPr>
              <w:tabs>
                <w:tab w:val="clear" w:pos="360"/>
                <w:tab w:val="num" w:pos="0"/>
              </w:tabs>
              <w:ind w:left="0" w:firstLine="0"/>
              <w:rPr>
                <w:rFonts w:eastAsia="MS Mincho"/>
                <w:lang w:val="en-US"/>
              </w:rPr>
            </w:pPr>
            <w:r w:rsidRPr="00747D16">
              <w:rPr>
                <w:rFonts w:eastAsia="MS Mincho"/>
                <w:lang w:val="en-US"/>
              </w:rPr>
              <w:t>All other terms and conditions of the Agreement shall remain in full force and effect.  In the event of any conflict between the terms of the Agreement and this Amendment 1, the terms of this Amendment 1 shall govern and control.</w:t>
            </w:r>
          </w:p>
          <w:p w14:paraId="387BFEA5" w14:textId="77777777" w:rsidR="00C41344" w:rsidRPr="00747D16" w:rsidRDefault="00C41344" w:rsidP="00EB36FD">
            <w:pPr>
              <w:pStyle w:val="BodyText"/>
              <w:tabs>
                <w:tab w:val="num" w:pos="0"/>
              </w:tabs>
            </w:pPr>
          </w:p>
        </w:tc>
      </w:tr>
      <w:tr w:rsidR="00C41344" w:rsidRPr="00483080" w14:paraId="43E94F3A" w14:textId="77777777" w:rsidTr="00097CDE">
        <w:tc>
          <w:tcPr>
            <w:tcW w:w="4940" w:type="dxa"/>
          </w:tcPr>
          <w:p w14:paraId="73246C93" w14:textId="77777777" w:rsidR="00C41344" w:rsidRPr="00747D16" w:rsidRDefault="00CB7578" w:rsidP="00EB36FD">
            <w:pPr>
              <w:pStyle w:val="Heading1"/>
              <w:jc w:val="both"/>
              <w:rPr>
                <w:rFonts w:ascii="Times New Roman" w:hAnsi="Times New Roman" w:cs="Times New Roman"/>
                <w:sz w:val="24"/>
                <w:szCs w:val="24"/>
              </w:rPr>
            </w:pPr>
            <w:r w:rsidRPr="00747D16">
              <w:rPr>
                <w:rFonts w:ascii="Times New Roman" w:hAnsi="Times New Roman" w:cs="Times New Roman"/>
                <w:sz w:val="24"/>
                <w:szCs w:val="24"/>
              </w:rPr>
              <w:t xml:space="preserve">4. Veškerá použitá terminologie, která není blíže definována v tomto </w:t>
            </w:r>
            <w:r w:rsidR="001E03AF" w:rsidRPr="00747D16">
              <w:rPr>
                <w:rFonts w:ascii="Times New Roman" w:hAnsi="Times New Roman" w:cs="Times New Roman"/>
                <w:sz w:val="24"/>
                <w:szCs w:val="24"/>
              </w:rPr>
              <w:t xml:space="preserve">Dodatku </w:t>
            </w:r>
            <w:r w:rsidRPr="00747D16">
              <w:rPr>
                <w:rFonts w:ascii="Times New Roman" w:hAnsi="Times New Roman" w:cs="Times New Roman"/>
                <w:sz w:val="24"/>
                <w:szCs w:val="24"/>
              </w:rPr>
              <w:t>1</w:t>
            </w:r>
            <w:r w:rsidR="006B76E4" w:rsidRPr="00747D16">
              <w:rPr>
                <w:rFonts w:ascii="Times New Roman" w:hAnsi="Times New Roman" w:cs="Times New Roman"/>
                <w:sz w:val="24"/>
                <w:szCs w:val="24"/>
              </w:rPr>
              <w:t>,</w:t>
            </w:r>
            <w:r w:rsidRPr="00747D16">
              <w:rPr>
                <w:rFonts w:ascii="Times New Roman" w:hAnsi="Times New Roman" w:cs="Times New Roman"/>
                <w:sz w:val="24"/>
                <w:szCs w:val="24"/>
              </w:rPr>
              <w:t xml:space="preserve"> bude mít stejný význam</w:t>
            </w:r>
            <w:r w:rsidR="00A84BD7" w:rsidRPr="00747D16">
              <w:rPr>
                <w:rFonts w:ascii="Times New Roman" w:hAnsi="Times New Roman" w:cs="Times New Roman"/>
                <w:sz w:val="24"/>
                <w:szCs w:val="24"/>
              </w:rPr>
              <w:t>,</w:t>
            </w:r>
            <w:r w:rsidRPr="00747D16">
              <w:rPr>
                <w:rFonts w:ascii="Times New Roman" w:hAnsi="Times New Roman" w:cs="Times New Roman"/>
                <w:sz w:val="24"/>
                <w:szCs w:val="24"/>
              </w:rPr>
              <w:t xml:space="preserve"> jako je uvedeno ve </w:t>
            </w:r>
            <w:r w:rsidR="001E03AF" w:rsidRPr="00747D16">
              <w:rPr>
                <w:rFonts w:ascii="Times New Roman" w:hAnsi="Times New Roman" w:cs="Times New Roman"/>
                <w:sz w:val="24"/>
                <w:szCs w:val="24"/>
              </w:rPr>
              <w:t>Smlouvě</w:t>
            </w:r>
            <w:r w:rsidRPr="00747D16">
              <w:rPr>
                <w:rFonts w:ascii="Times New Roman" w:hAnsi="Times New Roman" w:cs="Times New Roman"/>
                <w:sz w:val="24"/>
                <w:szCs w:val="24"/>
              </w:rPr>
              <w:t>.</w:t>
            </w:r>
          </w:p>
        </w:tc>
        <w:tc>
          <w:tcPr>
            <w:tcW w:w="4960" w:type="dxa"/>
          </w:tcPr>
          <w:p w14:paraId="57662D0D" w14:textId="77777777" w:rsidR="00CB7578" w:rsidRPr="00747D16" w:rsidRDefault="00CB7578" w:rsidP="00EB36FD">
            <w:pPr>
              <w:pStyle w:val="BodyText"/>
              <w:tabs>
                <w:tab w:val="num" w:pos="0"/>
              </w:tabs>
              <w:rPr>
                <w:rFonts w:eastAsia="MS Mincho"/>
              </w:rPr>
            </w:pPr>
            <w:r w:rsidRPr="00747D16">
              <w:rPr>
                <w:rFonts w:eastAsia="MS Mincho"/>
              </w:rPr>
              <w:t>4.  All capitalized terms used, but not otherwise defined herein, shall have the meanings ascribed to them in the Agreement.</w:t>
            </w:r>
          </w:p>
          <w:p w14:paraId="05DB2A10" w14:textId="77777777" w:rsidR="00C41344" w:rsidRPr="00747D16" w:rsidRDefault="00C41344" w:rsidP="00EB36FD">
            <w:pPr>
              <w:tabs>
                <w:tab w:val="num" w:pos="0"/>
              </w:tabs>
              <w:jc w:val="both"/>
              <w:rPr>
                <w:rFonts w:ascii="Times New Roman" w:hAnsi="Times New Roman" w:cs="Times New Roman"/>
                <w:sz w:val="24"/>
                <w:szCs w:val="24"/>
                <w:lang w:val="en-US"/>
              </w:rPr>
            </w:pPr>
          </w:p>
        </w:tc>
      </w:tr>
      <w:tr w:rsidR="00D7177D" w:rsidRPr="00483080" w14:paraId="1C0D6367" w14:textId="77777777" w:rsidTr="00D7177D">
        <w:tc>
          <w:tcPr>
            <w:tcW w:w="4940" w:type="dxa"/>
          </w:tcPr>
          <w:p w14:paraId="68912C60" w14:textId="77777777" w:rsidR="00D7177D" w:rsidRPr="00747D16" w:rsidRDefault="00D7177D" w:rsidP="00097CDE">
            <w:pPr>
              <w:pStyle w:val="Heading1"/>
              <w:ind w:left="360" w:hanging="360"/>
              <w:jc w:val="center"/>
              <w:rPr>
                <w:rFonts w:ascii="Times New Roman" w:hAnsi="Times New Roman" w:cs="Times New Roman"/>
                <w:sz w:val="24"/>
                <w:szCs w:val="24"/>
              </w:rPr>
            </w:pPr>
            <w:r w:rsidRPr="00747D16">
              <w:rPr>
                <w:rFonts w:ascii="Times New Roman" w:hAnsi="Times New Roman" w:cs="Times New Roman"/>
                <w:i/>
                <w:sz w:val="24"/>
                <w:szCs w:val="24"/>
              </w:rPr>
              <w:t xml:space="preserve">Toto místo bylo záměrně ponecháno prázdné; podpisy </w:t>
            </w:r>
            <w:r w:rsidR="001E03AF" w:rsidRPr="00747D16">
              <w:rPr>
                <w:rFonts w:ascii="Times New Roman" w:hAnsi="Times New Roman" w:cs="Times New Roman"/>
                <w:i/>
                <w:sz w:val="24"/>
                <w:szCs w:val="24"/>
              </w:rPr>
              <w:t xml:space="preserve">Smluvních </w:t>
            </w:r>
            <w:r w:rsidRPr="00747D16">
              <w:rPr>
                <w:rFonts w:ascii="Times New Roman" w:hAnsi="Times New Roman" w:cs="Times New Roman"/>
                <w:i/>
                <w:sz w:val="24"/>
                <w:szCs w:val="24"/>
              </w:rPr>
              <w:t>stran jsou uvedeny na následující straně.</w:t>
            </w:r>
          </w:p>
        </w:tc>
        <w:tc>
          <w:tcPr>
            <w:tcW w:w="4960" w:type="dxa"/>
          </w:tcPr>
          <w:p w14:paraId="24604395" w14:textId="77777777" w:rsidR="00D7177D" w:rsidRPr="00747D16" w:rsidRDefault="00D7177D" w:rsidP="00097CDE">
            <w:pPr>
              <w:pStyle w:val="BodyText"/>
              <w:ind w:left="360" w:hanging="360"/>
              <w:jc w:val="center"/>
              <w:rPr>
                <w:rFonts w:eastAsia="MS Mincho"/>
              </w:rPr>
            </w:pPr>
            <w:r w:rsidRPr="00747D16">
              <w:rPr>
                <w:i/>
              </w:rPr>
              <w:t>This space has been intentionally left blank; the signatures of the Parties are on the following page.</w:t>
            </w:r>
          </w:p>
        </w:tc>
      </w:tr>
    </w:tbl>
    <w:p w14:paraId="48AB29B4" w14:textId="77777777" w:rsidR="00D7177D" w:rsidRPr="00EB36FD" w:rsidRDefault="00D7177D">
      <w:pPr>
        <w:rPr>
          <w:rFonts w:ascii="Times New Roman" w:hAnsi="Times New Roman" w:cs="Times New Roman"/>
          <w:sz w:val="22"/>
          <w:szCs w:val="22"/>
        </w:rPr>
      </w:pPr>
      <w:r w:rsidRPr="00EB36FD">
        <w:rPr>
          <w:rFonts w:ascii="Times New Roman" w:hAnsi="Times New Roman" w:cs="Times New Roman"/>
          <w:sz w:val="22"/>
          <w:szCs w:val="22"/>
        </w:rPr>
        <w:br w:type="page"/>
      </w:r>
    </w:p>
    <w:tbl>
      <w:tblPr>
        <w:tblW w:w="990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2"/>
        <w:gridCol w:w="5069"/>
      </w:tblGrid>
      <w:tr w:rsidR="00C41344" w:rsidRPr="00747D16" w14:paraId="3964BFDB" w14:textId="77777777" w:rsidTr="00A84BD7">
        <w:tc>
          <w:tcPr>
            <w:tcW w:w="4832" w:type="dxa"/>
          </w:tcPr>
          <w:p w14:paraId="696BBC93" w14:textId="77777777" w:rsidR="00C41344" w:rsidRPr="00747D16" w:rsidRDefault="00480C03" w:rsidP="00F74726">
            <w:pPr>
              <w:jc w:val="both"/>
              <w:rPr>
                <w:rFonts w:ascii="Times New Roman" w:hAnsi="Times New Roman" w:cs="Times New Roman"/>
                <w:b/>
                <w:bCs/>
                <w:sz w:val="24"/>
                <w:szCs w:val="24"/>
              </w:rPr>
            </w:pPr>
            <w:r w:rsidRPr="00747D16">
              <w:rPr>
                <w:rFonts w:ascii="Times New Roman" w:hAnsi="Times New Roman" w:cs="Times New Roman"/>
                <w:b/>
                <w:bCs/>
                <w:sz w:val="24"/>
                <w:szCs w:val="24"/>
              </w:rPr>
              <w:t>NA DŮKAZ SOUHLASU</w:t>
            </w:r>
            <w:r w:rsidR="00F06AB9" w:rsidRPr="00747D16">
              <w:rPr>
                <w:rFonts w:ascii="Times New Roman" w:hAnsi="Times New Roman" w:cs="Times New Roman"/>
                <w:b/>
                <w:bCs/>
                <w:sz w:val="24"/>
                <w:szCs w:val="24"/>
              </w:rPr>
              <w:t xml:space="preserve"> se zněním </w:t>
            </w:r>
            <w:r w:rsidR="001E03AF" w:rsidRPr="00747D16">
              <w:rPr>
                <w:rFonts w:ascii="Times New Roman" w:hAnsi="Times New Roman" w:cs="Times New Roman"/>
                <w:b/>
                <w:bCs/>
                <w:sz w:val="24"/>
                <w:szCs w:val="24"/>
              </w:rPr>
              <w:t xml:space="preserve">Dodatku </w:t>
            </w:r>
            <w:r w:rsidR="0078756A" w:rsidRPr="00747D16">
              <w:rPr>
                <w:rFonts w:ascii="Times New Roman" w:hAnsi="Times New Roman" w:cs="Times New Roman"/>
                <w:b/>
                <w:bCs/>
                <w:sz w:val="24"/>
                <w:szCs w:val="24"/>
              </w:rPr>
              <w:t xml:space="preserve">1 </w:t>
            </w:r>
            <w:r w:rsidR="00F06AB9" w:rsidRPr="00747D16">
              <w:rPr>
                <w:rFonts w:ascii="Times New Roman" w:hAnsi="Times New Roman" w:cs="Times New Roman"/>
                <w:b/>
                <w:bCs/>
                <w:sz w:val="24"/>
                <w:szCs w:val="24"/>
              </w:rPr>
              <w:t xml:space="preserve">připojují </w:t>
            </w:r>
            <w:r w:rsidR="001E03AF" w:rsidRPr="00747D16">
              <w:rPr>
                <w:rFonts w:ascii="Times New Roman" w:hAnsi="Times New Roman" w:cs="Times New Roman"/>
                <w:b/>
                <w:bCs/>
                <w:sz w:val="24"/>
                <w:szCs w:val="24"/>
              </w:rPr>
              <w:t xml:space="preserve">Smluvní </w:t>
            </w:r>
            <w:r w:rsidR="00F06AB9" w:rsidRPr="00747D16">
              <w:rPr>
                <w:rFonts w:ascii="Times New Roman" w:hAnsi="Times New Roman" w:cs="Times New Roman"/>
                <w:b/>
                <w:bCs/>
                <w:sz w:val="24"/>
                <w:szCs w:val="24"/>
              </w:rPr>
              <w:t>strany své podpisy</w:t>
            </w:r>
            <w:r w:rsidRPr="00747D16">
              <w:rPr>
                <w:rFonts w:ascii="Times New Roman" w:hAnsi="Times New Roman" w:cs="Times New Roman"/>
                <w:b/>
                <w:bCs/>
                <w:sz w:val="24"/>
                <w:szCs w:val="24"/>
              </w:rPr>
              <w:t xml:space="preserve"> níže.</w:t>
            </w:r>
          </w:p>
        </w:tc>
        <w:tc>
          <w:tcPr>
            <w:tcW w:w="5069" w:type="dxa"/>
          </w:tcPr>
          <w:p w14:paraId="652E399A" w14:textId="77777777" w:rsidR="00C41344" w:rsidRPr="00747D16" w:rsidRDefault="00F06AB9" w:rsidP="0074222F">
            <w:pPr>
              <w:jc w:val="both"/>
              <w:rPr>
                <w:rFonts w:ascii="Times New Roman" w:hAnsi="Times New Roman" w:cs="Times New Roman"/>
                <w:b/>
                <w:bCs/>
                <w:sz w:val="24"/>
                <w:szCs w:val="24"/>
                <w:lang w:val="en-US"/>
              </w:rPr>
            </w:pPr>
            <w:r w:rsidRPr="00747D16">
              <w:rPr>
                <w:rFonts w:ascii="Times New Roman" w:hAnsi="Times New Roman" w:cs="Times New Roman"/>
                <w:b/>
                <w:bCs/>
                <w:sz w:val="24"/>
                <w:szCs w:val="24"/>
                <w:lang w:val="en-US"/>
              </w:rPr>
              <w:t xml:space="preserve">IN WITNESS </w:t>
            </w:r>
            <w:r w:rsidR="00480C03" w:rsidRPr="00747D16">
              <w:rPr>
                <w:rFonts w:ascii="Times New Roman" w:hAnsi="Times New Roman" w:cs="Times New Roman"/>
                <w:b/>
                <w:bCs/>
                <w:sz w:val="24"/>
                <w:szCs w:val="24"/>
                <w:lang w:val="en-US"/>
              </w:rPr>
              <w:t>OF THEIR CONSENT</w:t>
            </w:r>
            <w:r w:rsidR="00480C03" w:rsidRPr="00747D16">
              <w:rPr>
                <w:rFonts w:ascii="Times New Roman" w:hAnsi="Times New Roman" w:cs="Times New Roman"/>
                <w:b/>
                <w:bCs/>
                <w:sz w:val="24"/>
                <w:szCs w:val="24"/>
                <w:lang w:val="en-GB"/>
              </w:rPr>
              <w:t xml:space="preserve"> to this Amendment 1, the Parties have signed below.</w:t>
            </w:r>
          </w:p>
        </w:tc>
      </w:tr>
      <w:tr w:rsidR="00AD57DF" w:rsidRPr="00A84BD7" w14:paraId="5A916648" w14:textId="77777777" w:rsidTr="00A84BD7">
        <w:tc>
          <w:tcPr>
            <w:tcW w:w="9901" w:type="dxa"/>
            <w:gridSpan w:val="2"/>
          </w:tcPr>
          <w:p w14:paraId="69211883" w14:textId="77777777" w:rsidR="00AD57DF" w:rsidRPr="00747D16" w:rsidRDefault="00AD57DF" w:rsidP="00653E1C">
            <w:pPr>
              <w:rPr>
                <w:rFonts w:ascii="Times New Roman" w:hAnsi="Times New Roman" w:cs="Times New Roman"/>
                <w:b/>
                <w:sz w:val="24"/>
                <w:szCs w:val="24"/>
              </w:rPr>
            </w:pPr>
            <w:r w:rsidRPr="00747D16">
              <w:rPr>
                <w:rFonts w:ascii="Times New Roman" w:hAnsi="Times New Roman" w:cs="Times New Roman"/>
                <w:b/>
                <w:sz w:val="24"/>
                <w:szCs w:val="24"/>
              </w:rPr>
              <w:t xml:space="preserve">                                                               </w:t>
            </w:r>
          </w:p>
          <w:p w14:paraId="4EA8F3B7" w14:textId="77777777" w:rsidR="00747D16" w:rsidRPr="00747D16" w:rsidRDefault="00747D16" w:rsidP="00747D16">
            <w:pPr>
              <w:pStyle w:val="ListParagraph"/>
              <w:ind w:firstLine="35"/>
              <w:rPr>
                <w:rFonts w:ascii="Times New Roman" w:hAnsi="Times New Roman" w:cs="Times New Roman"/>
                <w:b/>
                <w:sz w:val="24"/>
                <w:szCs w:val="24"/>
              </w:rPr>
            </w:pPr>
            <w:r w:rsidRPr="00747D16">
              <w:rPr>
                <w:rFonts w:ascii="Times New Roman" w:hAnsi="Times New Roman" w:cs="Times New Roman"/>
                <w:b/>
                <w:sz w:val="24"/>
                <w:szCs w:val="24"/>
              </w:rPr>
              <w:t xml:space="preserve">CRO: </w:t>
            </w:r>
          </w:p>
          <w:p w14:paraId="429A9FE7" w14:textId="77777777" w:rsidR="00747D16" w:rsidRPr="00747D16" w:rsidRDefault="00747D16" w:rsidP="00747D16">
            <w:pPr>
              <w:pStyle w:val="ListParagraph"/>
              <w:ind w:firstLine="35"/>
              <w:rPr>
                <w:rFonts w:ascii="Times New Roman" w:hAnsi="Times New Roman" w:cs="Times New Roman"/>
                <w:b/>
                <w:sz w:val="24"/>
                <w:szCs w:val="24"/>
              </w:rPr>
            </w:pPr>
          </w:p>
          <w:p w14:paraId="40F53463" w14:textId="77777777" w:rsidR="00747D16" w:rsidRPr="00747D16" w:rsidRDefault="00747D16" w:rsidP="00747D16">
            <w:pPr>
              <w:pStyle w:val="ListParagraph"/>
              <w:ind w:firstLine="35"/>
              <w:rPr>
                <w:rFonts w:ascii="Times New Roman" w:hAnsi="Times New Roman" w:cs="Times New Roman"/>
                <w:b/>
                <w:sz w:val="24"/>
                <w:szCs w:val="24"/>
              </w:rPr>
            </w:pPr>
          </w:p>
          <w:p w14:paraId="19E7A125" w14:textId="77777777" w:rsidR="00747D16" w:rsidRPr="00747D16" w:rsidRDefault="00747D16" w:rsidP="00747D16">
            <w:pPr>
              <w:pStyle w:val="ListParagraph"/>
              <w:ind w:firstLine="35"/>
              <w:rPr>
                <w:rFonts w:ascii="Times New Roman" w:hAnsi="Times New Roman" w:cs="Times New Roman"/>
                <w:bCs/>
                <w:sz w:val="24"/>
                <w:szCs w:val="24"/>
              </w:rPr>
            </w:pPr>
            <w:r w:rsidRPr="00747D16">
              <w:rPr>
                <w:rFonts w:ascii="Times New Roman" w:hAnsi="Times New Roman" w:cs="Times New Roman"/>
                <w:bCs/>
                <w:sz w:val="24"/>
                <w:szCs w:val="24"/>
              </w:rPr>
              <w:t>Podpis/Signature:  _________________________</w:t>
            </w:r>
          </w:p>
          <w:p w14:paraId="661DC07C" w14:textId="77777777" w:rsidR="00747D16" w:rsidRPr="00747D16" w:rsidRDefault="00747D16" w:rsidP="00747D16">
            <w:pPr>
              <w:pStyle w:val="ListParagraph"/>
              <w:ind w:firstLine="35"/>
              <w:rPr>
                <w:rFonts w:ascii="Times New Roman" w:hAnsi="Times New Roman" w:cs="Times New Roman"/>
                <w:bCs/>
                <w:sz w:val="24"/>
                <w:szCs w:val="24"/>
              </w:rPr>
            </w:pPr>
          </w:p>
          <w:p w14:paraId="1E6E5028" w14:textId="77777777" w:rsidR="00747D16" w:rsidRPr="00747D16" w:rsidRDefault="00747D16" w:rsidP="00747D16">
            <w:pPr>
              <w:pStyle w:val="ListParagraph"/>
              <w:ind w:firstLine="35"/>
              <w:rPr>
                <w:rFonts w:ascii="Times New Roman" w:hAnsi="Times New Roman" w:cs="Times New Roman"/>
                <w:bCs/>
                <w:sz w:val="24"/>
                <w:szCs w:val="24"/>
              </w:rPr>
            </w:pPr>
            <w:r w:rsidRPr="00747D16">
              <w:rPr>
                <w:rFonts w:ascii="Times New Roman" w:hAnsi="Times New Roman" w:cs="Times New Roman"/>
                <w:bCs/>
                <w:sz w:val="24"/>
                <w:szCs w:val="24"/>
              </w:rPr>
              <w:t>Jméno/Name:        _________________________</w:t>
            </w:r>
          </w:p>
          <w:p w14:paraId="0905D2B8" w14:textId="77777777" w:rsidR="00747D16" w:rsidRPr="00747D16" w:rsidRDefault="00747D16" w:rsidP="00747D16">
            <w:pPr>
              <w:pStyle w:val="ListParagraph"/>
              <w:ind w:firstLine="35"/>
              <w:rPr>
                <w:rFonts w:ascii="Times New Roman" w:hAnsi="Times New Roman" w:cs="Times New Roman"/>
                <w:bCs/>
                <w:sz w:val="24"/>
                <w:szCs w:val="24"/>
              </w:rPr>
            </w:pPr>
          </w:p>
          <w:p w14:paraId="3F719B8F" w14:textId="77777777" w:rsidR="00747D16" w:rsidRPr="00747D16" w:rsidRDefault="00747D16" w:rsidP="00747D16">
            <w:pPr>
              <w:pStyle w:val="ListParagraph"/>
              <w:ind w:firstLine="35"/>
              <w:rPr>
                <w:rFonts w:ascii="Times New Roman" w:hAnsi="Times New Roman" w:cs="Times New Roman"/>
                <w:bCs/>
                <w:sz w:val="24"/>
                <w:szCs w:val="24"/>
              </w:rPr>
            </w:pPr>
            <w:r w:rsidRPr="00747D16">
              <w:rPr>
                <w:rFonts w:ascii="Times New Roman" w:hAnsi="Times New Roman" w:cs="Times New Roman"/>
                <w:bCs/>
                <w:sz w:val="24"/>
                <w:szCs w:val="24"/>
              </w:rPr>
              <w:t>Pozice/Title:          _________________________</w:t>
            </w:r>
          </w:p>
          <w:p w14:paraId="04699811" w14:textId="77777777" w:rsidR="00747D16" w:rsidRPr="00747D16" w:rsidRDefault="00747D16" w:rsidP="00747D16">
            <w:pPr>
              <w:pStyle w:val="ListParagraph"/>
              <w:ind w:firstLine="35"/>
              <w:rPr>
                <w:rFonts w:ascii="Times New Roman" w:hAnsi="Times New Roman" w:cs="Times New Roman"/>
                <w:bCs/>
                <w:sz w:val="24"/>
                <w:szCs w:val="24"/>
              </w:rPr>
            </w:pPr>
          </w:p>
          <w:p w14:paraId="61FB72DB" w14:textId="77777777" w:rsidR="00747D16" w:rsidRPr="00747D16" w:rsidRDefault="00747D16" w:rsidP="00747D16">
            <w:pPr>
              <w:pStyle w:val="ListParagraph"/>
              <w:ind w:firstLine="35"/>
              <w:rPr>
                <w:rFonts w:ascii="Times New Roman" w:hAnsi="Times New Roman" w:cs="Times New Roman"/>
                <w:bCs/>
                <w:sz w:val="24"/>
                <w:szCs w:val="24"/>
              </w:rPr>
            </w:pPr>
            <w:r w:rsidRPr="00747D16">
              <w:rPr>
                <w:rFonts w:ascii="Times New Roman" w:hAnsi="Times New Roman" w:cs="Times New Roman"/>
                <w:bCs/>
                <w:sz w:val="24"/>
                <w:szCs w:val="24"/>
              </w:rPr>
              <w:t>Datum/Date:          _________________________</w:t>
            </w:r>
          </w:p>
          <w:p w14:paraId="06721B9F" w14:textId="77777777" w:rsidR="00747D16" w:rsidRPr="00747D16" w:rsidRDefault="00747D16" w:rsidP="00747D16">
            <w:pPr>
              <w:pStyle w:val="ListParagraph"/>
              <w:ind w:firstLine="35"/>
              <w:rPr>
                <w:rFonts w:ascii="Times New Roman" w:hAnsi="Times New Roman" w:cs="Times New Roman"/>
                <w:bCs/>
                <w:sz w:val="24"/>
                <w:szCs w:val="24"/>
              </w:rPr>
            </w:pPr>
          </w:p>
          <w:p w14:paraId="629A50FE" w14:textId="77777777" w:rsidR="00747D16" w:rsidRPr="00747D16" w:rsidRDefault="00747D16" w:rsidP="00747D16">
            <w:pPr>
              <w:pStyle w:val="ListParagraph"/>
              <w:ind w:firstLine="35"/>
              <w:rPr>
                <w:rFonts w:ascii="Times New Roman" w:hAnsi="Times New Roman" w:cs="Times New Roman"/>
                <w:b/>
                <w:sz w:val="24"/>
                <w:szCs w:val="24"/>
              </w:rPr>
            </w:pPr>
          </w:p>
          <w:p w14:paraId="5521FCE2" w14:textId="77777777" w:rsidR="00747D16" w:rsidRPr="00747D16" w:rsidRDefault="00747D16" w:rsidP="00747D16">
            <w:pPr>
              <w:pStyle w:val="ListParagraph"/>
              <w:ind w:firstLine="35"/>
              <w:rPr>
                <w:rFonts w:ascii="Times New Roman" w:hAnsi="Times New Roman" w:cs="Times New Roman"/>
                <w:b/>
                <w:sz w:val="24"/>
                <w:szCs w:val="24"/>
              </w:rPr>
            </w:pPr>
            <w:r w:rsidRPr="00747D16">
              <w:rPr>
                <w:rFonts w:ascii="Times New Roman" w:hAnsi="Times New Roman" w:cs="Times New Roman"/>
                <w:b/>
                <w:sz w:val="24"/>
                <w:szCs w:val="24"/>
              </w:rPr>
              <w:t xml:space="preserve">Zdravotnické zařízení/Institution: </w:t>
            </w:r>
          </w:p>
          <w:p w14:paraId="13EF576D" w14:textId="77777777" w:rsidR="00747D16" w:rsidRPr="00747D16" w:rsidRDefault="00747D16" w:rsidP="00747D16">
            <w:pPr>
              <w:pStyle w:val="ListParagraph"/>
              <w:ind w:firstLine="35"/>
              <w:rPr>
                <w:rFonts w:ascii="Times New Roman" w:hAnsi="Times New Roman" w:cs="Times New Roman"/>
                <w:b/>
                <w:sz w:val="24"/>
                <w:szCs w:val="24"/>
              </w:rPr>
            </w:pPr>
          </w:p>
          <w:p w14:paraId="5FF9A499" w14:textId="77777777" w:rsidR="00747D16" w:rsidRPr="00747D16" w:rsidRDefault="00747D16" w:rsidP="00747D16">
            <w:pPr>
              <w:pStyle w:val="ListParagraph"/>
              <w:ind w:firstLine="35"/>
              <w:rPr>
                <w:rFonts w:ascii="Times New Roman" w:hAnsi="Times New Roman" w:cs="Times New Roman"/>
                <w:b/>
                <w:sz w:val="24"/>
                <w:szCs w:val="24"/>
              </w:rPr>
            </w:pPr>
          </w:p>
          <w:p w14:paraId="072C5DAC" w14:textId="77777777" w:rsidR="00747D16" w:rsidRPr="00747D16" w:rsidRDefault="00747D16" w:rsidP="00747D16">
            <w:pPr>
              <w:pStyle w:val="ListParagraph"/>
              <w:ind w:firstLine="35"/>
              <w:rPr>
                <w:rFonts w:ascii="Times New Roman" w:hAnsi="Times New Roman" w:cs="Times New Roman"/>
                <w:bCs/>
                <w:sz w:val="24"/>
                <w:szCs w:val="24"/>
              </w:rPr>
            </w:pPr>
            <w:r w:rsidRPr="00747D16">
              <w:rPr>
                <w:rFonts w:ascii="Times New Roman" w:hAnsi="Times New Roman" w:cs="Times New Roman"/>
                <w:bCs/>
                <w:sz w:val="24"/>
                <w:szCs w:val="24"/>
              </w:rPr>
              <w:t>Podpis/Signature:  _________________________</w:t>
            </w:r>
          </w:p>
          <w:p w14:paraId="4C124C07" w14:textId="77777777" w:rsidR="00747D16" w:rsidRPr="00747D16" w:rsidRDefault="00747D16" w:rsidP="00747D16">
            <w:pPr>
              <w:pStyle w:val="ListParagraph"/>
              <w:ind w:firstLine="35"/>
              <w:rPr>
                <w:rFonts w:ascii="Times New Roman" w:hAnsi="Times New Roman" w:cs="Times New Roman"/>
                <w:bCs/>
                <w:sz w:val="24"/>
                <w:szCs w:val="24"/>
              </w:rPr>
            </w:pPr>
          </w:p>
          <w:p w14:paraId="74FB7963" w14:textId="08FF15D3" w:rsidR="00747D16" w:rsidRPr="00747D16" w:rsidRDefault="00747D16" w:rsidP="00747D16">
            <w:pPr>
              <w:pStyle w:val="ListParagraph"/>
              <w:ind w:firstLine="35"/>
              <w:rPr>
                <w:rFonts w:ascii="Times New Roman" w:hAnsi="Times New Roman" w:cs="Times New Roman"/>
                <w:bCs/>
                <w:sz w:val="24"/>
                <w:szCs w:val="24"/>
              </w:rPr>
            </w:pPr>
            <w:r w:rsidRPr="00747D16">
              <w:rPr>
                <w:rFonts w:ascii="Times New Roman" w:hAnsi="Times New Roman" w:cs="Times New Roman"/>
                <w:bCs/>
                <w:sz w:val="24"/>
                <w:szCs w:val="24"/>
              </w:rPr>
              <w:t xml:space="preserve">Jméno/Name:        </w:t>
            </w:r>
            <w:r w:rsidR="00BF6633">
              <w:rPr>
                <w:rFonts w:ascii="Times New Roman" w:hAnsi="Times New Roman" w:cs="Times New Roman"/>
                <w:bCs/>
                <w:sz w:val="24"/>
                <w:szCs w:val="24"/>
              </w:rPr>
              <w:t>xxx</w:t>
            </w:r>
          </w:p>
          <w:p w14:paraId="6E6CCACA" w14:textId="77777777" w:rsidR="00747D16" w:rsidRPr="00747D16" w:rsidRDefault="00747D16" w:rsidP="00747D16">
            <w:pPr>
              <w:pStyle w:val="ListParagraph"/>
              <w:ind w:firstLine="35"/>
              <w:rPr>
                <w:rFonts w:ascii="Times New Roman" w:hAnsi="Times New Roman" w:cs="Times New Roman"/>
                <w:bCs/>
                <w:sz w:val="24"/>
                <w:szCs w:val="24"/>
              </w:rPr>
            </w:pPr>
          </w:p>
          <w:p w14:paraId="5EACA316" w14:textId="27199912" w:rsidR="00747D16" w:rsidRPr="00747D16" w:rsidRDefault="00747D16" w:rsidP="00747D16">
            <w:pPr>
              <w:pStyle w:val="ListParagraph"/>
              <w:ind w:firstLine="35"/>
              <w:rPr>
                <w:rFonts w:ascii="Times New Roman" w:hAnsi="Times New Roman" w:cs="Times New Roman"/>
                <w:bCs/>
                <w:sz w:val="24"/>
                <w:szCs w:val="24"/>
              </w:rPr>
            </w:pPr>
            <w:r w:rsidRPr="00747D16">
              <w:rPr>
                <w:rFonts w:ascii="Times New Roman" w:hAnsi="Times New Roman" w:cs="Times New Roman"/>
                <w:bCs/>
                <w:sz w:val="24"/>
                <w:szCs w:val="24"/>
              </w:rPr>
              <w:t xml:space="preserve">Pozice/Title:         </w:t>
            </w:r>
            <w:r w:rsidR="00BF6633">
              <w:rPr>
                <w:rFonts w:ascii="Times New Roman" w:hAnsi="Times New Roman" w:cs="Times New Roman"/>
                <w:bCs/>
                <w:sz w:val="24"/>
                <w:szCs w:val="24"/>
              </w:rPr>
              <w:t>xxx</w:t>
            </w:r>
          </w:p>
          <w:p w14:paraId="1FF97F00" w14:textId="77777777" w:rsidR="00747D16" w:rsidRPr="00747D16" w:rsidRDefault="00747D16" w:rsidP="00747D16">
            <w:pPr>
              <w:pStyle w:val="ListParagraph"/>
              <w:ind w:firstLine="35"/>
              <w:rPr>
                <w:rFonts w:ascii="Times New Roman" w:hAnsi="Times New Roman" w:cs="Times New Roman"/>
                <w:bCs/>
                <w:sz w:val="24"/>
                <w:szCs w:val="24"/>
              </w:rPr>
            </w:pPr>
          </w:p>
          <w:p w14:paraId="4189EE14" w14:textId="77777777" w:rsidR="00747D16" w:rsidRPr="00747D16" w:rsidRDefault="00747D16" w:rsidP="00747D16">
            <w:pPr>
              <w:pStyle w:val="ListParagraph"/>
              <w:ind w:firstLine="35"/>
              <w:rPr>
                <w:rFonts w:ascii="Times New Roman" w:hAnsi="Times New Roman" w:cs="Times New Roman"/>
                <w:bCs/>
                <w:sz w:val="24"/>
                <w:szCs w:val="24"/>
              </w:rPr>
            </w:pPr>
            <w:r w:rsidRPr="00747D16">
              <w:rPr>
                <w:rFonts w:ascii="Times New Roman" w:hAnsi="Times New Roman" w:cs="Times New Roman"/>
                <w:bCs/>
                <w:sz w:val="24"/>
                <w:szCs w:val="24"/>
              </w:rPr>
              <w:t>Datum/Date:          _________________________</w:t>
            </w:r>
          </w:p>
          <w:p w14:paraId="637F4F41" w14:textId="77777777" w:rsidR="00747D16" w:rsidRPr="00747D16" w:rsidRDefault="00747D16" w:rsidP="00747D16">
            <w:pPr>
              <w:pStyle w:val="ListParagraph"/>
              <w:ind w:firstLine="35"/>
              <w:rPr>
                <w:rFonts w:ascii="Times New Roman" w:hAnsi="Times New Roman" w:cs="Times New Roman"/>
                <w:bCs/>
                <w:sz w:val="24"/>
                <w:szCs w:val="24"/>
              </w:rPr>
            </w:pPr>
          </w:p>
          <w:p w14:paraId="26105039" w14:textId="77777777" w:rsidR="00747D16" w:rsidRPr="00747D16" w:rsidRDefault="00747D16" w:rsidP="00747D16">
            <w:pPr>
              <w:pStyle w:val="ListParagraph"/>
              <w:ind w:firstLine="35"/>
              <w:rPr>
                <w:rFonts w:ascii="Times New Roman" w:hAnsi="Times New Roman" w:cs="Times New Roman"/>
                <w:b/>
                <w:sz w:val="24"/>
                <w:szCs w:val="24"/>
              </w:rPr>
            </w:pPr>
          </w:p>
          <w:p w14:paraId="5AE26BDA" w14:textId="77777777" w:rsidR="00747D16" w:rsidRPr="00747D16" w:rsidRDefault="00747D16" w:rsidP="00747D16">
            <w:pPr>
              <w:pStyle w:val="ListParagraph"/>
              <w:ind w:firstLine="35"/>
              <w:rPr>
                <w:rFonts w:ascii="Times New Roman" w:hAnsi="Times New Roman" w:cs="Times New Roman"/>
                <w:b/>
                <w:sz w:val="24"/>
                <w:szCs w:val="24"/>
              </w:rPr>
            </w:pPr>
            <w:r w:rsidRPr="00747D16">
              <w:rPr>
                <w:rFonts w:ascii="Times New Roman" w:hAnsi="Times New Roman" w:cs="Times New Roman"/>
                <w:b/>
                <w:sz w:val="24"/>
                <w:szCs w:val="24"/>
              </w:rPr>
              <w:t xml:space="preserve">Zkoušející/ Investigator: </w:t>
            </w:r>
          </w:p>
          <w:p w14:paraId="3B507F89" w14:textId="77777777" w:rsidR="00747D16" w:rsidRPr="00747D16" w:rsidRDefault="00747D16" w:rsidP="00747D16">
            <w:pPr>
              <w:pStyle w:val="ListParagraph"/>
              <w:ind w:firstLine="35"/>
              <w:rPr>
                <w:rFonts w:ascii="Times New Roman" w:hAnsi="Times New Roman" w:cs="Times New Roman"/>
                <w:b/>
                <w:sz w:val="24"/>
                <w:szCs w:val="24"/>
              </w:rPr>
            </w:pPr>
          </w:p>
          <w:p w14:paraId="1A396F7B" w14:textId="77777777" w:rsidR="00747D16" w:rsidRPr="00747D16" w:rsidRDefault="00747D16" w:rsidP="00747D16">
            <w:pPr>
              <w:pStyle w:val="ListParagraph"/>
              <w:ind w:firstLine="35"/>
              <w:rPr>
                <w:rFonts w:ascii="Times New Roman" w:hAnsi="Times New Roman" w:cs="Times New Roman"/>
                <w:b/>
                <w:sz w:val="24"/>
                <w:szCs w:val="24"/>
              </w:rPr>
            </w:pPr>
          </w:p>
          <w:p w14:paraId="28768AD1" w14:textId="77777777" w:rsidR="00747D16" w:rsidRPr="00747D16" w:rsidRDefault="00747D16" w:rsidP="00747D16">
            <w:pPr>
              <w:pStyle w:val="ListParagraph"/>
              <w:ind w:firstLine="35"/>
              <w:rPr>
                <w:rFonts w:ascii="Times New Roman" w:hAnsi="Times New Roman" w:cs="Times New Roman"/>
                <w:bCs/>
                <w:sz w:val="24"/>
                <w:szCs w:val="24"/>
              </w:rPr>
            </w:pPr>
            <w:r w:rsidRPr="00747D16">
              <w:rPr>
                <w:rFonts w:ascii="Times New Roman" w:hAnsi="Times New Roman" w:cs="Times New Roman"/>
                <w:bCs/>
                <w:sz w:val="24"/>
                <w:szCs w:val="24"/>
              </w:rPr>
              <w:t>Podpis/Signature:  _________________________</w:t>
            </w:r>
          </w:p>
          <w:p w14:paraId="66B83230" w14:textId="77777777" w:rsidR="00747D16" w:rsidRPr="00747D16" w:rsidRDefault="00747D16" w:rsidP="00747D16">
            <w:pPr>
              <w:pStyle w:val="ListParagraph"/>
              <w:ind w:firstLine="35"/>
              <w:rPr>
                <w:rFonts w:ascii="Times New Roman" w:hAnsi="Times New Roman" w:cs="Times New Roman"/>
                <w:bCs/>
                <w:sz w:val="24"/>
                <w:szCs w:val="24"/>
              </w:rPr>
            </w:pPr>
          </w:p>
          <w:p w14:paraId="492AB717" w14:textId="4DD2CE2F" w:rsidR="00747D16" w:rsidRPr="00747D16" w:rsidRDefault="00747D16" w:rsidP="00747D16">
            <w:pPr>
              <w:pStyle w:val="ListParagraph"/>
              <w:ind w:firstLine="35"/>
              <w:rPr>
                <w:rFonts w:ascii="Times New Roman" w:hAnsi="Times New Roman" w:cs="Times New Roman"/>
                <w:bCs/>
                <w:sz w:val="24"/>
                <w:szCs w:val="24"/>
              </w:rPr>
            </w:pPr>
            <w:r w:rsidRPr="00747D16">
              <w:rPr>
                <w:rFonts w:ascii="Times New Roman" w:hAnsi="Times New Roman" w:cs="Times New Roman"/>
                <w:bCs/>
                <w:sz w:val="24"/>
                <w:szCs w:val="24"/>
              </w:rPr>
              <w:t xml:space="preserve">Jméno/Name:        </w:t>
            </w:r>
            <w:r w:rsidR="00BF6633">
              <w:rPr>
                <w:rFonts w:ascii="Times New Roman" w:hAnsi="Times New Roman" w:cs="Times New Roman"/>
                <w:bCs/>
                <w:sz w:val="24"/>
                <w:szCs w:val="24"/>
              </w:rPr>
              <w:t>xxx</w:t>
            </w:r>
          </w:p>
          <w:p w14:paraId="5E9C49F7" w14:textId="77777777" w:rsidR="00747D16" w:rsidRPr="00747D16" w:rsidRDefault="00747D16" w:rsidP="00747D16">
            <w:pPr>
              <w:pStyle w:val="ListParagraph"/>
              <w:ind w:firstLine="35"/>
              <w:rPr>
                <w:rFonts w:ascii="Times New Roman" w:hAnsi="Times New Roman" w:cs="Times New Roman"/>
                <w:bCs/>
                <w:sz w:val="24"/>
                <w:szCs w:val="24"/>
              </w:rPr>
            </w:pPr>
          </w:p>
          <w:p w14:paraId="2FD35C87" w14:textId="06BEBE6F" w:rsidR="00AD57DF" w:rsidRPr="00747D16" w:rsidRDefault="00747D16" w:rsidP="00747D16">
            <w:pPr>
              <w:pStyle w:val="ListParagraph"/>
              <w:ind w:firstLine="35"/>
              <w:rPr>
                <w:rFonts w:ascii="Times New Roman" w:hAnsi="Times New Roman" w:cs="Times New Roman"/>
                <w:b/>
                <w:sz w:val="24"/>
                <w:szCs w:val="24"/>
              </w:rPr>
            </w:pPr>
            <w:r w:rsidRPr="00747D16">
              <w:rPr>
                <w:rFonts w:ascii="Times New Roman" w:hAnsi="Times New Roman" w:cs="Times New Roman"/>
                <w:bCs/>
                <w:sz w:val="24"/>
                <w:szCs w:val="24"/>
              </w:rPr>
              <w:t>Datum/Date:          _________________________</w:t>
            </w:r>
          </w:p>
        </w:tc>
      </w:tr>
    </w:tbl>
    <w:p w14:paraId="170DBDB0" w14:textId="21AE8BAD" w:rsidR="00C41344" w:rsidRPr="00747D16" w:rsidRDefault="00C41344">
      <w:pPr>
        <w:pStyle w:val="Body"/>
        <w:rPr>
          <w:rFonts w:ascii="Times New Roman" w:hAnsi="Times New Roman" w:cs="Times New Roman"/>
          <w:sz w:val="22"/>
          <w:szCs w:val="22"/>
          <w:lang w:val="en-GB"/>
        </w:rPr>
      </w:pPr>
    </w:p>
    <w:p w14:paraId="40312A1D" w14:textId="39297234" w:rsidR="00B1165A" w:rsidRPr="00747D16" w:rsidRDefault="00B1165A">
      <w:pPr>
        <w:pStyle w:val="Body"/>
        <w:rPr>
          <w:rFonts w:ascii="Times New Roman" w:hAnsi="Times New Roman" w:cs="Times New Roman"/>
          <w:sz w:val="22"/>
          <w:szCs w:val="22"/>
          <w:lang w:val="en-GB"/>
        </w:rPr>
      </w:pPr>
    </w:p>
    <w:p w14:paraId="060EFC4D" w14:textId="07F1CD6C" w:rsidR="00B1165A" w:rsidRPr="00747D16" w:rsidRDefault="00B1165A">
      <w:pPr>
        <w:pStyle w:val="Body"/>
        <w:rPr>
          <w:rFonts w:ascii="Times New Roman" w:hAnsi="Times New Roman" w:cs="Times New Roman"/>
          <w:sz w:val="22"/>
          <w:szCs w:val="22"/>
          <w:lang w:val="en-GB"/>
        </w:rPr>
      </w:pPr>
    </w:p>
    <w:p w14:paraId="62626B98" w14:textId="74C68B5E" w:rsidR="00B1165A" w:rsidRPr="00747D16" w:rsidRDefault="00B1165A">
      <w:pPr>
        <w:pStyle w:val="Body"/>
        <w:rPr>
          <w:rFonts w:ascii="Times New Roman" w:hAnsi="Times New Roman" w:cs="Times New Roman"/>
          <w:sz w:val="22"/>
          <w:szCs w:val="22"/>
          <w:lang w:val="en-GB"/>
        </w:rPr>
      </w:pPr>
    </w:p>
    <w:p w14:paraId="7FDD9D97" w14:textId="73F3A137" w:rsidR="00B1165A" w:rsidRPr="00747D16" w:rsidRDefault="00B1165A">
      <w:pPr>
        <w:pStyle w:val="Body"/>
        <w:rPr>
          <w:rFonts w:ascii="Times New Roman" w:hAnsi="Times New Roman" w:cs="Times New Roman"/>
          <w:sz w:val="22"/>
          <w:szCs w:val="22"/>
          <w:lang w:val="en-GB"/>
        </w:rPr>
      </w:pPr>
    </w:p>
    <w:p w14:paraId="647CA274" w14:textId="1C713680" w:rsidR="00B1165A" w:rsidRPr="00747D16" w:rsidRDefault="00B1165A">
      <w:pPr>
        <w:pStyle w:val="Body"/>
        <w:rPr>
          <w:rFonts w:ascii="Times New Roman" w:hAnsi="Times New Roman" w:cs="Times New Roman"/>
          <w:sz w:val="22"/>
          <w:szCs w:val="22"/>
          <w:lang w:val="en-GB"/>
        </w:rPr>
      </w:pPr>
    </w:p>
    <w:p w14:paraId="3E4497BA" w14:textId="687DA27E" w:rsidR="00B1165A" w:rsidRPr="00747D16" w:rsidRDefault="00B1165A">
      <w:pPr>
        <w:pStyle w:val="Body"/>
        <w:rPr>
          <w:rFonts w:ascii="Times New Roman" w:hAnsi="Times New Roman" w:cs="Times New Roman"/>
          <w:sz w:val="22"/>
          <w:szCs w:val="22"/>
          <w:lang w:val="en-GB"/>
        </w:rPr>
      </w:pPr>
    </w:p>
    <w:p w14:paraId="7EDD5175" w14:textId="77777777" w:rsidR="00B1165A" w:rsidRPr="00B1165A" w:rsidRDefault="00B1165A" w:rsidP="00B1165A">
      <w:pPr>
        <w:spacing w:after="160" w:line="259" w:lineRule="auto"/>
        <w:jc w:val="both"/>
        <w:rPr>
          <w:rFonts w:ascii="Times New Roman" w:eastAsia="Calibri" w:hAnsi="Times New Roman" w:cs="Times New Roman"/>
        </w:rPr>
      </w:pPr>
    </w:p>
    <w:p w14:paraId="0B8B0059" w14:textId="77777777" w:rsidR="00B1165A" w:rsidRPr="00B1165A" w:rsidRDefault="00B1165A" w:rsidP="00B1165A">
      <w:pPr>
        <w:spacing w:after="160" w:line="259" w:lineRule="auto"/>
        <w:jc w:val="both"/>
        <w:rPr>
          <w:rFonts w:ascii="Times New Roman" w:eastAsia="Calibri" w:hAnsi="Times New Roman" w:cs="Times New Roman"/>
        </w:rPr>
      </w:pPr>
    </w:p>
    <w:p w14:paraId="6E992022" w14:textId="77777777" w:rsidR="00B1165A" w:rsidRPr="00B1165A" w:rsidRDefault="00B1165A" w:rsidP="00B1165A">
      <w:pPr>
        <w:spacing w:after="160" w:line="259" w:lineRule="auto"/>
        <w:jc w:val="both"/>
        <w:rPr>
          <w:rFonts w:ascii="Times New Roman" w:eastAsia="Calibri" w:hAnsi="Times New Roman" w:cs="Times New Roman"/>
        </w:rPr>
      </w:pPr>
    </w:p>
    <w:p w14:paraId="0372B556" w14:textId="77777777" w:rsidR="00B1165A" w:rsidRPr="00B1165A" w:rsidRDefault="00B1165A" w:rsidP="00B1165A">
      <w:pPr>
        <w:spacing w:after="160" w:line="259" w:lineRule="auto"/>
        <w:jc w:val="both"/>
        <w:rPr>
          <w:rFonts w:ascii="Times New Roman" w:eastAsia="Calibri" w:hAnsi="Times New Roman" w:cs="Times New Roman"/>
        </w:rPr>
      </w:pPr>
    </w:p>
    <w:p w14:paraId="62A356D1" w14:textId="77777777" w:rsidR="00B1165A" w:rsidRPr="00B1165A" w:rsidRDefault="00B1165A" w:rsidP="00B1165A">
      <w:pPr>
        <w:spacing w:after="160" w:line="259" w:lineRule="auto"/>
        <w:jc w:val="both"/>
        <w:rPr>
          <w:rFonts w:ascii="Times New Roman" w:eastAsia="Calibri" w:hAnsi="Times New Roman" w:cs="Times New Roman"/>
        </w:rPr>
      </w:pPr>
    </w:p>
    <w:tbl>
      <w:tblPr>
        <w:tblStyle w:val="TableGrid"/>
        <w:tblW w:w="0" w:type="auto"/>
        <w:tblLook w:val="04A0" w:firstRow="1" w:lastRow="0" w:firstColumn="1" w:lastColumn="0" w:noHBand="0" w:noVBand="1"/>
      </w:tblPr>
      <w:tblGrid>
        <w:gridCol w:w="4567"/>
        <w:gridCol w:w="4675"/>
      </w:tblGrid>
      <w:tr w:rsidR="00B1165A" w:rsidRPr="00B1165A" w14:paraId="236FDB7E" w14:textId="77777777" w:rsidTr="00B1165A">
        <w:tc>
          <w:tcPr>
            <w:tcW w:w="4567" w:type="dxa"/>
          </w:tcPr>
          <w:p w14:paraId="2F468112" w14:textId="77777777" w:rsidR="00B1165A" w:rsidRPr="00B1165A" w:rsidRDefault="00B1165A" w:rsidP="00B1165A">
            <w:pPr>
              <w:widowControl w:val="0"/>
              <w:ind w:firstLine="720"/>
              <w:jc w:val="center"/>
              <w:rPr>
                <w:rFonts w:ascii="Times New Roman" w:hAnsi="Times New Roman" w:cs="Times New Roman"/>
                <w:b/>
              </w:rPr>
            </w:pPr>
            <w:r w:rsidRPr="00B1165A">
              <w:rPr>
                <w:rFonts w:ascii="Times New Roman" w:hAnsi="Times New Roman" w:cs="Times New Roman"/>
                <w:b/>
              </w:rPr>
              <w:t>EXHIBIT A</w:t>
            </w:r>
          </w:p>
          <w:p w14:paraId="3ED24DA8" w14:textId="77777777" w:rsidR="00B1165A" w:rsidRPr="00B1165A" w:rsidRDefault="00B1165A" w:rsidP="00B1165A">
            <w:pPr>
              <w:widowControl w:val="0"/>
              <w:ind w:firstLine="720"/>
              <w:rPr>
                <w:rFonts w:ascii="Times New Roman" w:hAnsi="Times New Roman" w:cs="Times New Roman"/>
                <w:b/>
              </w:rPr>
            </w:pPr>
          </w:p>
        </w:tc>
        <w:tc>
          <w:tcPr>
            <w:tcW w:w="4675" w:type="dxa"/>
          </w:tcPr>
          <w:p w14:paraId="24F9EFC3" w14:textId="77777777" w:rsidR="00B1165A" w:rsidRPr="00B1165A" w:rsidRDefault="00B1165A" w:rsidP="00B1165A">
            <w:pPr>
              <w:widowControl w:val="0"/>
              <w:ind w:firstLine="720"/>
              <w:jc w:val="center"/>
              <w:rPr>
                <w:rFonts w:ascii="Times New Roman" w:hAnsi="Times New Roman" w:cs="Times New Roman"/>
                <w:b/>
              </w:rPr>
            </w:pPr>
            <w:r w:rsidRPr="00B1165A">
              <w:rPr>
                <w:rFonts w:ascii="Times New Roman" w:hAnsi="Times New Roman" w:cs="Times New Roman"/>
                <w:b/>
              </w:rPr>
              <w:t>PŘÍLOHA A</w:t>
            </w:r>
          </w:p>
        </w:tc>
      </w:tr>
      <w:tr w:rsidR="00B1165A" w:rsidRPr="00B1165A" w14:paraId="44EECA63" w14:textId="77777777" w:rsidTr="00B1165A">
        <w:tc>
          <w:tcPr>
            <w:tcW w:w="4567" w:type="dxa"/>
          </w:tcPr>
          <w:p w14:paraId="15442779" w14:textId="77777777" w:rsidR="00B1165A" w:rsidRPr="00B1165A" w:rsidRDefault="00B1165A" w:rsidP="00B1165A">
            <w:pPr>
              <w:widowControl w:val="0"/>
              <w:rPr>
                <w:rFonts w:ascii="Times New Roman" w:hAnsi="Times New Roman" w:cs="Times New Roman"/>
                <w:u w:val="single"/>
              </w:rPr>
            </w:pPr>
            <w:r w:rsidRPr="00B1165A">
              <w:rPr>
                <w:rFonts w:ascii="Times New Roman" w:hAnsi="Times New Roman" w:cs="Times New Roman"/>
              </w:rPr>
              <w:t>A.</w:t>
            </w:r>
            <w:r w:rsidRPr="00B1165A">
              <w:rPr>
                <w:rFonts w:ascii="Times New Roman" w:hAnsi="Times New Roman" w:cs="Times New Roman"/>
              </w:rPr>
              <w:tab/>
            </w:r>
            <w:r w:rsidRPr="00B1165A">
              <w:rPr>
                <w:rFonts w:ascii="Times New Roman" w:hAnsi="Times New Roman" w:cs="Times New Roman"/>
                <w:u w:val="single"/>
              </w:rPr>
              <w:t>Payee</w:t>
            </w:r>
          </w:p>
          <w:p w14:paraId="72AB175C" w14:textId="77777777" w:rsidR="00B1165A" w:rsidRPr="00B1165A" w:rsidRDefault="00B1165A" w:rsidP="00B1165A">
            <w:pPr>
              <w:widowControl w:val="0"/>
              <w:ind w:firstLine="720"/>
              <w:rPr>
                <w:rFonts w:ascii="Times New Roman" w:hAnsi="Times New Roman" w:cs="Times New Roman"/>
                <w:bCs/>
              </w:rPr>
            </w:pPr>
          </w:p>
          <w:p w14:paraId="28AC0C6D" w14:textId="77777777" w:rsidR="00B1165A" w:rsidRPr="00B1165A" w:rsidRDefault="00B1165A" w:rsidP="00B1165A">
            <w:pPr>
              <w:widowControl w:val="0"/>
              <w:rPr>
                <w:rFonts w:ascii="Times New Roman" w:hAnsi="Times New Roman" w:cs="Times New Roman"/>
                <w:bCs/>
              </w:rPr>
            </w:pPr>
            <w:r w:rsidRPr="00B1165A">
              <w:rPr>
                <w:rFonts w:ascii="Times New Roman" w:hAnsi="Times New Roman" w:cs="Times New Roman"/>
                <w:bCs/>
              </w:rPr>
              <w:t>The parties agree that the payee designated below is the proper payee for this Agreement, and that payments under this Agreement will be made only to the following payee (the “Payee”) at the address listed below:</w:t>
            </w:r>
          </w:p>
          <w:p w14:paraId="6B656991" w14:textId="77777777" w:rsidR="00B1165A" w:rsidRPr="00B1165A" w:rsidRDefault="00B1165A" w:rsidP="00B1165A">
            <w:pPr>
              <w:widowControl w:val="0"/>
              <w:ind w:firstLine="720"/>
              <w:jc w:val="center"/>
              <w:rPr>
                <w:rFonts w:ascii="Times New Roman" w:hAnsi="Times New Roman" w:cs="Times New Roman"/>
                <w:b/>
              </w:rPr>
            </w:pPr>
          </w:p>
        </w:tc>
        <w:tc>
          <w:tcPr>
            <w:tcW w:w="4675" w:type="dxa"/>
          </w:tcPr>
          <w:p w14:paraId="2C8FD3D1" w14:textId="77777777" w:rsidR="00B1165A" w:rsidRPr="00B1165A" w:rsidRDefault="00B1165A" w:rsidP="00B1165A">
            <w:pPr>
              <w:widowControl w:val="0"/>
              <w:rPr>
                <w:rFonts w:ascii="Times New Roman" w:hAnsi="Times New Roman" w:cs="Times New Roman"/>
                <w:u w:val="single"/>
              </w:rPr>
            </w:pPr>
            <w:r w:rsidRPr="00B1165A">
              <w:rPr>
                <w:rFonts w:ascii="Times New Roman" w:hAnsi="Times New Roman" w:cs="Times New Roman"/>
              </w:rPr>
              <w:t>A.</w:t>
            </w:r>
            <w:r w:rsidRPr="00B1165A">
              <w:rPr>
                <w:rFonts w:ascii="Times New Roman" w:hAnsi="Times New Roman" w:cs="Times New Roman"/>
              </w:rPr>
              <w:tab/>
            </w:r>
            <w:r w:rsidRPr="00B1165A">
              <w:rPr>
                <w:rFonts w:ascii="Times New Roman" w:hAnsi="Times New Roman" w:cs="Times New Roman"/>
                <w:u w:val="single"/>
              </w:rPr>
              <w:t>Příjemce plateb</w:t>
            </w:r>
          </w:p>
          <w:p w14:paraId="24BDC162" w14:textId="77777777" w:rsidR="00B1165A" w:rsidRPr="00B1165A" w:rsidRDefault="00B1165A" w:rsidP="00B1165A">
            <w:pPr>
              <w:widowControl w:val="0"/>
              <w:ind w:firstLine="720"/>
              <w:jc w:val="center"/>
              <w:rPr>
                <w:rFonts w:ascii="Times New Roman" w:hAnsi="Times New Roman" w:cs="Times New Roman"/>
                <w:b/>
              </w:rPr>
            </w:pPr>
          </w:p>
          <w:p w14:paraId="1EB098E2" w14:textId="77777777" w:rsidR="00B1165A" w:rsidRPr="00B1165A" w:rsidRDefault="00B1165A" w:rsidP="00B1165A">
            <w:pPr>
              <w:widowControl w:val="0"/>
              <w:jc w:val="both"/>
              <w:rPr>
                <w:rFonts w:ascii="Times New Roman" w:hAnsi="Times New Roman" w:cs="Times New Roman"/>
                <w:bCs/>
              </w:rPr>
            </w:pPr>
            <w:r w:rsidRPr="00B1165A">
              <w:rPr>
                <w:rFonts w:ascii="Times New Roman" w:hAnsi="Times New Roman" w:cs="Times New Roman"/>
                <w:bCs/>
              </w:rPr>
              <w:t>Smluvní strany souhlasí, že příjemce plateb označený níže je řádným příjemcem plateb dle této smlouvy a že platby vyplývající z této smlouvy budou učiněny jen ve prospěch následujícího příjemce plateb („příjemce plateb“) na adrese uvedené níže:</w:t>
            </w:r>
          </w:p>
          <w:p w14:paraId="77E5C621" w14:textId="77777777" w:rsidR="00B1165A" w:rsidRPr="00B1165A" w:rsidRDefault="00B1165A" w:rsidP="00B1165A">
            <w:pPr>
              <w:widowControl w:val="0"/>
              <w:ind w:firstLine="720"/>
              <w:rPr>
                <w:rFonts w:ascii="Times New Roman" w:hAnsi="Times New Roman" w:cs="Times New Roman"/>
                <w:b/>
              </w:rPr>
            </w:pPr>
          </w:p>
        </w:tc>
      </w:tr>
      <w:tr w:rsidR="00B1165A" w:rsidRPr="00B1165A" w14:paraId="72009F67" w14:textId="77777777" w:rsidTr="00B1165A">
        <w:tc>
          <w:tcPr>
            <w:tcW w:w="9242" w:type="dxa"/>
            <w:gridSpan w:val="2"/>
          </w:tcPr>
          <w:p w14:paraId="17D70F1C" w14:textId="77777777" w:rsidR="00B1165A" w:rsidRPr="00B1165A" w:rsidRDefault="00B1165A" w:rsidP="00B1165A">
            <w:pPr>
              <w:widowControl w:val="0"/>
              <w:ind w:firstLine="720"/>
              <w:jc w:val="center"/>
              <w:rPr>
                <w:rFonts w:ascii="Times New Roman" w:hAnsi="Times New Roman" w:cs="Times New Roman"/>
                <w:b/>
              </w:rPr>
            </w:pPr>
          </w:p>
          <w:tbl>
            <w:tblPr>
              <w:tblW w:w="0" w:type="auto"/>
              <w:jc w:val="center"/>
              <w:tblCellMar>
                <w:left w:w="0" w:type="dxa"/>
                <w:right w:w="0" w:type="dxa"/>
              </w:tblCellMar>
              <w:tblLook w:val="04A0" w:firstRow="1" w:lastRow="0" w:firstColumn="1" w:lastColumn="0" w:noHBand="0" w:noVBand="1"/>
            </w:tblPr>
            <w:tblGrid>
              <w:gridCol w:w="3254"/>
              <w:gridCol w:w="5752"/>
            </w:tblGrid>
            <w:tr w:rsidR="00B1165A" w:rsidRPr="00B1165A" w14:paraId="21357099" w14:textId="77777777" w:rsidTr="00B1165A">
              <w:trPr>
                <w:trHeight w:val="305"/>
                <w:jc w:val="center"/>
              </w:trPr>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6B622A" w14:textId="77777777" w:rsidR="00B1165A" w:rsidRPr="00B1165A" w:rsidRDefault="00B1165A" w:rsidP="00B1165A">
                  <w:pPr>
                    <w:widowControl w:val="0"/>
                    <w:ind w:firstLine="22"/>
                    <w:jc w:val="both"/>
                    <w:rPr>
                      <w:rFonts w:ascii="Times New Roman" w:eastAsia="Calibri" w:hAnsi="Times New Roman" w:cs="Times New Roman"/>
                      <w:b/>
                      <w:bCs/>
                    </w:rPr>
                  </w:pPr>
                  <w:r w:rsidRPr="00B1165A">
                    <w:rPr>
                      <w:rFonts w:ascii="Times New Roman" w:hAnsi="Times New Roman" w:cs="Times New Roman"/>
                    </w:rPr>
                    <w:br w:type="page"/>
                  </w:r>
                  <w:r w:rsidRPr="00B1165A">
                    <w:rPr>
                      <w:rFonts w:ascii="Times New Roman" w:hAnsi="Times New Roman" w:cs="Times New Roman"/>
                      <w:b/>
                      <w:bCs/>
                    </w:rPr>
                    <w:t>PAYEE NAME:</w:t>
                  </w:r>
                  <w:r w:rsidRPr="00B1165A">
                    <w:rPr>
                      <w:rFonts w:ascii="Times New Roman" w:hAnsi="Times New Roman" w:cs="Times New Roman"/>
                      <w:i/>
                      <w:iCs/>
                    </w:rPr>
                    <w:t xml:space="preserve"> / </w:t>
                  </w:r>
                  <w:r w:rsidRPr="00B1165A">
                    <w:rPr>
                      <w:rFonts w:ascii="Times New Roman" w:hAnsi="Times New Roman" w:cs="Times New Roman"/>
                      <w:b/>
                      <w:bCs/>
                    </w:rPr>
                    <w:t xml:space="preserve">NÁZEV PŘÍJEMCE PLATEB: </w:t>
                  </w:r>
                </w:p>
                <w:p w14:paraId="22A1B98E" w14:textId="77777777" w:rsidR="00B1165A" w:rsidRPr="00B1165A" w:rsidRDefault="00B1165A" w:rsidP="00B1165A">
                  <w:pPr>
                    <w:widowControl w:val="0"/>
                    <w:ind w:firstLine="22"/>
                    <w:jc w:val="both"/>
                    <w:rPr>
                      <w:rFonts w:ascii="Times New Roman" w:eastAsia="Calibri" w:hAnsi="Times New Roman" w:cs="Times New Roman"/>
                      <w:i/>
                      <w:iCs/>
                    </w:rPr>
                  </w:pPr>
                </w:p>
              </w:tc>
              <w:tc>
                <w:tcPr>
                  <w:tcW w:w="58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583D53" w14:textId="77777777" w:rsidR="00B1165A" w:rsidRPr="00B1165A" w:rsidRDefault="00B1165A" w:rsidP="00B1165A">
                  <w:pPr>
                    <w:widowControl w:val="0"/>
                    <w:jc w:val="both"/>
                    <w:rPr>
                      <w:rFonts w:ascii="Times New Roman" w:eastAsia="Calibri" w:hAnsi="Times New Roman" w:cs="Times New Roman"/>
                    </w:rPr>
                  </w:pPr>
                  <w:r w:rsidRPr="00B1165A">
                    <w:rPr>
                      <w:rFonts w:ascii="Times New Roman" w:eastAsia="Calibri" w:hAnsi="Times New Roman" w:cs="Times New Roman"/>
                    </w:rPr>
                    <w:t>Fakultní nemocnice Olomouc</w:t>
                  </w:r>
                </w:p>
              </w:tc>
            </w:tr>
            <w:tr w:rsidR="00B1165A" w:rsidRPr="00B1165A" w14:paraId="18E07643" w14:textId="77777777" w:rsidTr="00B1165A">
              <w:trPr>
                <w:cantSplit/>
                <w:trHeight w:val="1217"/>
                <w:jc w:val="center"/>
              </w:trPr>
              <w:tc>
                <w:tcPr>
                  <w:tcW w:w="32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2D5016" w14:textId="77777777" w:rsidR="00B1165A" w:rsidRPr="00B1165A" w:rsidRDefault="00B1165A" w:rsidP="00B1165A">
                  <w:pPr>
                    <w:widowControl w:val="0"/>
                    <w:ind w:firstLine="22"/>
                    <w:jc w:val="both"/>
                    <w:rPr>
                      <w:rFonts w:ascii="Times New Roman" w:hAnsi="Times New Roman" w:cs="Times New Roman"/>
                      <w:b/>
                      <w:bCs/>
                    </w:rPr>
                  </w:pPr>
                  <w:r w:rsidRPr="00B1165A">
                    <w:rPr>
                      <w:rFonts w:ascii="Times New Roman" w:hAnsi="Times New Roman" w:cs="Times New Roman"/>
                      <w:b/>
                      <w:bCs/>
                    </w:rPr>
                    <w:t>PAYEE ADDRESS: / ADRESA PŘÍJEMCE PLATEB:</w:t>
                  </w:r>
                </w:p>
                <w:p w14:paraId="57661FCD" w14:textId="77777777" w:rsidR="00B1165A" w:rsidRPr="00B1165A" w:rsidRDefault="00B1165A" w:rsidP="00B1165A">
                  <w:pPr>
                    <w:widowControl w:val="0"/>
                    <w:ind w:firstLine="22"/>
                    <w:jc w:val="both"/>
                    <w:rPr>
                      <w:rFonts w:ascii="Times New Roman" w:eastAsia="Calibri" w:hAnsi="Times New Roman" w:cs="Times New Roman"/>
                      <w:i/>
                      <w:iCs/>
                    </w:rPr>
                  </w:pPr>
                </w:p>
              </w:tc>
              <w:tc>
                <w:tcPr>
                  <w:tcW w:w="5830" w:type="dxa"/>
                  <w:tcBorders>
                    <w:top w:val="nil"/>
                    <w:left w:val="nil"/>
                    <w:right w:val="single" w:sz="8" w:space="0" w:color="auto"/>
                  </w:tcBorders>
                  <w:tcMar>
                    <w:top w:w="0" w:type="dxa"/>
                    <w:left w:w="108" w:type="dxa"/>
                    <w:bottom w:w="0" w:type="dxa"/>
                    <w:right w:w="108" w:type="dxa"/>
                  </w:tcMar>
                  <w:vAlign w:val="center"/>
                  <w:hideMark/>
                </w:tcPr>
                <w:p w14:paraId="03DEE414" w14:textId="77777777" w:rsidR="00B1165A" w:rsidRPr="00B1165A" w:rsidRDefault="00B1165A" w:rsidP="00B1165A">
                  <w:pPr>
                    <w:widowControl w:val="0"/>
                    <w:jc w:val="both"/>
                    <w:rPr>
                      <w:rFonts w:ascii="Times New Roman" w:eastAsia="Calibri" w:hAnsi="Times New Roman" w:cs="Times New Roman"/>
                    </w:rPr>
                  </w:pPr>
                  <w:r w:rsidRPr="00B1165A">
                    <w:rPr>
                      <w:rFonts w:ascii="Times New Roman" w:eastAsia="Calibri" w:hAnsi="Times New Roman" w:cs="Times New Roman"/>
                    </w:rPr>
                    <w:t>I.P. Pavlova 185/6, 779 90 Olomouc, Czech Republic</w:t>
                  </w:r>
                </w:p>
              </w:tc>
            </w:tr>
            <w:tr w:rsidR="00B1165A" w:rsidRPr="00B1165A" w14:paraId="5CD960C7" w14:textId="77777777" w:rsidTr="00B1165A">
              <w:trPr>
                <w:cantSplit/>
                <w:trHeight w:val="341"/>
                <w:jc w:val="center"/>
              </w:trPr>
              <w:tc>
                <w:tcPr>
                  <w:tcW w:w="3284" w:type="dxa"/>
                  <w:vMerge/>
                  <w:tcBorders>
                    <w:top w:val="nil"/>
                    <w:left w:val="single" w:sz="8" w:space="0" w:color="auto"/>
                    <w:bottom w:val="single" w:sz="4" w:space="0" w:color="auto"/>
                    <w:right w:val="single" w:sz="8" w:space="0" w:color="auto"/>
                  </w:tcBorders>
                  <w:vAlign w:val="center"/>
                  <w:hideMark/>
                </w:tcPr>
                <w:p w14:paraId="76259525" w14:textId="77777777" w:rsidR="00B1165A" w:rsidRPr="00B1165A" w:rsidRDefault="00B1165A" w:rsidP="00B1165A">
                  <w:pPr>
                    <w:widowControl w:val="0"/>
                    <w:ind w:firstLine="22"/>
                    <w:jc w:val="both"/>
                    <w:rPr>
                      <w:rFonts w:ascii="Times New Roman" w:eastAsia="Calibri" w:hAnsi="Times New Roman" w:cs="Times New Roman"/>
                      <w:i/>
                      <w:iCs/>
                    </w:rPr>
                  </w:pPr>
                </w:p>
              </w:tc>
              <w:tc>
                <w:tcPr>
                  <w:tcW w:w="583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AD79E1C" w14:textId="73481F7F" w:rsidR="00B1165A" w:rsidRPr="00B1165A" w:rsidRDefault="00BF6633" w:rsidP="00B1165A">
                  <w:pPr>
                    <w:widowControl w:val="0"/>
                    <w:jc w:val="both"/>
                    <w:rPr>
                      <w:rFonts w:ascii="Times New Roman" w:eastAsia="Calibri" w:hAnsi="Times New Roman" w:cs="Times New Roman"/>
                    </w:rPr>
                  </w:pPr>
                  <w:r>
                    <w:rPr>
                      <w:rFonts w:ascii="Times New Roman" w:eastAsia="Calibri" w:hAnsi="Times New Roman" w:cs="Times New Roman"/>
                      <w:bCs/>
                    </w:rPr>
                    <w:t>xxx</w:t>
                  </w:r>
                </w:p>
              </w:tc>
            </w:tr>
            <w:tr w:rsidR="00B1165A" w:rsidRPr="00B1165A" w14:paraId="378E994D" w14:textId="77777777" w:rsidTr="00B1165A">
              <w:trPr>
                <w:cantSplit/>
                <w:trHeight w:val="341"/>
                <w:jc w:val="center"/>
              </w:trPr>
              <w:tc>
                <w:tcPr>
                  <w:tcW w:w="3284" w:type="dxa"/>
                  <w:tcBorders>
                    <w:top w:val="single" w:sz="4" w:space="0" w:color="auto"/>
                    <w:left w:val="single" w:sz="4" w:space="0" w:color="auto"/>
                    <w:bottom w:val="single" w:sz="4" w:space="0" w:color="auto"/>
                    <w:right w:val="single" w:sz="4" w:space="0" w:color="auto"/>
                  </w:tcBorders>
                  <w:vAlign w:val="center"/>
                </w:tcPr>
                <w:p w14:paraId="1A628C82" w14:textId="77777777" w:rsidR="00B1165A" w:rsidRPr="00B1165A" w:rsidRDefault="00B1165A" w:rsidP="00B1165A">
                  <w:pPr>
                    <w:widowControl w:val="0"/>
                    <w:ind w:firstLine="22"/>
                    <w:jc w:val="both"/>
                    <w:rPr>
                      <w:rFonts w:ascii="Times New Roman" w:hAnsi="Times New Roman" w:cs="Times New Roman"/>
                      <w:b/>
                      <w:caps/>
                    </w:rPr>
                  </w:pPr>
                  <w:r w:rsidRPr="00B1165A">
                    <w:rPr>
                      <w:rFonts w:ascii="Times New Roman" w:hAnsi="Times New Roman" w:cs="Times New Roman"/>
                      <w:b/>
                      <w:caps/>
                    </w:rPr>
                    <w:t>PAYEE EmAIL:</w:t>
                  </w:r>
                </w:p>
                <w:p w14:paraId="51B52560" w14:textId="77777777" w:rsidR="00B1165A" w:rsidRPr="00B1165A" w:rsidRDefault="00B1165A" w:rsidP="00B1165A">
                  <w:pPr>
                    <w:widowControl w:val="0"/>
                    <w:ind w:firstLine="22"/>
                    <w:jc w:val="both"/>
                    <w:rPr>
                      <w:rFonts w:ascii="Times New Roman" w:hAnsi="Times New Roman" w:cs="Times New Roman"/>
                      <w:b/>
                      <w:caps/>
                    </w:rPr>
                  </w:pPr>
                  <w:r w:rsidRPr="00B1165A">
                    <w:rPr>
                      <w:rFonts w:ascii="Times New Roman" w:hAnsi="Times New Roman" w:cs="Times New Roman"/>
                      <w:bCs/>
                      <w:i/>
                    </w:rPr>
                    <w:t xml:space="preserve">/ </w:t>
                  </w:r>
                  <w:r w:rsidRPr="00B1165A">
                    <w:rPr>
                      <w:rFonts w:ascii="Times New Roman" w:hAnsi="Times New Roman" w:cs="Times New Roman"/>
                      <w:b/>
                      <w:caps/>
                    </w:rPr>
                    <w:t>E-mAIL PŘÍJEMCE PLATEB:</w:t>
                  </w:r>
                </w:p>
                <w:p w14:paraId="2D67BF06" w14:textId="77777777" w:rsidR="00B1165A" w:rsidRPr="00B1165A" w:rsidRDefault="00B1165A" w:rsidP="00B1165A">
                  <w:pPr>
                    <w:widowControl w:val="0"/>
                    <w:ind w:firstLine="22"/>
                    <w:jc w:val="both"/>
                    <w:rPr>
                      <w:rFonts w:ascii="Times New Roman" w:eastAsia="Calibri" w:hAnsi="Times New Roman" w:cs="Times New Roman"/>
                      <w:i/>
                      <w:iCs/>
                    </w:rPr>
                  </w:pPr>
                </w:p>
              </w:tc>
              <w:tc>
                <w:tcPr>
                  <w:tcW w:w="5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948" w14:textId="60B3F0D8" w:rsidR="00B1165A" w:rsidRPr="00B1165A" w:rsidRDefault="00BF6633" w:rsidP="00B1165A">
                  <w:pPr>
                    <w:widowControl w:val="0"/>
                    <w:jc w:val="both"/>
                    <w:rPr>
                      <w:rFonts w:ascii="Times New Roman" w:hAnsi="Times New Roman" w:cs="Times New Roman"/>
                    </w:rPr>
                  </w:pPr>
                  <w:hyperlink r:id="rId11" w:history="1">
                    <w:r>
                      <w:rPr>
                        <w:rFonts w:ascii="Times New Roman" w:eastAsia="Calibri" w:hAnsi="Times New Roman" w:cs="Times New Roman"/>
                        <w:color w:val="0000FF"/>
                        <w:u w:val="single"/>
                      </w:rPr>
                      <w:t>xxx</w:t>
                    </w:r>
                  </w:hyperlink>
                </w:p>
              </w:tc>
            </w:tr>
            <w:tr w:rsidR="00B1165A" w:rsidRPr="00B1165A" w14:paraId="699DB345" w14:textId="77777777" w:rsidTr="00B1165A">
              <w:trPr>
                <w:cantSplit/>
                <w:trHeight w:val="341"/>
                <w:jc w:val="center"/>
              </w:trPr>
              <w:tc>
                <w:tcPr>
                  <w:tcW w:w="3284" w:type="dxa"/>
                  <w:tcBorders>
                    <w:top w:val="single" w:sz="4" w:space="0" w:color="auto"/>
                    <w:left w:val="single" w:sz="4" w:space="0" w:color="auto"/>
                    <w:bottom w:val="single" w:sz="4" w:space="0" w:color="auto"/>
                    <w:right w:val="single" w:sz="4" w:space="0" w:color="auto"/>
                  </w:tcBorders>
                  <w:vAlign w:val="center"/>
                </w:tcPr>
                <w:p w14:paraId="749BF703" w14:textId="77777777" w:rsidR="00B1165A" w:rsidRPr="00B1165A" w:rsidRDefault="00B1165A" w:rsidP="00B1165A">
                  <w:pPr>
                    <w:widowControl w:val="0"/>
                    <w:ind w:firstLine="22"/>
                    <w:jc w:val="both"/>
                    <w:rPr>
                      <w:rFonts w:ascii="Times New Roman" w:hAnsi="Times New Roman" w:cs="Times New Roman"/>
                      <w:b/>
                      <w:caps/>
                    </w:rPr>
                  </w:pPr>
                  <w:r w:rsidRPr="00B1165A">
                    <w:rPr>
                      <w:rFonts w:ascii="Times New Roman" w:hAnsi="Times New Roman" w:cs="Times New Roman"/>
                      <w:b/>
                      <w:caps/>
                    </w:rPr>
                    <w:t>Bank Name/</w:t>
                  </w:r>
                  <w:r w:rsidRPr="00B1165A">
                    <w:rPr>
                      <w:rFonts w:ascii="Times New Roman" w:hAnsi="Times New Roman" w:cs="Times New Roman"/>
                      <w:b/>
                    </w:rPr>
                    <w:t xml:space="preserve"> NÁZEV BANKY</w:t>
                  </w:r>
                  <w:r w:rsidRPr="00B1165A">
                    <w:rPr>
                      <w:rFonts w:ascii="Times New Roman" w:hAnsi="Times New Roman" w:cs="Times New Roman"/>
                      <w:b/>
                      <w:caps/>
                    </w:rPr>
                    <w:t xml:space="preserve"> </w:t>
                  </w:r>
                </w:p>
              </w:tc>
              <w:tc>
                <w:tcPr>
                  <w:tcW w:w="5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6025FA" w14:textId="77777777" w:rsidR="00B1165A" w:rsidRPr="00B1165A" w:rsidRDefault="00B1165A" w:rsidP="00B1165A">
                  <w:pPr>
                    <w:widowControl w:val="0"/>
                    <w:jc w:val="both"/>
                    <w:rPr>
                      <w:rFonts w:ascii="Times New Roman" w:hAnsi="Times New Roman" w:cs="Times New Roman"/>
                      <w:b/>
                    </w:rPr>
                  </w:pPr>
                  <w:r w:rsidRPr="00B1165A">
                    <w:rPr>
                      <w:rFonts w:ascii="Times New Roman" w:hAnsi="Times New Roman" w:cs="Times New Roman"/>
                      <w:b/>
                    </w:rPr>
                    <w:t>Česká národní banka</w:t>
                  </w:r>
                </w:p>
              </w:tc>
            </w:tr>
            <w:tr w:rsidR="00B1165A" w:rsidRPr="00B1165A" w14:paraId="369CE4F8" w14:textId="77777777" w:rsidTr="00B1165A">
              <w:trPr>
                <w:cantSplit/>
                <w:trHeight w:val="341"/>
                <w:jc w:val="center"/>
              </w:trPr>
              <w:tc>
                <w:tcPr>
                  <w:tcW w:w="3284" w:type="dxa"/>
                  <w:tcBorders>
                    <w:top w:val="single" w:sz="4" w:space="0" w:color="auto"/>
                    <w:left w:val="single" w:sz="4" w:space="0" w:color="auto"/>
                    <w:bottom w:val="single" w:sz="4" w:space="0" w:color="auto"/>
                    <w:right w:val="single" w:sz="4" w:space="0" w:color="auto"/>
                  </w:tcBorders>
                  <w:vAlign w:val="center"/>
                </w:tcPr>
                <w:p w14:paraId="61F35AE5" w14:textId="77777777" w:rsidR="00B1165A" w:rsidRPr="00B1165A" w:rsidRDefault="00B1165A" w:rsidP="00B1165A">
                  <w:pPr>
                    <w:widowControl w:val="0"/>
                    <w:ind w:firstLine="22"/>
                    <w:jc w:val="both"/>
                    <w:rPr>
                      <w:rFonts w:ascii="Times New Roman" w:hAnsi="Times New Roman" w:cs="Times New Roman"/>
                      <w:b/>
                      <w:caps/>
                    </w:rPr>
                  </w:pPr>
                  <w:r w:rsidRPr="00B1165A">
                    <w:rPr>
                      <w:rFonts w:ascii="Times New Roman" w:hAnsi="Times New Roman" w:cs="Times New Roman"/>
                      <w:b/>
                      <w:caps/>
                    </w:rPr>
                    <w:t>Bank Address/</w:t>
                  </w:r>
                  <w:r w:rsidRPr="00B1165A">
                    <w:rPr>
                      <w:rFonts w:ascii="Times New Roman" w:hAnsi="Times New Roman" w:cs="Times New Roman"/>
                      <w:b/>
                    </w:rPr>
                    <w:t xml:space="preserve"> ADRESA BANKY</w:t>
                  </w:r>
                </w:p>
              </w:tc>
              <w:tc>
                <w:tcPr>
                  <w:tcW w:w="5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F2F48F" w14:textId="77777777" w:rsidR="00B1165A" w:rsidRPr="00B1165A" w:rsidRDefault="00B1165A" w:rsidP="00B1165A">
                  <w:pPr>
                    <w:widowControl w:val="0"/>
                    <w:jc w:val="both"/>
                    <w:rPr>
                      <w:rFonts w:ascii="Times New Roman" w:hAnsi="Times New Roman" w:cs="Times New Roman"/>
                      <w:b/>
                    </w:rPr>
                  </w:pPr>
                </w:p>
              </w:tc>
            </w:tr>
            <w:tr w:rsidR="00B1165A" w:rsidRPr="00B1165A" w14:paraId="22D12419" w14:textId="77777777" w:rsidTr="00B1165A">
              <w:trPr>
                <w:cantSplit/>
                <w:trHeight w:val="341"/>
                <w:jc w:val="center"/>
              </w:trPr>
              <w:tc>
                <w:tcPr>
                  <w:tcW w:w="3284" w:type="dxa"/>
                  <w:tcBorders>
                    <w:top w:val="single" w:sz="4" w:space="0" w:color="auto"/>
                    <w:left w:val="single" w:sz="4" w:space="0" w:color="auto"/>
                    <w:bottom w:val="single" w:sz="4" w:space="0" w:color="auto"/>
                    <w:right w:val="single" w:sz="4" w:space="0" w:color="auto"/>
                  </w:tcBorders>
                  <w:vAlign w:val="center"/>
                </w:tcPr>
                <w:p w14:paraId="3C08E1D3" w14:textId="77777777" w:rsidR="00B1165A" w:rsidRPr="00B1165A" w:rsidRDefault="00B1165A" w:rsidP="00B1165A">
                  <w:pPr>
                    <w:widowControl w:val="0"/>
                    <w:ind w:firstLine="22"/>
                    <w:jc w:val="both"/>
                    <w:rPr>
                      <w:rFonts w:ascii="Times New Roman" w:hAnsi="Times New Roman" w:cs="Times New Roman"/>
                      <w:b/>
                      <w:caps/>
                    </w:rPr>
                  </w:pPr>
                  <w:r w:rsidRPr="00B1165A">
                    <w:rPr>
                      <w:rFonts w:ascii="Times New Roman" w:hAnsi="Times New Roman" w:cs="Times New Roman"/>
                      <w:b/>
                      <w:caps/>
                    </w:rPr>
                    <w:t>Bank Account Number/</w:t>
                  </w:r>
                  <w:r w:rsidRPr="00B1165A">
                    <w:rPr>
                      <w:rFonts w:ascii="Times New Roman" w:hAnsi="Times New Roman" w:cs="Times New Roman"/>
                      <w:b/>
                    </w:rPr>
                    <w:t xml:space="preserve"> ČÍSLO BANKOVNÍHO ÚČTU</w:t>
                  </w:r>
                </w:p>
              </w:tc>
              <w:tc>
                <w:tcPr>
                  <w:tcW w:w="5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CC2C6D" w14:textId="77777777" w:rsidR="00B1165A" w:rsidRPr="00B1165A" w:rsidRDefault="00B1165A" w:rsidP="00B1165A">
                  <w:pPr>
                    <w:widowControl w:val="0"/>
                    <w:jc w:val="both"/>
                    <w:rPr>
                      <w:rFonts w:ascii="Times New Roman" w:hAnsi="Times New Roman" w:cs="Times New Roman"/>
                      <w:b/>
                    </w:rPr>
                  </w:pPr>
                  <w:r w:rsidRPr="00B1165A">
                    <w:rPr>
                      <w:rFonts w:ascii="Times New Roman" w:eastAsia="Calibri" w:hAnsi="Times New Roman" w:cs="Times New Roman"/>
                    </w:rPr>
                    <w:t>36334811/0710</w:t>
                  </w:r>
                </w:p>
              </w:tc>
            </w:tr>
            <w:tr w:rsidR="00B1165A" w:rsidRPr="00B1165A" w14:paraId="384BE0EB" w14:textId="77777777" w:rsidTr="00B1165A">
              <w:trPr>
                <w:cantSplit/>
                <w:trHeight w:val="341"/>
                <w:jc w:val="center"/>
              </w:trPr>
              <w:tc>
                <w:tcPr>
                  <w:tcW w:w="3284" w:type="dxa"/>
                  <w:tcBorders>
                    <w:top w:val="single" w:sz="4" w:space="0" w:color="auto"/>
                    <w:left w:val="single" w:sz="4" w:space="0" w:color="auto"/>
                    <w:bottom w:val="single" w:sz="4" w:space="0" w:color="auto"/>
                    <w:right w:val="single" w:sz="4" w:space="0" w:color="auto"/>
                  </w:tcBorders>
                  <w:vAlign w:val="center"/>
                </w:tcPr>
                <w:p w14:paraId="4C628608" w14:textId="77777777" w:rsidR="00B1165A" w:rsidRPr="00B1165A" w:rsidRDefault="00B1165A" w:rsidP="00B1165A">
                  <w:pPr>
                    <w:widowControl w:val="0"/>
                    <w:ind w:firstLine="22"/>
                    <w:jc w:val="both"/>
                    <w:rPr>
                      <w:rFonts w:ascii="Times New Roman" w:hAnsi="Times New Roman" w:cs="Times New Roman"/>
                      <w:b/>
                      <w:caps/>
                    </w:rPr>
                  </w:pPr>
                  <w:r w:rsidRPr="00B1165A">
                    <w:rPr>
                      <w:rFonts w:ascii="Times New Roman" w:hAnsi="Times New Roman" w:cs="Times New Roman"/>
                      <w:b/>
                      <w:caps/>
                    </w:rPr>
                    <w:t>IBAN</w:t>
                  </w:r>
                </w:p>
              </w:tc>
              <w:tc>
                <w:tcPr>
                  <w:tcW w:w="5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BCCE86" w14:textId="77777777" w:rsidR="00B1165A" w:rsidRPr="00B1165A" w:rsidRDefault="00B1165A" w:rsidP="00B1165A">
                  <w:pPr>
                    <w:widowControl w:val="0"/>
                    <w:jc w:val="both"/>
                    <w:rPr>
                      <w:rFonts w:ascii="Times New Roman" w:hAnsi="Times New Roman" w:cs="Times New Roman"/>
                      <w:b/>
                    </w:rPr>
                  </w:pPr>
                  <w:r w:rsidRPr="00B1165A">
                    <w:rPr>
                      <w:rFonts w:ascii="Times New Roman" w:eastAsia="Calibri" w:hAnsi="Times New Roman" w:cs="Times New Roman"/>
                      <w:bCs/>
                    </w:rPr>
                    <w:t>CZ44 0710 0000 0000 3633 4811</w:t>
                  </w:r>
                </w:p>
              </w:tc>
            </w:tr>
            <w:tr w:rsidR="00B1165A" w:rsidRPr="00B1165A" w14:paraId="15568AD5" w14:textId="77777777" w:rsidTr="00B1165A">
              <w:trPr>
                <w:cantSplit/>
                <w:trHeight w:val="341"/>
                <w:jc w:val="center"/>
              </w:trPr>
              <w:tc>
                <w:tcPr>
                  <w:tcW w:w="3284" w:type="dxa"/>
                  <w:tcBorders>
                    <w:top w:val="single" w:sz="4" w:space="0" w:color="auto"/>
                    <w:left w:val="single" w:sz="4" w:space="0" w:color="auto"/>
                    <w:bottom w:val="single" w:sz="4" w:space="0" w:color="auto"/>
                    <w:right w:val="single" w:sz="4" w:space="0" w:color="auto"/>
                  </w:tcBorders>
                  <w:vAlign w:val="center"/>
                </w:tcPr>
                <w:p w14:paraId="5200631F" w14:textId="77777777" w:rsidR="00B1165A" w:rsidRPr="00B1165A" w:rsidRDefault="00B1165A" w:rsidP="00B1165A">
                  <w:pPr>
                    <w:widowControl w:val="0"/>
                    <w:ind w:firstLine="22"/>
                    <w:jc w:val="both"/>
                    <w:rPr>
                      <w:rFonts w:ascii="Times New Roman" w:hAnsi="Times New Roman" w:cs="Times New Roman"/>
                      <w:b/>
                      <w:caps/>
                    </w:rPr>
                  </w:pPr>
                  <w:r w:rsidRPr="00B1165A">
                    <w:rPr>
                      <w:rFonts w:ascii="Times New Roman" w:hAnsi="Times New Roman" w:cs="Times New Roman"/>
                      <w:b/>
                      <w:caps/>
                    </w:rPr>
                    <w:t>Routing Number/</w:t>
                  </w:r>
                  <w:r w:rsidRPr="00B1165A">
                    <w:rPr>
                      <w:rFonts w:ascii="Times New Roman" w:hAnsi="Times New Roman" w:cs="Times New Roman"/>
                      <w:b/>
                    </w:rPr>
                    <w:t xml:space="preserve"> IDENTIFIKAČNÍ KÓD BANKY</w:t>
                  </w:r>
                </w:p>
              </w:tc>
              <w:tc>
                <w:tcPr>
                  <w:tcW w:w="5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E78E99" w14:textId="77777777" w:rsidR="00B1165A" w:rsidRPr="00B1165A" w:rsidRDefault="00B1165A" w:rsidP="00B1165A">
                  <w:pPr>
                    <w:widowControl w:val="0"/>
                    <w:jc w:val="both"/>
                    <w:rPr>
                      <w:rFonts w:ascii="Times New Roman" w:hAnsi="Times New Roman" w:cs="Times New Roman"/>
                      <w:b/>
                    </w:rPr>
                  </w:pPr>
                  <w:r w:rsidRPr="00B1165A">
                    <w:rPr>
                      <w:rFonts w:ascii="Times New Roman" w:eastAsia="Calibri" w:hAnsi="Times New Roman" w:cs="Times New Roman"/>
                      <w:bCs/>
                    </w:rPr>
                    <w:t>CNBACZPP</w:t>
                  </w:r>
                </w:p>
              </w:tc>
            </w:tr>
            <w:tr w:rsidR="00B1165A" w:rsidRPr="00B1165A" w14:paraId="06C9B37B" w14:textId="77777777" w:rsidTr="00B1165A">
              <w:trPr>
                <w:cantSplit/>
                <w:trHeight w:val="341"/>
                <w:jc w:val="center"/>
              </w:trPr>
              <w:tc>
                <w:tcPr>
                  <w:tcW w:w="3284" w:type="dxa"/>
                  <w:tcBorders>
                    <w:top w:val="single" w:sz="4" w:space="0" w:color="auto"/>
                    <w:left w:val="single" w:sz="4" w:space="0" w:color="auto"/>
                    <w:bottom w:val="single" w:sz="4" w:space="0" w:color="auto"/>
                    <w:right w:val="single" w:sz="4" w:space="0" w:color="auto"/>
                  </w:tcBorders>
                  <w:vAlign w:val="center"/>
                </w:tcPr>
                <w:p w14:paraId="3418BB9C" w14:textId="77777777" w:rsidR="00B1165A" w:rsidRPr="00B1165A" w:rsidRDefault="00B1165A" w:rsidP="00B1165A">
                  <w:pPr>
                    <w:widowControl w:val="0"/>
                    <w:ind w:firstLine="22"/>
                    <w:jc w:val="both"/>
                    <w:rPr>
                      <w:rFonts w:ascii="Times New Roman" w:hAnsi="Times New Roman" w:cs="Times New Roman"/>
                      <w:b/>
                      <w:caps/>
                    </w:rPr>
                  </w:pPr>
                  <w:r w:rsidRPr="00B1165A">
                    <w:rPr>
                      <w:rFonts w:ascii="Times New Roman" w:hAnsi="Times New Roman" w:cs="Times New Roman"/>
                      <w:b/>
                      <w:caps/>
                    </w:rPr>
                    <w:t>Tax ID Number /</w:t>
                  </w:r>
                  <w:r w:rsidRPr="00B1165A">
                    <w:rPr>
                      <w:rFonts w:ascii="Times New Roman" w:hAnsi="Times New Roman" w:cs="Times New Roman"/>
                      <w:b/>
                    </w:rPr>
                    <w:t xml:space="preserve"> DIČ</w:t>
                  </w:r>
                </w:p>
              </w:tc>
              <w:tc>
                <w:tcPr>
                  <w:tcW w:w="5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22C49" w14:textId="77777777" w:rsidR="00B1165A" w:rsidRPr="00B1165A" w:rsidRDefault="00B1165A" w:rsidP="00B1165A">
                  <w:pPr>
                    <w:widowControl w:val="0"/>
                    <w:jc w:val="both"/>
                    <w:rPr>
                      <w:rFonts w:ascii="Times New Roman" w:hAnsi="Times New Roman" w:cs="Times New Roman"/>
                      <w:b/>
                    </w:rPr>
                  </w:pPr>
                  <w:r w:rsidRPr="00B1165A">
                    <w:rPr>
                      <w:rFonts w:ascii="Times New Roman" w:eastAsia="Calibri" w:hAnsi="Times New Roman" w:cs="Times New Roman"/>
                    </w:rPr>
                    <w:t>CZ00098892</w:t>
                  </w:r>
                </w:p>
              </w:tc>
            </w:tr>
            <w:tr w:rsidR="00B1165A" w:rsidRPr="00B1165A" w14:paraId="29CB084E" w14:textId="77777777" w:rsidTr="00B1165A">
              <w:trPr>
                <w:cantSplit/>
                <w:trHeight w:val="341"/>
                <w:jc w:val="center"/>
              </w:trPr>
              <w:tc>
                <w:tcPr>
                  <w:tcW w:w="3284" w:type="dxa"/>
                  <w:tcBorders>
                    <w:top w:val="single" w:sz="4" w:space="0" w:color="auto"/>
                    <w:left w:val="single" w:sz="4" w:space="0" w:color="auto"/>
                    <w:bottom w:val="single" w:sz="4" w:space="0" w:color="auto"/>
                    <w:right w:val="single" w:sz="4" w:space="0" w:color="auto"/>
                  </w:tcBorders>
                  <w:vAlign w:val="center"/>
                </w:tcPr>
                <w:p w14:paraId="02F729B0" w14:textId="77777777" w:rsidR="00B1165A" w:rsidRPr="00B1165A" w:rsidRDefault="00B1165A" w:rsidP="00B1165A">
                  <w:pPr>
                    <w:widowControl w:val="0"/>
                    <w:ind w:firstLine="22"/>
                    <w:jc w:val="both"/>
                    <w:rPr>
                      <w:rFonts w:ascii="Times New Roman" w:hAnsi="Times New Roman" w:cs="Times New Roman"/>
                      <w:b/>
                      <w:caps/>
                    </w:rPr>
                  </w:pPr>
                  <w:r w:rsidRPr="00B1165A">
                    <w:rPr>
                      <w:rFonts w:ascii="Times New Roman" w:hAnsi="Times New Roman" w:cs="Times New Roman"/>
                      <w:b/>
                      <w:caps/>
                    </w:rPr>
                    <w:t>Refference no/Variabilní symbol</w:t>
                  </w:r>
                </w:p>
              </w:tc>
              <w:tc>
                <w:tcPr>
                  <w:tcW w:w="5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06FAA9" w14:textId="77777777" w:rsidR="00B1165A" w:rsidRPr="00B1165A" w:rsidRDefault="00B1165A" w:rsidP="00B1165A">
                  <w:pPr>
                    <w:widowControl w:val="0"/>
                    <w:jc w:val="both"/>
                    <w:rPr>
                      <w:rFonts w:ascii="Times New Roman" w:eastAsia="Calibri" w:hAnsi="Times New Roman" w:cs="Times New Roman"/>
                    </w:rPr>
                  </w:pPr>
                  <w:r w:rsidRPr="00B1165A">
                    <w:rPr>
                      <w:rFonts w:ascii="Times New Roman" w:eastAsia="Calibri" w:hAnsi="Times New Roman" w:cs="Times New Roman"/>
                    </w:rPr>
                    <w:t>Invoice no./číslo faktury</w:t>
                  </w:r>
                </w:p>
              </w:tc>
            </w:tr>
            <w:tr w:rsidR="00B1165A" w:rsidRPr="00B1165A" w14:paraId="3A81FCD1" w14:textId="77777777" w:rsidTr="00B1165A">
              <w:trPr>
                <w:cantSplit/>
                <w:trHeight w:val="341"/>
                <w:jc w:val="center"/>
              </w:trPr>
              <w:tc>
                <w:tcPr>
                  <w:tcW w:w="3284" w:type="dxa"/>
                  <w:tcBorders>
                    <w:top w:val="single" w:sz="4" w:space="0" w:color="auto"/>
                    <w:left w:val="single" w:sz="4" w:space="0" w:color="auto"/>
                    <w:bottom w:val="single" w:sz="4" w:space="0" w:color="auto"/>
                    <w:right w:val="single" w:sz="4" w:space="0" w:color="auto"/>
                  </w:tcBorders>
                  <w:vAlign w:val="center"/>
                </w:tcPr>
                <w:p w14:paraId="6D0A59D2" w14:textId="77777777" w:rsidR="00B1165A" w:rsidRPr="00B1165A" w:rsidRDefault="00B1165A" w:rsidP="00B1165A">
                  <w:pPr>
                    <w:widowControl w:val="0"/>
                    <w:ind w:firstLine="22"/>
                    <w:jc w:val="both"/>
                    <w:rPr>
                      <w:rFonts w:ascii="Times New Roman" w:hAnsi="Times New Roman" w:cs="Times New Roman"/>
                      <w:b/>
                      <w:caps/>
                    </w:rPr>
                  </w:pPr>
                  <w:r w:rsidRPr="00B1165A">
                    <w:rPr>
                      <w:rFonts w:ascii="Times New Roman" w:hAnsi="Times New Roman" w:cs="Times New Roman"/>
                      <w:b/>
                      <w:caps/>
                    </w:rPr>
                    <w:t>Specific no/Specifický symbol</w:t>
                  </w:r>
                </w:p>
              </w:tc>
              <w:tc>
                <w:tcPr>
                  <w:tcW w:w="5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4C40D" w14:textId="77777777" w:rsidR="00B1165A" w:rsidRPr="00B1165A" w:rsidRDefault="00B1165A" w:rsidP="00B1165A">
                  <w:pPr>
                    <w:widowControl w:val="0"/>
                    <w:jc w:val="both"/>
                    <w:rPr>
                      <w:rFonts w:ascii="Times New Roman" w:eastAsia="Calibri" w:hAnsi="Times New Roman" w:cs="Times New Roman"/>
                    </w:rPr>
                  </w:pPr>
                  <w:r w:rsidRPr="00B1165A">
                    <w:rPr>
                      <w:rFonts w:ascii="Times New Roman" w:eastAsia="Calibri" w:hAnsi="Times New Roman" w:cs="Times New Roman"/>
                    </w:rPr>
                    <w:t>Protocol no./číslo protokolu</w:t>
                  </w:r>
                </w:p>
              </w:tc>
            </w:tr>
          </w:tbl>
          <w:p w14:paraId="27CCAC74" w14:textId="77777777" w:rsidR="00B1165A" w:rsidRPr="00B1165A" w:rsidRDefault="00B1165A" w:rsidP="00B1165A">
            <w:pPr>
              <w:widowControl w:val="0"/>
              <w:ind w:firstLine="720"/>
              <w:jc w:val="center"/>
              <w:rPr>
                <w:rFonts w:ascii="Times New Roman" w:hAnsi="Times New Roman" w:cs="Times New Roman"/>
                <w:b/>
              </w:rPr>
            </w:pPr>
          </w:p>
        </w:tc>
      </w:tr>
      <w:tr w:rsidR="00B1165A" w:rsidRPr="00B1165A" w14:paraId="7A4F8377" w14:textId="77777777" w:rsidTr="00B1165A">
        <w:tc>
          <w:tcPr>
            <w:tcW w:w="4567" w:type="dxa"/>
          </w:tcPr>
          <w:p w14:paraId="1CF01447" w14:textId="77777777" w:rsidR="00B1165A" w:rsidRPr="00B1165A" w:rsidRDefault="00B1165A" w:rsidP="00B1165A">
            <w:pPr>
              <w:spacing w:line="240" w:lineRule="atLeast"/>
              <w:jc w:val="both"/>
              <w:rPr>
                <w:rFonts w:ascii="Times New Roman" w:hAnsi="Times New Roman" w:cs="Times New Roman"/>
                <w:bCs/>
              </w:rPr>
            </w:pPr>
            <w:r w:rsidRPr="00B1165A">
              <w:rPr>
                <w:rFonts w:ascii="Times New Roman" w:hAnsi="Times New Roman" w:cs="Times New Roman"/>
                <w:bCs/>
              </w:rPr>
              <w:t>In case of changes in the Payee’s address, Payee is obliged to inform CRO in writing.  The parties agree that in case of changes in address which do not involve a change of Payee, tax numbers, or tax exempt status, no further amendments are required.</w:t>
            </w:r>
          </w:p>
          <w:p w14:paraId="4146A3F6" w14:textId="77777777" w:rsidR="00B1165A" w:rsidRPr="00B1165A" w:rsidRDefault="00B1165A" w:rsidP="00B1165A">
            <w:pPr>
              <w:widowControl w:val="0"/>
              <w:ind w:firstLine="34"/>
              <w:jc w:val="both"/>
              <w:rPr>
                <w:rFonts w:ascii="Times New Roman" w:hAnsi="Times New Roman" w:cs="Times New Roman"/>
              </w:rPr>
            </w:pPr>
          </w:p>
        </w:tc>
        <w:tc>
          <w:tcPr>
            <w:tcW w:w="4675" w:type="dxa"/>
          </w:tcPr>
          <w:p w14:paraId="4E0CE8BC" w14:textId="77777777" w:rsidR="00B1165A" w:rsidRPr="00B1165A" w:rsidRDefault="00B1165A" w:rsidP="00B1165A">
            <w:pPr>
              <w:widowControl w:val="0"/>
              <w:jc w:val="both"/>
              <w:rPr>
                <w:rFonts w:ascii="Times New Roman" w:hAnsi="Times New Roman" w:cs="Times New Roman"/>
              </w:rPr>
            </w:pPr>
            <w:r w:rsidRPr="00B1165A">
              <w:rPr>
                <w:rFonts w:ascii="Times New Roman" w:hAnsi="Times New Roman" w:cs="Times New Roman"/>
              </w:rPr>
              <w:t>V případě změny adresy příjemce plateb je příjemce plateb povinen informovat CRO písemně o této skutečnosti. Strany souhlasí, že v případě změny adresy, kdy nedojde ke změně příjemnce plateb, DIČ nebo povinnosti odvádět daně, není potřebné uzavřít dodatek ke smlouvě.</w:t>
            </w:r>
          </w:p>
          <w:p w14:paraId="6049625D" w14:textId="77777777" w:rsidR="00B1165A" w:rsidRPr="00B1165A" w:rsidRDefault="00B1165A" w:rsidP="00B1165A">
            <w:pPr>
              <w:widowControl w:val="0"/>
              <w:jc w:val="both"/>
              <w:rPr>
                <w:rFonts w:ascii="Times New Roman" w:hAnsi="Times New Roman" w:cs="Times New Roman"/>
              </w:rPr>
            </w:pPr>
          </w:p>
        </w:tc>
      </w:tr>
      <w:tr w:rsidR="00B1165A" w:rsidRPr="00B1165A" w14:paraId="7815208B" w14:textId="77777777" w:rsidTr="00B1165A">
        <w:tc>
          <w:tcPr>
            <w:tcW w:w="4567" w:type="dxa"/>
          </w:tcPr>
          <w:p w14:paraId="57736BD5" w14:textId="77777777" w:rsidR="00B1165A" w:rsidRPr="00B1165A" w:rsidRDefault="00B1165A" w:rsidP="00B1165A">
            <w:pPr>
              <w:widowControl w:val="0"/>
              <w:ind w:firstLine="34"/>
              <w:jc w:val="both"/>
              <w:rPr>
                <w:rFonts w:ascii="Times New Roman" w:hAnsi="Times New Roman" w:cs="Times New Roman"/>
                <w:bCs/>
              </w:rPr>
            </w:pPr>
            <w:r w:rsidRPr="00B1165A">
              <w:rPr>
                <w:rFonts w:ascii="Times New Roman" w:hAnsi="Times New Roman" w:cs="Times New Roman"/>
              </w:rPr>
              <w:t>Investigator and Institution will have thirty (30) days from the receipt of final payment to dispute any payment discrepancies during the course of the Study.</w:t>
            </w:r>
          </w:p>
          <w:p w14:paraId="01FCB11C" w14:textId="77777777" w:rsidR="00B1165A" w:rsidRPr="00B1165A" w:rsidRDefault="00B1165A" w:rsidP="00B1165A">
            <w:pPr>
              <w:widowControl w:val="0"/>
              <w:ind w:firstLine="34"/>
              <w:jc w:val="both"/>
              <w:rPr>
                <w:rFonts w:ascii="Times New Roman" w:hAnsi="Times New Roman" w:cs="Times New Roman"/>
                <w:bCs/>
              </w:rPr>
            </w:pPr>
          </w:p>
          <w:p w14:paraId="562333C5" w14:textId="77777777" w:rsidR="00B1165A" w:rsidRPr="00B1165A" w:rsidRDefault="00B1165A" w:rsidP="00B1165A">
            <w:pPr>
              <w:widowControl w:val="0"/>
              <w:ind w:firstLine="34"/>
              <w:jc w:val="both"/>
              <w:rPr>
                <w:rFonts w:ascii="Times New Roman" w:hAnsi="Times New Roman" w:cs="Times New Roman"/>
                <w:bCs/>
              </w:rPr>
            </w:pPr>
            <w:r w:rsidRPr="00B1165A">
              <w:rPr>
                <w:rFonts w:ascii="Times New Roman" w:hAnsi="Times New Roman" w:cs="Times New Roman"/>
                <w:bCs/>
              </w:rPr>
              <w:t xml:space="preserve">The parties acknowledge that the designated Payee is authorized to receive all of the payments for the services performed under this Agreement.  </w:t>
            </w:r>
          </w:p>
          <w:p w14:paraId="1F85FA0B" w14:textId="77777777" w:rsidR="00B1165A" w:rsidRPr="00B1165A" w:rsidRDefault="00B1165A" w:rsidP="00B1165A">
            <w:pPr>
              <w:widowControl w:val="0"/>
              <w:ind w:firstLine="34"/>
              <w:jc w:val="both"/>
              <w:rPr>
                <w:rFonts w:ascii="Times New Roman" w:hAnsi="Times New Roman" w:cs="Times New Roman"/>
              </w:rPr>
            </w:pPr>
          </w:p>
          <w:p w14:paraId="71D62A92" w14:textId="77777777" w:rsidR="00B1165A" w:rsidRPr="00B1165A" w:rsidRDefault="00B1165A" w:rsidP="00B1165A">
            <w:pPr>
              <w:widowControl w:val="0"/>
              <w:ind w:firstLine="34"/>
              <w:jc w:val="both"/>
              <w:rPr>
                <w:rFonts w:ascii="Times New Roman" w:hAnsi="Times New Roman" w:cs="Times New Roman"/>
              </w:rPr>
            </w:pPr>
            <w:r w:rsidRPr="00B1165A">
              <w:rPr>
                <w:rFonts w:ascii="Times New Roman" w:hAnsi="Times New Roman" w:cs="Times New Roman"/>
              </w:rPr>
              <w:t xml:space="preserve">Investigator and Institution represent and warrant that payments under the terms of this Agreement will not violate any policy or agreement they may have with a third party with which they are affiliated.  </w:t>
            </w:r>
          </w:p>
          <w:p w14:paraId="402C142E" w14:textId="77777777" w:rsidR="00B1165A" w:rsidRPr="00B1165A" w:rsidRDefault="00B1165A" w:rsidP="00B1165A">
            <w:pPr>
              <w:widowControl w:val="0"/>
              <w:ind w:firstLine="34"/>
              <w:jc w:val="both"/>
              <w:rPr>
                <w:rFonts w:ascii="Times New Roman" w:hAnsi="Times New Roman" w:cs="Times New Roman"/>
                <w:b/>
              </w:rPr>
            </w:pPr>
          </w:p>
        </w:tc>
        <w:tc>
          <w:tcPr>
            <w:tcW w:w="4675" w:type="dxa"/>
          </w:tcPr>
          <w:p w14:paraId="760F0D56" w14:textId="77777777" w:rsidR="00B1165A" w:rsidRPr="00B1165A" w:rsidRDefault="00B1165A" w:rsidP="00B1165A">
            <w:pPr>
              <w:widowControl w:val="0"/>
              <w:jc w:val="both"/>
              <w:rPr>
                <w:rFonts w:ascii="Times New Roman" w:hAnsi="Times New Roman" w:cs="Times New Roman"/>
              </w:rPr>
            </w:pPr>
            <w:r w:rsidRPr="00B1165A">
              <w:rPr>
                <w:rFonts w:ascii="Times New Roman" w:hAnsi="Times New Roman" w:cs="Times New Roman"/>
              </w:rPr>
              <w:lastRenderedPageBreak/>
              <w:t>Zkoušející a zdravotnické zařízení budou mít třicet (30) dní od přijetí konečné platby na to, aby vznesly námitky týkající se nesrovnalostí ohledně plateb v průběhu studie.</w:t>
            </w:r>
          </w:p>
          <w:p w14:paraId="3A7F9A46" w14:textId="77777777" w:rsidR="00B1165A" w:rsidRPr="00B1165A" w:rsidRDefault="00B1165A" w:rsidP="00B1165A">
            <w:pPr>
              <w:widowControl w:val="0"/>
              <w:jc w:val="both"/>
              <w:rPr>
                <w:rFonts w:ascii="Times New Roman" w:hAnsi="Times New Roman" w:cs="Times New Roman"/>
              </w:rPr>
            </w:pPr>
          </w:p>
          <w:p w14:paraId="4C4E36FC" w14:textId="77777777" w:rsidR="00B1165A" w:rsidRPr="00B1165A" w:rsidRDefault="00B1165A" w:rsidP="00B1165A">
            <w:pPr>
              <w:widowControl w:val="0"/>
              <w:jc w:val="both"/>
              <w:rPr>
                <w:rFonts w:ascii="Times New Roman" w:hAnsi="Times New Roman" w:cs="Times New Roman"/>
              </w:rPr>
            </w:pPr>
            <w:r w:rsidRPr="00B1165A">
              <w:rPr>
                <w:rFonts w:ascii="Times New Roman" w:hAnsi="Times New Roman" w:cs="Times New Roman"/>
              </w:rPr>
              <w:t xml:space="preserve">Smluvní strany berou na vědomí, že jmenovaný příjemce plateb je oprávněn obdržet veškeré platby za služby provedené dle této smlouvy. </w:t>
            </w:r>
          </w:p>
          <w:p w14:paraId="6FA04D4B" w14:textId="77777777" w:rsidR="00B1165A" w:rsidRPr="00B1165A" w:rsidRDefault="00B1165A" w:rsidP="00B1165A">
            <w:pPr>
              <w:widowControl w:val="0"/>
              <w:jc w:val="both"/>
              <w:rPr>
                <w:rFonts w:ascii="Times New Roman" w:hAnsi="Times New Roman" w:cs="Times New Roman"/>
              </w:rPr>
            </w:pPr>
          </w:p>
          <w:p w14:paraId="73C217BA" w14:textId="77777777" w:rsidR="00B1165A" w:rsidRPr="00B1165A" w:rsidRDefault="00B1165A" w:rsidP="00B1165A">
            <w:pPr>
              <w:widowControl w:val="0"/>
              <w:jc w:val="both"/>
              <w:rPr>
                <w:rFonts w:ascii="Times New Roman" w:hAnsi="Times New Roman" w:cs="Times New Roman"/>
              </w:rPr>
            </w:pPr>
            <w:r w:rsidRPr="00B1165A">
              <w:rPr>
                <w:rFonts w:ascii="Times New Roman" w:hAnsi="Times New Roman" w:cs="Times New Roman"/>
              </w:rPr>
              <w:lastRenderedPageBreak/>
              <w:t>Zkoušející a zdravotnické zařízení prohlašují a zaručují se, že platby dle podmínek této smlouvy neporuší žádný postup nebo smlouvu, kterou mohou mít se třetí stranou, ke které mohou být přidruženi.</w:t>
            </w:r>
          </w:p>
        </w:tc>
      </w:tr>
      <w:tr w:rsidR="00B1165A" w:rsidRPr="00B1165A" w14:paraId="53207EF3" w14:textId="77777777" w:rsidTr="00B1165A">
        <w:tc>
          <w:tcPr>
            <w:tcW w:w="4567" w:type="dxa"/>
          </w:tcPr>
          <w:p w14:paraId="5D8E7CF0" w14:textId="77777777" w:rsidR="00B1165A" w:rsidRPr="00B1165A" w:rsidRDefault="00B1165A" w:rsidP="00B1165A">
            <w:pPr>
              <w:widowControl w:val="0"/>
              <w:jc w:val="both"/>
              <w:rPr>
                <w:rFonts w:ascii="Times New Roman" w:hAnsi="Times New Roman" w:cs="Times New Roman"/>
                <w:u w:val="single"/>
              </w:rPr>
            </w:pPr>
            <w:r w:rsidRPr="00B1165A">
              <w:rPr>
                <w:rFonts w:ascii="Times New Roman" w:hAnsi="Times New Roman" w:cs="Times New Roman"/>
              </w:rPr>
              <w:lastRenderedPageBreak/>
              <w:t>B.</w:t>
            </w:r>
            <w:r w:rsidRPr="00B1165A">
              <w:rPr>
                <w:rFonts w:ascii="Times New Roman" w:hAnsi="Times New Roman" w:cs="Times New Roman"/>
              </w:rPr>
              <w:tab/>
            </w:r>
            <w:r w:rsidRPr="00B1165A">
              <w:rPr>
                <w:rFonts w:ascii="Times New Roman" w:hAnsi="Times New Roman" w:cs="Times New Roman"/>
                <w:u w:val="single"/>
              </w:rPr>
              <w:t>Payment Schedule</w:t>
            </w:r>
          </w:p>
          <w:p w14:paraId="3E5BFA8C" w14:textId="77777777" w:rsidR="00B1165A" w:rsidRPr="00B1165A" w:rsidRDefault="00B1165A" w:rsidP="00B1165A">
            <w:pPr>
              <w:widowControl w:val="0"/>
              <w:jc w:val="both"/>
              <w:rPr>
                <w:rFonts w:ascii="Times New Roman" w:hAnsi="Times New Roman" w:cs="Times New Roman"/>
              </w:rPr>
            </w:pPr>
          </w:p>
          <w:p w14:paraId="69A7B442" w14:textId="77777777" w:rsidR="00B1165A" w:rsidRPr="00B1165A" w:rsidRDefault="00B1165A" w:rsidP="00B1165A">
            <w:pPr>
              <w:numPr>
                <w:ilvl w:val="0"/>
                <w:numId w:val="56"/>
              </w:numPr>
              <w:ind w:left="0" w:firstLine="0"/>
              <w:contextualSpacing/>
              <w:jc w:val="both"/>
              <w:rPr>
                <w:rFonts w:ascii="Times New Roman" w:hAnsi="Times New Roman" w:cs="Times New Roman"/>
                <w:bCs/>
              </w:rPr>
            </w:pPr>
            <w:r w:rsidRPr="00B1165A">
              <w:rPr>
                <w:rFonts w:ascii="Times New Roman" w:hAnsi="Times New Roman" w:cs="Times New Roman"/>
                <w:u w:val="single"/>
              </w:rPr>
              <w:t>Procedure Costs</w:t>
            </w:r>
            <w:r w:rsidRPr="00B1165A">
              <w:rPr>
                <w:rFonts w:ascii="Times New Roman" w:hAnsi="Times New Roman" w:cs="Times New Roman"/>
              </w:rPr>
              <w:t>:  In connection with the Study, Institution will be paid in accordance with the terms set forth in this Exhibit A. Lilly, through PPD shall send every three months a draft invoice proposal (the Invoice Proposal) (which will exclude VAT) to the payment beneficiary being the Institution. This will contain a summary of all reported patient visits or services rendered during a given period. The Institution shall, if, at its discretion, it believes this necessary, contest the Invoice Proposal within a time frame of 30 days. After expiration of this period the Invoice Proposal shall be considered as implicitly approved.</w:t>
            </w:r>
          </w:p>
          <w:p w14:paraId="61BB3B4A" w14:textId="77777777" w:rsidR="00B1165A" w:rsidRPr="00B1165A" w:rsidRDefault="00B1165A" w:rsidP="00B1165A">
            <w:pPr>
              <w:widowControl w:val="0"/>
              <w:jc w:val="both"/>
              <w:rPr>
                <w:rFonts w:ascii="Times New Roman" w:hAnsi="Times New Roman" w:cs="Times New Roman"/>
              </w:rPr>
            </w:pPr>
            <w:r w:rsidRPr="00B1165A">
              <w:rPr>
                <w:rFonts w:ascii="Times New Roman" w:hAnsi="Times New Roman" w:cs="Times New Roman"/>
              </w:rPr>
              <w:t>The official invoice (the Invoice) shall be issued by the Institution only after the receipt of documentation from PPD and data validation from Investigator.   The amounts in the budget are listed without VAT, which will be charged according to applicable legislation.The Invoice due date is forty-five (45) days from the day the Invoice is issued. Invoice will be sent electronically to the address below the same date it is issued. In case of late payment, the Institution shall charge an interest according to the applicable law. The date of chargeable event shall be date of the Invoice.</w:t>
            </w:r>
            <w:r w:rsidRPr="00B1165A">
              <w:rPr>
                <w:rFonts w:ascii="Times New Roman" w:hAnsi="Times New Roman" w:cs="Times New Roman"/>
                <w:sz w:val="21"/>
                <w:szCs w:val="21"/>
              </w:rPr>
              <w:t xml:space="preserve"> </w:t>
            </w:r>
            <w:r w:rsidRPr="00B1165A">
              <w:rPr>
                <w:rFonts w:ascii="Times New Roman" w:hAnsi="Times New Roman" w:cs="Times New Roman"/>
              </w:rPr>
              <w:t xml:space="preserve">For those amounts designated for patient services, Institution will receive payment only for data received based on the completed visit per subject performed in accordance with agreed upon terms and fees outlined in the Budget.  Such compensation will be made at quarterly intervals and is limited to payment for patients enrolled in the Study during the enrollment period, unless CRO gives Investigator or Institution written approval to enroll additional patients or extend the enrollment period.  In the event that such approval is granted, Institution will be paid in accordance with the fees set forth in the Budget for the additional patients.  </w:t>
            </w:r>
            <w:smartTag w:uri="urn:schemas-microsoft-com:office:smarttags" w:element="stockticker">
              <w:r w:rsidRPr="00B1165A">
                <w:rPr>
                  <w:rFonts w:ascii="Times New Roman" w:hAnsi="Times New Roman" w:cs="Times New Roman"/>
                </w:rPr>
                <w:t>CRO</w:t>
              </w:r>
            </w:smartTag>
            <w:r w:rsidRPr="00B1165A">
              <w:rPr>
                <w:rFonts w:ascii="Times New Roman" w:hAnsi="Times New Roman" w:cs="Times New Roman"/>
              </w:rPr>
              <w:t xml:space="preserve"> will reimburse Payee quarterly, on a completed visit per subject basis in accordance with the attached budget and on the basis of invoices provided by the Institution.  Ninety percent (90%) of each payment due including any Screening Failure that may be payable under the terms of this Agreement will be made based upon prior month </w:t>
            </w:r>
            <w:r w:rsidRPr="00B1165A">
              <w:rPr>
                <w:rFonts w:ascii="Times New Roman" w:hAnsi="Times New Roman" w:cs="Times New Roman"/>
              </w:rPr>
              <w:lastRenderedPageBreak/>
              <w:t xml:space="preserve">enrollment data confirmed by subject Case Report Forms (“CRFs”) received from Institution supporting subject visitation.  The balance of monies earned, up to ten percent (10%), will be pro-rated upon verification of actual subject visits, and will be paid by </w:t>
            </w:r>
            <w:smartTag w:uri="urn:schemas-microsoft-com:office:smarttags" w:element="stockticker">
              <w:r w:rsidRPr="00B1165A">
                <w:rPr>
                  <w:rFonts w:ascii="Times New Roman" w:hAnsi="Times New Roman" w:cs="Times New Roman"/>
                </w:rPr>
                <w:t>CRO</w:t>
              </w:r>
            </w:smartTag>
            <w:r w:rsidRPr="00B1165A">
              <w:rPr>
                <w:rFonts w:ascii="Times New Roman" w:hAnsi="Times New Roman" w:cs="Times New Roman"/>
              </w:rPr>
              <w:t xml:space="preserve"> to the Payee upon final acceptance by Lilly of all CRFs pages, all data clarifications issued, the receipt and approval of any outstanding regulatory documents as required by </w:t>
            </w:r>
            <w:smartTag w:uri="urn:schemas-microsoft-com:office:smarttags" w:element="stockticker">
              <w:r w:rsidRPr="00B1165A">
                <w:rPr>
                  <w:rFonts w:ascii="Times New Roman" w:hAnsi="Times New Roman" w:cs="Times New Roman"/>
                </w:rPr>
                <w:t>CRO</w:t>
              </w:r>
            </w:smartTag>
            <w:r w:rsidRPr="00B1165A">
              <w:rPr>
                <w:rFonts w:ascii="Times New Roman" w:hAnsi="Times New Roman" w:cs="Times New Roman"/>
              </w:rPr>
              <w:t xml:space="preserve"> and/or Lilly, the return of all unused supplies to </w:t>
            </w:r>
            <w:smartTag w:uri="urn:schemas-microsoft-com:office:smarttags" w:element="stockticker">
              <w:r w:rsidRPr="00B1165A">
                <w:rPr>
                  <w:rFonts w:ascii="Times New Roman" w:hAnsi="Times New Roman" w:cs="Times New Roman"/>
                </w:rPr>
                <w:t>CRO</w:t>
              </w:r>
            </w:smartTag>
            <w:r w:rsidRPr="00B1165A">
              <w:rPr>
                <w:rFonts w:ascii="Times New Roman" w:hAnsi="Times New Roman" w:cs="Times New Roman"/>
              </w:rPr>
              <w:t>, and upon satisfaction of all other applicable conditions set forth in the Agreement.</w:t>
            </w:r>
          </w:p>
          <w:p w14:paraId="66DE74A0" w14:textId="77777777" w:rsidR="00B1165A" w:rsidRPr="00B1165A" w:rsidRDefault="00B1165A" w:rsidP="00B1165A">
            <w:pPr>
              <w:widowControl w:val="0"/>
              <w:jc w:val="both"/>
              <w:rPr>
                <w:rFonts w:ascii="Times New Roman" w:hAnsi="Times New Roman" w:cs="Times New Roman"/>
              </w:rPr>
            </w:pPr>
          </w:p>
          <w:p w14:paraId="7F2D09CB" w14:textId="77777777" w:rsidR="00B1165A" w:rsidRPr="00B1165A" w:rsidRDefault="00B1165A" w:rsidP="00B1165A">
            <w:pPr>
              <w:widowControl w:val="0"/>
              <w:jc w:val="both"/>
              <w:rPr>
                <w:rFonts w:ascii="Times New Roman" w:hAnsi="Times New Roman" w:cs="Times New Roman"/>
              </w:rPr>
            </w:pPr>
          </w:p>
          <w:p w14:paraId="7DDDB19F" w14:textId="77777777" w:rsidR="00B1165A" w:rsidRPr="00B1165A" w:rsidRDefault="00B1165A" w:rsidP="00B1165A">
            <w:pPr>
              <w:widowControl w:val="0"/>
              <w:jc w:val="both"/>
              <w:rPr>
                <w:rFonts w:ascii="Times New Roman" w:hAnsi="Times New Roman" w:cs="Times New Roman"/>
              </w:rPr>
            </w:pPr>
          </w:p>
          <w:p w14:paraId="3CF40AC9" w14:textId="77777777" w:rsidR="00B1165A" w:rsidRPr="00B1165A" w:rsidRDefault="00B1165A" w:rsidP="00B1165A">
            <w:pPr>
              <w:widowControl w:val="0"/>
              <w:jc w:val="both"/>
              <w:rPr>
                <w:rFonts w:ascii="Times New Roman" w:hAnsi="Times New Roman" w:cs="Times New Roman"/>
              </w:rPr>
            </w:pPr>
          </w:p>
          <w:p w14:paraId="794E9BC1" w14:textId="77777777" w:rsidR="00B1165A" w:rsidRPr="00B1165A" w:rsidRDefault="00B1165A" w:rsidP="00B1165A">
            <w:pPr>
              <w:jc w:val="both"/>
              <w:rPr>
                <w:rFonts w:ascii="Times New Roman" w:hAnsi="Times New Roman" w:cs="Times New Roman"/>
                <w:u w:val="single"/>
              </w:rPr>
            </w:pPr>
            <w:r w:rsidRPr="00B1165A">
              <w:rPr>
                <w:rFonts w:ascii="Times New Roman" w:hAnsi="Times New Roman" w:cs="Times New Roman"/>
                <w:u w:val="single"/>
              </w:rPr>
              <w:t>All payments will be made in Czech Crown (CZK).</w:t>
            </w:r>
          </w:p>
          <w:p w14:paraId="57BA3A0A" w14:textId="77777777" w:rsidR="00B1165A" w:rsidRPr="00B1165A" w:rsidRDefault="00B1165A" w:rsidP="00B1165A">
            <w:pPr>
              <w:contextualSpacing/>
              <w:jc w:val="both"/>
              <w:rPr>
                <w:rFonts w:ascii="Times New Roman" w:hAnsi="Times New Roman" w:cs="Times New Roman"/>
              </w:rPr>
            </w:pPr>
            <w:r w:rsidRPr="00B1165A">
              <w:rPr>
                <w:rFonts w:ascii="Times New Roman" w:hAnsi="Times New Roman" w:cs="Times New Roman"/>
              </w:rPr>
              <w:t>  </w:t>
            </w:r>
          </w:p>
          <w:p w14:paraId="1E518673" w14:textId="77777777" w:rsidR="00B1165A" w:rsidRPr="00B1165A" w:rsidRDefault="00B1165A" w:rsidP="00B1165A">
            <w:pPr>
              <w:widowControl w:val="0"/>
              <w:numPr>
                <w:ilvl w:val="0"/>
                <w:numId w:val="56"/>
              </w:numPr>
              <w:ind w:left="0" w:firstLine="0"/>
              <w:contextualSpacing/>
              <w:jc w:val="both"/>
              <w:rPr>
                <w:rFonts w:ascii="Times New Roman" w:hAnsi="Times New Roman" w:cs="Times New Roman"/>
                <w:b/>
              </w:rPr>
            </w:pPr>
            <w:r w:rsidRPr="00B1165A">
              <w:rPr>
                <w:rFonts w:ascii="Times New Roman" w:hAnsi="Times New Roman" w:cs="Times New Roman"/>
                <w:u w:val="single"/>
              </w:rPr>
              <w:t>Screening Failure (SF) Payments</w:t>
            </w:r>
            <w:r w:rsidRPr="00B1165A">
              <w:rPr>
                <w:rFonts w:ascii="Times New Roman" w:hAnsi="Times New Roman" w:cs="Times New Roman"/>
              </w:rPr>
              <w:t>:</w:t>
            </w:r>
            <w:r w:rsidRPr="00B1165A">
              <w:rPr>
                <w:rFonts w:ascii="Times New Roman" w:hAnsi="Times New Roman" w:cs="Times New Roman"/>
                <w:i/>
              </w:rPr>
              <w:t xml:space="preserve">  </w:t>
            </w:r>
            <w:r w:rsidRPr="00B1165A">
              <w:rPr>
                <w:rFonts w:ascii="Times New Roman" w:hAnsi="Times New Roman" w:cs="Times New Roman"/>
              </w:rPr>
              <w:t xml:space="preserve">CRO </w:t>
            </w:r>
            <w:r w:rsidRPr="00B1165A">
              <w:rPr>
                <w:rFonts w:ascii="Times New Roman" w:hAnsi="Times New Roman" w:cs="Times New Roman"/>
                <w:iCs/>
              </w:rPr>
              <w:t xml:space="preserve">will pay Institution for screen failures that occur in accordance with the Protocol in the amount designated on the Budget. </w:t>
            </w:r>
            <w:r w:rsidRPr="00B1165A">
              <w:rPr>
                <w:rFonts w:ascii="Times New Roman" w:hAnsi="Times New Roman" w:cs="Times New Roman"/>
              </w:rPr>
              <w:t>CRO</w:t>
            </w:r>
            <w:r w:rsidRPr="00B1165A">
              <w:rPr>
                <w:rFonts w:ascii="Times New Roman" w:hAnsi="Times New Roman" w:cs="Times New Roman"/>
                <w:iCs/>
              </w:rPr>
              <w:t xml:space="preserve"> will pay for all screen failures provided that such screen failures are performed in accordance with the Protocol.</w:t>
            </w:r>
            <w:r w:rsidRPr="00B1165A">
              <w:rPr>
                <w:rFonts w:ascii="Times New Roman" w:hAnsi="Times New Roman" w:cs="Times New Roman"/>
              </w:rPr>
              <w:t xml:space="preserve"> </w:t>
            </w:r>
            <w:r w:rsidRPr="00B1165A">
              <w:rPr>
                <w:rFonts w:ascii="Times New Roman" w:hAnsi="Times New Roman" w:cs="Times New Roman"/>
                <w:iCs/>
              </w:rPr>
              <w:t>CRO shall monitor Institution screening procedures throughout the Study and provide training or re-training as needed, to promote proper screening. </w:t>
            </w:r>
          </w:p>
        </w:tc>
        <w:tc>
          <w:tcPr>
            <w:tcW w:w="4675" w:type="dxa"/>
          </w:tcPr>
          <w:p w14:paraId="389FA413" w14:textId="77777777" w:rsidR="00B1165A" w:rsidRPr="00B1165A" w:rsidRDefault="00B1165A" w:rsidP="00B1165A">
            <w:pPr>
              <w:widowControl w:val="0"/>
              <w:jc w:val="both"/>
              <w:rPr>
                <w:rFonts w:ascii="Times New Roman" w:hAnsi="Times New Roman" w:cs="Times New Roman"/>
                <w:u w:val="single"/>
              </w:rPr>
            </w:pPr>
            <w:r w:rsidRPr="00B1165A">
              <w:rPr>
                <w:rFonts w:ascii="Times New Roman" w:hAnsi="Times New Roman" w:cs="Times New Roman"/>
              </w:rPr>
              <w:lastRenderedPageBreak/>
              <w:t>B.</w:t>
            </w:r>
            <w:r w:rsidRPr="00B1165A">
              <w:rPr>
                <w:rFonts w:ascii="Times New Roman" w:hAnsi="Times New Roman" w:cs="Times New Roman"/>
              </w:rPr>
              <w:tab/>
            </w:r>
            <w:r w:rsidRPr="00B1165A">
              <w:rPr>
                <w:rFonts w:ascii="Times New Roman" w:hAnsi="Times New Roman" w:cs="Times New Roman"/>
                <w:u w:val="single"/>
              </w:rPr>
              <w:t>Platební termíny</w:t>
            </w:r>
          </w:p>
          <w:p w14:paraId="5F662C84" w14:textId="77777777" w:rsidR="00B1165A" w:rsidRPr="00B1165A" w:rsidRDefault="00B1165A" w:rsidP="00B1165A">
            <w:pPr>
              <w:widowControl w:val="0"/>
              <w:jc w:val="both"/>
              <w:rPr>
                <w:rFonts w:ascii="Times New Roman" w:hAnsi="Times New Roman" w:cs="Times New Roman"/>
                <w:u w:val="single"/>
              </w:rPr>
            </w:pPr>
          </w:p>
          <w:p w14:paraId="6DC6A5F5" w14:textId="77777777" w:rsidR="00B1165A" w:rsidRPr="00B1165A" w:rsidRDefault="00B1165A" w:rsidP="00B1165A">
            <w:pPr>
              <w:numPr>
                <w:ilvl w:val="0"/>
                <w:numId w:val="55"/>
              </w:numPr>
              <w:tabs>
                <w:tab w:val="left" w:pos="566"/>
                <w:tab w:val="left" w:pos="5760"/>
              </w:tabs>
              <w:ind w:left="32" w:firstLine="0"/>
              <w:contextualSpacing/>
              <w:jc w:val="both"/>
              <w:rPr>
                <w:rFonts w:ascii="Times New Roman" w:hAnsi="Times New Roman" w:cs="Times New Roman"/>
                <w:bCs/>
              </w:rPr>
            </w:pPr>
            <w:r w:rsidRPr="00B1165A">
              <w:rPr>
                <w:rFonts w:ascii="Times New Roman" w:hAnsi="Times New Roman" w:cs="Times New Roman"/>
                <w:u w:val="single"/>
              </w:rPr>
              <w:t>Náklady za postupy ve studii</w:t>
            </w:r>
            <w:r w:rsidRPr="00B1165A">
              <w:rPr>
                <w:rFonts w:ascii="Times New Roman" w:hAnsi="Times New Roman" w:cs="Times New Roman"/>
              </w:rPr>
              <w:t xml:space="preserve">: Ve spojení se studií bude zdravotnické zařízení odměňováno v souladu s podmínkami stanovenými v této Příloze A. Společnost Lilly prostřednictvím </w:t>
            </w:r>
            <w:r w:rsidRPr="00B1165A">
              <w:rPr>
                <w:rFonts w:ascii="Times New Roman" w:hAnsi="Times New Roman" w:cs="Times New Roman"/>
                <w:bCs/>
              </w:rPr>
              <w:t xml:space="preserve">PPD zašle každé tři měsíce příjemci plateb – zdravotnickému zařízení návrh faktury (návrh faktury bez DPH). Tento návrh bude obsahovat souhrn všech hlášených návštěv subjektu hodnocení nebo poskytnutých služeb v průběhu daného období. Zdravotnické zařízení, pokud to považuje za nevyhnutné, na základě vlastního uvážení odsouhlasí návrh faktury v časovém rámci 30 dnů. Po uplynutí této lhůty bude návrh faktury považován za explicitně schválený.          </w:t>
            </w:r>
          </w:p>
          <w:p w14:paraId="78D99851" w14:textId="77777777" w:rsidR="00B1165A" w:rsidRPr="00B1165A" w:rsidRDefault="00B1165A" w:rsidP="00B1165A">
            <w:pPr>
              <w:widowControl w:val="0"/>
              <w:ind w:left="32"/>
              <w:contextualSpacing/>
              <w:jc w:val="both"/>
              <w:rPr>
                <w:rFonts w:ascii="Times New Roman" w:hAnsi="Times New Roman" w:cs="Times New Roman"/>
              </w:rPr>
            </w:pPr>
            <w:r w:rsidRPr="00B1165A">
              <w:rPr>
                <w:rFonts w:ascii="Times New Roman" w:hAnsi="Times New Roman" w:cs="Times New Roman"/>
                <w:bCs/>
              </w:rPr>
              <w:t xml:space="preserve">Poskytovatel vydá oficiální fakturu (faktura) až poté, co obdrží podklady od PPD, a po ověření údajů hlavním zkoušejícím. </w:t>
            </w:r>
            <w:r w:rsidRPr="00B1165A">
              <w:rPr>
                <w:rFonts w:ascii="Times New Roman" w:hAnsi="Times New Roman" w:cs="Times New Roman"/>
              </w:rPr>
              <w:t>Ceny jsou v rozpočtu uvedené bez DPH, kterou bude zdravotnické zařízení uplatňovat dle platné legislativy.</w:t>
            </w:r>
            <w:r w:rsidRPr="00B1165A">
              <w:rPr>
                <w:rFonts w:ascii="Times New Roman" w:hAnsi="Times New Roman" w:cs="Times New Roman"/>
                <w:bCs/>
              </w:rPr>
              <w:t xml:space="preserve"> Splatnost faktur je čtyřicet pět (45) dní ode dne vystaveni faktury.  V den vystavení bude faktura zároveň zaslána elektronicky na adresu n</w:t>
            </w:r>
            <w:r w:rsidRPr="00B1165A">
              <w:rPr>
                <w:rFonts w:ascii="Times New Roman" w:hAnsi="Times New Roman" w:cs="Times New Roman"/>
                <w:bCs/>
                <w:lang w:val="sk-SK"/>
              </w:rPr>
              <w:t>íže.</w:t>
            </w:r>
            <w:r w:rsidRPr="00B1165A">
              <w:rPr>
                <w:rFonts w:ascii="Times New Roman" w:hAnsi="Times New Roman" w:cs="Times New Roman"/>
                <w:bCs/>
              </w:rPr>
              <w:t xml:space="preserve"> V případě pozdní úhrady si poskytovatel bude účtovat úrok z prodlení podle platné legislativy. Datum zdanitelného plnění je den vystavení faktury.</w:t>
            </w:r>
            <w:r w:rsidRPr="00B1165A">
              <w:rPr>
                <w:rFonts w:ascii="Times New Roman" w:hAnsi="Times New Roman" w:cs="Times New Roman"/>
                <w:bCs/>
                <w:sz w:val="21"/>
                <w:szCs w:val="21"/>
              </w:rPr>
              <w:t xml:space="preserve"> </w:t>
            </w:r>
            <w:r w:rsidRPr="00B1165A">
              <w:rPr>
                <w:rFonts w:ascii="Times New Roman" w:hAnsi="Times New Roman" w:cs="Times New Roman"/>
              </w:rPr>
              <w:t xml:space="preserve">U těchto plateb určených za služby pacientům zdravotnické zařízení dostane platbu jen za údaje, které obdrží na základě dokončené návštěvy subjektu provedené v souladu s odsouhlasenými podmínkami a poplatky, které jsou uvedené v rozpočtu. Tyto platby se budou realizovat čtvrtletně a omezují se na platbu za pacienty zařazené do studie během zařazovacího období, pokud CRO nedá zkoušejícímu nebo zdravotnickému zařízení písemný souhlas, aby zařadili do studie další pacienty nebo prodloužili období zařazování do studie. V případě, že je takový souhlas udělen, zdravotnickému zařízení bude zaplaceno v souladu s poplatky, které jsou v rozpočtu stanovené pro další pacienty. CRO bude posílat platby příjemci plateb čtvrtletně, na základě ukončené návštěvy subjektu a na základě faktur vystavených poskytovatelem v souladu s připojeným rozpočtem. Devadesát procent (90 %) z každé splatné platby včetně plateb za pacienty, kteří neprošli screeningem, které mohou být splatné dle podmínek této smlouvy, se provedou na základě údajů o zařazených pacientech z </w:t>
            </w:r>
            <w:r w:rsidRPr="00B1165A">
              <w:rPr>
                <w:rFonts w:ascii="Times New Roman" w:hAnsi="Times New Roman" w:cs="Times New Roman"/>
              </w:rPr>
              <w:lastRenderedPageBreak/>
              <w:t>předešlého měsíce, potvrzených dle Záznamů o vyšetření pacienta („CRF”), které obdrží od zdravotnického zařízení, které zajišťuje návštěvy subjektu ve studii.  Zůstatek vydělaných peněz, až 10 procent (10 %), se poměrně rozdělí na základě ověření skutečných návštěv subjektu ve studii a zaplatí ji CRO příjemci plateb po konečném přijetí veškerých stránek CRF společností Lilly, všech vytvořených dotazů k objasnění údajů získaných ve studii, přijetí a schválení všech nevyřízených regulačních dokumentů, jak se vyžaduje ze strany CRO a/nebo společnosti Lilly, po navrácení všech nepoužitých materiálů do CRO a po naplnění všech příslušných podmínek, které jsou uvedeny ve smlouvě.</w:t>
            </w:r>
          </w:p>
          <w:p w14:paraId="4EB5666B" w14:textId="77777777" w:rsidR="00B1165A" w:rsidRPr="00B1165A" w:rsidRDefault="00B1165A" w:rsidP="00B1165A">
            <w:pPr>
              <w:widowControl w:val="0"/>
              <w:jc w:val="both"/>
              <w:rPr>
                <w:rFonts w:ascii="Times New Roman" w:hAnsi="Times New Roman" w:cs="Times New Roman"/>
              </w:rPr>
            </w:pPr>
          </w:p>
          <w:p w14:paraId="2026EE9D" w14:textId="77777777" w:rsidR="00B1165A" w:rsidRPr="00B1165A" w:rsidRDefault="00B1165A" w:rsidP="00B1165A">
            <w:pPr>
              <w:widowControl w:val="0"/>
              <w:jc w:val="both"/>
              <w:rPr>
                <w:rFonts w:ascii="Times New Roman" w:hAnsi="Times New Roman" w:cs="Times New Roman"/>
              </w:rPr>
            </w:pPr>
            <w:r w:rsidRPr="00B1165A">
              <w:rPr>
                <w:rFonts w:ascii="Times New Roman" w:hAnsi="Times New Roman" w:cs="Times New Roman"/>
                <w:u w:val="single"/>
              </w:rPr>
              <w:t>Veškeré platby budou vyplacené v českých korunách</w:t>
            </w:r>
            <w:r w:rsidRPr="00B1165A" w:rsidDel="00860D29">
              <w:rPr>
                <w:rFonts w:ascii="Times New Roman" w:hAnsi="Times New Roman" w:cs="Times New Roman"/>
              </w:rPr>
              <w:t xml:space="preserve"> </w:t>
            </w:r>
          </w:p>
          <w:p w14:paraId="109CCB6A" w14:textId="77777777" w:rsidR="00B1165A" w:rsidRPr="00B1165A" w:rsidRDefault="00B1165A" w:rsidP="00B1165A">
            <w:pPr>
              <w:widowControl w:val="0"/>
              <w:ind w:left="720"/>
              <w:contextualSpacing/>
              <w:jc w:val="both"/>
              <w:rPr>
                <w:rFonts w:ascii="Times New Roman" w:hAnsi="Times New Roman" w:cs="Times New Roman"/>
              </w:rPr>
            </w:pPr>
          </w:p>
          <w:p w14:paraId="6A3454D5" w14:textId="77777777" w:rsidR="00B1165A" w:rsidRPr="00B1165A" w:rsidRDefault="00B1165A" w:rsidP="00B1165A">
            <w:pPr>
              <w:widowControl w:val="0"/>
              <w:ind w:left="36"/>
              <w:contextualSpacing/>
              <w:jc w:val="both"/>
              <w:rPr>
                <w:rFonts w:ascii="Times New Roman" w:hAnsi="Times New Roman" w:cs="Times New Roman"/>
              </w:rPr>
            </w:pPr>
            <w:r w:rsidRPr="00B1165A">
              <w:rPr>
                <w:rFonts w:ascii="Times New Roman" w:hAnsi="Times New Roman" w:cs="Times New Roman"/>
                <w:u w:val="single"/>
              </w:rPr>
              <w:t>(2) Platby za pacienta v případě, že neprošel screeningem ve studii (SF)</w:t>
            </w:r>
            <w:r w:rsidRPr="00B1165A">
              <w:rPr>
                <w:rFonts w:ascii="Times New Roman" w:hAnsi="Times New Roman" w:cs="Times New Roman"/>
              </w:rPr>
              <w:t>:</w:t>
            </w:r>
            <w:r w:rsidRPr="00B1165A">
              <w:rPr>
                <w:rFonts w:ascii="Times New Roman" w:hAnsi="Times New Roman" w:cs="Times New Roman"/>
                <w:i/>
              </w:rPr>
              <w:t xml:space="preserve"> </w:t>
            </w:r>
            <w:r w:rsidRPr="00B1165A">
              <w:rPr>
                <w:rFonts w:ascii="Times New Roman" w:hAnsi="Times New Roman" w:cs="Times New Roman"/>
              </w:rPr>
              <w:t xml:space="preserve">CRO zaplatí zdravotnickému zařízení za neúspěšné screeningy, které se uskuteční </w:t>
            </w:r>
            <w:r w:rsidRPr="00B1165A">
              <w:rPr>
                <w:rFonts w:ascii="Times New Roman" w:hAnsi="Times New Roman" w:cs="Times New Roman"/>
                <w:iCs/>
              </w:rPr>
              <w:t>v souladu s protokolem v částce, která je vymezená v rozpočtu.. CRO zaplatí za všechny pacienty, kteří neprošli screeningem ve studii, za předpokladu, že se provádí v souladu s protokolem.</w:t>
            </w:r>
            <w:r w:rsidRPr="00B1165A">
              <w:rPr>
                <w:rFonts w:ascii="Times New Roman" w:hAnsi="Times New Roman" w:cs="Times New Roman"/>
              </w:rPr>
              <w:t xml:space="preserve"> </w:t>
            </w:r>
            <w:r w:rsidRPr="00B1165A">
              <w:rPr>
                <w:rFonts w:ascii="Times New Roman" w:hAnsi="Times New Roman" w:cs="Times New Roman"/>
                <w:iCs/>
              </w:rPr>
              <w:t>CRO bude během studie monitorovat postupy zdravotnického zařízení při screeningu a nabídne školení a opětovné školení dle potřeby, aby podpořili řádný screening. </w:t>
            </w:r>
          </w:p>
          <w:p w14:paraId="74A75979" w14:textId="77777777" w:rsidR="00B1165A" w:rsidRPr="00B1165A" w:rsidRDefault="00B1165A" w:rsidP="00B1165A">
            <w:pPr>
              <w:widowControl w:val="0"/>
              <w:jc w:val="both"/>
              <w:rPr>
                <w:rFonts w:ascii="Times New Roman" w:hAnsi="Times New Roman" w:cs="Times New Roman"/>
                <w:b/>
              </w:rPr>
            </w:pPr>
          </w:p>
        </w:tc>
      </w:tr>
      <w:tr w:rsidR="00B1165A" w:rsidRPr="00B1165A" w14:paraId="7968CB74" w14:textId="77777777" w:rsidTr="00B1165A">
        <w:tc>
          <w:tcPr>
            <w:tcW w:w="4567" w:type="dxa"/>
          </w:tcPr>
          <w:p w14:paraId="20B32432" w14:textId="77777777" w:rsidR="00B1165A" w:rsidRPr="00B1165A" w:rsidRDefault="00B1165A" w:rsidP="00B1165A">
            <w:pPr>
              <w:widowControl w:val="0"/>
              <w:numPr>
                <w:ilvl w:val="0"/>
                <w:numId w:val="53"/>
              </w:numPr>
              <w:ind w:left="0" w:firstLine="34"/>
              <w:contextualSpacing/>
              <w:jc w:val="both"/>
              <w:rPr>
                <w:rFonts w:ascii="Times New Roman" w:hAnsi="Times New Roman" w:cs="Times New Roman"/>
              </w:rPr>
            </w:pPr>
            <w:r w:rsidRPr="00B1165A">
              <w:rPr>
                <w:rFonts w:ascii="Times New Roman" w:hAnsi="Times New Roman" w:cs="Times New Roman"/>
                <w:u w:val="single"/>
              </w:rPr>
              <w:lastRenderedPageBreak/>
              <w:t>Discontinued or Early Termination Payments</w:t>
            </w:r>
            <w:r w:rsidRPr="00B1165A">
              <w:rPr>
                <w:rFonts w:ascii="Times New Roman" w:hAnsi="Times New Roman" w:cs="Times New Roman"/>
              </w:rPr>
              <w:t>:</w:t>
            </w:r>
            <w:r w:rsidRPr="00B1165A">
              <w:rPr>
                <w:rFonts w:ascii="Times New Roman" w:hAnsi="Times New Roman" w:cs="Times New Roman"/>
                <w:b/>
              </w:rPr>
              <w:t xml:space="preserve"> </w:t>
            </w:r>
            <w:r w:rsidRPr="00B1165A">
              <w:rPr>
                <w:rFonts w:ascii="Times New Roman" w:hAnsi="Times New Roman" w:cs="Times New Roman"/>
              </w:rPr>
              <w:t>Reimbursement for discontinued or early termination subjects will be prorated based on the number of confirmed completed visits.</w:t>
            </w:r>
          </w:p>
          <w:p w14:paraId="13804591" w14:textId="77777777" w:rsidR="00B1165A" w:rsidRPr="00B1165A" w:rsidRDefault="00B1165A" w:rsidP="00B1165A">
            <w:pPr>
              <w:widowControl w:val="0"/>
              <w:ind w:firstLine="34"/>
              <w:jc w:val="both"/>
              <w:rPr>
                <w:rFonts w:ascii="Times New Roman" w:hAnsi="Times New Roman" w:cs="Times New Roman"/>
              </w:rPr>
            </w:pPr>
          </w:p>
          <w:p w14:paraId="3AF99661" w14:textId="77777777" w:rsidR="00B1165A" w:rsidRPr="00B1165A" w:rsidRDefault="00B1165A" w:rsidP="00B1165A">
            <w:pPr>
              <w:widowControl w:val="0"/>
              <w:ind w:firstLine="34"/>
              <w:jc w:val="both"/>
              <w:rPr>
                <w:rFonts w:ascii="Times New Roman" w:hAnsi="Times New Roman" w:cs="Times New Roman"/>
              </w:rPr>
            </w:pPr>
          </w:p>
          <w:p w14:paraId="140AE4C0" w14:textId="77777777" w:rsidR="00B1165A" w:rsidRPr="00B1165A" w:rsidRDefault="00B1165A" w:rsidP="00B1165A">
            <w:pPr>
              <w:widowControl w:val="0"/>
              <w:ind w:firstLine="34"/>
              <w:jc w:val="both"/>
              <w:rPr>
                <w:rFonts w:ascii="Times New Roman" w:hAnsi="Times New Roman" w:cs="Times New Roman"/>
              </w:rPr>
            </w:pPr>
          </w:p>
          <w:p w14:paraId="00F6679B" w14:textId="77777777" w:rsidR="00B1165A" w:rsidRPr="00B1165A" w:rsidRDefault="00B1165A" w:rsidP="00B1165A">
            <w:pPr>
              <w:widowControl w:val="0"/>
              <w:numPr>
                <w:ilvl w:val="0"/>
                <w:numId w:val="53"/>
              </w:numPr>
              <w:tabs>
                <w:tab w:val="left" w:pos="360"/>
              </w:tabs>
              <w:ind w:left="0" w:firstLine="34"/>
              <w:jc w:val="both"/>
              <w:rPr>
                <w:rFonts w:ascii="Times New Roman" w:hAnsi="Times New Roman" w:cs="Times New Roman"/>
              </w:rPr>
            </w:pPr>
            <w:r w:rsidRPr="00B1165A">
              <w:rPr>
                <w:rFonts w:ascii="Times New Roman" w:hAnsi="Times New Roman" w:cs="Times New Roman"/>
                <w:u w:val="single"/>
              </w:rPr>
              <w:t xml:space="preserve"> Original Invoices</w:t>
            </w:r>
            <w:r w:rsidRPr="00B1165A">
              <w:rPr>
                <w:rFonts w:ascii="Times New Roman" w:hAnsi="Times New Roman" w:cs="Times New Roman"/>
              </w:rPr>
              <w:t xml:space="preserve">:  </w:t>
            </w:r>
            <w:r w:rsidRPr="00B1165A">
              <w:rPr>
                <w:rFonts w:ascii="Times New Roman" w:hAnsi="Times New Roman" w:cs="Times New Roman"/>
                <w:b/>
              </w:rPr>
              <w:t>Original</w:t>
            </w:r>
            <w:r w:rsidRPr="00B1165A">
              <w:rPr>
                <w:rFonts w:ascii="Times New Roman" w:hAnsi="Times New Roman" w:cs="Times New Roman"/>
              </w:rPr>
              <w:t xml:space="preserve"> Invoices pertaining to this Study for the following items must be submitted to CRO for reimbursement at the following address:</w:t>
            </w:r>
          </w:p>
          <w:p w14:paraId="07F14E39" w14:textId="77777777" w:rsidR="00B1165A" w:rsidRPr="00B1165A" w:rsidRDefault="00B1165A" w:rsidP="00B1165A">
            <w:pPr>
              <w:widowControl w:val="0"/>
              <w:ind w:firstLine="34"/>
              <w:jc w:val="both"/>
              <w:rPr>
                <w:rFonts w:ascii="Times New Roman" w:hAnsi="Times New Roman" w:cs="Times New Roman"/>
                <w:b/>
              </w:rPr>
            </w:pPr>
          </w:p>
        </w:tc>
        <w:tc>
          <w:tcPr>
            <w:tcW w:w="4675" w:type="dxa"/>
          </w:tcPr>
          <w:p w14:paraId="4F529AED" w14:textId="77777777" w:rsidR="00B1165A" w:rsidRPr="00B1165A" w:rsidRDefault="00B1165A" w:rsidP="00B1165A">
            <w:pPr>
              <w:widowControl w:val="0"/>
              <w:numPr>
                <w:ilvl w:val="0"/>
                <w:numId w:val="54"/>
              </w:numPr>
              <w:contextualSpacing/>
              <w:jc w:val="both"/>
              <w:rPr>
                <w:rFonts w:ascii="Times New Roman" w:hAnsi="Times New Roman" w:cs="Times New Roman"/>
              </w:rPr>
            </w:pPr>
            <w:r w:rsidRPr="00B1165A">
              <w:rPr>
                <w:rFonts w:ascii="Times New Roman" w:hAnsi="Times New Roman" w:cs="Times New Roman"/>
                <w:u w:val="single"/>
              </w:rPr>
              <w:t>Platby v případě přerušení nebo předčasného ukončení</w:t>
            </w:r>
            <w:r w:rsidRPr="00B1165A">
              <w:rPr>
                <w:rFonts w:ascii="Times New Roman" w:hAnsi="Times New Roman" w:cs="Times New Roman"/>
              </w:rPr>
              <w:t>:</w:t>
            </w:r>
            <w:r w:rsidRPr="00B1165A">
              <w:rPr>
                <w:rFonts w:ascii="Times New Roman" w:hAnsi="Times New Roman" w:cs="Times New Roman"/>
                <w:b/>
              </w:rPr>
              <w:t xml:space="preserve"> </w:t>
            </w:r>
            <w:r w:rsidRPr="00B1165A">
              <w:rPr>
                <w:rFonts w:ascii="Times New Roman" w:hAnsi="Times New Roman" w:cs="Times New Roman"/>
              </w:rPr>
              <w:t>Platby v případě přerušení nebo předčasného ukončení studie budou poměrně rozděleny na základě počtu potvrzených dokončených návštěv.</w:t>
            </w:r>
          </w:p>
          <w:p w14:paraId="2F0E609C" w14:textId="77777777" w:rsidR="00B1165A" w:rsidRPr="00B1165A" w:rsidRDefault="00B1165A" w:rsidP="00B1165A">
            <w:pPr>
              <w:widowControl w:val="0"/>
              <w:tabs>
                <w:tab w:val="left" w:pos="360"/>
              </w:tabs>
              <w:jc w:val="both"/>
              <w:rPr>
                <w:rFonts w:ascii="Times New Roman" w:hAnsi="Times New Roman" w:cs="Times New Roman"/>
              </w:rPr>
            </w:pPr>
          </w:p>
          <w:p w14:paraId="559D0F0C" w14:textId="77777777" w:rsidR="00B1165A" w:rsidRPr="00B1165A" w:rsidRDefault="00B1165A" w:rsidP="00B1165A">
            <w:pPr>
              <w:widowControl w:val="0"/>
              <w:numPr>
                <w:ilvl w:val="0"/>
                <w:numId w:val="54"/>
              </w:numPr>
              <w:tabs>
                <w:tab w:val="left" w:pos="360"/>
              </w:tabs>
              <w:contextualSpacing/>
              <w:jc w:val="both"/>
              <w:rPr>
                <w:rFonts w:ascii="Times New Roman" w:hAnsi="Times New Roman" w:cs="Times New Roman"/>
              </w:rPr>
            </w:pPr>
            <w:r w:rsidRPr="00B1165A">
              <w:rPr>
                <w:rFonts w:ascii="Times New Roman" w:hAnsi="Times New Roman" w:cs="Times New Roman"/>
                <w:u w:val="single"/>
              </w:rPr>
              <w:t>Originály faktur</w:t>
            </w:r>
            <w:r w:rsidRPr="00B1165A">
              <w:rPr>
                <w:rFonts w:ascii="Times New Roman" w:hAnsi="Times New Roman" w:cs="Times New Roman"/>
              </w:rPr>
              <w:t xml:space="preserve">: </w:t>
            </w:r>
            <w:r w:rsidRPr="00B1165A">
              <w:rPr>
                <w:rFonts w:ascii="Times New Roman" w:hAnsi="Times New Roman" w:cs="Times New Roman"/>
                <w:b/>
              </w:rPr>
              <w:t>Originály</w:t>
            </w:r>
            <w:r w:rsidRPr="00B1165A">
              <w:rPr>
                <w:rFonts w:ascii="Times New Roman" w:hAnsi="Times New Roman" w:cs="Times New Roman"/>
              </w:rPr>
              <w:t xml:space="preserve"> faktur, které se vztahují k této studii, za níže uvedené položky musí být předloženy CRO k proplacení na následující adrese:</w:t>
            </w:r>
          </w:p>
          <w:p w14:paraId="0557190D" w14:textId="77777777" w:rsidR="00B1165A" w:rsidRPr="00B1165A" w:rsidRDefault="00B1165A" w:rsidP="00B1165A">
            <w:pPr>
              <w:widowControl w:val="0"/>
              <w:ind w:firstLine="720"/>
              <w:jc w:val="both"/>
              <w:rPr>
                <w:rFonts w:ascii="Times New Roman" w:hAnsi="Times New Roman" w:cs="Times New Roman"/>
                <w:b/>
              </w:rPr>
            </w:pPr>
          </w:p>
        </w:tc>
      </w:tr>
      <w:tr w:rsidR="00B1165A" w:rsidRPr="00B1165A" w14:paraId="64324A2E" w14:textId="77777777" w:rsidTr="00B1165A">
        <w:tc>
          <w:tcPr>
            <w:tcW w:w="9242" w:type="dxa"/>
            <w:gridSpan w:val="2"/>
          </w:tcPr>
          <w:p w14:paraId="44522923" w14:textId="77777777" w:rsidR="00B1165A" w:rsidRPr="00B1165A" w:rsidRDefault="00B1165A" w:rsidP="00B1165A">
            <w:pPr>
              <w:tabs>
                <w:tab w:val="left" w:pos="1260"/>
                <w:tab w:val="left" w:pos="1980"/>
                <w:tab w:val="center" w:pos="4513"/>
                <w:tab w:val="right" w:pos="9026"/>
              </w:tabs>
              <w:rPr>
                <w:rFonts w:ascii="Times New Roman" w:hAnsi="Times New Roman" w:cs="Times New Roman"/>
              </w:rPr>
            </w:pPr>
            <w:r w:rsidRPr="00B1165A">
              <w:rPr>
                <w:rFonts w:ascii="Times New Roman" w:hAnsi="Times New Roman" w:cs="Times New Roman"/>
              </w:rPr>
              <w:t>Fakturační adresa/Invoicing address:</w:t>
            </w:r>
          </w:p>
          <w:p w14:paraId="1F00F145" w14:textId="77777777" w:rsidR="00B1165A" w:rsidRPr="00B1165A" w:rsidRDefault="00B1165A" w:rsidP="00B1165A">
            <w:pPr>
              <w:tabs>
                <w:tab w:val="left" w:pos="1260"/>
                <w:tab w:val="left" w:pos="1980"/>
                <w:tab w:val="center" w:pos="4513"/>
                <w:tab w:val="right" w:pos="9026"/>
              </w:tabs>
              <w:rPr>
                <w:rFonts w:ascii="Times New Roman" w:hAnsi="Times New Roman" w:cs="Times New Roman"/>
                <w:highlight w:val="yellow"/>
              </w:rPr>
            </w:pPr>
          </w:p>
          <w:p w14:paraId="02349779" w14:textId="77777777" w:rsidR="00B1165A" w:rsidRPr="00B1165A" w:rsidRDefault="00B1165A" w:rsidP="00B1165A">
            <w:pPr>
              <w:tabs>
                <w:tab w:val="left" w:pos="1260"/>
                <w:tab w:val="left" w:pos="1980"/>
                <w:tab w:val="center" w:pos="4513"/>
                <w:tab w:val="right" w:pos="9026"/>
              </w:tabs>
              <w:rPr>
                <w:rFonts w:ascii="Times New Roman" w:hAnsi="Times New Roman" w:cs="Times New Roman"/>
              </w:rPr>
            </w:pPr>
            <w:r w:rsidRPr="00B1165A">
              <w:rPr>
                <w:rFonts w:ascii="Times New Roman" w:hAnsi="Times New Roman" w:cs="Times New Roman"/>
                <w:b/>
              </w:rPr>
              <w:t>PPD Investigator Services LLC.</w:t>
            </w:r>
          </w:p>
          <w:p w14:paraId="36A3A14C" w14:textId="77777777" w:rsidR="00B1165A" w:rsidRPr="00B1165A" w:rsidRDefault="00B1165A" w:rsidP="00B1165A">
            <w:pPr>
              <w:tabs>
                <w:tab w:val="left" w:pos="1260"/>
                <w:tab w:val="left" w:pos="1980"/>
                <w:tab w:val="center" w:pos="4513"/>
                <w:tab w:val="right" w:pos="9026"/>
              </w:tabs>
              <w:rPr>
                <w:rFonts w:ascii="Times New Roman" w:hAnsi="Times New Roman" w:cs="Times New Roman"/>
              </w:rPr>
            </w:pPr>
            <w:r w:rsidRPr="00B1165A">
              <w:rPr>
                <w:rFonts w:ascii="Times New Roman" w:hAnsi="Times New Roman" w:cs="Times New Roman"/>
              </w:rPr>
              <w:t>929 North Front St.</w:t>
            </w:r>
          </w:p>
          <w:p w14:paraId="3E6FBE1F" w14:textId="77777777" w:rsidR="00B1165A" w:rsidRPr="00B1165A" w:rsidRDefault="00B1165A" w:rsidP="00B1165A">
            <w:pPr>
              <w:tabs>
                <w:tab w:val="left" w:pos="1260"/>
                <w:tab w:val="left" w:pos="1980"/>
                <w:tab w:val="center" w:pos="4513"/>
                <w:tab w:val="right" w:pos="9026"/>
              </w:tabs>
              <w:rPr>
                <w:rFonts w:ascii="Times New Roman" w:hAnsi="Times New Roman" w:cs="Times New Roman"/>
              </w:rPr>
            </w:pPr>
            <w:r w:rsidRPr="00B1165A">
              <w:rPr>
                <w:rFonts w:ascii="Times New Roman" w:hAnsi="Times New Roman" w:cs="Times New Roman"/>
              </w:rPr>
              <w:t>Wilmington, NC 28401</w:t>
            </w:r>
          </w:p>
          <w:p w14:paraId="5FDD901D" w14:textId="77777777" w:rsidR="00B1165A" w:rsidRPr="00B1165A" w:rsidRDefault="00B1165A" w:rsidP="00B1165A">
            <w:pPr>
              <w:tabs>
                <w:tab w:val="left" w:pos="1260"/>
                <w:tab w:val="left" w:pos="1980"/>
                <w:tab w:val="center" w:pos="4513"/>
                <w:tab w:val="right" w:pos="9026"/>
              </w:tabs>
              <w:rPr>
                <w:rFonts w:ascii="Times New Roman" w:hAnsi="Times New Roman" w:cs="Times New Roman"/>
              </w:rPr>
            </w:pPr>
            <w:r w:rsidRPr="00B1165A">
              <w:rPr>
                <w:rFonts w:ascii="Times New Roman" w:hAnsi="Times New Roman" w:cs="Times New Roman"/>
              </w:rPr>
              <w:t>USA</w:t>
            </w:r>
          </w:p>
          <w:p w14:paraId="51EE951B" w14:textId="77777777" w:rsidR="00B1165A" w:rsidRPr="00B1165A" w:rsidRDefault="00B1165A" w:rsidP="00B1165A">
            <w:pPr>
              <w:rPr>
                <w:rFonts w:ascii="Times New Roman" w:hAnsi="Times New Roman" w:cs="Times New Roman"/>
                <w:lang w:bidi="th-TH"/>
              </w:rPr>
            </w:pPr>
            <w:r w:rsidRPr="00B1165A">
              <w:rPr>
                <w:rFonts w:ascii="Times New Roman" w:hAnsi="Times New Roman" w:cs="Times New Roman"/>
                <w:lang w:bidi="th-TH"/>
              </w:rPr>
              <w:t xml:space="preserve">Tax ID no: </w:t>
            </w:r>
            <w:r w:rsidRPr="00B1165A">
              <w:rPr>
                <w:rFonts w:ascii="Times New Roman" w:hAnsi="Times New Roman" w:cs="Times New Roman"/>
              </w:rPr>
              <w:t>46-2919241</w:t>
            </w:r>
          </w:p>
          <w:p w14:paraId="48DB0E37" w14:textId="77777777" w:rsidR="00B1165A" w:rsidRPr="00B1165A" w:rsidRDefault="00B1165A" w:rsidP="00B1165A">
            <w:pPr>
              <w:tabs>
                <w:tab w:val="left" w:pos="1260"/>
                <w:tab w:val="left" w:pos="1980"/>
                <w:tab w:val="center" w:pos="4513"/>
                <w:tab w:val="right" w:pos="9026"/>
              </w:tabs>
              <w:rPr>
                <w:rFonts w:ascii="Times New Roman" w:hAnsi="Times New Roman" w:cs="Times New Roman"/>
              </w:rPr>
            </w:pPr>
          </w:p>
          <w:p w14:paraId="16BD32EB" w14:textId="77777777" w:rsidR="00B1165A" w:rsidRPr="00B1165A" w:rsidRDefault="00B1165A" w:rsidP="00B1165A">
            <w:pPr>
              <w:tabs>
                <w:tab w:val="left" w:pos="1260"/>
                <w:tab w:val="left" w:pos="1980"/>
                <w:tab w:val="center" w:pos="4513"/>
                <w:tab w:val="right" w:pos="9026"/>
              </w:tabs>
              <w:rPr>
                <w:rFonts w:ascii="Times New Roman" w:hAnsi="Times New Roman" w:cs="Times New Roman"/>
                <w:color w:val="0000FF"/>
                <w:u w:val="single"/>
              </w:rPr>
            </w:pPr>
            <w:r w:rsidRPr="00B1165A">
              <w:rPr>
                <w:rFonts w:ascii="Times New Roman" w:hAnsi="Times New Roman" w:cs="Times New Roman"/>
              </w:rPr>
              <w:t xml:space="preserve">Zasilatelská adresa/Shipping address: </w:t>
            </w:r>
            <w:hyperlink r:id="rId12" w:history="1">
              <w:r w:rsidRPr="00B1165A">
                <w:rPr>
                  <w:rFonts w:ascii="Times New Roman" w:hAnsi="Times New Roman" w:cs="Times New Roman"/>
                  <w:color w:val="0000FF"/>
                  <w:u w:val="single"/>
                </w:rPr>
                <w:t>InvestigatorPayments@ppdi.com</w:t>
              </w:r>
            </w:hyperlink>
          </w:p>
          <w:p w14:paraId="73571A2A" w14:textId="77777777" w:rsidR="00B1165A" w:rsidRPr="00B1165A" w:rsidRDefault="00B1165A" w:rsidP="00B1165A">
            <w:pPr>
              <w:tabs>
                <w:tab w:val="left" w:pos="1260"/>
                <w:tab w:val="left" w:pos="1980"/>
                <w:tab w:val="center" w:pos="4513"/>
                <w:tab w:val="right" w:pos="9026"/>
              </w:tabs>
              <w:rPr>
                <w:rFonts w:ascii="Times New Roman" w:hAnsi="Times New Roman" w:cs="Times New Roman"/>
              </w:rPr>
            </w:pPr>
            <w:bookmarkStart w:id="0" w:name="_Hlk536601841"/>
            <w:r w:rsidRPr="00B1165A">
              <w:rPr>
                <w:rFonts w:ascii="Times New Roman" w:hAnsi="Times New Roman" w:cs="Times New Roman"/>
              </w:rPr>
              <w:t xml:space="preserve">V kopii: </w:t>
            </w:r>
            <w:bookmarkEnd w:id="0"/>
            <w:r w:rsidRPr="00B1165A">
              <w:rPr>
                <w:rFonts w:ascii="Times New Roman" w:hAnsi="Times New Roman" w:cs="Times New Roman"/>
              </w:rPr>
              <w:fldChar w:fldCharType="begin"/>
            </w:r>
            <w:r w:rsidRPr="00B1165A">
              <w:rPr>
                <w:rFonts w:ascii="Times New Roman" w:hAnsi="Times New Roman" w:cs="Times New Roman"/>
              </w:rPr>
              <w:instrText xml:space="preserve"> HYPERLINK "mailto:fakturyPPDCZ@ppdi.com" </w:instrText>
            </w:r>
            <w:r w:rsidRPr="00B1165A">
              <w:rPr>
                <w:rFonts w:ascii="Times New Roman" w:hAnsi="Times New Roman" w:cs="Times New Roman"/>
              </w:rPr>
              <w:fldChar w:fldCharType="separate"/>
            </w:r>
            <w:r w:rsidRPr="00B1165A">
              <w:rPr>
                <w:rFonts w:ascii="Times New Roman" w:hAnsi="Times New Roman" w:cs="Times New Roman"/>
                <w:color w:val="0000FF"/>
                <w:u w:val="single"/>
              </w:rPr>
              <w:t>fakturyPPDCZ@ppdi.com</w:t>
            </w:r>
            <w:r w:rsidRPr="00B1165A">
              <w:rPr>
                <w:rFonts w:ascii="Times New Roman" w:hAnsi="Times New Roman" w:cs="Times New Roman"/>
              </w:rPr>
              <w:fldChar w:fldCharType="end"/>
            </w:r>
            <w:r w:rsidRPr="00B1165A">
              <w:rPr>
                <w:rFonts w:ascii="Times New Roman" w:hAnsi="Times New Roman" w:cs="Times New Roman"/>
              </w:rPr>
              <w:t xml:space="preserve"> s označením: číslo Protokolu, jméno Hlavního zkoušejícího, jméno PPD monitora (pokud je známé)</w:t>
            </w:r>
          </w:p>
          <w:p w14:paraId="6F93B152" w14:textId="77777777" w:rsidR="00B1165A" w:rsidRPr="00B1165A" w:rsidRDefault="00B1165A" w:rsidP="00B1165A">
            <w:pPr>
              <w:tabs>
                <w:tab w:val="left" w:pos="1260"/>
                <w:tab w:val="left" w:pos="1980"/>
                <w:tab w:val="center" w:pos="4513"/>
                <w:tab w:val="right" w:pos="9026"/>
              </w:tabs>
              <w:rPr>
                <w:rFonts w:ascii="Times New Roman" w:hAnsi="Times New Roman" w:cs="Times New Roman"/>
                <w:color w:val="000000"/>
              </w:rPr>
            </w:pPr>
            <w:r w:rsidRPr="00B1165A">
              <w:rPr>
                <w:rFonts w:ascii="Times New Roman" w:hAnsi="Times New Roman" w:cs="Times New Roman"/>
                <w:color w:val="000000"/>
              </w:rPr>
              <w:t xml:space="preserve">Copy: </w:t>
            </w:r>
            <w:hyperlink r:id="rId13" w:history="1">
              <w:r w:rsidRPr="00B1165A">
                <w:rPr>
                  <w:rFonts w:ascii="Times New Roman" w:hAnsi="Times New Roman" w:cs="Times New Roman"/>
                  <w:color w:val="0000FF"/>
                  <w:u w:val="single"/>
                </w:rPr>
                <w:t>fakturyPPDCZ@ppdi.com</w:t>
              </w:r>
            </w:hyperlink>
            <w:r w:rsidRPr="00B1165A">
              <w:rPr>
                <w:rFonts w:ascii="Times New Roman" w:hAnsi="Times New Roman" w:cs="Times New Roman"/>
                <w:color w:val="000000"/>
              </w:rPr>
              <w:t xml:space="preserve"> with following details: Protocol number, name of the Principal Investigator, name of PPD monitor (if known)</w:t>
            </w:r>
          </w:p>
          <w:p w14:paraId="10067E91" w14:textId="77777777" w:rsidR="00B1165A" w:rsidRPr="00B1165A" w:rsidRDefault="00B1165A" w:rsidP="00B1165A">
            <w:pPr>
              <w:widowControl w:val="0"/>
              <w:ind w:firstLine="720"/>
              <w:jc w:val="center"/>
              <w:rPr>
                <w:rFonts w:ascii="Times New Roman" w:hAnsi="Times New Roman" w:cs="Times New Roman"/>
                <w:b/>
              </w:rPr>
            </w:pPr>
          </w:p>
        </w:tc>
      </w:tr>
      <w:tr w:rsidR="00B1165A" w:rsidRPr="00B1165A" w14:paraId="0E9A41BE" w14:textId="77777777" w:rsidTr="00B1165A">
        <w:tc>
          <w:tcPr>
            <w:tcW w:w="4567" w:type="dxa"/>
          </w:tcPr>
          <w:p w14:paraId="7854A7D1" w14:textId="77777777" w:rsidR="00B1165A" w:rsidRPr="00B1165A" w:rsidRDefault="00B1165A" w:rsidP="00B1165A">
            <w:pPr>
              <w:widowControl w:val="0"/>
              <w:ind w:firstLine="34"/>
              <w:jc w:val="both"/>
              <w:rPr>
                <w:rFonts w:ascii="Times New Roman" w:hAnsi="Times New Roman" w:cs="Times New Roman"/>
              </w:rPr>
            </w:pPr>
            <w:r w:rsidRPr="00B1165A">
              <w:rPr>
                <w:rFonts w:ascii="Times New Roman" w:hAnsi="Times New Roman" w:cs="Times New Roman"/>
              </w:rPr>
              <w:lastRenderedPageBreak/>
              <w:t>Please note that invoices will not be processed unless they reference the Sponsor name, Protocol number and Investigator. After receipt and verification, reimbursement for invoices will be included with the next regularly scheduled payment for subject activity</w:t>
            </w:r>
          </w:p>
          <w:p w14:paraId="62B6E659" w14:textId="77777777" w:rsidR="00B1165A" w:rsidRPr="00B1165A" w:rsidRDefault="00B1165A" w:rsidP="00B1165A">
            <w:pPr>
              <w:widowControl w:val="0"/>
              <w:ind w:firstLine="34"/>
              <w:jc w:val="both"/>
              <w:rPr>
                <w:rFonts w:ascii="Times New Roman" w:hAnsi="Times New Roman" w:cs="Times New Roman"/>
              </w:rPr>
            </w:pPr>
          </w:p>
          <w:p w14:paraId="1DAFD40D" w14:textId="77777777" w:rsidR="00B1165A" w:rsidRPr="00B1165A" w:rsidRDefault="00B1165A" w:rsidP="00B1165A">
            <w:pPr>
              <w:widowControl w:val="0"/>
              <w:ind w:firstLine="34"/>
              <w:jc w:val="both"/>
              <w:rPr>
                <w:rFonts w:ascii="Times New Roman" w:hAnsi="Times New Roman" w:cs="Times New Roman"/>
              </w:rPr>
            </w:pPr>
            <w:r w:rsidRPr="00B1165A">
              <w:rPr>
                <w:rFonts w:ascii="Times New Roman" w:hAnsi="Times New Roman" w:cs="Times New Roman"/>
              </w:rPr>
              <w:t>All invoices for Study payments, as outlined in this payment schedule, must be submitted to PPD within 90 days of the Institution’s Study close-out visit and after receipt of final documentation for invoicing.  Invoices received after this time will not be reimbursed.</w:t>
            </w:r>
          </w:p>
          <w:p w14:paraId="7D66C9E4" w14:textId="77777777" w:rsidR="00B1165A" w:rsidRPr="00B1165A" w:rsidRDefault="00B1165A" w:rsidP="00B1165A">
            <w:pPr>
              <w:widowControl w:val="0"/>
              <w:ind w:firstLine="34"/>
              <w:jc w:val="both"/>
              <w:rPr>
                <w:rFonts w:ascii="Times New Roman" w:hAnsi="Times New Roman" w:cs="Times New Roman"/>
                <w:u w:val="single"/>
              </w:rPr>
            </w:pPr>
          </w:p>
        </w:tc>
        <w:tc>
          <w:tcPr>
            <w:tcW w:w="4675" w:type="dxa"/>
          </w:tcPr>
          <w:p w14:paraId="6B5C217E" w14:textId="77777777" w:rsidR="00B1165A" w:rsidRPr="00B1165A" w:rsidRDefault="00B1165A" w:rsidP="00B1165A">
            <w:pPr>
              <w:widowControl w:val="0"/>
              <w:jc w:val="both"/>
              <w:rPr>
                <w:rFonts w:ascii="Times New Roman" w:hAnsi="Times New Roman" w:cs="Times New Roman"/>
              </w:rPr>
            </w:pPr>
            <w:r w:rsidRPr="00B1165A">
              <w:rPr>
                <w:rFonts w:ascii="Times New Roman" w:hAnsi="Times New Roman" w:cs="Times New Roman"/>
              </w:rPr>
              <w:t>Prosím vezměte na vědomí, že faktury nebudou zpracovány, pokud nebudou odkazovat na název zadavatele, číslo protokolu a zkoušejícího. Po obdržení a ověření bude náhrada za faktury zahrnuta v následující pravidelné naplánované platbě za činnost subjektu.</w:t>
            </w:r>
          </w:p>
          <w:p w14:paraId="487DCDBE" w14:textId="77777777" w:rsidR="00B1165A" w:rsidRPr="00B1165A" w:rsidRDefault="00B1165A" w:rsidP="00B1165A">
            <w:pPr>
              <w:widowControl w:val="0"/>
              <w:ind w:firstLine="34"/>
              <w:jc w:val="both"/>
              <w:rPr>
                <w:rFonts w:ascii="Times New Roman" w:hAnsi="Times New Roman" w:cs="Times New Roman"/>
              </w:rPr>
            </w:pPr>
          </w:p>
          <w:p w14:paraId="1D4ACC51" w14:textId="77777777" w:rsidR="00B1165A" w:rsidRPr="00B1165A" w:rsidRDefault="00B1165A" w:rsidP="00B1165A">
            <w:pPr>
              <w:widowControl w:val="0"/>
              <w:jc w:val="both"/>
              <w:rPr>
                <w:rFonts w:ascii="Times New Roman" w:hAnsi="Times New Roman" w:cs="Times New Roman"/>
              </w:rPr>
            </w:pPr>
            <w:r w:rsidRPr="00B1165A">
              <w:rPr>
                <w:rFonts w:ascii="Times New Roman" w:hAnsi="Times New Roman" w:cs="Times New Roman"/>
              </w:rPr>
              <w:t xml:space="preserve">Veškeré faktury za platby ve studii tak, jak jsou vymezené v těchto platebních termínech, musí být předloženy PPD do 90 dnů od návštěvy při ukončení studie ve zdravotnickém zařízení a zaslání finálního podkladu k fakturaci.  Faktury obdržené po tomto termínu nebudou proplaceny. </w:t>
            </w:r>
          </w:p>
          <w:p w14:paraId="598CEE2E" w14:textId="77777777" w:rsidR="00B1165A" w:rsidRPr="00B1165A" w:rsidRDefault="00B1165A" w:rsidP="00B1165A">
            <w:pPr>
              <w:widowControl w:val="0"/>
              <w:ind w:firstLine="720"/>
              <w:jc w:val="both"/>
              <w:rPr>
                <w:rFonts w:ascii="Times New Roman" w:hAnsi="Times New Roman" w:cs="Times New Roman"/>
              </w:rPr>
            </w:pPr>
          </w:p>
        </w:tc>
      </w:tr>
      <w:tr w:rsidR="00B1165A" w:rsidRPr="00B1165A" w14:paraId="5142A563" w14:textId="77777777" w:rsidTr="00B1165A">
        <w:tc>
          <w:tcPr>
            <w:tcW w:w="4567" w:type="dxa"/>
          </w:tcPr>
          <w:p w14:paraId="4ED8C022" w14:textId="77777777" w:rsidR="00B1165A" w:rsidRPr="00B1165A" w:rsidRDefault="00B1165A" w:rsidP="00B1165A">
            <w:pPr>
              <w:widowControl w:val="0"/>
              <w:numPr>
                <w:ilvl w:val="0"/>
                <w:numId w:val="51"/>
              </w:numPr>
              <w:adjustRightInd w:val="0"/>
              <w:ind w:left="0" w:firstLine="34"/>
              <w:contextualSpacing/>
              <w:jc w:val="both"/>
              <w:textAlignment w:val="baseline"/>
              <w:rPr>
                <w:rFonts w:ascii="Times New Roman" w:hAnsi="Times New Roman" w:cs="Times New Roman"/>
              </w:rPr>
            </w:pPr>
            <w:r w:rsidRPr="00B1165A">
              <w:rPr>
                <w:rFonts w:ascii="Times New Roman" w:hAnsi="Times New Roman" w:cs="Times New Roman"/>
                <w:b/>
              </w:rPr>
              <w:t>Institutional Review Boards (“IRBs”) or Independent Ethics Committees (“IECs”) Payments</w:t>
            </w:r>
          </w:p>
          <w:p w14:paraId="6C4FB556" w14:textId="77777777" w:rsidR="00B1165A" w:rsidRPr="00B1165A" w:rsidRDefault="00B1165A" w:rsidP="00B1165A">
            <w:pPr>
              <w:widowControl w:val="0"/>
              <w:ind w:firstLine="34"/>
              <w:jc w:val="both"/>
              <w:rPr>
                <w:rFonts w:ascii="Times New Roman" w:hAnsi="Times New Roman" w:cs="Times New Roman"/>
              </w:rPr>
            </w:pPr>
            <w:r w:rsidRPr="00B1165A">
              <w:rPr>
                <w:rFonts w:ascii="Times New Roman" w:hAnsi="Times New Roman" w:cs="Times New Roman"/>
              </w:rPr>
              <w:t>IRB/IEC</w:t>
            </w:r>
            <w:r w:rsidRPr="00B1165A">
              <w:rPr>
                <w:rFonts w:ascii="Times New Roman" w:hAnsi="Times New Roman" w:cs="Times New Roman"/>
                <w:b/>
                <w:i/>
              </w:rPr>
              <w:t xml:space="preserve"> </w:t>
            </w:r>
            <w:r w:rsidRPr="00B1165A">
              <w:rPr>
                <w:rFonts w:ascii="Times New Roman" w:hAnsi="Times New Roman" w:cs="Times New Roman"/>
              </w:rPr>
              <w:t>costs will be reimbursed on a pass-through b</w:t>
            </w:r>
          </w:p>
          <w:p w14:paraId="48EC8E0A" w14:textId="77777777" w:rsidR="00B1165A" w:rsidRPr="00B1165A" w:rsidRDefault="00B1165A" w:rsidP="00B1165A">
            <w:pPr>
              <w:widowControl w:val="0"/>
              <w:ind w:firstLine="34"/>
              <w:jc w:val="both"/>
              <w:rPr>
                <w:rFonts w:ascii="Times New Roman" w:hAnsi="Times New Roman" w:cs="Times New Roman"/>
              </w:rPr>
            </w:pPr>
            <w:r w:rsidRPr="00B1165A">
              <w:rPr>
                <w:rFonts w:ascii="Times New Roman" w:hAnsi="Times New Roman" w:cs="Times New Roman"/>
              </w:rPr>
              <w:t>asis upon receipt of invoice and are not included in the attached Budget.  Any subsequent re-submissions or renewals, upon approval by CRO and Lilly, will be reimbursed upon receipt of appropriate documentation.</w:t>
            </w:r>
          </w:p>
          <w:p w14:paraId="361201C1" w14:textId="77777777" w:rsidR="00B1165A" w:rsidRPr="00B1165A" w:rsidRDefault="00B1165A" w:rsidP="00B1165A">
            <w:pPr>
              <w:widowControl w:val="0"/>
              <w:ind w:firstLine="34"/>
              <w:contextualSpacing/>
              <w:jc w:val="both"/>
              <w:rPr>
                <w:rFonts w:ascii="Times New Roman" w:hAnsi="Times New Roman" w:cs="Times New Roman"/>
                <w:u w:val="single"/>
              </w:rPr>
            </w:pPr>
          </w:p>
        </w:tc>
        <w:tc>
          <w:tcPr>
            <w:tcW w:w="4675" w:type="dxa"/>
          </w:tcPr>
          <w:p w14:paraId="6BDA2712" w14:textId="77777777" w:rsidR="00B1165A" w:rsidRPr="00B1165A" w:rsidRDefault="00B1165A" w:rsidP="00B1165A">
            <w:pPr>
              <w:widowControl w:val="0"/>
              <w:numPr>
                <w:ilvl w:val="0"/>
                <w:numId w:val="51"/>
              </w:numPr>
              <w:adjustRightInd w:val="0"/>
              <w:ind w:left="0" w:firstLine="34"/>
              <w:contextualSpacing/>
              <w:jc w:val="both"/>
              <w:textAlignment w:val="baseline"/>
              <w:rPr>
                <w:rFonts w:ascii="Times New Roman" w:hAnsi="Times New Roman" w:cs="Times New Roman"/>
              </w:rPr>
            </w:pPr>
            <w:r w:rsidRPr="00B1165A">
              <w:rPr>
                <w:rFonts w:ascii="Times New Roman" w:hAnsi="Times New Roman" w:cs="Times New Roman"/>
                <w:b/>
              </w:rPr>
              <w:t xml:space="preserve">Platby etickým komisím („EK”) </w:t>
            </w:r>
          </w:p>
          <w:p w14:paraId="2B19D533" w14:textId="77777777" w:rsidR="00B1165A" w:rsidRPr="00B1165A" w:rsidRDefault="00B1165A" w:rsidP="00B1165A">
            <w:pPr>
              <w:widowControl w:val="0"/>
              <w:ind w:firstLine="34"/>
              <w:jc w:val="both"/>
              <w:rPr>
                <w:rFonts w:ascii="Times New Roman" w:hAnsi="Times New Roman" w:cs="Times New Roman"/>
              </w:rPr>
            </w:pPr>
            <w:r w:rsidRPr="00B1165A">
              <w:rPr>
                <w:rFonts w:ascii="Times New Roman" w:hAnsi="Times New Roman" w:cs="Times New Roman"/>
              </w:rPr>
              <w:t>Náklady EK</w:t>
            </w:r>
            <w:r w:rsidRPr="00B1165A">
              <w:rPr>
                <w:rFonts w:ascii="Times New Roman" w:hAnsi="Times New Roman" w:cs="Times New Roman"/>
                <w:b/>
                <w:i/>
              </w:rPr>
              <w:t xml:space="preserve"> </w:t>
            </w:r>
            <w:r w:rsidRPr="00B1165A">
              <w:rPr>
                <w:rFonts w:ascii="Times New Roman" w:hAnsi="Times New Roman" w:cs="Times New Roman"/>
              </w:rPr>
              <w:t>budou propláceny průběžně po obdržení faktury a nejsou obsaženy v přiloženém rozpočtu. Jakékoli následné opětovné předložení nebo obnovení bude proplaceno po odsouhlasení ze strany CRO a společnosti Lilly a po obdržení příslušné dokumentace.</w:t>
            </w:r>
          </w:p>
          <w:p w14:paraId="1914E284" w14:textId="77777777" w:rsidR="00B1165A" w:rsidRPr="00B1165A" w:rsidRDefault="00B1165A" w:rsidP="00B1165A">
            <w:pPr>
              <w:widowControl w:val="0"/>
              <w:ind w:firstLine="720"/>
              <w:jc w:val="both"/>
              <w:rPr>
                <w:rFonts w:ascii="Times New Roman" w:hAnsi="Times New Roman" w:cs="Times New Roman"/>
                <w:b/>
              </w:rPr>
            </w:pPr>
          </w:p>
        </w:tc>
      </w:tr>
      <w:tr w:rsidR="00B1165A" w:rsidRPr="00B1165A" w14:paraId="5B4BCE01" w14:textId="77777777" w:rsidTr="00B1165A">
        <w:tc>
          <w:tcPr>
            <w:tcW w:w="4567" w:type="dxa"/>
          </w:tcPr>
          <w:p w14:paraId="04CFB317" w14:textId="77777777" w:rsidR="00B1165A" w:rsidRPr="00B1165A" w:rsidRDefault="00B1165A" w:rsidP="00B1165A">
            <w:pPr>
              <w:widowControl w:val="0"/>
              <w:numPr>
                <w:ilvl w:val="0"/>
                <w:numId w:val="51"/>
              </w:numPr>
              <w:ind w:left="0" w:firstLine="34"/>
              <w:contextualSpacing/>
              <w:jc w:val="both"/>
              <w:rPr>
                <w:rFonts w:ascii="Times New Roman" w:hAnsi="Times New Roman" w:cs="Times New Roman"/>
                <w:b/>
              </w:rPr>
            </w:pPr>
            <w:r w:rsidRPr="00B1165A">
              <w:rPr>
                <w:rFonts w:ascii="Times New Roman" w:hAnsi="Times New Roman" w:cs="Times New Roman"/>
                <w:b/>
              </w:rPr>
              <w:t>Invoiced Procedures</w:t>
            </w:r>
          </w:p>
          <w:p w14:paraId="2F1630F4" w14:textId="77777777" w:rsidR="00B1165A" w:rsidRPr="00B1165A" w:rsidRDefault="00B1165A" w:rsidP="00B1165A">
            <w:pPr>
              <w:widowControl w:val="0"/>
              <w:ind w:firstLine="34"/>
              <w:jc w:val="both"/>
              <w:rPr>
                <w:rFonts w:ascii="Times New Roman" w:hAnsi="Times New Roman" w:cs="Times New Roman"/>
              </w:rPr>
            </w:pPr>
            <w:r w:rsidRPr="00B1165A">
              <w:rPr>
                <w:rFonts w:ascii="Times New Roman" w:hAnsi="Times New Roman" w:cs="Times New Roman"/>
              </w:rPr>
              <w:t xml:space="preserve">CRO will provide reimbursement for the items named below that are deemed to be not standard of care and that are required by the Protocol. Payments for such named items will be made payable to the Payee upon review and approval by CRO and Lilly of a detailed invoice, including subject number/unique identifier and date of procedure/service. Increases to invoiceable expenses shall only be paid upon advance, written approval from CRO. Budgeted line item amounts represent the maximum payable amounts unless such advance, written approval is obtained. Requests for payment for services provided by a third party will require submission, by Institution, of that third party’s invoice which will serve as the basis for payment to Institution.  Institution understands and agrees that CRO cannot reimburse Institution for any named item for which any third party payor has made payment in whole or in part. </w:t>
            </w:r>
          </w:p>
          <w:p w14:paraId="0160D1F1" w14:textId="77777777" w:rsidR="00B1165A" w:rsidRPr="00B1165A" w:rsidRDefault="00B1165A" w:rsidP="00B1165A">
            <w:pPr>
              <w:widowControl w:val="0"/>
              <w:ind w:firstLine="34"/>
              <w:jc w:val="both"/>
              <w:rPr>
                <w:rFonts w:ascii="Times New Roman" w:hAnsi="Times New Roman" w:cs="Times New Roman"/>
                <w:u w:val="single"/>
              </w:rPr>
            </w:pPr>
            <w:r w:rsidRPr="00B1165A">
              <w:rPr>
                <w:rFonts w:ascii="Times New Roman" w:hAnsi="Times New Roman" w:cs="Times New Roman"/>
              </w:rPr>
              <w:t>Patient reimbursement shall be provided in provision of vouchers by the Principal Investigator on the basis of separate agreement between Principal Investigator and Sponsor/CRO</w:t>
            </w:r>
          </w:p>
        </w:tc>
        <w:tc>
          <w:tcPr>
            <w:tcW w:w="4675" w:type="dxa"/>
          </w:tcPr>
          <w:p w14:paraId="7A62C118" w14:textId="77777777" w:rsidR="00B1165A" w:rsidRPr="00B1165A" w:rsidRDefault="00B1165A" w:rsidP="00B1165A">
            <w:pPr>
              <w:widowControl w:val="0"/>
              <w:numPr>
                <w:ilvl w:val="0"/>
                <w:numId w:val="51"/>
              </w:numPr>
              <w:ind w:left="0" w:firstLine="34"/>
              <w:contextualSpacing/>
              <w:jc w:val="both"/>
              <w:rPr>
                <w:rFonts w:ascii="Times New Roman" w:hAnsi="Times New Roman" w:cs="Times New Roman"/>
                <w:b/>
              </w:rPr>
            </w:pPr>
            <w:r w:rsidRPr="00B1165A">
              <w:rPr>
                <w:rFonts w:ascii="Times New Roman" w:hAnsi="Times New Roman" w:cs="Times New Roman"/>
                <w:b/>
              </w:rPr>
              <w:t>Fakturované postupy ve studii</w:t>
            </w:r>
          </w:p>
          <w:p w14:paraId="3996BEEA" w14:textId="77777777" w:rsidR="00B1165A" w:rsidRPr="00B1165A" w:rsidRDefault="00B1165A" w:rsidP="00B1165A">
            <w:pPr>
              <w:widowControl w:val="0"/>
              <w:ind w:firstLine="34"/>
              <w:jc w:val="both"/>
              <w:rPr>
                <w:rFonts w:ascii="Times New Roman" w:hAnsi="Times New Roman" w:cs="Times New Roman"/>
              </w:rPr>
            </w:pPr>
            <w:r w:rsidRPr="00B1165A">
              <w:rPr>
                <w:rFonts w:ascii="Times New Roman" w:hAnsi="Times New Roman" w:cs="Times New Roman"/>
              </w:rPr>
              <w:t xml:space="preserve">CRO poskytne náhradu za níže vyjmenované položky, které nejsou považovány za standard péče a které jsou vyžadovány protokolem. Platby za tyto vyjmenované položky budou zaplacené příjemci plateb po kontrole a odsouhlasení podrobné faktury včetně čísla subjektu/unikátního identifikačního čísla a data postupu/služby ve studii ze strany CRO a společnosti Lilly. Navýšení fakturovatelných nákladů se zaplatí jen po předchozím písemném schválení ze strany CRO. Rozpočtové řádkové položky představují maximální vyplatitelné částky, pokud se nezíská předchozí písemné schválení.  Žádosti o platby za služby, které poskytuje třetí strana, budou vyžadovat, aby zdravotnické zařízení předložilo fakturu třetí strany, která bude sloužit jako základ pro platbu zdravotnickému zařízení. Zdravotnické zařízení rozumí a souhlasí, že CRO nemůže uhradit zdravotnickému zařízení žádnou jmenovanou položku, za kterou plátce jako třetí strana zaplatili jako za celek nebo část. </w:t>
            </w:r>
          </w:p>
          <w:p w14:paraId="5DCE858E" w14:textId="77777777" w:rsidR="00B1165A" w:rsidRDefault="00B1165A" w:rsidP="00B1165A">
            <w:pPr>
              <w:widowControl w:val="0"/>
              <w:ind w:firstLine="34"/>
              <w:jc w:val="both"/>
              <w:rPr>
                <w:rFonts w:ascii="Times New Roman" w:hAnsi="Times New Roman" w:cs="Times New Roman"/>
              </w:rPr>
            </w:pPr>
            <w:r w:rsidRPr="00B1165A">
              <w:rPr>
                <w:rFonts w:ascii="Times New Roman" w:hAnsi="Times New Roman" w:cs="Times New Roman"/>
              </w:rPr>
              <w:t>Náhrady subjektům budou vypláceny ve formě stravenek hlavním zkoušejícím na základě separátní smlouvy mezi ním a zadavatelem/CRO.</w:t>
            </w:r>
          </w:p>
          <w:p w14:paraId="6726EC80" w14:textId="2DD4F52D" w:rsidR="00B1165A" w:rsidRPr="00B1165A" w:rsidRDefault="00B1165A" w:rsidP="00B1165A">
            <w:pPr>
              <w:widowControl w:val="0"/>
              <w:ind w:firstLine="34"/>
              <w:jc w:val="both"/>
              <w:rPr>
                <w:rFonts w:ascii="Times New Roman" w:hAnsi="Times New Roman" w:cs="Times New Roman"/>
              </w:rPr>
            </w:pPr>
          </w:p>
        </w:tc>
      </w:tr>
      <w:tr w:rsidR="00B1165A" w:rsidRPr="00B1165A" w14:paraId="0067B8AC" w14:textId="77777777" w:rsidTr="00B1165A">
        <w:tc>
          <w:tcPr>
            <w:tcW w:w="4567" w:type="dxa"/>
          </w:tcPr>
          <w:p w14:paraId="062ADE99" w14:textId="77777777" w:rsidR="00B1165A" w:rsidRPr="00B1165A" w:rsidRDefault="00B1165A" w:rsidP="00B1165A">
            <w:pPr>
              <w:widowControl w:val="0"/>
              <w:numPr>
                <w:ilvl w:val="0"/>
                <w:numId w:val="51"/>
              </w:numPr>
              <w:adjustRightInd w:val="0"/>
              <w:ind w:left="0"/>
              <w:contextualSpacing/>
              <w:jc w:val="both"/>
              <w:textAlignment w:val="baseline"/>
              <w:rPr>
                <w:rFonts w:ascii="Times New Roman" w:hAnsi="Times New Roman" w:cs="Times New Roman"/>
                <w:b/>
              </w:rPr>
            </w:pPr>
            <w:bookmarkStart w:id="1" w:name="_Hlk7769752"/>
            <w:r w:rsidRPr="00B1165A">
              <w:rPr>
                <w:rFonts w:ascii="Times New Roman" w:hAnsi="Times New Roman" w:cs="Times New Roman"/>
                <w:b/>
              </w:rPr>
              <w:t>Unscheduled Visits:</w:t>
            </w:r>
          </w:p>
          <w:p w14:paraId="35AA4C14" w14:textId="77777777" w:rsidR="00B1165A" w:rsidRPr="00B1165A" w:rsidRDefault="00B1165A" w:rsidP="00B1165A">
            <w:pPr>
              <w:widowControl w:val="0"/>
              <w:adjustRightInd w:val="0"/>
              <w:contextualSpacing/>
              <w:jc w:val="both"/>
              <w:textAlignment w:val="baseline"/>
              <w:rPr>
                <w:rFonts w:ascii="Times New Roman" w:hAnsi="Times New Roman" w:cs="Times New Roman"/>
              </w:rPr>
            </w:pPr>
            <w:r w:rsidRPr="00B1165A">
              <w:rPr>
                <w:rFonts w:ascii="Times New Roman" w:hAnsi="Times New Roman" w:cs="Times New Roman"/>
              </w:rPr>
              <w:t xml:space="preserve">Reasonable and customary costs incurred for required unscheduled visits or for additional Protocol-required procedures or Study materials that are not related to diagnosis or treatment of </w:t>
            </w:r>
            <w:r w:rsidRPr="00B1165A">
              <w:rPr>
                <w:rFonts w:ascii="Times New Roman" w:hAnsi="Times New Roman" w:cs="Times New Roman"/>
              </w:rPr>
              <w:lastRenderedPageBreak/>
              <w:t>adverse events shall be paid by CRO in accordance with the invoiceable process outlined or, if applicable, through an alternate invoiceable payment process; provided that Sponsor agrees to such costs for the visit, procedure and/or Study materials in advance.</w:t>
            </w:r>
          </w:p>
          <w:p w14:paraId="61357374" w14:textId="77777777" w:rsidR="00B1165A" w:rsidRPr="00B1165A" w:rsidRDefault="00B1165A" w:rsidP="00B1165A">
            <w:pPr>
              <w:keepNext/>
              <w:jc w:val="both"/>
              <w:rPr>
                <w:rFonts w:ascii="Times New Roman" w:hAnsi="Times New Roman" w:cs="Times New Roman"/>
                <w:b/>
              </w:rPr>
            </w:pPr>
          </w:p>
        </w:tc>
        <w:tc>
          <w:tcPr>
            <w:tcW w:w="4675" w:type="dxa"/>
          </w:tcPr>
          <w:p w14:paraId="5A9B2153" w14:textId="77777777" w:rsidR="00B1165A" w:rsidRPr="00B1165A" w:rsidRDefault="00B1165A" w:rsidP="00B1165A">
            <w:pPr>
              <w:keepNext/>
              <w:jc w:val="both"/>
              <w:rPr>
                <w:rFonts w:ascii="Times New Roman" w:hAnsi="Times New Roman" w:cs="Times New Roman"/>
                <w:b/>
              </w:rPr>
            </w:pPr>
            <w:r w:rsidRPr="00B1165A">
              <w:rPr>
                <w:rFonts w:ascii="Times New Roman" w:hAnsi="Times New Roman" w:cs="Times New Roman"/>
                <w:b/>
              </w:rPr>
              <w:lastRenderedPageBreak/>
              <w:t>Neplánované návštěvy:</w:t>
            </w:r>
          </w:p>
          <w:p w14:paraId="0C5A547B" w14:textId="77777777" w:rsidR="00B1165A" w:rsidRPr="00B1165A" w:rsidRDefault="00B1165A" w:rsidP="00B1165A">
            <w:pPr>
              <w:keepNext/>
              <w:jc w:val="both"/>
              <w:rPr>
                <w:rFonts w:ascii="Times New Roman" w:hAnsi="Times New Roman" w:cs="Times New Roman"/>
                <w:b/>
              </w:rPr>
            </w:pPr>
            <w:r w:rsidRPr="00B1165A">
              <w:rPr>
                <w:rFonts w:ascii="Times New Roman" w:hAnsi="Times New Roman" w:cs="Times New Roman"/>
              </w:rPr>
              <w:t xml:space="preserve">Přiměřené a obvyklé náklady vzniklé v souvislosti s neplánovanými návštěvami nebo dodatečnými vyšetřeními vyžadovanými protokolem nebo materiálem potřebným pro studii, které </w:t>
            </w:r>
            <w:r w:rsidRPr="00B1165A">
              <w:rPr>
                <w:rFonts w:ascii="Times New Roman" w:hAnsi="Times New Roman" w:cs="Times New Roman"/>
              </w:rPr>
              <w:lastRenderedPageBreak/>
              <w:t>nesouvisejí s diagnózou nebo léčbou nežádoucích příhod, uhradí CRO v souladu s fakturačním postupem popsaným v této příloze nebo případně  jiným způsobem platebního procesu za předpokladu, že je taková platba za návštěvu, vyšetření a/nebo materiál potřebný pro studii předem schválena zadavatelem.</w:t>
            </w:r>
          </w:p>
        </w:tc>
      </w:tr>
      <w:bookmarkEnd w:id="1"/>
      <w:tr w:rsidR="00B1165A" w:rsidRPr="00B1165A" w14:paraId="43AEDDDC" w14:textId="77777777" w:rsidTr="00B1165A">
        <w:tc>
          <w:tcPr>
            <w:tcW w:w="4567" w:type="dxa"/>
          </w:tcPr>
          <w:p w14:paraId="262444A0" w14:textId="77777777" w:rsidR="00B1165A" w:rsidRPr="00B1165A" w:rsidRDefault="00B1165A" w:rsidP="00B1165A">
            <w:pPr>
              <w:widowControl w:val="0"/>
              <w:numPr>
                <w:ilvl w:val="0"/>
                <w:numId w:val="52"/>
              </w:numPr>
              <w:spacing w:after="160" w:line="259" w:lineRule="auto"/>
              <w:ind w:left="0" w:firstLine="720"/>
              <w:contextualSpacing/>
              <w:rPr>
                <w:rFonts w:ascii="Times New Roman" w:hAnsi="Times New Roman" w:cs="Times New Roman"/>
                <w:u w:val="single"/>
              </w:rPr>
            </w:pPr>
            <w:r w:rsidRPr="00B1165A">
              <w:rPr>
                <w:rFonts w:ascii="Times New Roman" w:hAnsi="Times New Roman" w:cs="Times New Roman"/>
                <w:u w:val="single"/>
              </w:rPr>
              <w:lastRenderedPageBreak/>
              <w:t>Per Visit Budget</w:t>
            </w:r>
          </w:p>
          <w:p w14:paraId="5869730F" w14:textId="77777777" w:rsidR="00B1165A" w:rsidRPr="00B1165A" w:rsidRDefault="00B1165A" w:rsidP="00B1165A">
            <w:pPr>
              <w:widowControl w:val="0"/>
              <w:spacing w:after="160" w:line="259" w:lineRule="auto"/>
              <w:ind w:firstLine="720"/>
              <w:contextualSpacing/>
              <w:rPr>
                <w:rFonts w:ascii="Times New Roman" w:hAnsi="Times New Roman" w:cs="Times New Roman"/>
              </w:rPr>
            </w:pPr>
          </w:p>
        </w:tc>
        <w:tc>
          <w:tcPr>
            <w:tcW w:w="4675" w:type="dxa"/>
          </w:tcPr>
          <w:p w14:paraId="606FF2DE" w14:textId="77777777" w:rsidR="00B1165A" w:rsidRPr="00B1165A" w:rsidRDefault="00B1165A" w:rsidP="00B1165A">
            <w:pPr>
              <w:widowControl w:val="0"/>
              <w:numPr>
                <w:ilvl w:val="0"/>
                <w:numId w:val="52"/>
              </w:numPr>
              <w:spacing w:after="160" w:line="259" w:lineRule="auto"/>
              <w:ind w:left="0" w:firstLine="720"/>
              <w:contextualSpacing/>
              <w:rPr>
                <w:rFonts w:ascii="Times New Roman" w:hAnsi="Times New Roman" w:cs="Times New Roman"/>
                <w:u w:val="single"/>
              </w:rPr>
            </w:pPr>
            <w:r w:rsidRPr="00B1165A">
              <w:rPr>
                <w:rFonts w:ascii="Times New Roman" w:hAnsi="Times New Roman" w:cs="Times New Roman"/>
                <w:u w:val="single"/>
              </w:rPr>
              <w:t>Rozpočet na návštěvu</w:t>
            </w:r>
          </w:p>
          <w:p w14:paraId="41C5287B" w14:textId="77777777" w:rsidR="00B1165A" w:rsidRPr="00B1165A" w:rsidRDefault="00B1165A" w:rsidP="00B1165A">
            <w:pPr>
              <w:widowControl w:val="0"/>
              <w:ind w:firstLine="720"/>
              <w:jc w:val="center"/>
              <w:rPr>
                <w:rFonts w:ascii="Times New Roman" w:hAnsi="Times New Roman" w:cs="Times New Roman"/>
                <w:b/>
              </w:rPr>
            </w:pPr>
          </w:p>
        </w:tc>
      </w:tr>
      <w:tr w:rsidR="00B1165A" w:rsidRPr="00B1165A" w14:paraId="5186A39E" w14:textId="77777777" w:rsidTr="00B1165A">
        <w:tc>
          <w:tcPr>
            <w:tcW w:w="9242" w:type="dxa"/>
            <w:gridSpan w:val="2"/>
            <w:shd w:val="clear" w:color="auto" w:fill="auto"/>
          </w:tcPr>
          <w:p w14:paraId="26821F55" w14:textId="77777777" w:rsidR="00B1165A" w:rsidRPr="00B1165A" w:rsidRDefault="00B1165A" w:rsidP="00B1165A">
            <w:pPr>
              <w:widowControl w:val="0"/>
              <w:ind w:firstLine="720"/>
              <w:jc w:val="center"/>
              <w:rPr>
                <w:rFonts w:ascii="Times New Roman" w:hAnsi="Times New Roman" w:cs="Times New Roman"/>
                <w:b/>
              </w:rPr>
            </w:pPr>
          </w:p>
          <w:tbl>
            <w:tblPr>
              <w:tblW w:w="8833" w:type="dxa"/>
              <w:tblCellMar>
                <w:left w:w="70" w:type="dxa"/>
                <w:right w:w="70" w:type="dxa"/>
              </w:tblCellMar>
              <w:tblLook w:val="04A0" w:firstRow="1" w:lastRow="0" w:firstColumn="1" w:lastColumn="0" w:noHBand="0" w:noVBand="1"/>
            </w:tblPr>
            <w:tblGrid>
              <w:gridCol w:w="2115"/>
              <w:gridCol w:w="1196"/>
              <w:gridCol w:w="1173"/>
              <w:gridCol w:w="1247"/>
              <w:gridCol w:w="1055"/>
              <w:gridCol w:w="1034"/>
              <w:gridCol w:w="1073"/>
            </w:tblGrid>
            <w:tr w:rsidR="00B1165A" w:rsidRPr="00715DA3" w14:paraId="13A64C9F" w14:textId="77777777" w:rsidTr="00706A31">
              <w:trPr>
                <w:trHeight w:val="2160"/>
              </w:trPr>
              <w:tc>
                <w:tcPr>
                  <w:tcW w:w="2115"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8F8D49F" w14:textId="77777777" w:rsidR="00B1165A" w:rsidRPr="00715DA3" w:rsidRDefault="00B1165A" w:rsidP="00B1165A">
                  <w:pPr>
                    <w:jc w:val="center"/>
                    <w:rPr>
                      <w:rFonts w:ascii="Times New Roman" w:hAnsi="Times New Roman" w:cs="Times New Roman"/>
                      <w:b/>
                      <w:bCs/>
                      <w:lang w:eastAsia="cs-CZ"/>
                    </w:rPr>
                  </w:pPr>
                  <w:r w:rsidRPr="00715DA3">
                    <w:rPr>
                      <w:rFonts w:ascii="Times New Roman" w:hAnsi="Times New Roman" w:cs="Times New Roman"/>
                      <w:b/>
                      <w:bCs/>
                      <w:lang w:eastAsia="cs-CZ"/>
                    </w:rPr>
                    <w:t>Studijní cykly</w:t>
                  </w:r>
                </w:p>
              </w:tc>
              <w:tc>
                <w:tcPr>
                  <w:tcW w:w="1136" w:type="dxa"/>
                  <w:tcBorders>
                    <w:top w:val="single" w:sz="4" w:space="0" w:color="auto"/>
                    <w:left w:val="nil"/>
                    <w:bottom w:val="nil"/>
                    <w:right w:val="single" w:sz="4" w:space="0" w:color="auto"/>
                  </w:tcBorders>
                  <w:shd w:val="clear" w:color="000000" w:fill="D9D9D9"/>
                  <w:vAlign w:val="center"/>
                  <w:hideMark/>
                </w:tcPr>
                <w:p w14:paraId="2D01C250" w14:textId="77777777" w:rsidR="00B1165A" w:rsidRPr="00715DA3" w:rsidRDefault="00B1165A" w:rsidP="00B1165A">
                  <w:pPr>
                    <w:jc w:val="center"/>
                    <w:rPr>
                      <w:rFonts w:ascii="Times New Roman" w:hAnsi="Times New Roman" w:cs="Times New Roman"/>
                      <w:b/>
                      <w:bCs/>
                      <w:lang w:eastAsia="cs-CZ"/>
                    </w:rPr>
                  </w:pPr>
                  <w:r w:rsidRPr="00715DA3">
                    <w:rPr>
                      <w:rFonts w:ascii="Times New Roman" w:hAnsi="Times New Roman" w:cs="Times New Roman"/>
                      <w:b/>
                      <w:bCs/>
                      <w:lang w:eastAsia="cs-CZ"/>
                    </w:rPr>
                    <w:t>Scoring for examination during the visit (points) / Bodové ohodnocení za vyšetření při návštěvě</w:t>
                  </w:r>
                </w:p>
              </w:tc>
              <w:tc>
                <w:tcPr>
                  <w:tcW w:w="1173" w:type="dxa"/>
                  <w:tcBorders>
                    <w:top w:val="single" w:sz="4" w:space="0" w:color="auto"/>
                    <w:left w:val="nil"/>
                    <w:bottom w:val="nil"/>
                    <w:right w:val="single" w:sz="4" w:space="0" w:color="auto"/>
                  </w:tcBorders>
                  <w:shd w:val="clear" w:color="000000" w:fill="D9D9D9"/>
                  <w:vAlign w:val="center"/>
                  <w:hideMark/>
                </w:tcPr>
                <w:p w14:paraId="378835C7" w14:textId="5B5C9187" w:rsidR="00B1165A" w:rsidRPr="00715DA3" w:rsidRDefault="00B1165A" w:rsidP="00B1165A">
                  <w:pPr>
                    <w:jc w:val="center"/>
                    <w:rPr>
                      <w:rFonts w:ascii="Times New Roman" w:hAnsi="Times New Roman" w:cs="Times New Roman"/>
                      <w:b/>
                      <w:bCs/>
                      <w:lang w:eastAsia="cs-CZ"/>
                    </w:rPr>
                  </w:pPr>
                  <w:r w:rsidRPr="00715DA3">
                    <w:rPr>
                      <w:rFonts w:ascii="Times New Roman" w:hAnsi="Times New Roman" w:cs="Times New Roman"/>
                      <w:b/>
                      <w:bCs/>
                      <w:lang w:eastAsia="cs-CZ"/>
                    </w:rPr>
                    <w:t xml:space="preserve">Costs associated with the study (CZK) Item / Náklady spojené se studií (Kč) </w:t>
                  </w:r>
                  <w:r w:rsidR="00BF6633">
                    <w:rPr>
                      <w:rFonts w:ascii="Times New Roman" w:hAnsi="Times New Roman" w:cs="Times New Roman"/>
                      <w:b/>
                      <w:bCs/>
                      <w:lang w:eastAsia="cs-CZ"/>
                    </w:rPr>
                    <w:t>xxx</w:t>
                  </w:r>
                </w:p>
              </w:tc>
              <w:tc>
                <w:tcPr>
                  <w:tcW w:w="1247" w:type="dxa"/>
                  <w:tcBorders>
                    <w:top w:val="single" w:sz="4" w:space="0" w:color="auto"/>
                    <w:left w:val="nil"/>
                    <w:bottom w:val="nil"/>
                    <w:right w:val="single" w:sz="4" w:space="0" w:color="auto"/>
                  </w:tcBorders>
                  <w:shd w:val="clear" w:color="000000" w:fill="D9D9D9"/>
                  <w:vAlign w:val="center"/>
                  <w:hideMark/>
                </w:tcPr>
                <w:p w14:paraId="7F83EE67" w14:textId="375C50F6" w:rsidR="00B1165A" w:rsidRPr="00715DA3" w:rsidRDefault="00B1165A" w:rsidP="00B1165A">
                  <w:pPr>
                    <w:jc w:val="center"/>
                    <w:rPr>
                      <w:rFonts w:ascii="Times New Roman" w:hAnsi="Times New Roman" w:cs="Times New Roman"/>
                      <w:b/>
                      <w:bCs/>
                      <w:lang w:eastAsia="cs-CZ"/>
                    </w:rPr>
                  </w:pPr>
                  <w:r w:rsidRPr="00715DA3">
                    <w:rPr>
                      <w:rFonts w:ascii="Times New Roman" w:hAnsi="Times New Roman" w:cs="Times New Roman"/>
                      <w:b/>
                      <w:bCs/>
                      <w:lang w:eastAsia="cs-CZ"/>
                    </w:rPr>
                    <w:t xml:space="preserve">Profit FN Olomouc (CZK)/ Zisk FN Olomouc </w:t>
                  </w:r>
                  <w:r w:rsidR="00BF6633">
                    <w:rPr>
                      <w:rFonts w:ascii="Times New Roman" w:hAnsi="Times New Roman" w:cs="Times New Roman"/>
                      <w:b/>
                      <w:bCs/>
                      <w:lang w:eastAsia="cs-CZ"/>
                    </w:rPr>
                    <w:t>xxx</w:t>
                  </w:r>
                </w:p>
              </w:tc>
              <w:tc>
                <w:tcPr>
                  <w:tcW w:w="1055" w:type="dxa"/>
                  <w:tcBorders>
                    <w:top w:val="single" w:sz="4" w:space="0" w:color="auto"/>
                    <w:left w:val="nil"/>
                    <w:bottom w:val="nil"/>
                    <w:right w:val="single" w:sz="4" w:space="0" w:color="auto"/>
                  </w:tcBorders>
                  <w:shd w:val="clear" w:color="000000" w:fill="D9D9D9"/>
                  <w:vAlign w:val="center"/>
                  <w:hideMark/>
                </w:tcPr>
                <w:p w14:paraId="035DE0D4" w14:textId="0774103A" w:rsidR="00B1165A" w:rsidRPr="00715DA3" w:rsidRDefault="00B1165A" w:rsidP="00B1165A">
                  <w:pPr>
                    <w:jc w:val="center"/>
                    <w:rPr>
                      <w:rFonts w:ascii="Times New Roman" w:hAnsi="Times New Roman" w:cs="Times New Roman"/>
                      <w:b/>
                      <w:bCs/>
                      <w:lang w:eastAsia="cs-CZ"/>
                    </w:rPr>
                  </w:pPr>
                  <w:r w:rsidRPr="00715DA3">
                    <w:rPr>
                      <w:rFonts w:ascii="Times New Roman" w:hAnsi="Times New Roman" w:cs="Times New Roman"/>
                      <w:b/>
                      <w:bCs/>
                      <w:lang w:eastAsia="cs-CZ"/>
                    </w:rPr>
                    <w:t xml:space="preserve">Profit inv. Team (CZK)/ Zisk invest. tým </w:t>
                  </w:r>
                  <w:r w:rsidR="00BF6633">
                    <w:rPr>
                      <w:rFonts w:ascii="Times New Roman" w:hAnsi="Times New Roman" w:cs="Times New Roman"/>
                      <w:b/>
                      <w:bCs/>
                      <w:lang w:eastAsia="cs-CZ"/>
                    </w:rPr>
                    <w:t>xxx</w:t>
                  </w:r>
                  <w:bookmarkStart w:id="2" w:name="_GoBack"/>
                  <w:bookmarkEnd w:id="2"/>
                </w:p>
              </w:tc>
              <w:tc>
                <w:tcPr>
                  <w:tcW w:w="1034" w:type="dxa"/>
                  <w:tcBorders>
                    <w:top w:val="single" w:sz="4" w:space="0" w:color="auto"/>
                    <w:left w:val="nil"/>
                    <w:bottom w:val="single" w:sz="4" w:space="0" w:color="auto"/>
                    <w:right w:val="single" w:sz="4" w:space="0" w:color="auto"/>
                  </w:tcBorders>
                  <w:shd w:val="clear" w:color="000000" w:fill="D9D9D9"/>
                  <w:vAlign w:val="center"/>
                  <w:hideMark/>
                </w:tcPr>
                <w:p w14:paraId="4386DEC9" w14:textId="77777777" w:rsidR="00B1165A" w:rsidRPr="00715DA3" w:rsidRDefault="00B1165A" w:rsidP="00B1165A">
                  <w:pPr>
                    <w:jc w:val="center"/>
                    <w:rPr>
                      <w:rFonts w:ascii="Times New Roman" w:hAnsi="Times New Roman" w:cs="Times New Roman"/>
                      <w:b/>
                      <w:bCs/>
                      <w:lang w:eastAsia="cs-CZ"/>
                    </w:rPr>
                  </w:pPr>
                  <w:r w:rsidRPr="00715DA3">
                    <w:rPr>
                      <w:rFonts w:ascii="Times New Roman" w:hAnsi="Times New Roman" w:cs="Times New Roman"/>
                      <w:b/>
                      <w:bCs/>
                      <w:lang w:eastAsia="cs-CZ"/>
                    </w:rPr>
                    <w:t>Total (CZK excl. VAT)/  Náklady na návštěvu (Kč bez DPH)</w:t>
                  </w:r>
                  <w:r w:rsidRPr="00715DA3">
                    <w:rPr>
                      <w:rFonts w:ascii="Times New Roman" w:hAnsi="Times New Roman" w:cs="Times New Roman"/>
                      <w:color w:val="FF0000"/>
                      <w:lang w:eastAsia="cs-CZ"/>
                    </w:rPr>
                    <w:t xml:space="preserve"> </w:t>
                  </w:r>
                </w:p>
              </w:tc>
              <w:tc>
                <w:tcPr>
                  <w:tcW w:w="1073" w:type="dxa"/>
                  <w:tcBorders>
                    <w:top w:val="single" w:sz="4" w:space="0" w:color="auto"/>
                    <w:left w:val="nil"/>
                    <w:bottom w:val="single" w:sz="4" w:space="0" w:color="auto"/>
                    <w:right w:val="single" w:sz="4" w:space="0" w:color="auto"/>
                  </w:tcBorders>
                  <w:shd w:val="clear" w:color="000000" w:fill="D9D9D9"/>
                  <w:vAlign w:val="bottom"/>
                  <w:hideMark/>
                </w:tcPr>
                <w:p w14:paraId="281DA095" w14:textId="77777777" w:rsidR="00B1165A" w:rsidRPr="00715DA3" w:rsidRDefault="00B1165A" w:rsidP="00B1165A">
                  <w:pPr>
                    <w:rPr>
                      <w:rFonts w:ascii="Times New Roman" w:hAnsi="Times New Roman" w:cs="Times New Roman"/>
                      <w:b/>
                      <w:bCs/>
                      <w:color w:val="000000"/>
                      <w:lang w:eastAsia="cs-CZ"/>
                    </w:rPr>
                  </w:pPr>
                  <w:r w:rsidRPr="00715DA3">
                    <w:rPr>
                      <w:rFonts w:ascii="Times New Roman" w:hAnsi="Times New Roman" w:cs="Times New Roman"/>
                      <w:b/>
                      <w:bCs/>
                      <w:color w:val="000000"/>
                      <w:lang w:eastAsia="cs-CZ"/>
                    </w:rPr>
                    <w:t>Total costs to be payd to FN Olomouc (costs associated with the study + Profit FNOL)/ Celková částka k proplacení FNOL</w:t>
                  </w:r>
                </w:p>
              </w:tc>
            </w:tr>
            <w:tr w:rsidR="00B1165A" w:rsidRPr="00715DA3" w14:paraId="508127F0" w14:textId="77777777" w:rsidTr="00BF6633">
              <w:trPr>
                <w:trHeight w:val="40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6DD63717"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1 / Návštěva 1</w:t>
                  </w:r>
                </w:p>
              </w:tc>
              <w:tc>
                <w:tcPr>
                  <w:tcW w:w="1136" w:type="dxa"/>
                  <w:tcBorders>
                    <w:top w:val="single" w:sz="4" w:space="0" w:color="auto"/>
                    <w:left w:val="nil"/>
                    <w:bottom w:val="single" w:sz="4" w:space="0" w:color="auto"/>
                    <w:right w:val="single" w:sz="4" w:space="0" w:color="auto"/>
                  </w:tcBorders>
                  <w:shd w:val="clear" w:color="auto" w:fill="auto"/>
                  <w:noWrap/>
                  <w:vAlign w:val="center"/>
                </w:tcPr>
                <w:p w14:paraId="4E0C6A8F" w14:textId="6EEC54C2" w:rsidR="00B1165A" w:rsidRPr="00715DA3" w:rsidRDefault="00B1165A" w:rsidP="00B1165A">
                  <w:pPr>
                    <w:jc w:val="center"/>
                    <w:rPr>
                      <w:rFonts w:ascii="Times New Roman" w:hAnsi="Times New Roman" w:cs="Times New Roman"/>
                      <w:lang w:eastAsia="cs-CZ"/>
                    </w:rPr>
                  </w:pP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4D60DDDE" w14:textId="77A42354" w:rsidR="00B1165A" w:rsidRPr="00715DA3" w:rsidRDefault="00B1165A" w:rsidP="00B1165A">
                  <w:pPr>
                    <w:jc w:val="right"/>
                    <w:rPr>
                      <w:rFonts w:ascii="Times New Roman" w:hAnsi="Times New Roman" w:cs="Times New Roman"/>
                      <w:lang w:eastAsia="cs-CZ"/>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182C7966" w14:textId="0B3B2918" w:rsidR="00B1165A" w:rsidRPr="00715DA3" w:rsidRDefault="00B1165A" w:rsidP="00B1165A">
                  <w:pPr>
                    <w:jc w:val="right"/>
                    <w:rPr>
                      <w:rFonts w:ascii="Times New Roman" w:hAnsi="Times New Roman" w:cs="Times New Roman"/>
                      <w:lang w:eastAsia="cs-CZ"/>
                    </w:rPr>
                  </w:pP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D39F92B" w14:textId="4D88914E"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bottom"/>
                </w:tcPr>
                <w:p w14:paraId="3418F2E3" w14:textId="75440534" w:rsidR="00B1165A" w:rsidRPr="00715DA3" w:rsidRDefault="00B1165A" w:rsidP="00B1165A">
                  <w:pPr>
                    <w:jc w:val="cente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3C2AC981" w14:textId="79CAD46B" w:rsidR="00B1165A" w:rsidRPr="00715DA3" w:rsidRDefault="00B1165A" w:rsidP="00B1165A">
                  <w:pPr>
                    <w:jc w:val="center"/>
                    <w:rPr>
                      <w:rFonts w:ascii="Times New Roman" w:hAnsi="Times New Roman" w:cs="Times New Roman"/>
                      <w:color w:val="000000"/>
                      <w:lang w:eastAsia="cs-CZ"/>
                    </w:rPr>
                  </w:pPr>
                </w:p>
              </w:tc>
            </w:tr>
            <w:tr w:rsidR="00B1165A" w:rsidRPr="00715DA3" w14:paraId="55CDA442" w14:textId="77777777" w:rsidTr="00BF6633">
              <w:trPr>
                <w:trHeight w:val="1152"/>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05E6065F"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1 with preparation and providing of the medication - baricitinib 2mg/4mg/ Návštěva 1 s přípravou a výdejem medikace - baricitinib 2mg/4mg</w:t>
                  </w:r>
                </w:p>
              </w:tc>
              <w:tc>
                <w:tcPr>
                  <w:tcW w:w="1136" w:type="dxa"/>
                  <w:tcBorders>
                    <w:top w:val="nil"/>
                    <w:left w:val="nil"/>
                    <w:bottom w:val="single" w:sz="4" w:space="0" w:color="auto"/>
                    <w:right w:val="single" w:sz="4" w:space="0" w:color="auto"/>
                  </w:tcBorders>
                  <w:shd w:val="clear" w:color="auto" w:fill="auto"/>
                  <w:noWrap/>
                  <w:vAlign w:val="center"/>
                </w:tcPr>
                <w:p w14:paraId="648F185E" w14:textId="72DF620C"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60A6AE48" w14:textId="30060AF7"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7578DBB7" w14:textId="762978A3"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nil"/>
                  </w:tcBorders>
                  <w:shd w:val="clear" w:color="auto" w:fill="auto"/>
                  <w:noWrap/>
                  <w:vAlign w:val="center"/>
                </w:tcPr>
                <w:p w14:paraId="3891FA56" w14:textId="70793D16" w:rsidR="00B1165A" w:rsidRPr="00715DA3" w:rsidRDefault="00B1165A" w:rsidP="00B1165A">
                  <w:pPr>
                    <w:jc w:val="right"/>
                    <w:rPr>
                      <w:rFonts w:ascii="Times New Roman" w:hAnsi="Times New Roman" w:cs="Times New Roman"/>
                      <w:lang w:eastAsia="cs-CZ"/>
                    </w:rPr>
                  </w:pPr>
                </w:p>
              </w:tc>
              <w:tc>
                <w:tcPr>
                  <w:tcW w:w="1034" w:type="dxa"/>
                  <w:tcBorders>
                    <w:top w:val="nil"/>
                    <w:left w:val="single" w:sz="4" w:space="0" w:color="auto"/>
                    <w:bottom w:val="single" w:sz="4" w:space="0" w:color="auto"/>
                    <w:right w:val="single" w:sz="4" w:space="0" w:color="auto"/>
                  </w:tcBorders>
                  <w:shd w:val="clear" w:color="auto" w:fill="auto"/>
                  <w:vAlign w:val="center"/>
                </w:tcPr>
                <w:p w14:paraId="533D7CA6" w14:textId="74E42C02" w:rsidR="00B1165A" w:rsidRPr="00715DA3" w:rsidRDefault="00B1165A" w:rsidP="00B1165A">
                  <w:pPr>
                    <w:jc w:val="cente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78E3CA1D" w14:textId="7B7C916E" w:rsidR="00B1165A" w:rsidRPr="00715DA3" w:rsidRDefault="00B1165A" w:rsidP="00B1165A">
                  <w:pPr>
                    <w:jc w:val="center"/>
                    <w:rPr>
                      <w:rFonts w:ascii="Times New Roman" w:hAnsi="Times New Roman" w:cs="Times New Roman"/>
                      <w:lang w:eastAsia="cs-CZ"/>
                    </w:rPr>
                  </w:pPr>
                </w:p>
              </w:tc>
            </w:tr>
            <w:tr w:rsidR="00B1165A" w:rsidRPr="00715DA3" w14:paraId="06E9CE9B" w14:textId="77777777" w:rsidTr="00BF6633">
              <w:trPr>
                <w:trHeight w:val="40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4D235D34"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2 / Návštěva 2</w:t>
                  </w:r>
                </w:p>
              </w:tc>
              <w:tc>
                <w:tcPr>
                  <w:tcW w:w="1136" w:type="dxa"/>
                  <w:tcBorders>
                    <w:top w:val="nil"/>
                    <w:left w:val="nil"/>
                    <w:bottom w:val="single" w:sz="4" w:space="0" w:color="auto"/>
                    <w:right w:val="single" w:sz="4" w:space="0" w:color="auto"/>
                  </w:tcBorders>
                  <w:shd w:val="clear" w:color="auto" w:fill="auto"/>
                  <w:noWrap/>
                  <w:vAlign w:val="center"/>
                </w:tcPr>
                <w:p w14:paraId="60BB7CF0" w14:textId="2F83B0DA"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13B4F65B" w14:textId="2013B7ED"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205BBB81" w14:textId="0CD69B62"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7A351169" w14:textId="1A1759A4"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bottom"/>
                </w:tcPr>
                <w:p w14:paraId="60E9E945" w14:textId="580D8796"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08A6ED49" w14:textId="7EC148A9" w:rsidR="00B1165A" w:rsidRPr="00715DA3" w:rsidRDefault="00B1165A" w:rsidP="00B1165A">
                  <w:pPr>
                    <w:jc w:val="center"/>
                    <w:rPr>
                      <w:rFonts w:ascii="Times New Roman" w:hAnsi="Times New Roman" w:cs="Times New Roman"/>
                      <w:lang w:eastAsia="cs-CZ"/>
                    </w:rPr>
                  </w:pPr>
                </w:p>
              </w:tc>
            </w:tr>
            <w:tr w:rsidR="00B1165A" w:rsidRPr="00715DA3" w14:paraId="5FB6252D" w14:textId="77777777" w:rsidTr="00BF6633">
              <w:trPr>
                <w:trHeight w:val="40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52A7D5EB"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3 / Návštěva 3</w:t>
                  </w:r>
                </w:p>
              </w:tc>
              <w:tc>
                <w:tcPr>
                  <w:tcW w:w="1136" w:type="dxa"/>
                  <w:tcBorders>
                    <w:top w:val="nil"/>
                    <w:left w:val="nil"/>
                    <w:bottom w:val="single" w:sz="4" w:space="0" w:color="auto"/>
                    <w:right w:val="single" w:sz="4" w:space="0" w:color="auto"/>
                  </w:tcBorders>
                  <w:shd w:val="clear" w:color="auto" w:fill="auto"/>
                  <w:noWrap/>
                  <w:vAlign w:val="center"/>
                </w:tcPr>
                <w:p w14:paraId="0BC66866" w14:textId="2C48A50D"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559FC43B" w14:textId="4326383F"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6D37E798" w14:textId="331EE439"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14BC9C18" w14:textId="6E905BCE"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bottom"/>
                </w:tcPr>
                <w:p w14:paraId="22BD1186" w14:textId="116BC5CF"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4A55FC20" w14:textId="6A24660C" w:rsidR="00B1165A" w:rsidRPr="00715DA3" w:rsidRDefault="00B1165A" w:rsidP="00B1165A">
                  <w:pPr>
                    <w:jc w:val="center"/>
                    <w:rPr>
                      <w:rFonts w:ascii="Times New Roman" w:hAnsi="Times New Roman" w:cs="Times New Roman"/>
                      <w:lang w:eastAsia="cs-CZ"/>
                    </w:rPr>
                  </w:pPr>
                </w:p>
              </w:tc>
            </w:tr>
            <w:tr w:rsidR="00B1165A" w:rsidRPr="00715DA3" w14:paraId="5938116B" w14:textId="77777777" w:rsidTr="00BF6633">
              <w:trPr>
                <w:trHeight w:val="104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69BD091C"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3 with preparation and providing of the medication - baricitinib 2mg/4mg/ Návštěva 3 s přípravou a výdejem medikace - baricitinib 2mg/4mg</w:t>
                  </w:r>
                </w:p>
              </w:tc>
              <w:tc>
                <w:tcPr>
                  <w:tcW w:w="1136" w:type="dxa"/>
                  <w:tcBorders>
                    <w:top w:val="nil"/>
                    <w:left w:val="nil"/>
                    <w:bottom w:val="single" w:sz="4" w:space="0" w:color="auto"/>
                    <w:right w:val="single" w:sz="4" w:space="0" w:color="auto"/>
                  </w:tcBorders>
                  <w:shd w:val="clear" w:color="auto" w:fill="auto"/>
                  <w:noWrap/>
                  <w:vAlign w:val="center"/>
                </w:tcPr>
                <w:p w14:paraId="1413683E" w14:textId="2D475146"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4792C9AC" w14:textId="4CE94D4D"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654F9955" w14:textId="72D412FC"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nil"/>
                  </w:tcBorders>
                  <w:shd w:val="clear" w:color="auto" w:fill="auto"/>
                  <w:noWrap/>
                  <w:vAlign w:val="center"/>
                </w:tcPr>
                <w:p w14:paraId="39BA4784" w14:textId="30456F85" w:rsidR="00B1165A" w:rsidRPr="00715DA3" w:rsidRDefault="00B1165A" w:rsidP="00B1165A">
                  <w:pPr>
                    <w:jc w:val="right"/>
                    <w:rPr>
                      <w:rFonts w:ascii="Times New Roman" w:hAnsi="Times New Roman" w:cs="Times New Roman"/>
                      <w:lang w:eastAsia="cs-CZ"/>
                    </w:rPr>
                  </w:pPr>
                </w:p>
              </w:tc>
              <w:tc>
                <w:tcPr>
                  <w:tcW w:w="1034" w:type="dxa"/>
                  <w:tcBorders>
                    <w:top w:val="nil"/>
                    <w:left w:val="single" w:sz="4" w:space="0" w:color="auto"/>
                    <w:bottom w:val="single" w:sz="4" w:space="0" w:color="auto"/>
                    <w:right w:val="single" w:sz="4" w:space="0" w:color="auto"/>
                  </w:tcBorders>
                  <w:shd w:val="clear" w:color="auto" w:fill="auto"/>
                  <w:vAlign w:val="center"/>
                </w:tcPr>
                <w:p w14:paraId="3A567389" w14:textId="204C7587" w:rsidR="00B1165A" w:rsidRPr="00715DA3" w:rsidRDefault="00B1165A" w:rsidP="00B1165A">
                  <w:pPr>
                    <w:jc w:val="cente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219B2DC8" w14:textId="79F0A73B" w:rsidR="00B1165A" w:rsidRPr="00715DA3" w:rsidRDefault="00B1165A" w:rsidP="00B1165A">
                  <w:pPr>
                    <w:jc w:val="center"/>
                    <w:rPr>
                      <w:rFonts w:ascii="Times New Roman" w:hAnsi="Times New Roman" w:cs="Times New Roman"/>
                      <w:lang w:eastAsia="cs-CZ"/>
                    </w:rPr>
                  </w:pPr>
                </w:p>
              </w:tc>
            </w:tr>
            <w:tr w:rsidR="00B1165A" w:rsidRPr="00715DA3" w14:paraId="50EFE5A7" w14:textId="77777777" w:rsidTr="00BF6633">
              <w:trPr>
                <w:trHeight w:val="40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570125D0"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4 / Návštěva 4</w:t>
                  </w:r>
                </w:p>
              </w:tc>
              <w:tc>
                <w:tcPr>
                  <w:tcW w:w="1136" w:type="dxa"/>
                  <w:tcBorders>
                    <w:top w:val="nil"/>
                    <w:left w:val="nil"/>
                    <w:bottom w:val="single" w:sz="4" w:space="0" w:color="auto"/>
                    <w:right w:val="single" w:sz="4" w:space="0" w:color="auto"/>
                  </w:tcBorders>
                  <w:shd w:val="clear" w:color="auto" w:fill="auto"/>
                  <w:noWrap/>
                  <w:vAlign w:val="center"/>
                </w:tcPr>
                <w:p w14:paraId="621484A3" w14:textId="00C880C7"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48314685" w14:textId="087161FB"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256B25F9" w14:textId="532D35AF"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1A9C8A24" w14:textId="3C9C4C70"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bottom"/>
                </w:tcPr>
                <w:p w14:paraId="026C41E7" w14:textId="0B364907"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0E28DE96" w14:textId="2405BD27" w:rsidR="00B1165A" w:rsidRPr="00715DA3" w:rsidRDefault="00B1165A" w:rsidP="00B1165A">
                  <w:pPr>
                    <w:jc w:val="right"/>
                    <w:rPr>
                      <w:rFonts w:ascii="Times New Roman" w:hAnsi="Times New Roman" w:cs="Times New Roman"/>
                      <w:lang w:eastAsia="cs-CZ"/>
                    </w:rPr>
                  </w:pPr>
                </w:p>
              </w:tc>
            </w:tr>
            <w:tr w:rsidR="00B1165A" w:rsidRPr="00715DA3" w14:paraId="50A6F4F7" w14:textId="77777777" w:rsidTr="00BF6633">
              <w:trPr>
                <w:trHeight w:val="104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1E4A1B40"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4 with preparation and providing of the medication - baricitinib 2mg/4mg/ Návštěva 4 s přípravou a výdejem medikace - baricitinib 2mg/4mg</w:t>
                  </w:r>
                </w:p>
              </w:tc>
              <w:tc>
                <w:tcPr>
                  <w:tcW w:w="1136" w:type="dxa"/>
                  <w:tcBorders>
                    <w:top w:val="nil"/>
                    <w:left w:val="nil"/>
                    <w:bottom w:val="single" w:sz="4" w:space="0" w:color="auto"/>
                    <w:right w:val="single" w:sz="4" w:space="0" w:color="auto"/>
                  </w:tcBorders>
                  <w:shd w:val="clear" w:color="auto" w:fill="auto"/>
                  <w:noWrap/>
                  <w:vAlign w:val="center"/>
                </w:tcPr>
                <w:p w14:paraId="1C042917" w14:textId="4882B51A"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66A90BBA" w14:textId="0B6F50FD"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7E33DD7F" w14:textId="64577D50"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nil"/>
                  </w:tcBorders>
                  <w:shd w:val="clear" w:color="auto" w:fill="auto"/>
                  <w:noWrap/>
                  <w:vAlign w:val="center"/>
                </w:tcPr>
                <w:p w14:paraId="26C545CD" w14:textId="7FC93086" w:rsidR="00B1165A" w:rsidRPr="00715DA3" w:rsidRDefault="00B1165A" w:rsidP="00B1165A">
                  <w:pPr>
                    <w:jc w:val="right"/>
                    <w:rPr>
                      <w:rFonts w:ascii="Times New Roman" w:hAnsi="Times New Roman" w:cs="Times New Roman"/>
                      <w:lang w:eastAsia="cs-CZ"/>
                    </w:rPr>
                  </w:pPr>
                </w:p>
              </w:tc>
              <w:tc>
                <w:tcPr>
                  <w:tcW w:w="1034" w:type="dxa"/>
                  <w:tcBorders>
                    <w:top w:val="nil"/>
                    <w:left w:val="single" w:sz="4" w:space="0" w:color="auto"/>
                    <w:bottom w:val="single" w:sz="4" w:space="0" w:color="auto"/>
                    <w:right w:val="single" w:sz="4" w:space="0" w:color="auto"/>
                  </w:tcBorders>
                  <w:shd w:val="clear" w:color="auto" w:fill="auto"/>
                  <w:vAlign w:val="center"/>
                </w:tcPr>
                <w:p w14:paraId="79139C44" w14:textId="6AA9665F" w:rsidR="00B1165A" w:rsidRPr="00715DA3" w:rsidRDefault="00B1165A" w:rsidP="00B1165A">
                  <w:pPr>
                    <w:jc w:val="cente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005ED1E5" w14:textId="2700F450" w:rsidR="00B1165A" w:rsidRPr="00715DA3" w:rsidRDefault="00B1165A" w:rsidP="00B1165A">
                  <w:pPr>
                    <w:jc w:val="center"/>
                    <w:rPr>
                      <w:rFonts w:ascii="Times New Roman" w:hAnsi="Times New Roman" w:cs="Times New Roman"/>
                      <w:lang w:eastAsia="cs-CZ"/>
                    </w:rPr>
                  </w:pPr>
                </w:p>
              </w:tc>
            </w:tr>
            <w:tr w:rsidR="00B1165A" w:rsidRPr="00715DA3" w14:paraId="306FD3FA" w14:textId="77777777" w:rsidTr="00BF6633">
              <w:trPr>
                <w:trHeight w:val="40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3010791B"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5 / Návštěva 5</w:t>
                  </w:r>
                </w:p>
              </w:tc>
              <w:tc>
                <w:tcPr>
                  <w:tcW w:w="1136" w:type="dxa"/>
                  <w:tcBorders>
                    <w:top w:val="nil"/>
                    <w:left w:val="nil"/>
                    <w:bottom w:val="single" w:sz="4" w:space="0" w:color="auto"/>
                    <w:right w:val="single" w:sz="4" w:space="0" w:color="auto"/>
                  </w:tcBorders>
                  <w:shd w:val="clear" w:color="auto" w:fill="auto"/>
                  <w:noWrap/>
                  <w:vAlign w:val="center"/>
                </w:tcPr>
                <w:p w14:paraId="0302CCB7" w14:textId="6B3EB6D2"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1D743C09" w14:textId="131A1906"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0F2FD78D" w14:textId="375D5888"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396D0222" w14:textId="387D3B6B"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bottom"/>
                </w:tcPr>
                <w:p w14:paraId="25F797E3" w14:textId="68A26157"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268AA886" w14:textId="596A9351" w:rsidR="00B1165A" w:rsidRPr="00715DA3" w:rsidRDefault="00B1165A" w:rsidP="00B1165A">
                  <w:pPr>
                    <w:jc w:val="center"/>
                    <w:rPr>
                      <w:rFonts w:ascii="Times New Roman" w:hAnsi="Times New Roman" w:cs="Times New Roman"/>
                      <w:lang w:eastAsia="cs-CZ"/>
                    </w:rPr>
                  </w:pPr>
                </w:p>
              </w:tc>
            </w:tr>
            <w:tr w:rsidR="00B1165A" w:rsidRPr="00715DA3" w14:paraId="53090CA3" w14:textId="77777777" w:rsidTr="00BF6633">
              <w:trPr>
                <w:trHeight w:val="1188"/>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4D23F99B"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 xml:space="preserve">Visit 5 with preparation and providing of the medication - baricitinib 2mg/4mg/ Návštěva 5 s přípravou a výdejem medikace - baricitinib </w:t>
                  </w:r>
                  <w:r w:rsidRPr="00715DA3">
                    <w:rPr>
                      <w:rFonts w:ascii="Times New Roman" w:hAnsi="Times New Roman" w:cs="Times New Roman"/>
                      <w:lang w:eastAsia="cs-CZ"/>
                    </w:rPr>
                    <w:lastRenderedPageBreak/>
                    <w:t>2mg/4mg</w:t>
                  </w:r>
                </w:p>
              </w:tc>
              <w:tc>
                <w:tcPr>
                  <w:tcW w:w="1136" w:type="dxa"/>
                  <w:tcBorders>
                    <w:top w:val="nil"/>
                    <w:left w:val="nil"/>
                    <w:bottom w:val="single" w:sz="4" w:space="0" w:color="auto"/>
                    <w:right w:val="single" w:sz="4" w:space="0" w:color="auto"/>
                  </w:tcBorders>
                  <w:shd w:val="clear" w:color="auto" w:fill="auto"/>
                  <w:noWrap/>
                  <w:vAlign w:val="center"/>
                </w:tcPr>
                <w:p w14:paraId="782B9CB3" w14:textId="1E993EDC"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3C2786B9" w14:textId="63ADD38A"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53683F3F" w14:textId="10889AF8"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nil"/>
                  </w:tcBorders>
                  <w:shd w:val="clear" w:color="auto" w:fill="auto"/>
                  <w:noWrap/>
                  <w:vAlign w:val="center"/>
                </w:tcPr>
                <w:p w14:paraId="614F3E22" w14:textId="22D2EADB" w:rsidR="00B1165A" w:rsidRPr="00715DA3" w:rsidRDefault="00B1165A" w:rsidP="00B1165A">
                  <w:pPr>
                    <w:jc w:val="right"/>
                    <w:rPr>
                      <w:rFonts w:ascii="Times New Roman" w:hAnsi="Times New Roman" w:cs="Times New Roman"/>
                      <w:lang w:eastAsia="cs-CZ"/>
                    </w:rPr>
                  </w:pPr>
                </w:p>
              </w:tc>
              <w:tc>
                <w:tcPr>
                  <w:tcW w:w="1034" w:type="dxa"/>
                  <w:tcBorders>
                    <w:top w:val="nil"/>
                    <w:left w:val="single" w:sz="4" w:space="0" w:color="auto"/>
                    <w:bottom w:val="single" w:sz="4" w:space="0" w:color="auto"/>
                    <w:right w:val="single" w:sz="4" w:space="0" w:color="auto"/>
                  </w:tcBorders>
                  <w:shd w:val="clear" w:color="auto" w:fill="auto"/>
                  <w:vAlign w:val="center"/>
                </w:tcPr>
                <w:p w14:paraId="380F8DEC" w14:textId="5C50CCF0" w:rsidR="00B1165A" w:rsidRPr="00715DA3" w:rsidRDefault="00B1165A" w:rsidP="00B1165A">
                  <w:pPr>
                    <w:jc w:val="cente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47C45BF8" w14:textId="5FF8869B" w:rsidR="00B1165A" w:rsidRPr="00715DA3" w:rsidRDefault="00B1165A" w:rsidP="00B1165A">
                  <w:pPr>
                    <w:jc w:val="center"/>
                    <w:rPr>
                      <w:rFonts w:ascii="Times New Roman" w:hAnsi="Times New Roman" w:cs="Times New Roman"/>
                      <w:lang w:eastAsia="cs-CZ"/>
                    </w:rPr>
                  </w:pPr>
                </w:p>
              </w:tc>
            </w:tr>
            <w:tr w:rsidR="00B1165A" w:rsidRPr="00715DA3" w14:paraId="5654EDB7" w14:textId="77777777" w:rsidTr="00BF6633">
              <w:trPr>
                <w:trHeight w:val="40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1D36B75D"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6 / Návštěva 6</w:t>
                  </w:r>
                </w:p>
              </w:tc>
              <w:tc>
                <w:tcPr>
                  <w:tcW w:w="1136" w:type="dxa"/>
                  <w:tcBorders>
                    <w:top w:val="nil"/>
                    <w:left w:val="nil"/>
                    <w:bottom w:val="single" w:sz="4" w:space="0" w:color="auto"/>
                    <w:right w:val="single" w:sz="4" w:space="0" w:color="auto"/>
                  </w:tcBorders>
                  <w:shd w:val="clear" w:color="auto" w:fill="auto"/>
                  <w:noWrap/>
                  <w:vAlign w:val="center"/>
                </w:tcPr>
                <w:p w14:paraId="57251EB6" w14:textId="62CB5F95"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4618013C" w14:textId="38DF1F95"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21F441D3" w14:textId="6E1F1114"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328E0C20" w14:textId="3A4B1987"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bottom"/>
                </w:tcPr>
                <w:p w14:paraId="0E74049D" w14:textId="2EDEF433"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13E1BE79" w14:textId="780D3CB5" w:rsidR="00B1165A" w:rsidRPr="00715DA3" w:rsidRDefault="00B1165A" w:rsidP="00B1165A">
                  <w:pPr>
                    <w:jc w:val="right"/>
                    <w:rPr>
                      <w:rFonts w:ascii="Times New Roman" w:hAnsi="Times New Roman" w:cs="Times New Roman"/>
                      <w:lang w:eastAsia="cs-CZ"/>
                    </w:rPr>
                  </w:pPr>
                </w:p>
              </w:tc>
            </w:tr>
            <w:tr w:rsidR="00B1165A" w:rsidRPr="00715DA3" w14:paraId="45B353C6" w14:textId="77777777" w:rsidTr="00BF6633">
              <w:trPr>
                <w:trHeight w:val="1128"/>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13306372"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6 with preparation and providing of the medication - baricitinib 2mg/4mg/ Návštěva 6 s přípravou a výdejem medikace - baricitinib 2mg/4mg</w:t>
                  </w:r>
                </w:p>
              </w:tc>
              <w:tc>
                <w:tcPr>
                  <w:tcW w:w="1136" w:type="dxa"/>
                  <w:tcBorders>
                    <w:top w:val="nil"/>
                    <w:left w:val="nil"/>
                    <w:bottom w:val="single" w:sz="4" w:space="0" w:color="auto"/>
                    <w:right w:val="single" w:sz="4" w:space="0" w:color="auto"/>
                  </w:tcBorders>
                  <w:shd w:val="clear" w:color="auto" w:fill="auto"/>
                  <w:noWrap/>
                  <w:vAlign w:val="center"/>
                </w:tcPr>
                <w:p w14:paraId="4263B759" w14:textId="63874C93"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067DAE3F" w14:textId="5E8D0861"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1E92635B" w14:textId="7C1C238E"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nil"/>
                  </w:tcBorders>
                  <w:shd w:val="clear" w:color="auto" w:fill="auto"/>
                  <w:noWrap/>
                  <w:vAlign w:val="center"/>
                </w:tcPr>
                <w:p w14:paraId="70FA63EF" w14:textId="73A78166" w:rsidR="00B1165A" w:rsidRPr="00715DA3" w:rsidRDefault="00B1165A" w:rsidP="00B1165A">
                  <w:pPr>
                    <w:jc w:val="right"/>
                    <w:rPr>
                      <w:rFonts w:ascii="Times New Roman" w:hAnsi="Times New Roman" w:cs="Times New Roman"/>
                      <w:lang w:eastAsia="cs-CZ"/>
                    </w:rPr>
                  </w:pPr>
                </w:p>
              </w:tc>
              <w:tc>
                <w:tcPr>
                  <w:tcW w:w="1034" w:type="dxa"/>
                  <w:tcBorders>
                    <w:top w:val="nil"/>
                    <w:left w:val="single" w:sz="4" w:space="0" w:color="auto"/>
                    <w:bottom w:val="single" w:sz="4" w:space="0" w:color="auto"/>
                    <w:right w:val="single" w:sz="4" w:space="0" w:color="auto"/>
                  </w:tcBorders>
                  <w:shd w:val="clear" w:color="auto" w:fill="auto"/>
                  <w:vAlign w:val="center"/>
                </w:tcPr>
                <w:p w14:paraId="50D8CBC6" w14:textId="4B2F60F5" w:rsidR="00B1165A" w:rsidRPr="00715DA3" w:rsidRDefault="00B1165A" w:rsidP="00B1165A">
                  <w:pPr>
                    <w:jc w:val="cente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280E3FD3" w14:textId="2F1EC9C5" w:rsidR="00B1165A" w:rsidRPr="00715DA3" w:rsidRDefault="00B1165A" w:rsidP="00B1165A">
                  <w:pPr>
                    <w:jc w:val="center"/>
                    <w:rPr>
                      <w:rFonts w:ascii="Times New Roman" w:hAnsi="Times New Roman" w:cs="Times New Roman"/>
                      <w:lang w:eastAsia="cs-CZ"/>
                    </w:rPr>
                  </w:pPr>
                </w:p>
              </w:tc>
            </w:tr>
            <w:tr w:rsidR="00B1165A" w:rsidRPr="00715DA3" w14:paraId="5C77297D" w14:textId="77777777" w:rsidTr="00BF6633">
              <w:trPr>
                <w:trHeight w:val="40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0BA1AFC5"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7 / Návštěva 7</w:t>
                  </w:r>
                </w:p>
              </w:tc>
              <w:tc>
                <w:tcPr>
                  <w:tcW w:w="1136" w:type="dxa"/>
                  <w:tcBorders>
                    <w:top w:val="nil"/>
                    <w:left w:val="nil"/>
                    <w:bottom w:val="single" w:sz="4" w:space="0" w:color="auto"/>
                    <w:right w:val="single" w:sz="4" w:space="0" w:color="auto"/>
                  </w:tcBorders>
                  <w:shd w:val="clear" w:color="auto" w:fill="auto"/>
                  <w:noWrap/>
                  <w:vAlign w:val="center"/>
                </w:tcPr>
                <w:p w14:paraId="54E0CE10" w14:textId="600CA049"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4F4E302D" w14:textId="205460A7"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059B0B90" w14:textId="220E7968"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2817454B" w14:textId="0DEB970D"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bottom"/>
                </w:tcPr>
                <w:p w14:paraId="1FCA07A5" w14:textId="62E88963"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2493FDAA" w14:textId="58918D5A" w:rsidR="00B1165A" w:rsidRPr="00715DA3" w:rsidRDefault="00B1165A" w:rsidP="00B1165A">
                  <w:pPr>
                    <w:jc w:val="center"/>
                    <w:rPr>
                      <w:rFonts w:ascii="Times New Roman" w:hAnsi="Times New Roman" w:cs="Times New Roman"/>
                      <w:lang w:eastAsia="cs-CZ"/>
                    </w:rPr>
                  </w:pPr>
                </w:p>
              </w:tc>
            </w:tr>
            <w:tr w:rsidR="00B1165A" w:rsidRPr="00715DA3" w14:paraId="03D6D1F2" w14:textId="77777777" w:rsidTr="00BF6633">
              <w:trPr>
                <w:trHeight w:val="110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627F8C3B"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7 with preparation and providing of the medication - baricitinib 2mg/4mg/ Návštěva 7 s přípravou a výdejem medikace - baricitinib 2mg/4mg</w:t>
                  </w:r>
                </w:p>
              </w:tc>
              <w:tc>
                <w:tcPr>
                  <w:tcW w:w="1136" w:type="dxa"/>
                  <w:tcBorders>
                    <w:top w:val="nil"/>
                    <w:left w:val="nil"/>
                    <w:bottom w:val="single" w:sz="4" w:space="0" w:color="auto"/>
                    <w:right w:val="single" w:sz="4" w:space="0" w:color="auto"/>
                  </w:tcBorders>
                  <w:shd w:val="clear" w:color="auto" w:fill="auto"/>
                  <w:noWrap/>
                  <w:vAlign w:val="center"/>
                </w:tcPr>
                <w:p w14:paraId="52339BE2" w14:textId="482AB286"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20F00EE3" w14:textId="65214396"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3477CF84" w14:textId="0B48062B"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nil"/>
                  </w:tcBorders>
                  <w:shd w:val="clear" w:color="auto" w:fill="auto"/>
                  <w:noWrap/>
                  <w:vAlign w:val="center"/>
                </w:tcPr>
                <w:p w14:paraId="7360C581" w14:textId="65C9D6F3" w:rsidR="00B1165A" w:rsidRPr="00715DA3" w:rsidRDefault="00B1165A" w:rsidP="00B1165A">
                  <w:pPr>
                    <w:jc w:val="right"/>
                    <w:rPr>
                      <w:rFonts w:ascii="Times New Roman" w:hAnsi="Times New Roman" w:cs="Times New Roman"/>
                      <w:lang w:eastAsia="cs-CZ"/>
                    </w:rPr>
                  </w:pPr>
                </w:p>
              </w:tc>
              <w:tc>
                <w:tcPr>
                  <w:tcW w:w="1034" w:type="dxa"/>
                  <w:tcBorders>
                    <w:top w:val="nil"/>
                    <w:left w:val="single" w:sz="4" w:space="0" w:color="auto"/>
                    <w:bottom w:val="single" w:sz="4" w:space="0" w:color="auto"/>
                    <w:right w:val="single" w:sz="4" w:space="0" w:color="auto"/>
                  </w:tcBorders>
                  <w:shd w:val="clear" w:color="auto" w:fill="auto"/>
                  <w:vAlign w:val="center"/>
                </w:tcPr>
                <w:p w14:paraId="6285DBCC" w14:textId="1AAFCFF6" w:rsidR="00B1165A" w:rsidRPr="00715DA3" w:rsidRDefault="00B1165A" w:rsidP="00B1165A">
                  <w:pPr>
                    <w:jc w:val="cente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444E1DB7" w14:textId="5F6E0482" w:rsidR="00B1165A" w:rsidRPr="00715DA3" w:rsidRDefault="00B1165A" w:rsidP="00B1165A">
                  <w:pPr>
                    <w:jc w:val="center"/>
                    <w:rPr>
                      <w:rFonts w:ascii="Times New Roman" w:hAnsi="Times New Roman" w:cs="Times New Roman"/>
                      <w:lang w:eastAsia="cs-CZ"/>
                    </w:rPr>
                  </w:pPr>
                </w:p>
              </w:tc>
            </w:tr>
            <w:tr w:rsidR="00B1165A" w:rsidRPr="00715DA3" w14:paraId="6D45C1FE" w14:textId="77777777" w:rsidTr="00BF6633">
              <w:trPr>
                <w:trHeight w:val="420"/>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6340E9EF"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8 / Návštěva 8</w:t>
                  </w:r>
                </w:p>
              </w:tc>
              <w:tc>
                <w:tcPr>
                  <w:tcW w:w="1136" w:type="dxa"/>
                  <w:tcBorders>
                    <w:top w:val="nil"/>
                    <w:left w:val="nil"/>
                    <w:bottom w:val="single" w:sz="4" w:space="0" w:color="auto"/>
                    <w:right w:val="single" w:sz="4" w:space="0" w:color="auto"/>
                  </w:tcBorders>
                  <w:shd w:val="clear" w:color="auto" w:fill="auto"/>
                  <w:noWrap/>
                  <w:vAlign w:val="center"/>
                </w:tcPr>
                <w:p w14:paraId="4C5B586E" w14:textId="4A23E260"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675C4F4C" w14:textId="31CE15B7"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5B5B008E" w14:textId="3F8A2584"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4D3141A5" w14:textId="048A0FBB"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bottom"/>
                </w:tcPr>
                <w:p w14:paraId="75B02CA8" w14:textId="57A5891D"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02AE2172" w14:textId="290FA123" w:rsidR="00B1165A" w:rsidRPr="00715DA3" w:rsidRDefault="00B1165A" w:rsidP="00B1165A">
                  <w:pPr>
                    <w:jc w:val="center"/>
                    <w:rPr>
                      <w:rFonts w:ascii="Times New Roman" w:hAnsi="Times New Roman" w:cs="Times New Roman"/>
                      <w:lang w:eastAsia="cs-CZ"/>
                    </w:rPr>
                  </w:pPr>
                </w:p>
              </w:tc>
            </w:tr>
            <w:tr w:rsidR="00B1165A" w:rsidRPr="00715DA3" w14:paraId="1043FAC7" w14:textId="77777777" w:rsidTr="00BF6633">
              <w:trPr>
                <w:trHeight w:val="1059"/>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2830143B"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8 with preparation and providing of the medication - baricitinib 2mg/4mg/ Návštěva 8 s přípravou a výdejem medikace - baricitinib 2mg/4mg</w:t>
                  </w:r>
                </w:p>
              </w:tc>
              <w:tc>
                <w:tcPr>
                  <w:tcW w:w="1136" w:type="dxa"/>
                  <w:tcBorders>
                    <w:top w:val="nil"/>
                    <w:left w:val="nil"/>
                    <w:bottom w:val="single" w:sz="4" w:space="0" w:color="auto"/>
                    <w:right w:val="single" w:sz="4" w:space="0" w:color="auto"/>
                  </w:tcBorders>
                  <w:shd w:val="clear" w:color="auto" w:fill="auto"/>
                  <w:noWrap/>
                  <w:vAlign w:val="center"/>
                </w:tcPr>
                <w:p w14:paraId="5784D5A7" w14:textId="5F8A94EE" w:rsidR="00B1165A" w:rsidRPr="00715DA3" w:rsidRDefault="00B1165A" w:rsidP="00B1165A">
                  <w:pPr>
                    <w:tabs>
                      <w:tab w:val="center" w:pos="4513"/>
                      <w:tab w:val="right" w:pos="9026"/>
                    </w:tabs>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1E0546AE" w14:textId="3FD8142B" w:rsidR="00B1165A" w:rsidRPr="00715DA3" w:rsidRDefault="00B1165A" w:rsidP="00B1165A">
                  <w:pPr>
                    <w:tabs>
                      <w:tab w:val="center" w:pos="4513"/>
                      <w:tab w:val="right" w:pos="9026"/>
                    </w:tabs>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4B7540F9" w14:textId="277EA04B" w:rsidR="00B1165A" w:rsidRPr="00715DA3" w:rsidRDefault="00B1165A" w:rsidP="00B1165A">
                  <w:pPr>
                    <w:tabs>
                      <w:tab w:val="center" w:pos="4513"/>
                      <w:tab w:val="right" w:pos="9026"/>
                    </w:tabs>
                    <w:jc w:val="right"/>
                    <w:rPr>
                      <w:rFonts w:ascii="Times New Roman" w:hAnsi="Times New Roman" w:cs="Times New Roman"/>
                      <w:lang w:eastAsia="cs-CZ"/>
                    </w:rPr>
                  </w:pPr>
                </w:p>
              </w:tc>
              <w:tc>
                <w:tcPr>
                  <w:tcW w:w="1055" w:type="dxa"/>
                  <w:tcBorders>
                    <w:top w:val="nil"/>
                    <w:left w:val="nil"/>
                    <w:bottom w:val="single" w:sz="4" w:space="0" w:color="auto"/>
                    <w:right w:val="nil"/>
                  </w:tcBorders>
                  <w:shd w:val="clear" w:color="auto" w:fill="auto"/>
                  <w:noWrap/>
                  <w:vAlign w:val="center"/>
                </w:tcPr>
                <w:p w14:paraId="6C4A8066" w14:textId="7C8222D1" w:rsidR="00B1165A" w:rsidRPr="00715DA3" w:rsidRDefault="00B1165A" w:rsidP="00B1165A">
                  <w:pPr>
                    <w:tabs>
                      <w:tab w:val="center" w:pos="4513"/>
                      <w:tab w:val="right" w:pos="9026"/>
                    </w:tabs>
                    <w:jc w:val="right"/>
                    <w:rPr>
                      <w:rFonts w:ascii="Times New Roman" w:hAnsi="Times New Roman" w:cs="Times New Roman"/>
                      <w:lang w:eastAsia="cs-CZ"/>
                    </w:rPr>
                  </w:pPr>
                </w:p>
              </w:tc>
              <w:tc>
                <w:tcPr>
                  <w:tcW w:w="1034" w:type="dxa"/>
                  <w:tcBorders>
                    <w:top w:val="nil"/>
                    <w:left w:val="single" w:sz="4" w:space="0" w:color="auto"/>
                    <w:bottom w:val="single" w:sz="4" w:space="0" w:color="auto"/>
                    <w:right w:val="single" w:sz="4" w:space="0" w:color="auto"/>
                  </w:tcBorders>
                  <w:shd w:val="clear" w:color="auto" w:fill="auto"/>
                  <w:vAlign w:val="center"/>
                </w:tcPr>
                <w:p w14:paraId="012CB122" w14:textId="4FD36979" w:rsidR="00B1165A" w:rsidRPr="00715DA3" w:rsidRDefault="00B1165A" w:rsidP="00B1165A">
                  <w:pPr>
                    <w:tabs>
                      <w:tab w:val="center" w:pos="4513"/>
                      <w:tab w:val="right" w:pos="9026"/>
                    </w:tabs>
                    <w:jc w:val="cente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2A94245E" w14:textId="5DB04EFF" w:rsidR="00B1165A" w:rsidRPr="00715DA3" w:rsidRDefault="00B1165A" w:rsidP="00B1165A">
                  <w:pPr>
                    <w:tabs>
                      <w:tab w:val="center" w:pos="4513"/>
                      <w:tab w:val="right" w:pos="9026"/>
                    </w:tabs>
                    <w:jc w:val="center"/>
                    <w:rPr>
                      <w:rFonts w:ascii="Times New Roman" w:hAnsi="Times New Roman" w:cs="Times New Roman"/>
                      <w:lang w:eastAsia="cs-CZ"/>
                    </w:rPr>
                  </w:pPr>
                </w:p>
              </w:tc>
            </w:tr>
            <w:tr w:rsidR="00B1165A" w:rsidRPr="00715DA3" w14:paraId="22B807CA" w14:textId="77777777" w:rsidTr="00BF6633">
              <w:trPr>
                <w:trHeight w:val="40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1AF84DFE"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9 / Návštěva 9</w:t>
                  </w:r>
                </w:p>
              </w:tc>
              <w:tc>
                <w:tcPr>
                  <w:tcW w:w="1136" w:type="dxa"/>
                  <w:tcBorders>
                    <w:top w:val="nil"/>
                    <w:left w:val="nil"/>
                    <w:bottom w:val="single" w:sz="4" w:space="0" w:color="auto"/>
                    <w:right w:val="single" w:sz="4" w:space="0" w:color="auto"/>
                  </w:tcBorders>
                  <w:shd w:val="clear" w:color="auto" w:fill="auto"/>
                  <w:noWrap/>
                  <w:vAlign w:val="center"/>
                </w:tcPr>
                <w:p w14:paraId="42D4D31E" w14:textId="2C6A1FF0"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79B3ECD1" w14:textId="2F5D614A"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0690F807" w14:textId="7DC9520B"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0287DFD1" w14:textId="2AFB17B5"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bottom"/>
                </w:tcPr>
                <w:p w14:paraId="31A1FC0A" w14:textId="6EA7808A"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2E4EDE6F" w14:textId="62804A19" w:rsidR="00B1165A" w:rsidRPr="00715DA3" w:rsidRDefault="00B1165A" w:rsidP="00B1165A">
                  <w:pPr>
                    <w:jc w:val="center"/>
                    <w:rPr>
                      <w:rFonts w:ascii="Times New Roman" w:hAnsi="Times New Roman" w:cs="Times New Roman"/>
                      <w:lang w:eastAsia="cs-CZ"/>
                    </w:rPr>
                  </w:pPr>
                </w:p>
              </w:tc>
            </w:tr>
            <w:tr w:rsidR="00B1165A" w:rsidRPr="00715DA3" w14:paraId="1AD60835" w14:textId="77777777" w:rsidTr="00BF6633">
              <w:trPr>
                <w:trHeight w:val="116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090FA475"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9 with preparation and providing of the medication - baricitinib 2mg/4mg/ Návštěva 9 s přípravou a výdejem medikace - baricitinib 2mg/4mg</w:t>
                  </w:r>
                </w:p>
              </w:tc>
              <w:tc>
                <w:tcPr>
                  <w:tcW w:w="1136" w:type="dxa"/>
                  <w:tcBorders>
                    <w:top w:val="nil"/>
                    <w:left w:val="nil"/>
                    <w:bottom w:val="single" w:sz="4" w:space="0" w:color="auto"/>
                    <w:right w:val="single" w:sz="4" w:space="0" w:color="auto"/>
                  </w:tcBorders>
                  <w:shd w:val="clear" w:color="auto" w:fill="auto"/>
                  <w:noWrap/>
                  <w:vAlign w:val="center"/>
                </w:tcPr>
                <w:p w14:paraId="3824C856" w14:textId="00D70319"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76266F0B" w14:textId="66C07861"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3B7EF71A" w14:textId="437125B5"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nil"/>
                  </w:tcBorders>
                  <w:shd w:val="clear" w:color="auto" w:fill="auto"/>
                  <w:noWrap/>
                  <w:vAlign w:val="center"/>
                </w:tcPr>
                <w:p w14:paraId="10DA6EE6" w14:textId="249A02FB" w:rsidR="00B1165A" w:rsidRPr="00715DA3" w:rsidRDefault="00B1165A" w:rsidP="00B1165A">
                  <w:pPr>
                    <w:jc w:val="right"/>
                    <w:rPr>
                      <w:rFonts w:ascii="Times New Roman" w:hAnsi="Times New Roman" w:cs="Times New Roman"/>
                      <w:lang w:eastAsia="cs-CZ"/>
                    </w:rPr>
                  </w:pPr>
                </w:p>
              </w:tc>
              <w:tc>
                <w:tcPr>
                  <w:tcW w:w="1034" w:type="dxa"/>
                  <w:tcBorders>
                    <w:top w:val="nil"/>
                    <w:left w:val="single" w:sz="4" w:space="0" w:color="auto"/>
                    <w:bottom w:val="single" w:sz="4" w:space="0" w:color="auto"/>
                    <w:right w:val="single" w:sz="4" w:space="0" w:color="auto"/>
                  </w:tcBorders>
                  <w:shd w:val="clear" w:color="auto" w:fill="auto"/>
                  <w:vAlign w:val="center"/>
                </w:tcPr>
                <w:p w14:paraId="26DD27DA" w14:textId="105EEC40" w:rsidR="00B1165A" w:rsidRPr="00715DA3" w:rsidRDefault="00B1165A" w:rsidP="00B1165A">
                  <w:pPr>
                    <w:jc w:val="cente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0D4E95D0" w14:textId="7E57FBAC" w:rsidR="00B1165A" w:rsidRPr="00715DA3" w:rsidRDefault="00B1165A" w:rsidP="00B1165A">
                  <w:pPr>
                    <w:jc w:val="center"/>
                    <w:rPr>
                      <w:rFonts w:ascii="Times New Roman" w:hAnsi="Times New Roman" w:cs="Times New Roman"/>
                      <w:lang w:eastAsia="cs-CZ"/>
                    </w:rPr>
                  </w:pPr>
                </w:p>
              </w:tc>
            </w:tr>
            <w:tr w:rsidR="00B1165A" w:rsidRPr="00715DA3" w14:paraId="65F77C91" w14:textId="77777777" w:rsidTr="00BF6633">
              <w:trPr>
                <w:trHeight w:val="40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2005A336"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10 / Návštěva 10</w:t>
                  </w:r>
                </w:p>
              </w:tc>
              <w:tc>
                <w:tcPr>
                  <w:tcW w:w="1136" w:type="dxa"/>
                  <w:tcBorders>
                    <w:top w:val="nil"/>
                    <w:left w:val="nil"/>
                    <w:bottom w:val="single" w:sz="4" w:space="0" w:color="auto"/>
                    <w:right w:val="single" w:sz="4" w:space="0" w:color="auto"/>
                  </w:tcBorders>
                  <w:shd w:val="clear" w:color="auto" w:fill="auto"/>
                  <w:noWrap/>
                  <w:vAlign w:val="center"/>
                </w:tcPr>
                <w:p w14:paraId="13530CD0" w14:textId="387E0CC0"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741F31E5" w14:textId="6B3056C7"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6BCA1014" w14:textId="624E26B8"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41D7D311" w14:textId="10E95427"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bottom"/>
                </w:tcPr>
                <w:p w14:paraId="0FC8FA23" w14:textId="0557B5E2"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2C30C4B7" w14:textId="539E9219" w:rsidR="00B1165A" w:rsidRPr="00715DA3" w:rsidRDefault="00B1165A" w:rsidP="00B1165A">
                  <w:pPr>
                    <w:jc w:val="center"/>
                    <w:rPr>
                      <w:rFonts w:ascii="Times New Roman" w:hAnsi="Times New Roman" w:cs="Times New Roman"/>
                      <w:lang w:eastAsia="cs-CZ"/>
                    </w:rPr>
                  </w:pPr>
                </w:p>
              </w:tc>
            </w:tr>
            <w:tr w:rsidR="00B1165A" w:rsidRPr="00715DA3" w14:paraId="2D4BAFCD" w14:textId="77777777" w:rsidTr="00BF6633">
              <w:trPr>
                <w:trHeight w:val="128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6272A994"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10 with preparation and providing of the medication - baricitinib 2mg/4mg/ Návštěva 10 s přípravou a výdejem medikace - baricitinib 2mg/4mg</w:t>
                  </w:r>
                </w:p>
              </w:tc>
              <w:tc>
                <w:tcPr>
                  <w:tcW w:w="1136" w:type="dxa"/>
                  <w:tcBorders>
                    <w:top w:val="nil"/>
                    <w:left w:val="nil"/>
                    <w:bottom w:val="single" w:sz="4" w:space="0" w:color="auto"/>
                    <w:right w:val="single" w:sz="4" w:space="0" w:color="auto"/>
                  </w:tcBorders>
                  <w:shd w:val="clear" w:color="auto" w:fill="auto"/>
                  <w:noWrap/>
                  <w:vAlign w:val="center"/>
                </w:tcPr>
                <w:p w14:paraId="63E089FA" w14:textId="25500821"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381A1549" w14:textId="16285BA2"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5BAF66B6" w14:textId="67251F22"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nil"/>
                  </w:tcBorders>
                  <w:shd w:val="clear" w:color="auto" w:fill="auto"/>
                  <w:noWrap/>
                  <w:vAlign w:val="center"/>
                </w:tcPr>
                <w:p w14:paraId="7304421C" w14:textId="439285D5" w:rsidR="00B1165A" w:rsidRPr="00715DA3" w:rsidRDefault="00B1165A" w:rsidP="00B1165A">
                  <w:pPr>
                    <w:jc w:val="right"/>
                    <w:rPr>
                      <w:rFonts w:ascii="Times New Roman" w:hAnsi="Times New Roman" w:cs="Times New Roman"/>
                      <w:lang w:eastAsia="cs-CZ"/>
                    </w:rPr>
                  </w:pPr>
                </w:p>
              </w:tc>
              <w:tc>
                <w:tcPr>
                  <w:tcW w:w="1034" w:type="dxa"/>
                  <w:tcBorders>
                    <w:top w:val="nil"/>
                    <w:left w:val="single" w:sz="4" w:space="0" w:color="auto"/>
                    <w:bottom w:val="single" w:sz="4" w:space="0" w:color="auto"/>
                    <w:right w:val="single" w:sz="4" w:space="0" w:color="auto"/>
                  </w:tcBorders>
                  <w:shd w:val="clear" w:color="auto" w:fill="auto"/>
                  <w:vAlign w:val="center"/>
                </w:tcPr>
                <w:p w14:paraId="05691EE4" w14:textId="030074EE" w:rsidR="00B1165A" w:rsidRPr="00715DA3" w:rsidRDefault="00B1165A" w:rsidP="00B1165A">
                  <w:pPr>
                    <w:jc w:val="cente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2CD2C7E7" w14:textId="56BBF059" w:rsidR="00B1165A" w:rsidRPr="00715DA3" w:rsidRDefault="00B1165A" w:rsidP="00B1165A">
                  <w:pPr>
                    <w:jc w:val="center"/>
                    <w:rPr>
                      <w:rFonts w:ascii="Times New Roman" w:hAnsi="Times New Roman" w:cs="Times New Roman"/>
                      <w:lang w:eastAsia="cs-CZ"/>
                    </w:rPr>
                  </w:pPr>
                </w:p>
              </w:tc>
            </w:tr>
            <w:tr w:rsidR="00B1165A" w:rsidRPr="00715DA3" w14:paraId="59D480BB" w14:textId="77777777" w:rsidTr="00BF6633">
              <w:trPr>
                <w:trHeight w:val="40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4BA41EDE"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11 / Návštěva 11</w:t>
                  </w:r>
                </w:p>
              </w:tc>
              <w:tc>
                <w:tcPr>
                  <w:tcW w:w="1136" w:type="dxa"/>
                  <w:tcBorders>
                    <w:top w:val="nil"/>
                    <w:left w:val="nil"/>
                    <w:bottom w:val="single" w:sz="4" w:space="0" w:color="auto"/>
                    <w:right w:val="single" w:sz="4" w:space="0" w:color="auto"/>
                  </w:tcBorders>
                  <w:shd w:val="clear" w:color="auto" w:fill="auto"/>
                  <w:noWrap/>
                </w:tcPr>
                <w:p w14:paraId="72410ADB" w14:textId="6F902EFA" w:rsidR="00B1165A" w:rsidRPr="00715DA3" w:rsidRDefault="00B1165A" w:rsidP="00B1165A">
                  <w:pPr>
                    <w:spacing w:after="160" w:line="259" w:lineRule="auto"/>
                    <w:rPr>
                      <w:rFonts w:ascii="Times New Roman" w:eastAsia="Calibri" w:hAnsi="Times New Roman" w:cs="Times New Roman"/>
                      <w:sz w:val="22"/>
                      <w:szCs w:val="22"/>
                    </w:rPr>
                  </w:pPr>
                </w:p>
              </w:tc>
              <w:tc>
                <w:tcPr>
                  <w:tcW w:w="1173" w:type="dxa"/>
                  <w:tcBorders>
                    <w:top w:val="nil"/>
                    <w:left w:val="nil"/>
                    <w:bottom w:val="single" w:sz="4" w:space="0" w:color="auto"/>
                    <w:right w:val="single" w:sz="4" w:space="0" w:color="auto"/>
                  </w:tcBorders>
                  <w:shd w:val="clear" w:color="auto" w:fill="auto"/>
                  <w:noWrap/>
                </w:tcPr>
                <w:p w14:paraId="444A5617" w14:textId="54021944" w:rsidR="00B1165A" w:rsidRPr="00715DA3" w:rsidRDefault="00B1165A" w:rsidP="00B1165A">
                  <w:pPr>
                    <w:spacing w:after="160" w:line="259" w:lineRule="auto"/>
                    <w:rPr>
                      <w:rFonts w:ascii="Times New Roman" w:eastAsia="Calibri" w:hAnsi="Times New Roman" w:cs="Times New Roman"/>
                      <w:sz w:val="22"/>
                      <w:szCs w:val="22"/>
                    </w:rPr>
                  </w:pPr>
                </w:p>
              </w:tc>
              <w:tc>
                <w:tcPr>
                  <w:tcW w:w="1247" w:type="dxa"/>
                  <w:tcBorders>
                    <w:top w:val="nil"/>
                    <w:left w:val="nil"/>
                    <w:bottom w:val="single" w:sz="4" w:space="0" w:color="auto"/>
                    <w:right w:val="single" w:sz="4" w:space="0" w:color="auto"/>
                  </w:tcBorders>
                  <w:shd w:val="clear" w:color="auto" w:fill="auto"/>
                  <w:noWrap/>
                </w:tcPr>
                <w:p w14:paraId="72D584CC" w14:textId="14DF4260" w:rsidR="00B1165A" w:rsidRPr="00715DA3" w:rsidRDefault="00B1165A" w:rsidP="00B1165A">
                  <w:pPr>
                    <w:spacing w:after="160" w:line="259" w:lineRule="auto"/>
                    <w:rPr>
                      <w:rFonts w:ascii="Times New Roman" w:eastAsia="Calibri" w:hAnsi="Times New Roman" w:cs="Times New Roman"/>
                      <w:sz w:val="22"/>
                      <w:szCs w:val="22"/>
                    </w:rPr>
                  </w:pPr>
                </w:p>
              </w:tc>
              <w:tc>
                <w:tcPr>
                  <w:tcW w:w="1055" w:type="dxa"/>
                  <w:tcBorders>
                    <w:top w:val="nil"/>
                    <w:left w:val="nil"/>
                    <w:bottom w:val="single" w:sz="4" w:space="0" w:color="auto"/>
                    <w:right w:val="single" w:sz="4" w:space="0" w:color="auto"/>
                  </w:tcBorders>
                  <w:shd w:val="clear" w:color="auto" w:fill="auto"/>
                  <w:noWrap/>
                </w:tcPr>
                <w:p w14:paraId="04547B27" w14:textId="037E0700" w:rsidR="00B1165A" w:rsidRPr="00715DA3" w:rsidRDefault="00B1165A" w:rsidP="00B1165A">
                  <w:pPr>
                    <w:spacing w:after="160" w:line="259" w:lineRule="auto"/>
                    <w:rPr>
                      <w:rFonts w:ascii="Times New Roman" w:eastAsia="Calibri" w:hAnsi="Times New Roman" w:cs="Times New Roman"/>
                      <w:sz w:val="22"/>
                      <w:szCs w:val="22"/>
                    </w:rPr>
                  </w:pPr>
                </w:p>
              </w:tc>
              <w:tc>
                <w:tcPr>
                  <w:tcW w:w="1034" w:type="dxa"/>
                  <w:tcBorders>
                    <w:top w:val="nil"/>
                    <w:left w:val="nil"/>
                    <w:bottom w:val="single" w:sz="4" w:space="0" w:color="auto"/>
                    <w:right w:val="single" w:sz="4" w:space="0" w:color="auto"/>
                  </w:tcBorders>
                  <w:shd w:val="clear" w:color="000000" w:fill="FFFFFF"/>
                </w:tcPr>
                <w:p w14:paraId="38053028" w14:textId="6DD44593" w:rsidR="00B1165A" w:rsidRPr="00715DA3" w:rsidRDefault="00B1165A" w:rsidP="00B1165A">
                  <w:pPr>
                    <w:spacing w:after="160" w:line="259" w:lineRule="auto"/>
                    <w:rPr>
                      <w:rFonts w:ascii="Times New Roman" w:eastAsia="Calibri" w:hAnsi="Times New Roman" w:cs="Times New Roman"/>
                      <w:sz w:val="22"/>
                      <w:szCs w:val="22"/>
                    </w:rPr>
                  </w:pPr>
                </w:p>
              </w:tc>
              <w:tc>
                <w:tcPr>
                  <w:tcW w:w="1073" w:type="dxa"/>
                  <w:tcBorders>
                    <w:top w:val="nil"/>
                    <w:left w:val="nil"/>
                    <w:bottom w:val="single" w:sz="4" w:space="0" w:color="auto"/>
                    <w:right w:val="single" w:sz="4" w:space="0" w:color="auto"/>
                  </w:tcBorders>
                  <w:shd w:val="clear" w:color="auto" w:fill="auto"/>
                  <w:noWrap/>
                </w:tcPr>
                <w:p w14:paraId="3A152FB8" w14:textId="0A54AF43" w:rsidR="00B1165A" w:rsidRPr="00715DA3" w:rsidRDefault="00B1165A" w:rsidP="00B1165A">
                  <w:pPr>
                    <w:spacing w:after="160" w:line="259" w:lineRule="auto"/>
                    <w:rPr>
                      <w:rFonts w:ascii="Times New Roman" w:eastAsia="Calibri" w:hAnsi="Times New Roman" w:cs="Times New Roman"/>
                      <w:sz w:val="22"/>
                      <w:szCs w:val="22"/>
                    </w:rPr>
                  </w:pPr>
                </w:p>
              </w:tc>
            </w:tr>
            <w:tr w:rsidR="00B1165A" w:rsidRPr="00715DA3" w14:paraId="2F97F964" w14:textId="77777777" w:rsidTr="00BF6633">
              <w:trPr>
                <w:trHeight w:val="116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485B6C6F"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11 with preparation and providing of the medication - baricitinib 2mg/4mg/ Návštěva 11 s přípravou a výdejem medikace - baricitinib 2mg/4mg</w:t>
                  </w:r>
                </w:p>
              </w:tc>
              <w:tc>
                <w:tcPr>
                  <w:tcW w:w="1136" w:type="dxa"/>
                  <w:tcBorders>
                    <w:top w:val="nil"/>
                    <w:left w:val="nil"/>
                    <w:bottom w:val="single" w:sz="4" w:space="0" w:color="auto"/>
                    <w:right w:val="single" w:sz="4" w:space="0" w:color="auto"/>
                  </w:tcBorders>
                  <w:shd w:val="clear" w:color="auto" w:fill="auto"/>
                  <w:noWrap/>
                  <w:vAlign w:val="center"/>
                </w:tcPr>
                <w:p w14:paraId="765BCABE" w14:textId="5C70ACA3"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3A7DD4DC" w14:textId="7AB71369"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085BBCE3" w14:textId="45FC4A31"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nil"/>
                  </w:tcBorders>
                  <w:shd w:val="clear" w:color="auto" w:fill="auto"/>
                  <w:noWrap/>
                  <w:vAlign w:val="center"/>
                </w:tcPr>
                <w:p w14:paraId="426A1673" w14:textId="479BFB16" w:rsidR="00B1165A" w:rsidRPr="00715DA3" w:rsidRDefault="00B1165A" w:rsidP="00B1165A">
                  <w:pPr>
                    <w:jc w:val="right"/>
                    <w:rPr>
                      <w:rFonts w:ascii="Times New Roman" w:hAnsi="Times New Roman" w:cs="Times New Roman"/>
                      <w:lang w:eastAsia="cs-CZ"/>
                    </w:rPr>
                  </w:pPr>
                </w:p>
              </w:tc>
              <w:tc>
                <w:tcPr>
                  <w:tcW w:w="1034" w:type="dxa"/>
                  <w:tcBorders>
                    <w:top w:val="nil"/>
                    <w:left w:val="single" w:sz="4" w:space="0" w:color="auto"/>
                    <w:bottom w:val="single" w:sz="4" w:space="0" w:color="auto"/>
                    <w:right w:val="single" w:sz="4" w:space="0" w:color="auto"/>
                  </w:tcBorders>
                  <w:shd w:val="clear" w:color="auto" w:fill="auto"/>
                  <w:vAlign w:val="center"/>
                </w:tcPr>
                <w:p w14:paraId="7AEC0647" w14:textId="51A5257D" w:rsidR="00B1165A" w:rsidRPr="00715DA3" w:rsidRDefault="00B1165A" w:rsidP="00B1165A">
                  <w:pPr>
                    <w:jc w:val="cente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4BB9BD17" w14:textId="09670E88" w:rsidR="00B1165A" w:rsidRPr="00715DA3" w:rsidRDefault="00B1165A" w:rsidP="00B1165A">
                  <w:pPr>
                    <w:jc w:val="center"/>
                    <w:rPr>
                      <w:rFonts w:ascii="Times New Roman" w:hAnsi="Times New Roman" w:cs="Times New Roman"/>
                      <w:lang w:eastAsia="cs-CZ"/>
                    </w:rPr>
                  </w:pPr>
                </w:p>
              </w:tc>
            </w:tr>
            <w:tr w:rsidR="00B1165A" w:rsidRPr="00715DA3" w14:paraId="04F2C3F0" w14:textId="77777777" w:rsidTr="00BF6633">
              <w:trPr>
                <w:trHeight w:val="40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74474997"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Visit 801 / Návštěva 801</w:t>
                  </w:r>
                </w:p>
              </w:tc>
              <w:tc>
                <w:tcPr>
                  <w:tcW w:w="1136" w:type="dxa"/>
                  <w:tcBorders>
                    <w:top w:val="nil"/>
                    <w:left w:val="nil"/>
                    <w:bottom w:val="single" w:sz="4" w:space="0" w:color="auto"/>
                    <w:right w:val="single" w:sz="4" w:space="0" w:color="auto"/>
                  </w:tcBorders>
                  <w:shd w:val="clear" w:color="auto" w:fill="auto"/>
                  <w:noWrap/>
                  <w:vAlign w:val="center"/>
                </w:tcPr>
                <w:p w14:paraId="6DDF2502" w14:textId="673BA1FE"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249BA102" w14:textId="613FCA2A"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017C9722" w14:textId="12D71B52"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23BE98D1" w14:textId="7996375E"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bottom"/>
                </w:tcPr>
                <w:p w14:paraId="61F95CDF" w14:textId="1962AD11"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366CBF46" w14:textId="699BCF0A" w:rsidR="00B1165A" w:rsidRPr="00715DA3" w:rsidRDefault="00B1165A" w:rsidP="00B1165A">
                  <w:pPr>
                    <w:jc w:val="right"/>
                    <w:rPr>
                      <w:rFonts w:ascii="Times New Roman" w:hAnsi="Times New Roman" w:cs="Times New Roman"/>
                      <w:lang w:eastAsia="cs-CZ"/>
                    </w:rPr>
                  </w:pPr>
                </w:p>
              </w:tc>
            </w:tr>
            <w:tr w:rsidR="00B1165A" w:rsidRPr="00715DA3" w14:paraId="530E13F5" w14:textId="77777777" w:rsidTr="00BF6633">
              <w:trPr>
                <w:trHeight w:val="405"/>
              </w:trPr>
              <w:tc>
                <w:tcPr>
                  <w:tcW w:w="2115" w:type="dxa"/>
                  <w:tcBorders>
                    <w:top w:val="nil"/>
                    <w:left w:val="single" w:sz="4" w:space="0" w:color="auto"/>
                    <w:bottom w:val="single" w:sz="4" w:space="0" w:color="auto"/>
                    <w:right w:val="single" w:sz="4" w:space="0" w:color="auto"/>
                  </w:tcBorders>
                  <w:shd w:val="clear" w:color="000000" w:fill="D9D9D9"/>
                  <w:noWrap/>
                  <w:vAlign w:val="center"/>
                  <w:hideMark/>
                </w:tcPr>
                <w:p w14:paraId="70538A0D" w14:textId="77777777" w:rsidR="00B1165A" w:rsidRPr="00715DA3" w:rsidRDefault="00B1165A" w:rsidP="00B1165A">
                  <w:pPr>
                    <w:rPr>
                      <w:rFonts w:ascii="Times New Roman" w:hAnsi="Times New Roman" w:cs="Times New Roman"/>
                      <w:b/>
                      <w:bCs/>
                      <w:lang w:eastAsia="cs-CZ"/>
                    </w:rPr>
                  </w:pPr>
                  <w:r w:rsidRPr="00715DA3">
                    <w:rPr>
                      <w:rFonts w:ascii="Times New Roman" w:hAnsi="Times New Roman" w:cs="Times New Roman"/>
                      <w:b/>
                      <w:bCs/>
                      <w:lang w:eastAsia="cs-CZ"/>
                    </w:rPr>
                    <w:lastRenderedPageBreak/>
                    <w:t>Celková částka na pacienta</w:t>
                  </w:r>
                </w:p>
              </w:tc>
              <w:tc>
                <w:tcPr>
                  <w:tcW w:w="1136" w:type="dxa"/>
                  <w:tcBorders>
                    <w:top w:val="nil"/>
                    <w:left w:val="nil"/>
                    <w:bottom w:val="single" w:sz="4" w:space="0" w:color="auto"/>
                    <w:right w:val="single" w:sz="4" w:space="0" w:color="auto"/>
                  </w:tcBorders>
                  <w:shd w:val="clear" w:color="000000" w:fill="D9D9D9"/>
                  <w:noWrap/>
                  <w:vAlign w:val="center"/>
                </w:tcPr>
                <w:p w14:paraId="4FE419F2" w14:textId="547E0CC0" w:rsidR="00B1165A" w:rsidRPr="00715DA3" w:rsidRDefault="00B1165A" w:rsidP="00B1165A">
                  <w:pPr>
                    <w:jc w:val="center"/>
                    <w:rPr>
                      <w:rFonts w:ascii="Times New Roman" w:hAnsi="Times New Roman" w:cs="Times New Roman"/>
                      <w:b/>
                      <w:bCs/>
                      <w:lang w:eastAsia="cs-CZ"/>
                    </w:rPr>
                  </w:pPr>
                </w:p>
              </w:tc>
              <w:tc>
                <w:tcPr>
                  <w:tcW w:w="1173" w:type="dxa"/>
                  <w:tcBorders>
                    <w:top w:val="nil"/>
                    <w:left w:val="nil"/>
                    <w:bottom w:val="single" w:sz="4" w:space="0" w:color="auto"/>
                    <w:right w:val="single" w:sz="4" w:space="0" w:color="auto"/>
                  </w:tcBorders>
                  <w:shd w:val="clear" w:color="000000" w:fill="D9D9D9"/>
                  <w:noWrap/>
                  <w:vAlign w:val="center"/>
                </w:tcPr>
                <w:p w14:paraId="7CC43140" w14:textId="5A143690" w:rsidR="00B1165A" w:rsidRPr="00715DA3" w:rsidRDefault="00B1165A" w:rsidP="00B1165A">
                  <w:pPr>
                    <w:jc w:val="right"/>
                    <w:rPr>
                      <w:rFonts w:ascii="Times New Roman" w:hAnsi="Times New Roman" w:cs="Times New Roman"/>
                      <w:b/>
                      <w:bCs/>
                      <w:lang w:eastAsia="cs-CZ"/>
                    </w:rPr>
                  </w:pPr>
                </w:p>
              </w:tc>
              <w:tc>
                <w:tcPr>
                  <w:tcW w:w="1247" w:type="dxa"/>
                  <w:tcBorders>
                    <w:top w:val="nil"/>
                    <w:left w:val="nil"/>
                    <w:bottom w:val="single" w:sz="4" w:space="0" w:color="auto"/>
                    <w:right w:val="single" w:sz="4" w:space="0" w:color="auto"/>
                  </w:tcBorders>
                  <w:shd w:val="clear" w:color="000000" w:fill="D9D9D9"/>
                  <w:noWrap/>
                  <w:vAlign w:val="center"/>
                </w:tcPr>
                <w:p w14:paraId="0DA26A60" w14:textId="6E76AE93" w:rsidR="00B1165A" w:rsidRPr="00715DA3" w:rsidRDefault="00B1165A" w:rsidP="00B1165A">
                  <w:pPr>
                    <w:jc w:val="both"/>
                    <w:rPr>
                      <w:rFonts w:ascii="Times New Roman" w:hAnsi="Times New Roman" w:cs="Times New Roman"/>
                      <w:b/>
                      <w:bCs/>
                      <w:lang w:eastAsia="cs-CZ"/>
                    </w:rPr>
                  </w:pPr>
                </w:p>
              </w:tc>
              <w:tc>
                <w:tcPr>
                  <w:tcW w:w="1055" w:type="dxa"/>
                  <w:tcBorders>
                    <w:top w:val="nil"/>
                    <w:left w:val="nil"/>
                    <w:bottom w:val="single" w:sz="4" w:space="0" w:color="auto"/>
                    <w:right w:val="single" w:sz="4" w:space="0" w:color="auto"/>
                  </w:tcBorders>
                  <w:shd w:val="clear" w:color="000000" w:fill="D9D9D9"/>
                  <w:noWrap/>
                  <w:vAlign w:val="center"/>
                </w:tcPr>
                <w:p w14:paraId="2AD79DBF" w14:textId="0181DFE3" w:rsidR="00B1165A" w:rsidRPr="00715DA3" w:rsidRDefault="00B1165A" w:rsidP="00B1165A">
                  <w:pPr>
                    <w:rPr>
                      <w:rFonts w:ascii="Times New Roman" w:hAnsi="Times New Roman" w:cs="Times New Roman"/>
                      <w:b/>
                      <w:bCs/>
                      <w:lang w:eastAsia="cs-CZ"/>
                    </w:rPr>
                  </w:pPr>
                </w:p>
              </w:tc>
              <w:tc>
                <w:tcPr>
                  <w:tcW w:w="1034" w:type="dxa"/>
                  <w:tcBorders>
                    <w:top w:val="nil"/>
                    <w:left w:val="nil"/>
                    <w:bottom w:val="single" w:sz="4" w:space="0" w:color="auto"/>
                    <w:right w:val="single" w:sz="4" w:space="0" w:color="auto"/>
                  </w:tcBorders>
                  <w:shd w:val="clear" w:color="000000" w:fill="D9D9D9"/>
                  <w:noWrap/>
                  <w:vAlign w:val="center"/>
                </w:tcPr>
                <w:p w14:paraId="2CCB7D0F" w14:textId="43B49340" w:rsidR="00B1165A" w:rsidRPr="00715DA3" w:rsidRDefault="00B1165A" w:rsidP="00B1165A">
                  <w:pPr>
                    <w:jc w:val="right"/>
                    <w:rPr>
                      <w:rFonts w:ascii="Times New Roman" w:hAnsi="Times New Roman" w:cs="Times New Roman"/>
                      <w:b/>
                      <w:bCs/>
                      <w:lang w:eastAsia="cs-CZ"/>
                    </w:rPr>
                  </w:pPr>
                </w:p>
              </w:tc>
              <w:tc>
                <w:tcPr>
                  <w:tcW w:w="1073" w:type="dxa"/>
                  <w:tcBorders>
                    <w:top w:val="nil"/>
                    <w:left w:val="nil"/>
                    <w:bottom w:val="single" w:sz="4" w:space="0" w:color="auto"/>
                    <w:right w:val="single" w:sz="4" w:space="0" w:color="auto"/>
                  </w:tcBorders>
                  <w:shd w:val="clear" w:color="000000" w:fill="D9D9D9"/>
                  <w:noWrap/>
                  <w:vAlign w:val="center"/>
                </w:tcPr>
                <w:p w14:paraId="158965AB" w14:textId="75C28D53" w:rsidR="00B1165A" w:rsidRPr="00715DA3" w:rsidRDefault="00B1165A" w:rsidP="00B1165A">
                  <w:pPr>
                    <w:jc w:val="right"/>
                    <w:rPr>
                      <w:rFonts w:ascii="Times New Roman" w:hAnsi="Times New Roman" w:cs="Times New Roman"/>
                      <w:b/>
                      <w:bCs/>
                      <w:lang w:eastAsia="cs-CZ"/>
                    </w:rPr>
                  </w:pPr>
                </w:p>
              </w:tc>
            </w:tr>
            <w:tr w:rsidR="00B1165A" w:rsidRPr="00715DA3" w14:paraId="5EC5A181" w14:textId="77777777" w:rsidTr="00BF6633">
              <w:trPr>
                <w:trHeight w:val="40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5E2078BE"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Start-up</w:t>
                  </w:r>
                </w:p>
              </w:tc>
              <w:tc>
                <w:tcPr>
                  <w:tcW w:w="1136" w:type="dxa"/>
                  <w:tcBorders>
                    <w:top w:val="nil"/>
                    <w:left w:val="nil"/>
                    <w:bottom w:val="single" w:sz="4" w:space="0" w:color="auto"/>
                    <w:right w:val="single" w:sz="4" w:space="0" w:color="auto"/>
                  </w:tcBorders>
                  <w:shd w:val="clear" w:color="auto" w:fill="auto"/>
                  <w:noWrap/>
                  <w:vAlign w:val="center"/>
                </w:tcPr>
                <w:p w14:paraId="1EC4E997" w14:textId="4A76F521"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03421429" w14:textId="17203AA8"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190C1541" w14:textId="4786BD7D" w:rsidR="00B1165A" w:rsidRPr="00715DA3" w:rsidRDefault="00B1165A" w:rsidP="00B1165A">
                  <w:pPr>
                    <w:jc w:val="center"/>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7F982678" w14:textId="68A971FC" w:rsidR="00B1165A" w:rsidRPr="00715DA3" w:rsidRDefault="00B1165A" w:rsidP="00B1165A">
                  <w:pPr>
                    <w:jc w:val="center"/>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noWrap/>
                  <w:vAlign w:val="center"/>
                </w:tcPr>
                <w:p w14:paraId="0B08C1DB" w14:textId="021131A0" w:rsidR="00B1165A" w:rsidRPr="00715DA3" w:rsidRDefault="00B1165A" w:rsidP="00B1165A">
                  <w:pPr>
                    <w:jc w:val="right"/>
                    <w:rPr>
                      <w:rFonts w:ascii="Times New Roman" w:hAnsi="Times New Roman" w:cs="Times New Roman"/>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6A01B690" w14:textId="02BC04CF" w:rsidR="00B1165A" w:rsidRPr="00715DA3" w:rsidRDefault="00B1165A" w:rsidP="00B1165A">
                  <w:pPr>
                    <w:jc w:val="center"/>
                    <w:rPr>
                      <w:rFonts w:ascii="Times New Roman" w:hAnsi="Times New Roman" w:cs="Times New Roman"/>
                      <w:lang w:eastAsia="cs-CZ"/>
                    </w:rPr>
                  </w:pPr>
                </w:p>
              </w:tc>
            </w:tr>
            <w:tr w:rsidR="00B1165A" w:rsidRPr="00715DA3" w14:paraId="48896513" w14:textId="77777777" w:rsidTr="00706A31">
              <w:trPr>
                <w:trHeight w:val="315"/>
              </w:trPr>
              <w:tc>
                <w:tcPr>
                  <w:tcW w:w="2115" w:type="dxa"/>
                  <w:tcBorders>
                    <w:top w:val="nil"/>
                    <w:left w:val="single" w:sz="4" w:space="0" w:color="auto"/>
                    <w:bottom w:val="nil"/>
                    <w:right w:val="single" w:sz="4" w:space="0" w:color="auto"/>
                  </w:tcBorders>
                  <w:shd w:val="clear" w:color="000000" w:fill="D9D9D9"/>
                  <w:vAlign w:val="center"/>
                  <w:hideMark/>
                </w:tcPr>
                <w:p w14:paraId="5ED1C0FB" w14:textId="77777777" w:rsidR="00B1165A" w:rsidRPr="00715DA3" w:rsidRDefault="00B1165A" w:rsidP="00B1165A">
                  <w:pPr>
                    <w:rPr>
                      <w:rFonts w:ascii="Times New Roman" w:hAnsi="Times New Roman" w:cs="Times New Roman"/>
                      <w:b/>
                      <w:bCs/>
                      <w:color w:val="000000"/>
                      <w:lang w:eastAsia="cs-CZ"/>
                    </w:rPr>
                  </w:pPr>
                  <w:r w:rsidRPr="00715DA3">
                    <w:rPr>
                      <w:rFonts w:ascii="Times New Roman" w:hAnsi="Times New Roman" w:cs="Times New Roman"/>
                      <w:b/>
                      <w:bCs/>
                      <w:color w:val="000000"/>
                      <w:lang w:eastAsia="cs-CZ"/>
                    </w:rPr>
                    <w:t>Volitelné procedury</w:t>
                  </w:r>
                </w:p>
              </w:tc>
              <w:tc>
                <w:tcPr>
                  <w:tcW w:w="1136" w:type="dxa"/>
                  <w:tcBorders>
                    <w:top w:val="nil"/>
                    <w:left w:val="nil"/>
                    <w:bottom w:val="nil"/>
                    <w:right w:val="single" w:sz="4" w:space="0" w:color="auto"/>
                  </w:tcBorders>
                  <w:shd w:val="clear" w:color="000000" w:fill="DDDDDD"/>
                  <w:noWrap/>
                  <w:vAlign w:val="center"/>
                  <w:hideMark/>
                </w:tcPr>
                <w:p w14:paraId="2FE54556"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 </w:t>
                  </w:r>
                </w:p>
              </w:tc>
              <w:tc>
                <w:tcPr>
                  <w:tcW w:w="1173" w:type="dxa"/>
                  <w:tcBorders>
                    <w:top w:val="nil"/>
                    <w:left w:val="nil"/>
                    <w:bottom w:val="nil"/>
                    <w:right w:val="single" w:sz="4" w:space="0" w:color="auto"/>
                  </w:tcBorders>
                  <w:shd w:val="clear" w:color="000000" w:fill="DDDDDD"/>
                  <w:noWrap/>
                  <w:vAlign w:val="center"/>
                  <w:hideMark/>
                </w:tcPr>
                <w:p w14:paraId="09A1BA27" w14:textId="77777777" w:rsidR="00B1165A" w:rsidRPr="00715DA3" w:rsidRDefault="00B1165A" w:rsidP="00B1165A">
                  <w:pPr>
                    <w:jc w:val="right"/>
                    <w:rPr>
                      <w:rFonts w:ascii="Times New Roman" w:hAnsi="Times New Roman" w:cs="Times New Roman"/>
                      <w:lang w:eastAsia="cs-CZ"/>
                    </w:rPr>
                  </w:pPr>
                  <w:r w:rsidRPr="00715DA3">
                    <w:rPr>
                      <w:rFonts w:ascii="Times New Roman" w:hAnsi="Times New Roman" w:cs="Times New Roman"/>
                      <w:lang w:eastAsia="cs-CZ"/>
                    </w:rPr>
                    <w:t> </w:t>
                  </w:r>
                </w:p>
              </w:tc>
              <w:tc>
                <w:tcPr>
                  <w:tcW w:w="1247" w:type="dxa"/>
                  <w:tcBorders>
                    <w:top w:val="nil"/>
                    <w:left w:val="nil"/>
                    <w:bottom w:val="nil"/>
                    <w:right w:val="single" w:sz="4" w:space="0" w:color="auto"/>
                  </w:tcBorders>
                  <w:shd w:val="clear" w:color="000000" w:fill="DDDDDD"/>
                  <w:noWrap/>
                  <w:vAlign w:val="center"/>
                  <w:hideMark/>
                </w:tcPr>
                <w:p w14:paraId="1C6F2FB4" w14:textId="77777777" w:rsidR="00B1165A" w:rsidRPr="00715DA3" w:rsidRDefault="00B1165A" w:rsidP="00B1165A">
                  <w:pPr>
                    <w:jc w:val="right"/>
                    <w:rPr>
                      <w:rFonts w:ascii="Times New Roman" w:hAnsi="Times New Roman" w:cs="Times New Roman"/>
                      <w:lang w:eastAsia="cs-CZ"/>
                    </w:rPr>
                  </w:pPr>
                  <w:r w:rsidRPr="00715DA3">
                    <w:rPr>
                      <w:rFonts w:ascii="Times New Roman" w:hAnsi="Times New Roman" w:cs="Times New Roman"/>
                      <w:lang w:eastAsia="cs-CZ"/>
                    </w:rPr>
                    <w:t> </w:t>
                  </w:r>
                </w:p>
              </w:tc>
              <w:tc>
                <w:tcPr>
                  <w:tcW w:w="1055" w:type="dxa"/>
                  <w:tcBorders>
                    <w:top w:val="nil"/>
                    <w:left w:val="nil"/>
                    <w:bottom w:val="nil"/>
                    <w:right w:val="single" w:sz="4" w:space="0" w:color="auto"/>
                  </w:tcBorders>
                  <w:shd w:val="clear" w:color="000000" w:fill="D9D9D9"/>
                  <w:noWrap/>
                  <w:vAlign w:val="center"/>
                  <w:hideMark/>
                </w:tcPr>
                <w:p w14:paraId="7085D571" w14:textId="77777777" w:rsidR="00B1165A" w:rsidRPr="00715DA3" w:rsidRDefault="00B1165A" w:rsidP="00B1165A">
                  <w:pPr>
                    <w:jc w:val="right"/>
                    <w:rPr>
                      <w:rFonts w:ascii="Times New Roman" w:hAnsi="Times New Roman" w:cs="Times New Roman"/>
                      <w:lang w:eastAsia="cs-CZ"/>
                    </w:rPr>
                  </w:pPr>
                  <w:r w:rsidRPr="00715DA3">
                    <w:rPr>
                      <w:rFonts w:ascii="Times New Roman" w:hAnsi="Times New Roman" w:cs="Times New Roman"/>
                      <w:lang w:eastAsia="cs-CZ"/>
                    </w:rPr>
                    <w:t> </w:t>
                  </w:r>
                </w:p>
              </w:tc>
              <w:tc>
                <w:tcPr>
                  <w:tcW w:w="1034" w:type="dxa"/>
                  <w:tcBorders>
                    <w:top w:val="nil"/>
                    <w:left w:val="nil"/>
                    <w:bottom w:val="nil"/>
                    <w:right w:val="single" w:sz="4" w:space="0" w:color="auto"/>
                  </w:tcBorders>
                  <w:shd w:val="clear" w:color="000000" w:fill="D9D9D9"/>
                  <w:noWrap/>
                  <w:vAlign w:val="center"/>
                  <w:hideMark/>
                </w:tcPr>
                <w:p w14:paraId="595A5413" w14:textId="77777777" w:rsidR="00B1165A" w:rsidRPr="00715DA3" w:rsidRDefault="00B1165A" w:rsidP="00B1165A">
                  <w:pPr>
                    <w:jc w:val="right"/>
                    <w:rPr>
                      <w:rFonts w:ascii="Times New Roman" w:hAnsi="Times New Roman" w:cs="Times New Roman"/>
                      <w:i/>
                      <w:iCs/>
                      <w:color w:val="000000"/>
                      <w:lang w:eastAsia="cs-CZ"/>
                    </w:rPr>
                  </w:pPr>
                  <w:r w:rsidRPr="00715DA3">
                    <w:rPr>
                      <w:rFonts w:ascii="Times New Roman" w:hAnsi="Times New Roman" w:cs="Times New Roman"/>
                      <w:i/>
                      <w:iCs/>
                      <w:color w:val="000000"/>
                      <w:lang w:eastAsia="cs-CZ"/>
                    </w:rPr>
                    <w:t> </w:t>
                  </w:r>
                </w:p>
              </w:tc>
              <w:tc>
                <w:tcPr>
                  <w:tcW w:w="1073" w:type="dxa"/>
                  <w:tcBorders>
                    <w:top w:val="nil"/>
                    <w:left w:val="nil"/>
                    <w:bottom w:val="nil"/>
                    <w:right w:val="single" w:sz="4" w:space="0" w:color="auto"/>
                  </w:tcBorders>
                  <w:shd w:val="clear" w:color="000000" w:fill="D9D9D9"/>
                  <w:noWrap/>
                  <w:vAlign w:val="center"/>
                  <w:hideMark/>
                </w:tcPr>
                <w:p w14:paraId="795838D6" w14:textId="77777777" w:rsidR="00B1165A" w:rsidRPr="00715DA3" w:rsidRDefault="00B1165A" w:rsidP="00B1165A">
                  <w:pPr>
                    <w:jc w:val="center"/>
                    <w:rPr>
                      <w:rFonts w:ascii="Times New Roman" w:hAnsi="Times New Roman" w:cs="Times New Roman"/>
                      <w:lang w:eastAsia="cs-CZ"/>
                    </w:rPr>
                  </w:pPr>
                  <w:r w:rsidRPr="00715DA3">
                    <w:rPr>
                      <w:rFonts w:ascii="Times New Roman" w:hAnsi="Times New Roman" w:cs="Times New Roman"/>
                      <w:lang w:eastAsia="cs-CZ"/>
                    </w:rPr>
                    <w:t> </w:t>
                  </w:r>
                </w:p>
              </w:tc>
            </w:tr>
            <w:tr w:rsidR="00B1165A" w:rsidRPr="00715DA3" w14:paraId="7C09C4DA" w14:textId="77777777" w:rsidTr="00BF6633">
              <w:trPr>
                <w:trHeight w:val="900"/>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59F76324" w14:textId="77777777" w:rsidR="00B1165A" w:rsidRPr="00715DA3" w:rsidRDefault="00B1165A" w:rsidP="00B1165A">
                  <w:pPr>
                    <w:rPr>
                      <w:rFonts w:ascii="Times New Roman" w:hAnsi="Times New Roman" w:cs="Times New Roman"/>
                      <w:color w:val="000000"/>
                      <w:lang w:eastAsia="cs-CZ"/>
                    </w:rPr>
                  </w:pPr>
                  <w:r w:rsidRPr="00715DA3">
                    <w:rPr>
                      <w:rFonts w:ascii="Times New Roman" w:hAnsi="Times New Roman" w:cs="Times New Roman"/>
                      <w:color w:val="000000"/>
                      <w:lang w:eastAsia="cs-CZ"/>
                    </w:rPr>
                    <w:t>Lékárna - audit ze strany zadavatele/PPD (za 1 hod)/Pharmacy - audit caused by Sponsor/PPD (per hour)</w:t>
                  </w:r>
                </w:p>
              </w:tc>
              <w:tc>
                <w:tcPr>
                  <w:tcW w:w="1136" w:type="dxa"/>
                  <w:tcBorders>
                    <w:top w:val="nil"/>
                    <w:left w:val="nil"/>
                    <w:bottom w:val="single" w:sz="4" w:space="0" w:color="auto"/>
                    <w:right w:val="single" w:sz="4" w:space="0" w:color="auto"/>
                  </w:tcBorders>
                  <w:shd w:val="clear" w:color="auto" w:fill="auto"/>
                  <w:noWrap/>
                  <w:vAlign w:val="center"/>
                </w:tcPr>
                <w:p w14:paraId="02A342BC" w14:textId="7FDA9C6B"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4C43D3EE" w14:textId="63E91514"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61261CB1" w14:textId="70400ABE" w:rsidR="00B1165A" w:rsidRPr="00715DA3" w:rsidRDefault="00B1165A" w:rsidP="00B1165A">
                  <w:pPr>
                    <w:jc w:val="center"/>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0E278ADF" w14:textId="248A7F3D" w:rsidR="00B1165A" w:rsidRPr="00715DA3" w:rsidRDefault="00B1165A" w:rsidP="00B1165A">
                  <w:pPr>
                    <w:jc w:val="center"/>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auto" w:fill="auto"/>
                  <w:noWrap/>
                  <w:vAlign w:val="center"/>
                </w:tcPr>
                <w:p w14:paraId="1E0734F3" w14:textId="2AE1691E" w:rsidR="00B1165A" w:rsidRPr="00715DA3" w:rsidRDefault="00B1165A" w:rsidP="00B1165A">
                  <w:pPr>
                    <w:jc w:val="right"/>
                    <w:rPr>
                      <w:rFonts w:ascii="Times New Roman" w:hAnsi="Times New Roman" w:cs="Times New Roman"/>
                      <w:i/>
                      <w:iCs/>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15872100" w14:textId="50A6D25F" w:rsidR="00B1165A" w:rsidRPr="00715DA3" w:rsidRDefault="00B1165A" w:rsidP="00B1165A">
                  <w:pPr>
                    <w:jc w:val="center"/>
                    <w:rPr>
                      <w:rFonts w:ascii="Times New Roman" w:hAnsi="Times New Roman" w:cs="Times New Roman"/>
                      <w:lang w:eastAsia="cs-CZ"/>
                    </w:rPr>
                  </w:pPr>
                </w:p>
              </w:tc>
            </w:tr>
            <w:tr w:rsidR="00B1165A" w:rsidRPr="00715DA3" w14:paraId="4308C0CB" w14:textId="77777777" w:rsidTr="00BF6633">
              <w:trPr>
                <w:trHeight w:val="98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1DD1E6D1"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Lékárna - návštěva monitora (za 1 návštěvu)/Pharmacy - monitoring visit (per 1 visit)</w:t>
                  </w:r>
                </w:p>
              </w:tc>
              <w:tc>
                <w:tcPr>
                  <w:tcW w:w="1136" w:type="dxa"/>
                  <w:tcBorders>
                    <w:top w:val="nil"/>
                    <w:left w:val="nil"/>
                    <w:bottom w:val="single" w:sz="4" w:space="0" w:color="auto"/>
                    <w:right w:val="single" w:sz="4" w:space="0" w:color="auto"/>
                  </w:tcBorders>
                  <w:shd w:val="clear" w:color="auto" w:fill="auto"/>
                  <w:noWrap/>
                  <w:vAlign w:val="center"/>
                </w:tcPr>
                <w:p w14:paraId="1890B113" w14:textId="28E15ECA"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01E5F4E2" w14:textId="0E53333D"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6DF02072" w14:textId="1D743648" w:rsidR="00B1165A" w:rsidRPr="00715DA3" w:rsidRDefault="00B1165A" w:rsidP="00B1165A">
                  <w:pPr>
                    <w:jc w:val="center"/>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3019A4E9" w14:textId="539F32FF" w:rsidR="00B1165A" w:rsidRPr="00715DA3" w:rsidRDefault="00B1165A" w:rsidP="00B1165A">
                  <w:pPr>
                    <w:jc w:val="center"/>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auto" w:fill="auto"/>
                  <w:noWrap/>
                  <w:vAlign w:val="center"/>
                </w:tcPr>
                <w:p w14:paraId="62D853FC" w14:textId="6FA2CCFF" w:rsidR="00B1165A" w:rsidRPr="00715DA3" w:rsidRDefault="00B1165A" w:rsidP="00B1165A">
                  <w:pPr>
                    <w:jc w:val="right"/>
                    <w:rPr>
                      <w:rFonts w:ascii="Times New Roman" w:hAnsi="Times New Roman" w:cs="Times New Roman"/>
                      <w:i/>
                      <w:iCs/>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201AE67B" w14:textId="00AFB441" w:rsidR="00B1165A" w:rsidRPr="00715DA3" w:rsidRDefault="00B1165A" w:rsidP="00B1165A">
                  <w:pPr>
                    <w:jc w:val="center"/>
                    <w:rPr>
                      <w:rFonts w:ascii="Times New Roman" w:hAnsi="Times New Roman" w:cs="Times New Roman"/>
                      <w:lang w:eastAsia="cs-CZ"/>
                    </w:rPr>
                  </w:pPr>
                </w:p>
              </w:tc>
            </w:tr>
            <w:tr w:rsidR="00B1165A" w:rsidRPr="00715DA3" w14:paraId="40F46D54" w14:textId="77777777" w:rsidTr="00BF6633">
              <w:trPr>
                <w:trHeight w:val="98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41D909DB"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Lékárna - Příjem zásilky a dokumentace (za 1 zásilku)/Pharmacy – receipt of the shipment, documentation (per each shipment)</w:t>
                  </w:r>
                </w:p>
              </w:tc>
              <w:tc>
                <w:tcPr>
                  <w:tcW w:w="1136" w:type="dxa"/>
                  <w:tcBorders>
                    <w:top w:val="nil"/>
                    <w:left w:val="nil"/>
                    <w:bottom w:val="single" w:sz="4" w:space="0" w:color="auto"/>
                    <w:right w:val="single" w:sz="4" w:space="0" w:color="auto"/>
                  </w:tcBorders>
                  <w:shd w:val="clear" w:color="auto" w:fill="auto"/>
                  <w:noWrap/>
                  <w:vAlign w:val="center"/>
                </w:tcPr>
                <w:p w14:paraId="3E5BF5CB" w14:textId="281F0A41"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68F1416A" w14:textId="7E1C8B75"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0A676317" w14:textId="2887D5A9"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3B512C31" w14:textId="5F750D30"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auto" w:fill="auto"/>
                  <w:noWrap/>
                  <w:vAlign w:val="center"/>
                </w:tcPr>
                <w:p w14:paraId="34192E8A" w14:textId="78D005A2" w:rsidR="00B1165A" w:rsidRPr="00715DA3" w:rsidRDefault="00B1165A" w:rsidP="00B1165A">
                  <w:pPr>
                    <w:jc w:val="right"/>
                    <w:rPr>
                      <w:rFonts w:ascii="Times New Roman" w:hAnsi="Times New Roman" w:cs="Times New Roman"/>
                      <w:i/>
                      <w:iCs/>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451B3CB3" w14:textId="68FE24A0" w:rsidR="00B1165A" w:rsidRPr="00715DA3" w:rsidRDefault="00B1165A" w:rsidP="00B1165A">
                  <w:pPr>
                    <w:jc w:val="center"/>
                    <w:rPr>
                      <w:rFonts w:ascii="Times New Roman" w:hAnsi="Times New Roman" w:cs="Times New Roman"/>
                      <w:lang w:eastAsia="cs-CZ"/>
                    </w:rPr>
                  </w:pPr>
                </w:p>
              </w:tc>
            </w:tr>
            <w:tr w:rsidR="00B1165A" w:rsidRPr="00715DA3" w14:paraId="0EB44504" w14:textId="77777777" w:rsidTr="00BF6633">
              <w:trPr>
                <w:trHeight w:val="948"/>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7C13023C"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Lékárna - potvrzování zásilek - fax/IVRS/IWRS (za 1 zásilku)/Pharmacy - confirmation of shipment - fax/IV3RS/IWRS (per 1 shipment)</w:t>
                  </w:r>
                </w:p>
              </w:tc>
              <w:tc>
                <w:tcPr>
                  <w:tcW w:w="1136" w:type="dxa"/>
                  <w:tcBorders>
                    <w:top w:val="nil"/>
                    <w:left w:val="nil"/>
                    <w:bottom w:val="single" w:sz="4" w:space="0" w:color="auto"/>
                    <w:right w:val="single" w:sz="4" w:space="0" w:color="auto"/>
                  </w:tcBorders>
                  <w:shd w:val="clear" w:color="auto" w:fill="auto"/>
                  <w:noWrap/>
                  <w:vAlign w:val="center"/>
                </w:tcPr>
                <w:p w14:paraId="0049A605" w14:textId="2B4EA115"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2472C8C9" w14:textId="21FABDC3"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628D9EFC" w14:textId="0B8C5738"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6E191B36" w14:textId="1165DAEC"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auto" w:fill="auto"/>
                  <w:noWrap/>
                  <w:vAlign w:val="center"/>
                </w:tcPr>
                <w:p w14:paraId="5435D583" w14:textId="2D4A2B24" w:rsidR="00B1165A" w:rsidRPr="00715DA3" w:rsidRDefault="00B1165A" w:rsidP="00B1165A">
                  <w:pPr>
                    <w:jc w:val="right"/>
                    <w:rPr>
                      <w:rFonts w:ascii="Times New Roman" w:hAnsi="Times New Roman" w:cs="Times New Roman"/>
                      <w:i/>
                      <w:iCs/>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304CD5D6" w14:textId="49D9381A" w:rsidR="00B1165A" w:rsidRPr="00715DA3" w:rsidRDefault="00B1165A" w:rsidP="00B1165A">
                  <w:pPr>
                    <w:jc w:val="right"/>
                    <w:rPr>
                      <w:rFonts w:ascii="Times New Roman" w:hAnsi="Times New Roman" w:cs="Times New Roman"/>
                      <w:lang w:eastAsia="cs-CZ"/>
                    </w:rPr>
                  </w:pPr>
                </w:p>
              </w:tc>
            </w:tr>
            <w:tr w:rsidR="00B1165A" w:rsidRPr="00715DA3" w14:paraId="5C32FC8D" w14:textId="77777777" w:rsidTr="00BF6633">
              <w:trPr>
                <w:trHeight w:val="1068"/>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34C86EDD"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Lékárna - uchovávání při 15 - 30°C a monitoring teplot (za měsíc)/Pharmacy - storage in 15 - 30°C and temperature log (per month)</w:t>
                  </w:r>
                </w:p>
              </w:tc>
              <w:tc>
                <w:tcPr>
                  <w:tcW w:w="1136" w:type="dxa"/>
                  <w:tcBorders>
                    <w:top w:val="nil"/>
                    <w:left w:val="nil"/>
                    <w:bottom w:val="single" w:sz="4" w:space="0" w:color="auto"/>
                    <w:right w:val="single" w:sz="4" w:space="0" w:color="auto"/>
                  </w:tcBorders>
                  <w:shd w:val="clear" w:color="auto" w:fill="auto"/>
                  <w:noWrap/>
                  <w:vAlign w:val="center"/>
                </w:tcPr>
                <w:p w14:paraId="0851E7E9" w14:textId="191421B6"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493A7E08" w14:textId="22FB2DAE"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6401CF12" w14:textId="14D3F8C4"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3471E166" w14:textId="76ED9E04"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auto" w:fill="auto"/>
                  <w:noWrap/>
                  <w:vAlign w:val="center"/>
                </w:tcPr>
                <w:p w14:paraId="0FE0C333" w14:textId="7862874D" w:rsidR="00B1165A" w:rsidRPr="00715DA3" w:rsidRDefault="00B1165A" w:rsidP="00B1165A">
                  <w:pPr>
                    <w:jc w:val="right"/>
                    <w:rPr>
                      <w:rFonts w:ascii="Times New Roman" w:hAnsi="Times New Roman" w:cs="Times New Roman"/>
                      <w:i/>
                      <w:iCs/>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3CAD3765" w14:textId="028661CC" w:rsidR="00B1165A" w:rsidRPr="00715DA3" w:rsidRDefault="00B1165A" w:rsidP="00B1165A">
                  <w:pPr>
                    <w:jc w:val="right"/>
                    <w:rPr>
                      <w:rFonts w:ascii="Times New Roman" w:hAnsi="Times New Roman" w:cs="Times New Roman"/>
                      <w:lang w:eastAsia="cs-CZ"/>
                    </w:rPr>
                  </w:pPr>
                </w:p>
              </w:tc>
            </w:tr>
            <w:tr w:rsidR="00B1165A" w:rsidRPr="00715DA3" w14:paraId="518B5569" w14:textId="77777777" w:rsidTr="00BF6633">
              <w:trPr>
                <w:trHeight w:val="300"/>
              </w:trPr>
              <w:tc>
                <w:tcPr>
                  <w:tcW w:w="2115" w:type="dxa"/>
                  <w:tcBorders>
                    <w:top w:val="nil"/>
                    <w:left w:val="single" w:sz="4" w:space="0" w:color="auto"/>
                    <w:bottom w:val="single" w:sz="4" w:space="0" w:color="auto"/>
                    <w:right w:val="single" w:sz="4" w:space="0" w:color="auto"/>
                  </w:tcBorders>
                  <w:shd w:val="clear" w:color="000000" w:fill="D9D9D9"/>
                  <w:vAlign w:val="center"/>
                  <w:hideMark/>
                </w:tcPr>
                <w:p w14:paraId="2B0F856A" w14:textId="77777777" w:rsidR="00B1165A" w:rsidRPr="00715DA3" w:rsidRDefault="00B1165A" w:rsidP="00B1165A">
                  <w:pPr>
                    <w:rPr>
                      <w:rFonts w:ascii="Times New Roman" w:hAnsi="Times New Roman" w:cs="Times New Roman"/>
                      <w:b/>
                      <w:bCs/>
                      <w:lang w:eastAsia="cs-CZ"/>
                    </w:rPr>
                  </w:pPr>
                </w:p>
              </w:tc>
              <w:tc>
                <w:tcPr>
                  <w:tcW w:w="1136" w:type="dxa"/>
                  <w:tcBorders>
                    <w:top w:val="nil"/>
                    <w:left w:val="nil"/>
                    <w:bottom w:val="single" w:sz="4" w:space="0" w:color="auto"/>
                    <w:right w:val="single" w:sz="4" w:space="0" w:color="auto"/>
                  </w:tcBorders>
                  <w:shd w:val="clear" w:color="000000" w:fill="D9D9D9"/>
                  <w:noWrap/>
                  <w:vAlign w:val="center"/>
                </w:tcPr>
                <w:p w14:paraId="0D7E0555" w14:textId="38AB996B"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000000" w:fill="D9D9D9"/>
                  <w:noWrap/>
                  <w:vAlign w:val="center"/>
                </w:tcPr>
                <w:p w14:paraId="369F4ED8" w14:textId="3378B459"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000000" w:fill="D9D9D9"/>
                  <w:noWrap/>
                  <w:vAlign w:val="center"/>
                </w:tcPr>
                <w:p w14:paraId="18A07A74" w14:textId="436FCF83"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000000" w:fill="D9D9D9"/>
                  <w:noWrap/>
                  <w:vAlign w:val="center"/>
                </w:tcPr>
                <w:p w14:paraId="5F8680A4" w14:textId="17C3891D"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D9D9D9"/>
                  <w:noWrap/>
                  <w:vAlign w:val="center"/>
                </w:tcPr>
                <w:p w14:paraId="4601FEE0" w14:textId="345E111E" w:rsidR="00B1165A" w:rsidRPr="00715DA3" w:rsidRDefault="00B1165A" w:rsidP="00B1165A">
                  <w:pPr>
                    <w:jc w:val="right"/>
                    <w:rPr>
                      <w:rFonts w:ascii="Times New Roman" w:hAnsi="Times New Roman" w:cs="Times New Roman"/>
                      <w:lang w:eastAsia="cs-CZ"/>
                    </w:rPr>
                  </w:pPr>
                </w:p>
              </w:tc>
              <w:tc>
                <w:tcPr>
                  <w:tcW w:w="1073" w:type="dxa"/>
                  <w:tcBorders>
                    <w:top w:val="nil"/>
                    <w:left w:val="nil"/>
                    <w:bottom w:val="single" w:sz="4" w:space="0" w:color="auto"/>
                    <w:right w:val="single" w:sz="4" w:space="0" w:color="auto"/>
                  </w:tcBorders>
                  <w:shd w:val="clear" w:color="000000" w:fill="D9D9D9"/>
                  <w:noWrap/>
                  <w:vAlign w:val="bottom"/>
                </w:tcPr>
                <w:p w14:paraId="559BB569" w14:textId="03808146" w:rsidR="00B1165A" w:rsidRPr="00715DA3" w:rsidRDefault="00B1165A" w:rsidP="00B1165A">
                  <w:pPr>
                    <w:rPr>
                      <w:rFonts w:ascii="Times New Roman" w:hAnsi="Times New Roman" w:cs="Times New Roman"/>
                      <w:color w:val="000000"/>
                      <w:lang w:eastAsia="cs-CZ"/>
                    </w:rPr>
                  </w:pPr>
                </w:p>
              </w:tc>
            </w:tr>
            <w:tr w:rsidR="00B1165A" w:rsidRPr="00715DA3" w14:paraId="04CE7BAC" w14:textId="77777777" w:rsidTr="00706A31">
              <w:trPr>
                <w:trHeight w:val="300"/>
              </w:trPr>
              <w:tc>
                <w:tcPr>
                  <w:tcW w:w="2115" w:type="dxa"/>
                  <w:tcBorders>
                    <w:top w:val="nil"/>
                    <w:left w:val="single" w:sz="4" w:space="0" w:color="auto"/>
                    <w:bottom w:val="single" w:sz="4" w:space="0" w:color="auto"/>
                    <w:right w:val="single" w:sz="4" w:space="0" w:color="auto"/>
                  </w:tcBorders>
                  <w:shd w:val="clear" w:color="000000" w:fill="D9D9D9"/>
                  <w:vAlign w:val="center"/>
                </w:tcPr>
                <w:p w14:paraId="695875EF" w14:textId="77777777" w:rsidR="00B1165A" w:rsidRPr="00715DA3" w:rsidRDefault="00B1165A" w:rsidP="00B1165A">
                  <w:pPr>
                    <w:rPr>
                      <w:rFonts w:ascii="Times New Roman" w:hAnsi="Times New Roman" w:cs="Times New Roman"/>
                      <w:b/>
                      <w:bCs/>
                      <w:lang w:eastAsia="cs-CZ"/>
                    </w:rPr>
                  </w:pPr>
                  <w:r w:rsidRPr="00715DA3">
                    <w:rPr>
                      <w:rFonts w:ascii="Times New Roman" w:hAnsi="Times New Roman" w:cs="Times New Roman"/>
                      <w:b/>
                      <w:bCs/>
                      <w:lang w:eastAsia="cs-CZ"/>
                    </w:rPr>
                    <w:t>Další možné platby</w:t>
                  </w:r>
                </w:p>
              </w:tc>
              <w:tc>
                <w:tcPr>
                  <w:tcW w:w="1136" w:type="dxa"/>
                  <w:tcBorders>
                    <w:top w:val="nil"/>
                    <w:left w:val="nil"/>
                    <w:bottom w:val="single" w:sz="4" w:space="0" w:color="auto"/>
                    <w:right w:val="single" w:sz="4" w:space="0" w:color="auto"/>
                  </w:tcBorders>
                  <w:shd w:val="clear" w:color="000000" w:fill="D9D9D9"/>
                  <w:noWrap/>
                  <w:vAlign w:val="center"/>
                </w:tcPr>
                <w:p w14:paraId="01B13509" w14:textId="77777777"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000000" w:fill="D9D9D9"/>
                  <w:noWrap/>
                  <w:vAlign w:val="center"/>
                </w:tcPr>
                <w:p w14:paraId="064C3A45" w14:textId="77777777"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000000" w:fill="D9D9D9"/>
                  <w:noWrap/>
                  <w:vAlign w:val="center"/>
                </w:tcPr>
                <w:p w14:paraId="35640BB0" w14:textId="77777777"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000000" w:fill="D9D9D9"/>
                  <w:noWrap/>
                  <w:vAlign w:val="center"/>
                </w:tcPr>
                <w:p w14:paraId="5A212642" w14:textId="77777777"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D9D9D9"/>
                  <w:noWrap/>
                  <w:vAlign w:val="center"/>
                </w:tcPr>
                <w:p w14:paraId="44C59FE5" w14:textId="77777777" w:rsidR="00B1165A" w:rsidRPr="00715DA3" w:rsidRDefault="00B1165A" w:rsidP="00B1165A">
                  <w:pPr>
                    <w:jc w:val="right"/>
                    <w:rPr>
                      <w:rFonts w:ascii="Times New Roman" w:hAnsi="Times New Roman" w:cs="Times New Roman"/>
                      <w:lang w:eastAsia="cs-CZ"/>
                    </w:rPr>
                  </w:pPr>
                </w:p>
              </w:tc>
              <w:tc>
                <w:tcPr>
                  <w:tcW w:w="1073" w:type="dxa"/>
                  <w:tcBorders>
                    <w:top w:val="nil"/>
                    <w:left w:val="nil"/>
                    <w:bottom w:val="single" w:sz="4" w:space="0" w:color="auto"/>
                    <w:right w:val="single" w:sz="4" w:space="0" w:color="auto"/>
                  </w:tcBorders>
                  <w:shd w:val="clear" w:color="000000" w:fill="D9D9D9"/>
                  <w:noWrap/>
                  <w:vAlign w:val="bottom"/>
                </w:tcPr>
                <w:p w14:paraId="6C93FFF0" w14:textId="77777777" w:rsidR="00B1165A" w:rsidRPr="00715DA3" w:rsidRDefault="00B1165A" w:rsidP="00B1165A">
                  <w:pPr>
                    <w:rPr>
                      <w:rFonts w:ascii="Times New Roman" w:hAnsi="Times New Roman" w:cs="Times New Roman"/>
                      <w:color w:val="000000"/>
                      <w:lang w:eastAsia="cs-CZ"/>
                    </w:rPr>
                  </w:pPr>
                </w:p>
              </w:tc>
            </w:tr>
            <w:tr w:rsidR="00B1165A" w:rsidRPr="00715DA3" w14:paraId="7EAA7621" w14:textId="77777777" w:rsidTr="00BF6633">
              <w:trPr>
                <w:trHeight w:val="540"/>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006B351A"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Early Termination Visit / Návštěva při předčasném ukončení</w:t>
                  </w:r>
                </w:p>
              </w:tc>
              <w:tc>
                <w:tcPr>
                  <w:tcW w:w="1136" w:type="dxa"/>
                  <w:tcBorders>
                    <w:top w:val="nil"/>
                    <w:left w:val="nil"/>
                    <w:bottom w:val="single" w:sz="4" w:space="0" w:color="auto"/>
                    <w:right w:val="single" w:sz="4" w:space="0" w:color="auto"/>
                  </w:tcBorders>
                  <w:shd w:val="clear" w:color="auto" w:fill="auto"/>
                  <w:noWrap/>
                  <w:vAlign w:val="center"/>
                </w:tcPr>
                <w:p w14:paraId="2BE0E217" w14:textId="4F80CB5B"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6D4E564F" w14:textId="02E2BD32"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715204C0" w14:textId="7880DE72" w:rsidR="00B1165A" w:rsidRPr="00715DA3" w:rsidRDefault="00B1165A" w:rsidP="00B1165A">
                  <w:pPr>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728D3F7F" w14:textId="146B6EA8" w:rsidR="00B1165A" w:rsidRPr="00715DA3" w:rsidRDefault="00B1165A" w:rsidP="00B1165A">
                  <w:pPr>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bottom"/>
                </w:tcPr>
                <w:p w14:paraId="2FC9CDD2" w14:textId="110553C5"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6BE9AD4E" w14:textId="2A29649B" w:rsidR="00B1165A" w:rsidRPr="00715DA3" w:rsidRDefault="00B1165A" w:rsidP="00B1165A">
                  <w:pPr>
                    <w:jc w:val="right"/>
                    <w:rPr>
                      <w:rFonts w:ascii="Times New Roman" w:hAnsi="Times New Roman" w:cs="Times New Roman"/>
                      <w:lang w:eastAsia="cs-CZ"/>
                    </w:rPr>
                  </w:pPr>
                </w:p>
              </w:tc>
            </w:tr>
            <w:tr w:rsidR="00B1165A" w:rsidRPr="00715DA3" w14:paraId="26711102" w14:textId="77777777" w:rsidTr="00BF6633">
              <w:trPr>
                <w:trHeight w:val="1560"/>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6C82C64C"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Additional Pharmacy Fee for baricitinib at V2 for patients who require additional tablets for the next visit window. / Dodatečná platba za vydání baricitinibu na návštěvě V2 pro pacienty, kteří potřebují dodatečné tablety do další návštěvy.</w:t>
                  </w:r>
                </w:p>
              </w:tc>
              <w:tc>
                <w:tcPr>
                  <w:tcW w:w="1136" w:type="dxa"/>
                  <w:tcBorders>
                    <w:top w:val="nil"/>
                    <w:left w:val="nil"/>
                    <w:bottom w:val="single" w:sz="4" w:space="0" w:color="auto"/>
                    <w:right w:val="single" w:sz="4" w:space="0" w:color="auto"/>
                  </w:tcBorders>
                  <w:shd w:val="clear" w:color="auto" w:fill="auto"/>
                  <w:noWrap/>
                  <w:vAlign w:val="center"/>
                </w:tcPr>
                <w:p w14:paraId="6FFE4A9E" w14:textId="469AC909"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098176BA" w14:textId="1AB5AC2C"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46B483A1" w14:textId="5D4427BF"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162A8AF6" w14:textId="56502FBC"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auto" w:fill="auto"/>
                  <w:noWrap/>
                  <w:vAlign w:val="center"/>
                </w:tcPr>
                <w:p w14:paraId="7921C02D" w14:textId="57AB00F2" w:rsidR="00B1165A" w:rsidRPr="00715DA3" w:rsidRDefault="00B1165A" w:rsidP="00B1165A">
                  <w:pPr>
                    <w:jc w:val="right"/>
                    <w:rPr>
                      <w:rFonts w:ascii="Times New Roman" w:hAnsi="Times New Roman" w:cs="Times New Roman"/>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1ED6831F" w14:textId="1B0631A3" w:rsidR="00B1165A" w:rsidRPr="00715DA3" w:rsidRDefault="00B1165A" w:rsidP="00B1165A">
                  <w:pPr>
                    <w:jc w:val="center"/>
                    <w:rPr>
                      <w:rFonts w:ascii="Times New Roman" w:hAnsi="Times New Roman" w:cs="Times New Roman"/>
                      <w:lang w:eastAsia="cs-CZ"/>
                    </w:rPr>
                  </w:pPr>
                </w:p>
              </w:tc>
            </w:tr>
            <w:tr w:rsidR="00B1165A" w:rsidRPr="00715DA3" w14:paraId="67840930" w14:textId="77777777" w:rsidTr="00BF6633">
              <w:trPr>
                <w:trHeight w:val="6780"/>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5AA63DE9"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lastRenderedPageBreak/>
                    <w:t>Additional V1 activities if repeated per the protocol when the duration between V16 of the originating study and V1 of JAIM is extended; price is per visit and includes Symptom-directed physical examination (including Weight and Vital signs), Waist circumference, Additional Vital Signs (Replicate BP), C-SSRS and Self-Harm Supplement Form (including Self-Harm Follow-up Form), QIDS-SR16, eCOA Device Coordination (Physician-Completed Scales), eCOA Device Coordination (Patient-Reported Questionnaires). / Dodatečná V1 vyšetření pokud budou opakovaná dle protokolu v případě, že se prodlouží doba mezi návštěvou V16 původní studie a návštěvy V1 studie JAIM; platba je za návštěvu a zahrnuje  tělesné vyštření na základě příznaků (včetně váhy a životních funkcí), měření obvodu pasu, dodatečné vyšetření životních funkcí (další měření krevního tlaku), C-SSRS a Self-Harm Supplement Form (včetně Self-Harm Follow-up Form), QIDS-SR16, obsluha přístroje eCOA (vyplnění dotazníků zkoušejícím),  obsluha přístroje eCOA (vyplnění dotazníků pacientem).</w:t>
                  </w:r>
                </w:p>
              </w:tc>
              <w:tc>
                <w:tcPr>
                  <w:tcW w:w="1136" w:type="dxa"/>
                  <w:tcBorders>
                    <w:top w:val="nil"/>
                    <w:left w:val="nil"/>
                    <w:bottom w:val="single" w:sz="4" w:space="0" w:color="auto"/>
                    <w:right w:val="single" w:sz="4" w:space="0" w:color="auto"/>
                  </w:tcBorders>
                  <w:shd w:val="clear" w:color="auto" w:fill="auto"/>
                  <w:noWrap/>
                  <w:vAlign w:val="center"/>
                </w:tcPr>
                <w:p w14:paraId="36A1F8B9" w14:textId="14022604"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7ECFAC51" w14:textId="5DB8C248" w:rsidR="00B1165A" w:rsidRPr="00715DA3" w:rsidRDefault="00B1165A" w:rsidP="00B1165A">
                  <w:pPr>
                    <w:jc w:val="center"/>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00129AD6" w14:textId="4FE34AC8"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64CABD83" w14:textId="568BE529"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center"/>
                </w:tcPr>
                <w:p w14:paraId="50D52627" w14:textId="356DF63A"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1C258C4C" w14:textId="3B1F28D3" w:rsidR="00B1165A" w:rsidRPr="00715DA3" w:rsidRDefault="00B1165A" w:rsidP="00B1165A">
                  <w:pPr>
                    <w:jc w:val="center"/>
                    <w:rPr>
                      <w:rFonts w:ascii="Times New Roman" w:hAnsi="Times New Roman" w:cs="Times New Roman"/>
                      <w:lang w:eastAsia="cs-CZ"/>
                    </w:rPr>
                  </w:pPr>
                </w:p>
              </w:tc>
            </w:tr>
            <w:tr w:rsidR="00B1165A" w:rsidRPr="00715DA3" w14:paraId="1CD4039F" w14:textId="77777777" w:rsidTr="00BF6633">
              <w:trPr>
                <w:trHeight w:val="3699"/>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4F615E83"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lastRenderedPageBreak/>
                    <w:t>Repeat/additional blood draw for central labs (HBV DNA, Clinical chemistry, Lipid panel, Hematalogy, Iron studies, ANA, anti-dsDNA, anti-Smith, Autoantibodies, Anti-cardiolipin antibodies, Anti-beta2 glycoprotein-I, Lupus anticoagulant, Complement, Immunoglobulins, Lymphocyte subsets, Exploratory storage samples) if performed in accordance with the protocol; price includes prep and ship to Central Lab. /  Opakované/dodatečné odběry krve pro centrální laboratoř (HBV DNA, klinická biochemie, lipidový panel, hematologie, vyšetření železa, ANA, anti dsDNA, anti-Smith, autoprotilátky, protilátky proti kardiolipinu, anti-beta2 glykoprotein-I, Lupus antikoagulans, komplement, imunoglobuliny,  podskupina lymfocytů, výzkumné vzorky pro uchování) pokud jsou provedené v souladu s protokolem; cena zahrnuje přípravu a odeslání vzorků do centrální laboratoře.</w:t>
                  </w:r>
                </w:p>
              </w:tc>
              <w:tc>
                <w:tcPr>
                  <w:tcW w:w="1136" w:type="dxa"/>
                  <w:tcBorders>
                    <w:top w:val="nil"/>
                    <w:left w:val="nil"/>
                    <w:bottom w:val="single" w:sz="4" w:space="0" w:color="auto"/>
                    <w:right w:val="single" w:sz="4" w:space="0" w:color="auto"/>
                  </w:tcBorders>
                  <w:shd w:val="clear" w:color="auto" w:fill="auto"/>
                  <w:noWrap/>
                  <w:vAlign w:val="center"/>
                </w:tcPr>
                <w:p w14:paraId="6573ACE4" w14:textId="1394366B"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21BC96D9" w14:textId="5668F538"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5AF3CB83" w14:textId="3CBA695D"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55D341C5" w14:textId="6FB98F46"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center"/>
                </w:tcPr>
                <w:p w14:paraId="248F12F6" w14:textId="0F529F65"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1FD72C87" w14:textId="31792379" w:rsidR="00B1165A" w:rsidRPr="00715DA3" w:rsidRDefault="00B1165A" w:rsidP="00B1165A">
                  <w:pPr>
                    <w:jc w:val="center"/>
                    <w:rPr>
                      <w:rFonts w:ascii="Times New Roman" w:hAnsi="Times New Roman" w:cs="Times New Roman"/>
                      <w:lang w:eastAsia="cs-CZ"/>
                    </w:rPr>
                  </w:pPr>
                </w:p>
              </w:tc>
            </w:tr>
            <w:tr w:rsidR="00B1165A" w:rsidRPr="00715DA3" w14:paraId="61FF3057" w14:textId="77777777" w:rsidTr="00BF6633">
              <w:trPr>
                <w:trHeight w:val="182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0C9BB6AB"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 xml:space="preserve">Complete physical exam (excluding pelvic and rectal examinations) performed at Visit 1 and at least every 6 months during the study. A complete physical exam may be performed at the investigators discretion </w:t>
                  </w:r>
                  <w:r w:rsidRPr="00715DA3">
                    <w:rPr>
                      <w:rFonts w:ascii="Times New Roman" w:eastAsia="Calibri" w:hAnsi="Times New Roman" w:cs="Times New Roman"/>
                      <w:szCs w:val="22"/>
                      <w:lang w:val="en-GB" w:eastAsia="zh-CN"/>
                    </w:rPr>
                    <w:t>price is in addition to symptom directed physical exam in the CP</w:t>
                  </w:r>
                  <w:r w:rsidRPr="00715DA3">
                    <w:rPr>
                      <w:rFonts w:ascii="Times New Roman" w:hAnsi="Times New Roman" w:cs="Times New Roman"/>
                      <w:lang w:eastAsia="cs-CZ"/>
                    </w:rPr>
                    <w:t xml:space="preserve">. / Celkové fyzikální vyšetření (kromě pánve a rekta) provedené na návštěvě V1 a dále nejméně každých 6 měsíců po dobu studie. Dodatečné celkové </w:t>
                  </w:r>
                  <w:r w:rsidRPr="00715DA3">
                    <w:rPr>
                      <w:rFonts w:ascii="Times New Roman" w:hAnsi="Times New Roman" w:cs="Times New Roman"/>
                      <w:lang w:eastAsia="cs-CZ"/>
                    </w:rPr>
                    <w:lastRenderedPageBreak/>
                    <w:t xml:space="preserve">fyzikální vyšetření může být provedeno na základě rozhodnutí lékaře </w:t>
                  </w:r>
                  <w:r w:rsidRPr="00715DA3">
                    <w:rPr>
                      <w:rFonts w:ascii="Times New Roman" w:eastAsia="Calibri" w:hAnsi="Times New Roman" w:cs="Times New Roman"/>
                      <w:szCs w:val="22"/>
                      <w:lang w:eastAsia="zh-CN"/>
                    </w:rPr>
                    <w:t>a v částce je zahrnuto celkové vyšetření symptomů CPP.</w:t>
                  </w:r>
                </w:p>
              </w:tc>
              <w:tc>
                <w:tcPr>
                  <w:tcW w:w="1136" w:type="dxa"/>
                  <w:tcBorders>
                    <w:top w:val="nil"/>
                    <w:left w:val="nil"/>
                    <w:bottom w:val="single" w:sz="4" w:space="0" w:color="auto"/>
                    <w:right w:val="single" w:sz="4" w:space="0" w:color="auto"/>
                  </w:tcBorders>
                  <w:shd w:val="clear" w:color="auto" w:fill="auto"/>
                  <w:noWrap/>
                  <w:vAlign w:val="center"/>
                </w:tcPr>
                <w:p w14:paraId="4CBB71AC" w14:textId="0F9291C4"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4E04AC20" w14:textId="26366377" w:rsidR="00B1165A" w:rsidRPr="00715DA3" w:rsidRDefault="00B1165A" w:rsidP="00B1165A">
                  <w:pPr>
                    <w:jc w:val="center"/>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244C1CE5" w14:textId="1FA55EE6"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16FD4BCB" w14:textId="4F4B87CB"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center"/>
                </w:tcPr>
                <w:p w14:paraId="0E5172FB" w14:textId="50C27691"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000000" w:fill="FFFFFF"/>
                  <w:noWrap/>
                  <w:vAlign w:val="center"/>
                </w:tcPr>
                <w:p w14:paraId="65B4BE8E" w14:textId="37F86EE1" w:rsidR="00B1165A" w:rsidRPr="00715DA3" w:rsidRDefault="00B1165A" w:rsidP="00B1165A">
                  <w:pPr>
                    <w:jc w:val="center"/>
                    <w:rPr>
                      <w:rFonts w:ascii="Times New Roman" w:hAnsi="Times New Roman" w:cs="Times New Roman"/>
                      <w:lang w:eastAsia="cs-CZ"/>
                    </w:rPr>
                  </w:pPr>
                </w:p>
              </w:tc>
            </w:tr>
            <w:tr w:rsidR="00B1165A" w:rsidRPr="00715DA3" w14:paraId="1A7B314A" w14:textId="77777777" w:rsidTr="00BF6633">
              <w:trPr>
                <w:trHeight w:val="92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15EE62E2"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TB Test (local lab) performed every 12 months for patients with a negative screening. / TB test (lokální laboratoř) proveden každých 12 měsíců u pacientů s negativním skríningem.</w:t>
                  </w:r>
                </w:p>
              </w:tc>
              <w:tc>
                <w:tcPr>
                  <w:tcW w:w="1136" w:type="dxa"/>
                  <w:tcBorders>
                    <w:top w:val="nil"/>
                    <w:left w:val="nil"/>
                    <w:bottom w:val="single" w:sz="4" w:space="0" w:color="auto"/>
                    <w:right w:val="single" w:sz="4" w:space="0" w:color="auto"/>
                  </w:tcBorders>
                  <w:shd w:val="clear" w:color="auto" w:fill="auto"/>
                  <w:noWrap/>
                  <w:vAlign w:val="center"/>
                </w:tcPr>
                <w:p w14:paraId="75543371" w14:textId="2C767626"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3A4670DC" w14:textId="48101806"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3B6476AC" w14:textId="4EDB2465"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18297AA8" w14:textId="70D5A300"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center"/>
                </w:tcPr>
                <w:p w14:paraId="0A532E2A" w14:textId="597822A3"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341EBE66" w14:textId="04EED543" w:rsidR="00B1165A" w:rsidRPr="00715DA3" w:rsidRDefault="00B1165A" w:rsidP="00B1165A">
                  <w:pPr>
                    <w:jc w:val="center"/>
                    <w:rPr>
                      <w:rFonts w:ascii="Times New Roman" w:hAnsi="Times New Roman" w:cs="Times New Roman"/>
                      <w:color w:val="000000"/>
                      <w:lang w:eastAsia="cs-CZ"/>
                    </w:rPr>
                  </w:pPr>
                </w:p>
              </w:tc>
            </w:tr>
            <w:tr w:rsidR="00B1165A" w:rsidRPr="00715DA3" w14:paraId="14C2E43B" w14:textId="77777777" w:rsidTr="00BF6633">
              <w:trPr>
                <w:trHeight w:val="1968"/>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031E9C62"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Repeat/additional Urine pregnancy test (local lab) if performed in accordance with the protocol at clinic site or patients home; includes pregnancy test kit, research staff time and effort / Opakovaný/dodatečný těhotenský test z moče (lokální laboratoř) pokud proveden dle protokolu v zdravotnickém zařízení nebo v místě bydliště pacienta; zahrnuje těhotenský testovací kit, čas členů studijního týmu a vynaložené úsilí.</w:t>
                  </w:r>
                </w:p>
              </w:tc>
              <w:tc>
                <w:tcPr>
                  <w:tcW w:w="1136" w:type="dxa"/>
                  <w:tcBorders>
                    <w:top w:val="nil"/>
                    <w:left w:val="nil"/>
                    <w:bottom w:val="single" w:sz="4" w:space="0" w:color="auto"/>
                    <w:right w:val="single" w:sz="4" w:space="0" w:color="auto"/>
                  </w:tcBorders>
                  <w:shd w:val="clear" w:color="auto" w:fill="auto"/>
                  <w:noWrap/>
                  <w:vAlign w:val="center"/>
                </w:tcPr>
                <w:p w14:paraId="48620D6E" w14:textId="167B0CF3"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74AA06C8" w14:textId="4D9634F9"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39D324FC" w14:textId="6CC1458D"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743EBAF9" w14:textId="17ECA6A2"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center"/>
                </w:tcPr>
                <w:p w14:paraId="2597E416" w14:textId="154F2289"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4F15DCC2" w14:textId="579F4CB8" w:rsidR="00B1165A" w:rsidRPr="00715DA3" w:rsidRDefault="00B1165A" w:rsidP="00B1165A">
                  <w:pPr>
                    <w:jc w:val="center"/>
                    <w:rPr>
                      <w:rFonts w:ascii="Times New Roman" w:hAnsi="Times New Roman" w:cs="Times New Roman"/>
                      <w:color w:val="000000"/>
                      <w:lang w:eastAsia="cs-CZ"/>
                    </w:rPr>
                  </w:pPr>
                </w:p>
              </w:tc>
            </w:tr>
            <w:tr w:rsidR="00B1165A" w:rsidRPr="00715DA3" w14:paraId="0E95B898" w14:textId="77777777" w:rsidTr="00BF6633">
              <w:trPr>
                <w:trHeight w:val="152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13BA788A"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Repeat/additional urine collection for central labs (Urinalysis, Exploratory storage samples); price includes prep and ship to Central Lab / Opakovaný/dodatečný sběr moči pro centrální laboratoř (rozbor moči, výzkumné vzorky pro uchování); cena zahrnuje sběr moči, přípravu a odeslání do centrální laboratoře.</w:t>
                  </w:r>
                </w:p>
              </w:tc>
              <w:tc>
                <w:tcPr>
                  <w:tcW w:w="1136" w:type="dxa"/>
                  <w:tcBorders>
                    <w:top w:val="nil"/>
                    <w:left w:val="nil"/>
                    <w:bottom w:val="single" w:sz="4" w:space="0" w:color="auto"/>
                    <w:right w:val="single" w:sz="4" w:space="0" w:color="auto"/>
                  </w:tcBorders>
                  <w:shd w:val="clear" w:color="auto" w:fill="auto"/>
                  <w:noWrap/>
                  <w:vAlign w:val="center"/>
                </w:tcPr>
                <w:p w14:paraId="73AEF616" w14:textId="2F7BAAE3"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1A238D6D" w14:textId="783F4D0C" w:rsidR="00B1165A" w:rsidRPr="00715DA3" w:rsidRDefault="00B1165A" w:rsidP="00B1165A">
                  <w:pPr>
                    <w:jc w:val="right"/>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60F54392" w14:textId="15BC6A1B"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3C2E21FD" w14:textId="07063F70"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center"/>
                </w:tcPr>
                <w:p w14:paraId="50DABA9B" w14:textId="3BC17084"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7235A206" w14:textId="09AC8D9D" w:rsidR="00B1165A" w:rsidRPr="00715DA3" w:rsidRDefault="00B1165A" w:rsidP="00B1165A">
                  <w:pPr>
                    <w:jc w:val="center"/>
                    <w:rPr>
                      <w:rFonts w:ascii="Times New Roman" w:hAnsi="Times New Roman" w:cs="Times New Roman"/>
                      <w:color w:val="000000"/>
                      <w:lang w:eastAsia="cs-CZ"/>
                    </w:rPr>
                  </w:pPr>
                </w:p>
              </w:tc>
            </w:tr>
            <w:tr w:rsidR="00B1165A" w:rsidRPr="00715DA3" w14:paraId="20909B61" w14:textId="77777777" w:rsidTr="00BF6633">
              <w:trPr>
                <w:trHeight w:val="86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20D74ECD"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t>Repeat/additional vital signs if performed in accordance with the protocol. /  Opakované/další vyšetření životních funkcí pokud je provedeno dle protokolu.</w:t>
                  </w:r>
                </w:p>
              </w:tc>
              <w:tc>
                <w:tcPr>
                  <w:tcW w:w="1136" w:type="dxa"/>
                  <w:tcBorders>
                    <w:top w:val="nil"/>
                    <w:left w:val="nil"/>
                    <w:bottom w:val="single" w:sz="4" w:space="0" w:color="auto"/>
                    <w:right w:val="single" w:sz="4" w:space="0" w:color="auto"/>
                  </w:tcBorders>
                  <w:shd w:val="clear" w:color="auto" w:fill="auto"/>
                  <w:noWrap/>
                  <w:vAlign w:val="center"/>
                </w:tcPr>
                <w:p w14:paraId="7EF6CF0F" w14:textId="62C95F4D"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5D726251" w14:textId="685367FE" w:rsidR="00B1165A" w:rsidRPr="00715DA3" w:rsidRDefault="00B1165A" w:rsidP="00B1165A">
                  <w:pPr>
                    <w:jc w:val="center"/>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08329E9D" w14:textId="767E5A19"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18FB90B4" w14:textId="63C7791E"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center"/>
                </w:tcPr>
                <w:p w14:paraId="05EB0E8E" w14:textId="5B6599BB"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259A03CD" w14:textId="3657A51A" w:rsidR="00B1165A" w:rsidRPr="00715DA3" w:rsidRDefault="00B1165A" w:rsidP="00B1165A">
                  <w:pPr>
                    <w:rPr>
                      <w:rFonts w:ascii="Times New Roman" w:hAnsi="Times New Roman" w:cs="Times New Roman"/>
                      <w:color w:val="000000"/>
                      <w:lang w:eastAsia="cs-CZ"/>
                    </w:rPr>
                  </w:pPr>
                </w:p>
              </w:tc>
            </w:tr>
            <w:tr w:rsidR="00B1165A" w:rsidRPr="00715DA3" w14:paraId="3B004BDC" w14:textId="77777777" w:rsidTr="00BF6633">
              <w:trPr>
                <w:trHeight w:val="3615"/>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66A58BC9" w14:textId="77777777" w:rsidR="00B1165A" w:rsidRPr="00715DA3" w:rsidRDefault="00B1165A" w:rsidP="00B1165A">
                  <w:pPr>
                    <w:rPr>
                      <w:rFonts w:ascii="Times New Roman" w:hAnsi="Times New Roman" w:cs="Times New Roman"/>
                      <w:lang w:eastAsia="cs-CZ"/>
                    </w:rPr>
                  </w:pPr>
                  <w:r w:rsidRPr="00715DA3">
                    <w:rPr>
                      <w:rFonts w:ascii="Times New Roman" w:hAnsi="Times New Roman" w:cs="Times New Roman"/>
                      <w:lang w:eastAsia="cs-CZ"/>
                    </w:rPr>
                    <w:lastRenderedPageBreak/>
                    <w:t>Site Rater Training for assessments (SLEDAI-2K, BILAG-2004, Physician's Global Assessment of Disease Activity, SLEDAI Flare Index, SLICC Damage Index, CLASI, 28-Tender and Swollen Joint Counts); MAXIMUM of 1 Additional Rater per site. Price is per Rater. / Školení hodnotitelů pro vyšetření (SLEDAI-2K, BILAG-2004, Physician's Global Assessment of Disease Activity, SLEDAI Flare Index, SLICC/ACR Damage Index, CLASI, 28-Tender and Swollen Joint Counts), MAXIMÁLNĚ pro 1 dodatečného hodnotitele na centrum. Cena je za hodnotitele.</w:t>
                  </w:r>
                </w:p>
              </w:tc>
              <w:tc>
                <w:tcPr>
                  <w:tcW w:w="1136" w:type="dxa"/>
                  <w:tcBorders>
                    <w:top w:val="nil"/>
                    <w:left w:val="nil"/>
                    <w:bottom w:val="single" w:sz="4" w:space="0" w:color="auto"/>
                    <w:right w:val="single" w:sz="4" w:space="0" w:color="auto"/>
                  </w:tcBorders>
                  <w:shd w:val="clear" w:color="auto" w:fill="auto"/>
                  <w:noWrap/>
                  <w:vAlign w:val="center"/>
                </w:tcPr>
                <w:p w14:paraId="77F09D05" w14:textId="1DBAFD16"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64C4C472" w14:textId="594A9821" w:rsidR="00B1165A" w:rsidRPr="00715DA3" w:rsidRDefault="00B1165A" w:rsidP="00B1165A">
                  <w:pPr>
                    <w:jc w:val="center"/>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6BB13E86" w14:textId="3783E08F" w:rsidR="00B1165A" w:rsidRPr="00715DA3" w:rsidRDefault="00B1165A" w:rsidP="00B1165A">
                  <w:pPr>
                    <w:jc w:val="right"/>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09B89737" w14:textId="520C28BE"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vAlign w:val="center"/>
                </w:tcPr>
                <w:p w14:paraId="098DC844" w14:textId="30CA0AC6" w:rsidR="00B1165A" w:rsidRPr="00715DA3" w:rsidRDefault="00B1165A" w:rsidP="00B1165A">
                  <w:pPr>
                    <w:rPr>
                      <w:rFonts w:ascii="Times New Roman" w:hAnsi="Times New Roman" w:cs="Times New Roman"/>
                      <w:color w:val="000000"/>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1F487D6C" w14:textId="6259F99E" w:rsidR="00B1165A" w:rsidRPr="00715DA3" w:rsidRDefault="00B1165A" w:rsidP="00B1165A">
                  <w:pPr>
                    <w:rPr>
                      <w:rFonts w:ascii="Times New Roman" w:hAnsi="Times New Roman" w:cs="Times New Roman"/>
                      <w:color w:val="000000"/>
                      <w:lang w:eastAsia="cs-CZ"/>
                    </w:rPr>
                  </w:pPr>
                </w:p>
              </w:tc>
            </w:tr>
            <w:tr w:rsidR="00B1165A" w:rsidRPr="00715DA3" w14:paraId="6F876D05" w14:textId="77777777" w:rsidTr="00706A31">
              <w:trPr>
                <w:trHeight w:val="300"/>
              </w:trPr>
              <w:tc>
                <w:tcPr>
                  <w:tcW w:w="2115" w:type="dxa"/>
                  <w:tcBorders>
                    <w:top w:val="nil"/>
                    <w:left w:val="single" w:sz="4" w:space="0" w:color="auto"/>
                    <w:bottom w:val="single" w:sz="4" w:space="0" w:color="auto"/>
                    <w:right w:val="single" w:sz="4" w:space="0" w:color="auto"/>
                  </w:tcBorders>
                  <w:shd w:val="clear" w:color="000000" w:fill="D9D9D9"/>
                  <w:vAlign w:val="center"/>
                  <w:hideMark/>
                </w:tcPr>
                <w:p w14:paraId="156B1689" w14:textId="77777777" w:rsidR="00B1165A" w:rsidRPr="00715DA3" w:rsidRDefault="00B1165A" w:rsidP="00B1165A">
                  <w:pPr>
                    <w:rPr>
                      <w:rFonts w:ascii="Times New Roman" w:hAnsi="Times New Roman" w:cs="Times New Roman"/>
                      <w:b/>
                      <w:bCs/>
                      <w:lang w:eastAsia="cs-CZ"/>
                    </w:rPr>
                  </w:pPr>
                  <w:r w:rsidRPr="00715DA3">
                    <w:rPr>
                      <w:rFonts w:ascii="Times New Roman" w:hAnsi="Times New Roman" w:cs="Times New Roman"/>
                      <w:b/>
                      <w:bCs/>
                      <w:lang w:eastAsia="cs-CZ"/>
                    </w:rPr>
                    <w:t>Náhrady subjektů</w:t>
                  </w:r>
                </w:p>
              </w:tc>
              <w:tc>
                <w:tcPr>
                  <w:tcW w:w="1136" w:type="dxa"/>
                  <w:tcBorders>
                    <w:top w:val="nil"/>
                    <w:left w:val="nil"/>
                    <w:bottom w:val="single" w:sz="4" w:space="0" w:color="auto"/>
                    <w:right w:val="single" w:sz="4" w:space="0" w:color="auto"/>
                  </w:tcBorders>
                  <w:shd w:val="clear" w:color="000000" w:fill="D9D9D9"/>
                  <w:noWrap/>
                  <w:vAlign w:val="center"/>
                  <w:hideMark/>
                </w:tcPr>
                <w:p w14:paraId="484C308E" w14:textId="77777777" w:rsidR="00B1165A" w:rsidRPr="00715DA3" w:rsidRDefault="00B1165A" w:rsidP="00B1165A">
                  <w:pPr>
                    <w:jc w:val="center"/>
                    <w:rPr>
                      <w:rFonts w:ascii="Times New Roman" w:hAnsi="Times New Roman" w:cs="Times New Roman"/>
                      <w:lang w:eastAsia="cs-CZ"/>
                    </w:rPr>
                  </w:pPr>
                  <w:r w:rsidRPr="00715DA3">
                    <w:rPr>
                      <w:rFonts w:ascii="Times New Roman" w:hAnsi="Times New Roman" w:cs="Times New Roman"/>
                      <w:lang w:eastAsia="cs-CZ"/>
                    </w:rPr>
                    <w:t> </w:t>
                  </w:r>
                </w:p>
              </w:tc>
              <w:tc>
                <w:tcPr>
                  <w:tcW w:w="1173" w:type="dxa"/>
                  <w:tcBorders>
                    <w:top w:val="nil"/>
                    <w:left w:val="nil"/>
                    <w:bottom w:val="single" w:sz="4" w:space="0" w:color="auto"/>
                    <w:right w:val="single" w:sz="4" w:space="0" w:color="auto"/>
                  </w:tcBorders>
                  <w:shd w:val="clear" w:color="000000" w:fill="D9D9D9"/>
                  <w:noWrap/>
                  <w:vAlign w:val="center"/>
                  <w:hideMark/>
                </w:tcPr>
                <w:p w14:paraId="2DEF8690" w14:textId="77777777" w:rsidR="00B1165A" w:rsidRPr="00715DA3" w:rsidRDefault="00B1165A" w:rsidP="00B1165A">
                  <w:pPr>
                    <w:jc w:val="right"/>
                    <w:rPr>
                      <w:rFonts w:ascii="Times New Roman" w:hAnsi="Times New Roman" w:cs="Times New Roman"/>
                      <w:lang w:eastAsia="cs-CZ"/>
                    </w:rPr>
                  </w:pPr>
                  <w:r w:rsidRPr="00715DA3">
                    <w:rPr>
                      <w:rFonts w:ascii="Times New Roman" w:hAnsi="Times New Roman" w:cs="Times New Roman"/>
                      <w:lang w:eastAsia="cs-CZ"/>
                    </w:rPr>
                    <w:t> </w:t>
                  </w:r>
                </w:p>
              </w:tc>
              <w:tc>
                <w:tcPr>
                  <w:tcW w:w="1247" w:type="dxa"/>
                  <w:tcBorders>
                    <w:top w:val="nil"/>
                    <w:left w:val="nil"/>
                    <w:bottom w:val="single" w:sz="4" w:space="0" w:color="auto"/>
                    <w:right w:val="single" w:sz="4" w:space="0" w:color="auto"/>
                  </w:tcBorders>
                  <w:shd w:val="clear" w:color="000000" w:fill="D9D9D9"/>
                  <w:noWrap/>
                  <w:vAlign w:val="center"/>
                  <w:hideMark/>
                </w:tcPr>
                <w:p w14:paraId="590A0705" w14:textId="77777777" w:rsidR="00B1165A" w:rsidRPr="00715DA3" w:rsidRDefault="00B1165A" w:rsidP="00B1165A">
                  <w:pPr>
                    <w:jc w:val="right"/>
                    <w:rPr>
                      <w:rFonts w:ascii="Times New Roman" w:hAnsi="Times New Roman" w:cs="Times New Roman"/>
                      <w:lang w:eastAsia="cs-CZ"/>
                    </w:rPr>
                  </w:pPr>
                  <w:r w:rsidRPr="00715DA3">
                    <w:rPr>
                      <w:rFonts w:ascii="Times New Roman" w:hAnsi="Times New Roman" w:cs="Times New Roman"/>
                      <w:lang w:eastAsia="cs-CZ"/>
                    </w:rPr>
                    <w:t> </w:t>
                  </w:r>
                </w:p>
                <w:p w14:paraId="70BC3A4F" w14:textId="77777777" w:rsidR="00B1165A" w:rsidRPr="00715DA3" w:rsidRDefault="00B1165A" w:rsidP="00B1165A">
                  <w:pPr>
                    <w:spacing w:after="160" w:line="259" w:lineRule="auto"/>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000000" w:fill="D9D9D9"/>
                  <w:noWrap/>
                  <w:vAlign w:val="center"/>
                  <w:hideMark/>
                </w:tcPr>
                <w:p w14:paraId="0015CD55" w14:textId="77777777" w:rsidR="00B1165A" w:rsidRPr="00715DA3" w:rsidRDefault="00B1165A" w:rsidP="00B1165A">
                  <w:pPr>
                    <w:jc w:val="right"/>
                    <w:rPr>
                      <w:rFonts w:ascii="Times New Roman" w:hAnsi="Times New Roman" w:cs="Times New Roman"/>
                      <w:lang w:eastAsia="cs-CZ"/>
                    </w:rPr>
                  </w:pPr>
                  <w:r w:rsidRPr="00715DA3">
                    <w:rPr>
                      <w:rFonts w:ascii="Times New Roman" w:hAnsi="Times New Roman" w:cs="Times New Roman"/>
                      <w:lang w:eastAsia="cs-CZ"/>
                    </w:rPr>
                    <w:t> </w:t>
                  </w:r>
                </w:p>
              </w:tc>
              <w:tc>
                <w:tcPr>
                  <w:tcW w:w="1034" w:type="dxa"/>
                  <w:tcBorders>
                    <w:top w:val="nil"/>
                    <w:left w:val="nil"/>
                    <w:bottom w:val="single" w:sz="4" w:space="0" w:color="auto"/>
                    <w:right w:val="single" w:sz="4" w:space="0" w:color="auto"/>
                  </w:tcBorders>
                  <w:shd w:val="clear" w:color="000000" w:fill="D9D9D9"/>
                  <w:noWrap/>
                  <w:vAlign w:val="center"/>
                  <w:hideMark/>
                </w:tcPr>
                <w:p w14:paraId="5F72E741" w14:textId="77777777" w:rsidR="00B1165A" w:rsidRPr="00715DA3" w:rsidRDefault="00B1165A" w:rsidP="00B1165A">
                  <w:pPr>
                    <w:jc w:val="right"/>
                    <w:rPr>
                      <w:rFonts w:ascii="Times New Roman" w:hAnsi="Times New Roman" w:cs="Times New Roman"/>
                      <w:lang w:eastAsia="cs-CZ"/>
                    </w:rPr>
                  </w:pPr>
                  <w:r w:rsidRPr="00715DA3">
                    <w:rPr>
                      <w:rFonts w:ascii="Times New Roman" w:hAnsi="Times New Roman" w:cs="Times New Roman"/>
                      <w:lang w:eastAsia="cs-CZ"/>
                    </w:rPr>
                    <w:t> </w:t>
                  </w:r>
                </w:p>
              </w:tc>
              <w:tc>
                <w:tcPr>
                  <w:tcW w:w="1073" w:type="dxa"/>
                  <w:tcBorders>
                    <w:top w:val="nil"/>
                    <w:left w:val="nil"/>
                    <w:bottom w:val="single" w:sz="4" w:space="0" w:color="auto"/>
                    <w:right w:val="single" w:sz="4" w:space="0" w:color="auto"/>
                  </w:tcBorders>
                  <w:shd w:val="clear" w:color="000000" w:fill="D9D9D9"/>
                  <w:noWrap/>
                  <w:vAlign w:val="center"/>
                  <w:hideMark/>
                </w:tcPr>
                <w:p w14:paraId="561E9D5A" w14:textId="77777777" w:rsidR="00B1165A" w:rsidRPr="00715DA3" w:rsidRDefault="00B1165A" w:rsidP="00B1165A">
                  <w:pPr>
                    <w:jc w:val="center"/>
                    <w:rPr>
                      <w:rFonts w:ascii="Times New Roman" w:hAnsi="Times New Roman" w:cs="Times New Roman"/>
                      <w:color w:val="000000"/>
                      <w:lang w:eastAsia="cs-CZ"/>
                    </w:rPr>
                  </w:pPr>
                  <w:r w:rsidRPr="00715DA3">
                    <w:rPr>
                      <w:rFonts w:ascii="Times New Roman" w:hAnsi="Times New Roman" w:cs="Times New Roman"/>
                      <w:color w:val="000000"/>
                      <w:lang w:eastAsia="cs-CZ"/>
                    </w:rPr>
                    <w:t> </w:t>
                  </w:r>
                </w:p>
              </w:tc>
            </w:tr>
            <w:tr w:rsidR="00B1165A" w:rsidRPr="00B1165A" w14:paraId="2FE585A7" w14:textId="77777777" w:rsidTr="00BF6633">
              <w:trPr>
                <w:trHeight w:val="2911"/>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396E452A" w14:textId="77777777" w:rsidR="00B1165A" w:rsidRPr="00715DA3" w:rsidRDefault="00B1165A" w:rsidP="00B1165A">
                  <w:pPr>
                    <w:rPr>
                      <w:rFonts w:ascii="Times New Roman" w:hAnsi="Times New Roman" w:cs="Times New Roman"/>
                      <w:b/>
                      <w:bCs/>
                      <w:lang w:eastAsia="cs-CZ"/>
                    </w:rPr>
                  </w:pPr>
                  <w:r w:rsidRPr="00715DA3">
                    <w:rPr>
                      <w:rFonts w:ascii="Times New Roman" w:hAnsi="Times New Roman" w:cs="Times New Roman"/>
                      <w:b/>
                      <w:bCs/>
                      <w:lang w:eastAsia="cs-CZ"/>
                    </w:rPr>
                    <w:t>Subject Reimbursement Vouchers</w:t>
                  </w:r>
                  <w:r w:rsidRPr="00715DA3">
                    <w:rPr>
                      <w:rFonts w:ascii="Times New Roman" w:hAnsi="Times New Roman" w:cs="Times New Roman"/>
                      <w:lang w:eastAsia="cs-CZ"/>
                    </w:rPr>
                    <w:t>: Study subject costs incurred for meals and/or transportation to and from Study visits as required by Protocol shall be reimbursed to each Study subject per visit in the form of vouchers. The Principal Investigator shall be responsible for keeping an accounting log of all used and unused vouchers. The provision of vouchers shall be monitored by PPD during regular monitoring visits./</w:t>
                  </w:r>
                  <w:r w:rsidRPr="00715DA3">
                    <w:rPr>
                      <w:rFonts w:ascii="Times New Roman" w:hAnsi="Times New Roman" w:cs="Times New Roman"/>
                      <w:b/>
                      <w:bCs/>
                      <w:lang w:eastAsia="cs-CZ"/>
                    </w:rPr>
                    <w:t xml:space="preserve">Náhrady pro subjekt ve formě poukázek: </w:t>
                  </w:r>
                  <w:r w:rsidRPr="00715DA3">
                    <w:rPr>
                      <w:rFonts w:ascii="Times New Roman" w:hAnsi="Times New Roman" w:cs="Times New Roman"/>
                      <w:lang w:eastAsia="cs-CZ"/>
                    </w:rPr>
                    <w:t xml:space="preserve">Náklady subjektu ve studii, které vzniknou za stravu a/nebo dopravu na návštěvy a z návštěv ve studii tak, jak vyžaduje protokol, budou vyplaceny každému subjektu ve studii za návštěvu ve formě </w:t>
                  </w:r>
                  <w:r w:rsidRPr="00715DA3">
                    <w:rPr>
                      <w:rFonts w:ascii="Times New Roman" w:hAnsi="Times New Roman" w:cs="Times New Roman"/>
                      <w:lang w:eastAsia="cs-CZ"/>
                    </w:rPr>
                    <w:lastRenderedPageBreak/>
                    <w:t>poukázek. Hlavní zkoušející bude zodpovědný za vedení účetních záznamů o všech využitých a nevyužitých poukázkách. Poskytování poukázek bude sledováno ze strany PPD během pravidelných monitorovacích návštěv.</w:t>
                  </w:r>
                </w:p>
              </w:tc>
              <w:tc>
                <w:tcPr>
                  <w:tcW w:w="1136" w:type="dxa"/>
                  <w:tcBorders>
                    <w:top w:val="nil"/>
                    <w:left w:val="nil"/>
                    <w:bottom w:val="single" w:sz="4" w:space="0" w:color="auto"/>
                    <w:right w:val="single" w:sz="4" w:space="0" w:color="auto"/>
                  </w:tcBorders>
                  <w:shd w:val="clear" w:color="auto" w:fill="auto"/>
                  <w:noWrap/>
                  <w:vAlign w:val="center"/>
                </w:tcPr>
                <w:p w14:paraId="566028E9" w14:textId="0A9ACDB4" w:rsidR="00B1165A" w:rsidRPr="00715DA3" w:rsidRDefault="00B1165A" w:rsidP="00B1165A">
                  <w:pPr>
                    <w:jc w:val="center"/>
                    <w:rPr>
                      <w:rFonts w:ascii="Times New Roman" w:hAnsi="Times New Roman" w:cs="Times New Roman"/>
                      <w:lang w:eastAsia="cs-CZ"/>
                    </w:rPr>
                  </w:pPr>
                </w:p>
              </w:tc>
              <w:tc>
                <w:tcPr>
                  <w:tcW w:w="1173" w:type="dxa"/>
                  <w:tcBorders>
                    <w:top w:val="nil"/>
                    <w:left w:val="nil"/>
                    <w:bottom w:val="single" w:sz="4" w:space="0" w:color="auto"/>
                    <w:right w:val="single" w:sz="4" w:space="0" w:color="auto"/>
                  </w:tcBorders>
                  <w:shd w:val="clear" w:color="auto" w:fill="auto"/>
                  <w:noWrap/>
                  <w:vAlign w:val="center"/>
                </w:tcPr>
                <w:p w14:paraId="420E4584" w14:textId="34786A82" w:rsidR="00B1165A" w:rsidRPr="00715DA3" w:rsidRDefault="00B1165A" w:rsidP="00B1165A">
                  <w:pPr>
                    <w:jc w:val="center"/>
                    <w:rPr>
                      <w:rFonts w:ascii="Times New Roman" w:hAnsi="Times New Roman" w:cs="Times New Roman"/>
                      <w:lang w:eastAsia="cs-CZ"/>
                    </w:rPr>
                  </w:pPr>
                </w:p>
              </w:tc>
              <w:tc>
                <w:tcPr>
                  <w:tcW w:w="1247" w:type="dxa"/>
                  <w:tcBorders>
                    <w:top w:val="nil"/>
                    <w:left w:val="nil"/>
                    <w:bottom w:val="single" w:sz="4" w:space="0" w:color="auto"/>
                    <w:right w:val="single" w:sz="4" w:space="0" w:color="auto"/>
                  </w:tcBorders>
                  <w:shd w:val="clear" w:color="auto" w:fill="auto"/>
                  <w:noWrap/>
                  <w:vAlign w:val="center"/>
                </w:tcPr>
                <w:p w14:paraId="388DAEBF" w14:textId="148103B8" w:rsidR="00B1165A" w:rsidRPr="00715DA3" w:rsidRDefault="00B1165A" w:rsidP="00B1165A">
                  <w:pPr>
                    <w:jc w:val="center"/>
                    <w:rPr>
                      <w:rFonts w:ascii="Times New Roman" w:hAnsi="Times New Roman" w:cs="Times New Roman"/>
                      <w:lang w:eastAsia="cs-CZ"/>
                    </w:rPr>
                  </w:pPr>
                </w:p>
              </w:tc>
              <w:tc>
                <w:tcPr>
                  <w:tcW w:w="1055" w:type="dxa"/>
                  <w:tcBorders>
                    <w:top w:val="nil"/>
                    <w:left w:val="nil"/>
                    <w:bottom w:val="single" w:sz="4" w:space="0" w:color="auto"/>
                    <w:right w:val="single" w:sz="4" w:space="0" w:color="auto"/>
                  </w:tcBorders>
                  <w:shd w:val="clear" w:color="auto" w:fill="auto"/>
                  <w:noWrap/>
                  <w:vAlign w:val="center"/>
                </w:tcPr>
                <w:p w14:paraId="2E75AE67" w14:textId="74B9BC7D" w:rsidR="00B1165A" w:rsidRPr="00715DA3" w:rsidRDefault="00B1165A" w:rsidP="00B1165A">
                  <w:pPr>
                    <w:jc w:val="right"/>
                    <w:rPr>
                      <w:rFonts w:ascii="Times New Roman" w:hAnsi="Times New Roman" w:cs="Times New Roman"/>
                      <w:lang w:eastAsia="cs-CZ"/>
                    </w:rPr>
                  </w:pPr>
                </w:p>
              </w:tc>
              <w:tc>
                <w:tcPr>
                  <w:tcW w:w="1034" w:type="dxa"/>
                  <w:tcBorders>
                    <w:top w:val="nil"/>
                    <w:left w:val="nil"/>
                    <w:bottom w:val="single" w:sz="4" w:space="0" w:color="auto"/>
                    <w:right w:val="single" w:sz="4" w:space="0" w:color="auto"/>
                  </w:tcBorders>
                  <w:shd w:val="clear" w:color="000000" w:fill="FFFFFF"/>
                  <w:noWrap/>
                  <w:vAlign w:val="center"/>
                </w:tcPr>
                <w:p w14:paraId="73B07729" w14:textId="79E8D82A" w:rsidR="00B1165A" w:rsidRPr="00715DA3" w:rsidRDefault="00B1165A" w:rsidP="00B1165A">
                  <w:pPr>
                    <w:jc w:val="right"/>
                    <w:rPr>
                      <w:rFonts w:ascii="Times New Roman" w:hAnsi="Times New Roman" w:cs="Times New Roman"/>
                      <w:lang w:eastAsia="cs-CZ"/>
                    </w:rPr>
                  </w:pPr>
                </w:p>
              </w:tc>
              <w:tc>
                <w:tcPr>
                  <w:tcW w:w="1073" w:type="dxa"/>
                  <w:tcBorders>
                    <w:top w:val="nil"/>
                    <w:left w:val="nil"/>
                    <w:bottom w:val="single" w:sz="4" w:space="0" w:color="auto"/>
                    <w:right w:val="single" w:sz="4" w:space="0" w:color="auto"/>
                  </w:tcBorders>
                  <w:shd w:val="clear" w:color="auto" w:fill="auto"/>
                  <w:noWrap/>
                  <w:vAlign w:val="center"/>
                </w:tcPr>
                <w:p w14:paraId="53D8669D" w14:textId="298BF954" w:rsidR="00B1165A" w:rsidRPr="00B1165A" w:rsidRDefault="00B1165A" w:rsidP="00B1165A">
                  <w:pPr>
                    <w:jc w:val="center"/>
                    <w:rPr>
                      <w:rFonts w:ascii="Times New Roman" w:hAnsi="Times New Roman" w:cs="Times New Roman"/>
                      <w:color w:val="000000"/>
                      <w:lang w:eastAsia="cs-CZ"/>
                    </w:rPr>
                  </w:pPr>
                </w:p>
              </w:tc>
            </w:tr>
          </w:tbl>
          <w:p w14:paraId="134531BC" w14:textId="77777777" w:rsidR="00B1165A" w:rsidRPr="00B1165A" w:rsidRDefault="00B1165A" w:rsidP="00B1165A">
            <w:pPr>
              <w:widowControl w:val="0"/>
              <w:ind w:firstLine="720"/>
              <w:jc w:val="center"/>
              <w:rPr>
                <w:rFonts w:ascii="Times New Roman" w:hAnsi="Times New Roman" w:cs="Times New Roman"/>
                <w:b/>
              </w:rPr>
            </w:pPr>
          </w:p>
          <w:p w14:paraId="6091B982" w14:textId="77777777" w:rsidR="00B1165A" w:rsidRPr="00B1165A" w:rsidRDefault="00B1165A" w:rsidP="00B1165A">
            <w:pPr>
              <w:widowControl w:val="0"/>
              <w:ind w:firstLine="720"/>
              <w:jc w:val="center"/>
              <w:rPr>
                <w:rFonts w:ascii="Times New Roman" w:hAnsi="Times New Roman" w:cs="Times New Roman"/>
                <w:b/>
              </w:rPr>
            </w:pPr>
          </w:p>
        </w:tc>
      </w:tr>
      <w:tr w:rsidR="00B1165A" w:rsidRPr="00B1165A" w14:paraId="670C3517" w14:textId="77777777" w:rsidTr="00B1165A">
        <w:tc>
          <w:tcPr>
            <w:tcW w:w="4567" w:type="dxa"/>
          </w:tcPr>
          <w:p w14:paraId="353FB3C0" w14:textId="77777777" w:rsidR="00B1165A" w:rsidRPr="00B1165A" w:rsidRDefault="00B1165A" w:rsidP="00B1165A">
            <w:pPr>
              <w:widowControl w:val="0"/>
              <w:rPr>
                <w:rFonts w:ascii="Times New Roman" w:hAnsi="Times New Roman" w:cs="Times New Roman"/>
              </w:rPr>
            </w:pPr>
          </w:p>
          <w:p w14:paraId="67DF8DEF" w14:textId="77777777" w:rsidR="00B1165A" w:rsidRPr="00B1165A" w:rsidRDefault="00B1165A" w:rsidP="00B1165A">
            <w:pPr>
              <w:widowControl w:val="0"/>
              <w:ind w:firstLine="720"/>
              <w:rPr>
                <w:rFonts w:ascii="Times New Roman" w:hAnsi="Times New Roman" w:cs="Times New Roman"/>
              </w:rPr>
            </w:pPr>
          </w:p>
          <w:p w14:paraId="06550B14" w14:textId="77777777" w:rsidR="00B1165A" w:rsidRPr="00B1165A" w:rsidRDefault="00B1165A" w:rsidP="00B1165A">
            <w:pPr>
              <w:widowControl w:val="0"/>
              <w:ind w:firstLine="720"/>
              <w:jc w:val="center"/>
              <w:rPr>
                <w:rFonts w:ascii="Times New Roman" w:hAnsi="Times New Roman" w:cs="Times New Roman"/>
              </w:rPr>
            </w:pPr>
            <w:r w:rsidRPr="00B1165A">
              <w:rPr>
                <w:rFonts w:ascii="Times New Roman" w:hAnsi="Times New Roman" w:cs="Times New Roman"/>
              </w:rPr>
              <w:t>[Remainder of this page is intentionally left blank.]</w:t>
            </w:r>
          </w:p>
          <w:p w14:paraId="0796BE68" w14:textId="77777777" w:rsidR="00B1165A" w:rsidRPr="00B1165A" w:rsidRDefault="00B1165A" w:rsidP="00B1165A">
            <w:pPr>
              <w:widowControl w:val="0"/>
              <w:ind w:firstLine="720"/>
              <w:rPr>
                <w:rFonts w:ascii="Times New Roman" w:hAnsi="Times New Roman" w:cs="Times New Roman"/>
                <w:b/>
              </w:rPr>
            </w:pPr>
          </w:p>
        </w:tc>
        <w:tc>
          <w:tcPr>
            <w:tcW w:w="4675" w:type="dxa"/>
          </w:tcPr>
          <w:p w14:paraId="3D1361D7" w14:textId="77777777" w:rsidR="00B1165A" w:rsidRPr="00B1165A" w:rsidRDefault="00B1165A" w:rsidP="00B1165A">
            <w:pPr>
              <w:widowControl w:val="0"/>
              <w:ind w:firstLine="720"/>
              <w:jc w:val="center"/>
              <w:rPr>
                <w:rFonts w:ascii="Times New Roman" w:hAnsi="Times New Roman" w:cs="Times New Roman"/>
              </w:rPr>
            </w:pPr>
          </w:p>
          <w:p w14:paraId="2B9D4894" w14:textId="77777777" w:rsidR="00B1165A" w:rsidRPr="00B1165A" w:rsidRDefault="00B1165A" w:rsidP="00B1165A">
            <w:pPr>
              <w:widowControl w:val="0"/>
              <w:ind w:firstLine="720"/>
              <w:rPr>
                <w:rFonts w:ascii="Times New Roman" w:hAnsi="Times New Roman" w:cs="Times New Roman"/>
              </w:rPr>
            </w:pPr>
          </w:p>
          <w:p w14:paraId="4BF61694" w14:textId="77777777" w:rsidR="00B1165A" w:rsidRPr="00B1165A" w:rsidRDefault="00B1165A" w:rsidP="00B1165A">
            <w:pPr>
              <w:widowControl w:val="0"/>
              <w:ind w:firstLine="720"/>
              <w:jc w:val="center"/>
              <w:rPr>
                <w:rFonts w:ascii="Times New Roman" w:hAnsi="Times New Roman" w:cs="Times New Roman"/>
              </w:rPr>
            </w:pPr>
            <w:r w:rsidRPr="00B1165A">
              <w:rPr>
                <w:rFonts w:ascii="Times New Roman" w:hAnsi="Times New Roman" w:cs="Times New Roman"/>
              </w:rPr>
              <w:t>[Zbytek stránky je záměrně ponechán prázdný.]</w:t>
            </w:r>
          </w:p>
          <w:p w14:paraId="3ACD0A2D" w14:textId="77777777" w:rsidR="00B1165A" w:rsidRPr="00B1165A" w:rsidRDefault="00B1165A" w:rsidP="00B1165A">
            <w:pPr>
              <w:widowControl w:val="0"/>
              <w:ind w:firstLine="720"/>
              <w:rPr>
                <w:rFonts w:ascii="Times New Roman" w:hAnsi="Times New Roman" w:cs="Times New Roman"/>
                <w:b/>
              </w:rPr>
            </w:pPr>
          </w:p>
        </w:tc>
      </w:tr>
    </w:tbl>
    <w:p w14:paraId="5A5D9DE7" w14:textId="77777777" w:rsidR="00B1165A" w:rsidRPr="00B1165A" w:rsidRDefault="00B1165A" w:rsidP="00B1165A">
      <w:pPr>
        <w:widowControl w:val="0"/>
        <w:ind w:firstLine="720"/>
        <w:rPr>
          <w:rFonts w:ascii="Times New Roman" w:eastAsia="Calibri" w:hAnsi="Times New Roman" w:cs="Times New Roman"/>
        </w:rPr>
      </w:pPr>
    </w:p>
    <w:p w14:paraId="547F8BFF" w14:textId="77777777" w:rsidR="00B1165A" w:rsidRPr="00B1165A" w:rsidRDefault="00B1165A" w:rsidP="00B1165A">
      <w:pPr>
        <w:widowControl w:val="0"/>
        <w:ind w:firstLine="720"/>
        <w:rPr>
          <w:rFonts w:ascii="Times New Roman" w:eastAsia="Calibri" w:hAnsi="Times New Roman" w:cs="Times New Roman"/>
        </w:rPr>
      </w:pPr>
    </w:p>
    <w:p w14:paraId="3C2A90C0" w14:textId="77777777" w:rsidR="00B1165A" w:rsidRPr="00B1165A" w:rsidRDefault="00B1165A" w:rsidP="00B1165A">
      <w:pPr>
        <w:widowControl w:val="0"/>
        <w:ind w:firstLine="720"/>
        <w:rPr>
          <w:rFonts w:ascii="Times New Roman" w:eastAsia="Calibri" w:hAnsi="Times New Roman" w:cs="Times New Roman"/>
        </w:rPr>
      </w:pPr>
    </w:p>
    <w:p w14:paraId="47FFEACB" w14:textId="77777777" w:rsidR="00B1165A" w:rsidRPr="00B1165A" w:rsidRDefault="00B1165A" w:rsidP="00B1165A">
      <w:pPr>
        <w:widowControl w:val="0"/>
        <w:ind w:firstLine="720"/>
        <w:rPr>
          <w:rFonts w:ascii="Times New Roman" w:eastAsia="Calibri" w:hAnsi="Times New Roman" w:cs="Times New Roman"/>
        </w:rPr>
      </w:pPr>
    </w:p>
    <w:p w14:paraId="3FDF4DCE" w14:textId="77777777" w:rsidR="00B1165A" w:rsidRPr="00B1165A" w:rsidRDefault="00B1165A" w:rsidP="00B1165A">
      <w:pPr>
        <w:widowControl w:val="0"/>
        <w:ind w:firstLine="720"/>
        <w:rPr>
          <w:rFonts w:ascii="Times New Roman" w:eastAsia="Calibri" w:hAnsi="Times New Roman" w:cs="Times New Roman"/>
        </w:rPr>
      </w:pPr>
    </w:p>
    <w:p w14:paraId="74B8AC6D" w14:textId="77777777" w:rsidR="00B1165A" w:rsidRPr="00B1165A" w:rsidRDefault="00B1165A" w:rsidP="00B1165A">
      <w:pPr>
        <w:widowControl w:val="0"/>
        <w:ind w:firstLine="720"/>
        <w:rPr>
          <w:rFonts w:ascii="Times New Roman" w:eastAsia="Calibri" w:hAnsi="Times New Roman" w:cs="Times New Roman"/>
        </w:rPr>
      </w:pPr>
    </w:p>
    <w:p w14:paraId="6BBBD492" w14:textId="77777777" w:rsidR="00B1165A" w:rsidRPr="00B1165A" w:rsidRDefault="00B1165A" w:rsidP="00B1165A">
      <w:pPr>
        <w:widowControl w:val="0"/>
        <w:ind w:firstLine="720"/>
        <w:rPr>
          <w:rFonts w:ascii="Times New Roman" w:eastAsia="Calibri" w:hAnsi="Times New Roman" w:cs="Times New Roman"/>
        </w:rPr>
      </w:pPr>
    </w:p>
    <w:p w14:paraId="1FD6D25D" w14:textId="77777777" w:rsidR="00B1165A" w:rsidRPr="00B1165A" w:rsidRDefault="00B1165A" w:rsidP="00B1165A">
      <w:pPr>
        <w:widowControl w:val="0"/>
        <w:ind w:firstLine="720"/>
        <w:rPr>
          <w:rFonts w:ascii="Times New Roman" w:eastAsia="Calibri" w:hAnsi="Times New Roman" w:cs="Times New Roman"/>
        </w:rPr>
      </w:pPr>
    </w:p>
    <w:p w14:paraId="0F50EDDD" w14:textId="77777777" w:rsidR="00B1165A" w:rsidRPr="00B1165A" w:rsidRDefault="00B1165A" w:rsidP="00B1165A">
      <w:pPr>
        <w:widowControl w:val="0"/>
        <w:ind w:firstLine="720"/>
        <w:rPr>
          <w:rFonts w:ascii="Times New Roman" w:eastAsia="Calibri" w:hAnsi="Times New Roman" w:cs="Times New Roman"/>
        </w:rPr>
      </w:pPr>
    </w:p>
    <w:p w14:paraId="2EC1F3FA" w14:textId="77777777" w:rsidR="00B1165A" w:rsidRPr="00B1165A" w:rsidRDefault="00B1165A" w:rsidP="00B1165A">
      <w:pPr>
        <w:widowControl w:val="0"/>
        <w:ind w:firstLine="720"/>
        <w:rPr>
          <w:rFonts w:ascii="Times New Roman" w:eastAsia="Calibri" w:hAnsi="Times New Roman" w:cs="Times New Roman"/>
        </w:rPr>
      </w:pPr>
    </w:p>
    <w:p w14:paraId="61B99C9A" w14:textId="77777777" w:rsidR="00B1165A" w:rsidRPr="00B1165A" w:rsidRDefault="00B1165A" w:rsidP="00B1165A">
      <w:pPr>
        <w:widowControl w:val="0"/>
        <w:ind w:firstLine="720"/>
        <w:rPr>
          <w:rFonts w:ascii="Times New Roman" w:eastAsia="Calibri" w:hAnsi="Times New Roman" w:cs="Times New Roman"/>
        </w:rPr>
      </w:pPr>
    </w:p>
    <w:p w14:paraId="28B9B788" w14:textId="77777777" w:rsidR="00B1165A" w:rsidRPr="00B1165A" w:rsidRDefault="00B1165A" w:rsidP="00B1165A">
      <w:pPr>
        <w:widowControl w:val="0"/>
        <w:ind w:firstLine="720"/>
        <w:rPr>
          <w:rFonts w:ascii="Times New Roman" w:eastAsia="Calibri" w:hAnsi="Times New Roman" w:cs="Times New Roman"/>
        </w:rPr>
      </w:pPr>
    </w:p>
    <w:p w14:paraId="77C2B259" w14:textId="77777777" w:rsidR="00B1165A" w:rsidRPr="00B1165A" w:rsidRDefault="00B1165A" w:rsidP="00B1165A">
      <w:pPr>
        <w:widowControl w:val="0"/>
        <w:ind w:firstLine="720"/>
        <w:rPr>
          <w:rFonts w:ascii="Times New Roman" w:eastAsia="Calibri" w:hAnsi="Times New Roman" w:cs="Times New Roman"/>
        </w:rPr>
      </w:pPr>
    </w:p>
    <w:p w14:paraId="0340E74A" w14:textId="77777777" w:rsidR="00B1165A" w:rsidRPr="00B1165A" w:rsidRDefault="00B1165A" w:rsidP="00B1165A">
      <w:pPr>
        <w:widowControl w:val="0"/>
        <w:ind w:firstLine="720"/>
        <w:rPr>
          <w:rFonts w:ascii="Times New Roman" w:eastAsia="Calibri" w:hAnsi="Times New Roman" w:cs="Times New Roman"/>
        </w:rPr>
      </w:pPr>
    </w:p>
    <w:p w14:paraId="6BF5A52C" w14:textId="77777777" w:rsidR="00B1165A" w:rsidRPr="00B1165A" w:rsidRDefault="00B1165A" w:rsidP="00B1165A">
      <w:pPr>
        <w:widowControl w:val="0"/>
        <w:ind w:firstLine="720"/>
        <w:rPr>
          <w:rFonts w:ascii="Times New Roman" w:eastAsia="Calibri" w:hAnsi="Times New Roman" w:cs="Times New Roman"/>
        </w:rPr>
      </w:pPr>
    </w:p>
    <w:p w14:paraId="49CE7808" w14:textId="77777777" w:rsidR="00B1165A" w:rsidRPr="00B1165A" w:rsidRDefault="00B1165A" w:rsidP="00B1165A">
      <w:pPr>
        <w:widowControl w:val="0"/>
        <w:ind w:firstLine="720"/>
        <w:rPr>
          <w:rFonts w:ascii="Times New Roman" w:eastAsia="Calibri" w:hAnsi="Times New Roman" w:cs="Times New Roman"/>
        </w:rPr>
      </w:pPr>
    </w:p>
    <w:p w14:paraId="10DF9CCE" w14:textId="77777777" w:rsidR="00B1165A" w:rsidRPr="00B1165A" w:rsidRDefault="00B1165A" w:rsidP="00B1165A">
      <w:pPr>
        <w:widowControl w:val="0"/>
        <w:ind w:firstLine="720"/>
        <w:rPr>
          <w:rFonts w:ascii="Times New Roman" w:eastAsia="Calibri" w:hAnsi="Times New Roman" w:cs="Times New Roman"/>
        </w:rPr>
      </w:pPr>
    </w:p>
    <w:p w14:paraId="6D8F52C4" w14:textId="77777777" w:rsidR="00B1165A" w:rsidRPr="00B1165A" w:rsidRDefault="00B1165A" w:rsidP="00B1165A">
      <w:pPr>
        <w:widowControl w:val="0"/>
        <w:ind w:firstLine="720"/>
        <w:rPr>
          <w:rFonts w:ascii="Times New Roman" w:eastAsia="Calibri" w:hAnsi="Times New Roman" w:cs="Times New Roman"/>
        </w:rPr>
      </w:pPr>
    </w:p>
    <w:p w14:paraId="2E67116E" w14:textId="77777777" w:rsidR="00B1165A" w:rsidRPr="00B1165A" w:rsidRDefault="00B1165A" w:rsidP="00B1165A">
      <w:pPr>
        <w:widowControl w:val="0"/>
        <w:ind w:firstLine="720"/>
        <w:rPr>
          <w:rFonts w:ascii="Times New Roman" w:eastAsia="Calibri" w:hAnsi="Times New Roman" w:cs="Times New Roman"/>
        </w:rPr>
      </w:pPr>
    </w:p>
    <w:p w14:paraId="431475EA" w14:textId="77777777" w:rsidR="00B1165A" w:rsidRPr="00B1165A" w:rsidRDefault="00B1165A" w:rsidP="00B1165A">
      <w:pPr>
        <w:widowControl w:val="0"/>
        <w:ind w:firstLine="720"/>
        <w:rPr>
          <w:rFonts w:ascii="Times New Roman" w:eastAsia="Calibri" w:hAnsi="Times New Roman" w:cs="Times New Roman"/>
        </w:rPr>
      </w:pPr>
    </w:p>
    <w:p w14:paraId="02FC5A65" w14:textId="77777777" w:rsidR="00B1165A" w:rsidRPr="00B1165A" w:rsidRDefault="00B1165A" w:rsidP="00B1165A">
      <w:pPr>
        <w:widowControl w:val="0"/>
        <w:ind w:firstLine="720"/>
        <w:rPr>
          <w:rFonts w:ascii="Times New Roman" w:eastAsia="Calibri" w:hAnsi="Times New Roman" w:cs="Times New Roman"/>
        </w:rPr>
      </w:pPr>
    </w:p>
    <w:p w14:paraId="36CFB981" w14:textId="5A0C5BC2" w:rsidR="00B1165A" w:rsidRPr="00B1165A" w:rsidRDefault="00B1165A">
      <w:pPr>
        <w:pStyle w:val="Body"/>
        <w:rPr>
          <w:rFonts w:ascii="Times New Roman" w:hAnsi="Times New Roman" w:cs="Times New Roman"/>
          <w:sz w:val="22"/>
          <w:szCs w:val="22"/>
        </w:rPr>
      </w:pPr>
    </w:p>
    <w:p w14:paraId="27290FC6" w14:textId="77777777" w:rsidR="00B1165A" w:rsidRPr="00B1165A" w:rsidRDefault="00B1165A">
      <w:pPr>
        <w:pStyle w:val="Body"/>
        <w:rPr>
          <w:rFonts w:ascii="Times New Roman" w:hAnsi="Times New Roman" w:cs="Times New Roman"/>
          <w:sz w:val="22"/>
          <w:szCs w:val="22"/>
        </w:rPr>
      </w:pPr>
    </w:p>
    <w:sectPr w:rsidR="00B1165A" w:rsidRPr="00B1165A" w:rsidSect="006B76E4">
      <w:headerReference w:type="default" r:id="rId14"/>
      <w:footerReference w:type="default" r:id="rId15"/>
      <w:headerReference w:type="first" r:id="rId16"/>
      <w:footerReference w:type="first" r:id="rId17"/>
      <w:pgSz w:w="11907" w:h="16840" w:code="9"/>
      <w:pgMar w:top="1138" w:right="907" w:bottom="1138" w:left="1267" w:header="763" w:footer="47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AD855" w14:textId="77777777" w:rsidR="00B1165A" w:rsidRDefault="00B1165A">
      <w:r>
        <w:separator/>
      </w:r>
    </w:p>
  </w:endnote>
  <w:endnote w:type="continuationSeparator" w:id="0">
    <w:p w14:paraId="57A3405A" w14:textId="77777777" w:rsidR="00B1165A" w:rsidRDefault="00B1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9B5E" w14:textId="45C03555" w:rsidR="00B1165A" w:rsidRPr="000D1D5B" w:rsidRDefault="00B1165A" w:rsidP="006B76E4">
    <w:pPr>
      <w:tabs>
        <w:tab w:val="center" w:pos="4366"/>
        <w:tab w:val="right" w:pos="8732"/>
      </w:tabs>
      <w:rPr>
        <w:rFonts w:ascii="Times New Roman" w:hAnsi="Times New Roman" w:cs="Times New Roman"/>
        <w:kern w:val="17"/>
        <w:sz w:val="18"/>
        <w:szCs w:val="18"/>
      </w:rPr>
    </w:pPr>
    <w:r w:rsidRPr="006234E7">
      <w:rPr>
        <w:rFonts w:ascii="Times New Roman" w:hAnsi="Times New Roman" w:cs="Times New Roman"/>
        <w:kern w:val="17"/>
        <w:sz w:val="18"/>
        <w:szCs w:val="18"/>
        <w:lang w:val="en-US"/>
      </w:rPr>
      <w:t>&lt;Protocol Number&gt;</w:t>
    </w:r>
    <w:r>
      <w:rPr>
        <w:rFonts w:ascii="Times New Roman" w:hAnsi="Times New Roman" w:cs="Times New Roman"/>
        <w:kern w:val="17"/>
        <w:sz w:val="18"/>
        <w:szCs w:val="18"/>
        <w:lang w:val="en-US"/>
      </w:rPr>
      <w:t>_</w:t>
    </w:r>
    <w:r w:rsidRPr="000D1D5B">
      <w:rPr>
        <w:rFonts w:ascii="Times New Roman" w:hAnsi="Times New Roman" w:cs="Times New Roman"/>
        <w:kern w:val="17"/>
        <w:sz w:val="18"/>
        <w:szCs w:val="18"/>
        <w:lang w:val="en-US"/>
      </w:rPr>
      <w:t xml:space="preserve">Czech Republic_PI </w:t>
    </w:r>
    <w:r w:rsidR="00BF6633">
      <w:rPr>
        <w:rFonts w:ascii="Times New Roman" w:hAnsi="Times New Roman" w:cs="Times New Roman"/>
        <w:kern w:val="17"/>
        <w:sz w:val="18"/>
        <w:szCs w:val="18"/>
        <w:lang w:val="en-US"/>
      </w:rPr>
      <w:t>xxx</w:t>
    </w:r>
    <w:r>
      <w:rPr>
        <w:rFonts w:ascii="Times New Roman" w:hAnsi="Times New Roman" w:cs="Times New Roman"/>
        <w:kern w:val="17"/>
        <w:sz w:val="18"/>
        <w:szCs w:val="18"/>
        <w:lang w:val="en-US"/>
      </w:rPr>
      <w:t xml:space="preserve"> </w:t>
    </w:r>
    <w:r w:rsidRPr="00715DA3">
      <w:rPr>
        <w:rFonts w:ascii="Times New Roman" w:hAnsi="Times New Roman" w:cs="Times New Roman"/>
        <w:kern w:val="17"/>
        <w:sz w:val="18"/>
        <w:szCs w:val="18"/>
        <w:lang w:val="en-GB"/>
      </w:rPr>
      <w:t>Amendment 1 to</w:t>
    </w:r>
    <w:r w:rsidRPr="000D1D5B">
      <w:rPr>
        <w:rFonts w:ascii="Times New Roman" w:hAnsi="Times New Roman" w:cs="Times New Roman"/>
        <w:kern w:val="17"/>
        <w:sz w:val="18"/>
        <w:szCs w:val="18"/>
        <w:lang w:val="en-GB"/>
      </w:rPr>
      <w:t xml:space="preserve"> </w:t>
    </w:r>
    <w:r>
      <w:rPr>
        <w:rFonts w:ascii="Times New Roman" w:hAnsi="Times New Roman" w:cs="Times New Roman"/>
        <w:kern w:val="17"/>
        <w:sz w:val="18"/>
        <w:szCs w:val="18"/>
        <w:lang w:val="en-GB"/>
      </w:rPr>
      <w:t>3-way CTA</w:t>
    </w:r>
    <w:r w:rsidRPr="000D1D5B">
      <w:rPr>
        <w:rFonts w:ascii="Times New Roman" w:hAnsi="Times New Roman" w:cs="Times New Roman"/>
        <w:kern w:val="17"/>
        <w:sz w:val="18"/>
        <w:szCs w:val="18"/>
        <w:lang w:val="en-GB"/>
      </w:rPr>
      <w:tab/>
    </w:r>
    <w:r w:rsidRPr="000D1D5B">
      <w:rPr>
        <w:rFonts w:ascii="Times New Roman" w:hAnsi="Times New Roman" w:cs="Times New Roman"/>
        <w:kern w:val="17"/>
        <w:sz w:val="18"/>
        <w:szCs w:val="18"/>
      </w:rPr>
      <w:fldChar w:fldCharType="begin"/>
    </w:r>
    <w:r w:rsidRPr="000D1D5B">
      <w:rPr>
        <w:rFonts w:ascii="Times New Roman" w:hAnsi="Times New Roman" w:cs="Times New Roman"/>
        <w:kern w:val="17"/>
        <w:sz w:val="18"/>
        <w:szCs w:val="18"/>
      </w:rPr>
      <w:instrText xml:space="preserve"> PAGE </w:instrText>
    </w:r>
    <w:r w:rsidRPr="000D1D5B">
      <w:rPr>
        <w:rFonts w:ascii="Times New Roman" w:hAnsi="Times New Roman" w:cs="Times New Roman"/>
        <w:kern w:val="17"/>
        <w:sz w:val="18"/>
        <w:szCs w:val="18"/>
      </w:rPr>
      <w:fldChar w:fldCharType="separate"/>
    </w:r>
    <w:r>
      <w:rPr>
        <w:rFonts w:ascii="Times New Roman" w:hAnsi="Times New Roman" w:cs="Times New Roman"/>
        <w:kern w:val="17"/>
        <w:sz w:val="18"/>
        <w:szCs w:val="18"/>
      </w:rPr>
      <w:t>1</w:t>
    </w:r>
    <w:r w:rsidRPr="000D1D5B">
      <w:rPr>
        <w:rFonts w:ascii="Times New Roman" w:hAnsi="Times New Roman" w:cs="Times New Roman"/>
        <w:kern w:val="17"/>
        <w:sz w:val="18"/>
        <w:szCs w:val="18"/>
      </w:rPr>
      <w:fldChar w:fldCharType="end"/>
    </w:r>
    <w:r w:rsidRPr="000D1D5B">
      <w:rPr>
        <w:rFonts w:ascii="Times New Roman" w:hAnsi="Times New Roman" w:cs="Times New Roman"/>
        <w:kern w:val="17"/>
        <w:sz w:val="18"/>
        <w:szCs w:val="18"/>
      </w:rPr>
      <w:t>/</w:t>
    </w:r>
    <w:r w:rsidRPr="000D1D5B">
      <w:rPr>
        <w:rFonts w:ascii="Times New Roman" w:hAnsi="Times New Roman" w:cs="Times New Roman"/>
        <w:kern w:val="17"/>
        <w:sz w:val="18"/>
        <w:szCs w:val="18"/>
      </w:rPr>
      <w:fldChar w:fldCharType="begin"/>
    </w:r>
    <w:r w:rsidRPr="000D1D5B">
      <w:rPr>
        <w:rFonts w:ascii="Times New Roman" w:hAnsi="Times New Roman" w:cs="Times New Roman"/>
        <w:kern w:val="17"/>
        <w:sz w:val="18"/>
        <w:szCs w:val="18"/>
      </w:rPr>
      <w:instrText xml:space="preserve"> NUMPAGES </w:instrText>
    </w:r>
    <w:r w:rsidRPr="000D1D5B">
      <w:rPr>
        <w:rFonts w:ascii="Times New Roman" w:hAnsi="Times New Roman" w:cs="Times New Roman"/>
        <w:kern w:val="17"/>
        <w:sz w:val="18"/>
        <w:szCs w:val="18"/>
      </w:rPr>
      <w:fldChar w:fldCharType="separate"/>
    </w:r>
    <w:r>
      <w:rPr>
        <w:rFonts w:ascii="Times New Roman" w:hAnsi="Times New Roman" w:cs="Times New Roman"/>
        <w:kern w:val="17"/>
        <w:sz w:val="18"/>
        <w:szCs w:val="18"/>
      </w:rPr>
      <w:t>3</w:t>
    </w:r>
    <w:r w:rsidRPr="000D1D5B">
      <w:rPr>
        <w:rFonts w:ascii="Times New Roman" w:hAnsi="Times New Roman" w:cs="Times New Roman"/>
        <w:kern w:val="17"/>
        <w:sz w:val="18"/>
        <w:szCs w:val="18"/>
      </w:rPr>
      <w:fldChar w:fldCharType="end"/>
    </w:r>
  </w:p>
  <w:p w14:paraId="76435743" w14:textId="6AF0E049" w:rsidR="00B1165A" w:rsidRPr="006B76E4" w:rsidRDefault="00B1165A" w:rsidP="006B76E4">
    <w:pPr>
      <w:pStyle w:val="Footer"/>
    </w:pPr>
    <w:r w:rsidRPr="000D1D5B">
      <w:rPr>
        <w:rFonts w:ascii="Times New Roman" w:hAnsi="Times New Roman" w:cs="Times New Roman"/>
        <w:sz w:val="18"/>
        <w:szCs w:val="18"/>
      </w:rPr>
      <w:t xml:space="preserve">Template Version </w:t>
    </w:r>
    <w:r>
      <w:rPr>
        <w:rFonts w:ascii="Times New Roman" w:hAnsi="Times New Roman" w:cs="Times New Roman"/>
        <w:sz w:val="18"/>
        <w:szCs w:val="18"/>
      </w:rPr>
      <w:t>November 2019_MJ_</w:t>
    </w:r>
    <w:r w:rsidR="00706A31">
      <w:rPr>
        <w:rFonts w:ascii="Times New Roman" w:hAnsi="Times New Roman" w:cs="Times New Roman"/>
        <w:sz w:val="18"/>
        <w:szCs w:val="18"/>
      </w:rPr>
      <w:t>06Oct20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E67C" w14:textId="77777777" w:rsidR="00B1165A" w:rsidRDefault="00B1165A" w:rsidP="00AD57DF">
    <w:pPr>
      <w:pStyle w:val="DocExCode"/>
      <w:rPr>
        <w:lang w:val="en-US"/>
      </w:rPr>
    </w:pPr>
  </w:p>
  <w:p w14:paraId="464D0B46" w14:textId="77777777" w:rsidR="00B1165A" w:rsidRPr="000D1D5B" w:rsidRDefault="00B1165A" w:rsidP="00F226BF">
    <w:pPr>
      <w:tabs>
        <w:tab w:val="center" w:pos="4366"/>
        <w:tab w:val="right" w:pos="8732"/>
      </w:tabs>
      <w:rPr>
        <w:rFonts w:ascii="Times New Roman" w:hAnsi="Times New Roman" w:cs="Times New Roman"/>
        <w:kern w:val="17"/>
        <w:sz w:val="18"/>
        <w:szCs w:val="18"/>
      </w:rPr>
    </w:pPr>
    <w:r w:rsidRPr="000D1D5B">
      <w:rPr>
        <w:rFonts w:ascii="Times New Roman" w:hAnsi="Times New Roman" w:cs="Times New Roman"/>
        <w:kern w:val="17"/>
        <w:sz w:val="18"/>
        <w:szCs w:val="18"/>
        <w:highlight w:val="yellow"/>
        <w:lang w:val="en-US"/>
      </w:rPr>
      <w:t>Protocol</w:t>
    </w:r>
    <w:r w:rsidRPr="000D1D5B">
      <w:rPr>
        <w:rFonts w:ascii="Times New Roman" w:hAnsi="Times New Roman" w:cs="Times New Roman"/>
        <w:kern w:val="17"/>
        <w:sz w:val="18"/>
        <w:szCs w:val="18"/>
        <w:lang w:val="en-US"/>
      </w:rPr>
      <w:t xml:space="preserve"> </w:t>
    </w:r>
    <w:r w:rsidRPr="000D1D5B">
      <w:rPr>
        <w:rFonts w:ascii="Times New Roman" w:hAnsi="Times New Roman" w:cs="Times New Roman"/>
        <w:kern w:val="17"/>
        <w:sz w:val="18"/>
        <w:szCs w:val="18"/>
        <w:highlight w:val="yellow"/>
        <w:lang w:val="en-US"/>
      </w:rPr>
      <w:t>no</w:t>
    </w:r>
    <w:r w:rsidRPr="000D1D5B">
      <w:rPr>
        <w:rFonts w:ascii="Times New Roman" w:hAnsi="Times New Roman" w:cs="Times New Roman"/>
        <w:kern w:val="17"/>
        <w:sz w:val="18"/>
        <w:szCs w:val="18"/>
        <w:lang w:val="en-US"/>
      </w:rPr>
      <w:t xml:space="preserve">._Czech Republic_PI </w:t>
    </w:r>
    <w:r w:rsidRPr="000D1D5B">
      <w:rPr>
        <w:rFonts w:ascii="Times New Roman" w:hAnsi="Times New Roman" w:cs="Times New Roman"/>
        <w:kern w:val="17"/>
        <w:sz w:val="18"/>
        <w:szCs w:val="18"/>
        <w:highlight w:val="yellow"/>
        <w:lang w:val="en-US"/>
      </w:rPr>
      <w:t>name</w:t>
    </w:r>
    <w:r w:rsidRPr="000D1D5B">
      <w:rPr>
        <w:rFonts w:ascii="Times New Roman" w:hAnsi="Times New Roman" w:cs="Times New Roman"/>
        <w:kern w:val="17"/>
        <w:sz w:val="18"/>
        <w:szCs w:val="18"/>
        <w:lang w:val="en-US"/>
      </w:rPr>
      <w:t>_</w:t>
    </w:r>
    <w:r w:rsidRPr="000D1D5B">
      <w:rPr>
        <w:rFonts w:ascii="Times New Roman" w:hAnsi="Times New Roman" w:cs="Times New Roman"/>
        <w:kern w:val="17"/>
        <w:sz w:val="18"/>
        <w:szCs w:val="18"/>
        <w:lang w:val="en-GB"/>
      </w:rPr>
      <w:t xml:space="preserve">Amendment </w:t>
    </w:r>
    <w:r w:rsidRPr="006B76E4">
      <w:rPr>
        <w:rFonts w:ascii="Times New Roman" w:hAnsi="Times New Roman" w:cs="Times New Roman"/>
        <w:kern w:val="17"/>
        <w:sz w:val="18"/>
        <w:szCs w:val="18"/>
        <w:highlight w:val="yellow"/>
        <w:lang w:val="en-GB"/>
      </w:rPr>
      <w:t>1</w:t>
    </w:r>
    <w:r w:rsidRPr="000D1D5B">
      <w:rPr>
        <w:rFonts w:ascii="Times New Roman" w:hAnsi="Times New Roman" w:cs="Times New Roman"/>
        <w:kern w:val="17"/>
        <w:sz w:val="18"/>
        <w:szCs w:val="18"/>
        <w:lang w:val="en-GB"/>
      </w:rPr>
      <w:t xml:space="preserve"> to </w:t>
    </w:r>
    <w:r w:rsidRPr="000D1D5B">
      <w:rPr>
        <w:rFonts w:ascii="Times New Roman" w:hAnsi="Times New Roman" w:cs="Times New Roman"/>
        <w:kern w:val="17"/>
        <w:sz w:val="18"/>
        <w:szCs w:val="18"/>
        <w:highlight w:val="green"/>
        <w:lang w:val="en-GB"/>
      </w:rPr>
      <w:t>Agreement on Study</w:t>
    </w:r>
    <w:r w:rsidRPr="000D1D5B">
      <w:rPr>
        <w:rFonts w:ascii="Times New Roman" w:hAnsi="Times New Roman" w:cs="Times New Roman"/>
        <w:kern w:val="17"/>
        <w:sz w:val="18"/>
        <w:szCs w:val="18"/>
        <w:lang w:val="en-GB"/>
      </w:rPr>
      <w:tab/>
    </w:r>
    <w:r w:rsidRPr="000D1D5B">
      <w:rPr>
        <w:rFonts w:ascii="Times New Roman" w:hAnsi="Times New Roman" w:cs="Times New Roman"/>
        <w:kern w:val="17"/>
        <w:sz w:val="18"/>
        <w:szCs w:val="18"/>
      </w:rPr>
      <w:fldChar w:fldCharType="begin"/>
    </w:r>
    <w:r w:rsidRPr="000D1D5B">
      <w:rPr>
        <w:rFonts w:ascii="Times New Roman" w:hAnsi="Times New Roman" w:cs="Times New Roman"/>
        <w:kern w:val="17"/>
        <w:sz w:val="18"/>
        <w:szCs w:val="18"/>
      </w:rPr>
      <w:instrText xml:space="preserve"> PAGE </w:instrText>
    </w:r>
    <w:r w:rsidRPr="000D1D5B">
      <w:rPr>
        <w:rFonts w:ascii="Times New Roman" w:hAnsi="Times New Roman" w:cs="Times New Roman"/>
        <w:kern w:val="17"/>
        <w:sz w:val="18"/>
        <w:szCs w:val="18"/>
      </w:rPr>
      <w:fldChar w:fldCharType="separate"/>
    </w:r>
    <w:r>
      <w:rPr>
        <w:rFonts w:ascii="Times New Roman" w:hAnsi="Times New Roman" w:cs="Times New Roman"/>
        <w:noProof/>
        <w:kern w:val="17"/>
        <w:sz w:val="18"/>
        <w:szCs w:val="18"/>
      </w:rPr>
      <w:t>1</w:t>
    </w:r>
    <w:r w:rsidRPr="000D1D5B">
      <w:rPr>
        <w:rFonts w:ascii="Times New Roman" w:hAnsi="Times New Roman" w:cs="Times New Roman"/>
        <w:kern w:val="17"/>
        <w:sz w:val="18"/>
        <w:szCs w:val="18"/>
      </w:rPr>
      <w:fldChar w:fldCharType="end"/>
    </w:r>
    <w:r w:rsidRPr="000D1D5B">
      <w:rPr>
        <w:rFonts w:ascii="Times New Roman" w:hAnsi="Times New Roman" w:cs="Times New Roman"/>
        <w:kern w:val="17"/>
        <w:sz w:val="18"/>
        <w:szCs w:val="18"/>
      </w:rPr>
      <w:t>/</w:t>
    </w:r>
    <w:r w:rsidRPr="000D1D5B">
      <w:rPr>
        <w:rFonts w:ascii="Times New Roman" w:hAnsi="Times New Roman" w:cs="Times New Roman"/>
        <w:kern w:val="17"/>
        <w:sz w:val="18"/>
        <w:szCs w:val="18"/>
      </w:rPr>
      <w:fldChar w:fldCharType="begin"/>
    </w:r>
    <w:r w:rsidRPr="000D1D5B">
      <w:rPr>
        <w:rFonts w:ascii="Times New Roman" w:hAnsi="Times New Roman" w:cs="Times New Roman"/>
        <w:kern w:val="17"/>
        <w:sz w:val="18"/>
        <w:szCs w:val="18"/>
      </w:rPr>
      <w:instrText xml:space="preserve"> NUMPAGES </w:instrText>
    </w:r>
    <w:r w:rsidRPr="000D1D5B">
      <w:rPr>
        <w:rFonts w:ascii="Times New Roman" w:hAnsi="Times New Roman" w:cs="Times New Roman"/>
        <w:kern w:val="17"/>
        <w:sz w:val="18"/>
        <w:szCs w:val="18"/>
      </w:rPr>
      <w:fldChar w:fldCharType="separate"/>
    </w:r>
    <w:r>
      <w:rPr>
        <w:rFonts w:ascii="Times New Roman" w:hAnsi="Times New Roman" w:cs="Times New Roman"/>
        <w:noProof/>
        <w:kern w:val="17"/>
        <w:sz w:val="18"/>
        <w:szCs w:val="18"/>
      </w:rPr>
      <w:t>3</w:t>
    </w:r>
    <w:r w:rsidRPr="000D1D5B">
      <w:rPr>
        <w:rFonts w:ascii="Times New Roman" w:hAnsi="Times New Roman" w:cs="Times New Roman"/>
        <w:kern w:val="17"/>
        <w:sz w:val="18"/>
        <w:szCs w:val="18"/>
      </w:rPr>
      <w:fldChar w:fldCharType="end"/>
    </w:r>
  </w:p>
  <w:p w14:paraId="14B64962" w14:textId="77777777" w:rsidR="00B1165A" w:rsidRDefault="00B1165A">
    <w:pPr>
      <w:pStyle w:val="Footer"/>
    </w:pPr>
    <w:r w:rsidRPr="000D1D5B">
      <w:rPr>
        <w:rFonts w:ascii="Times New Roman" w:hAnsi="Times New Roman" w:cs="Times New Roman"/>
        <w:sz w:val="18"/>
        <w:szCs w:val="18"/>
      </w:rPr>
      <w:t xml:space="preserve">Template Version </w:t>
    </w:r>
    <w:r>
      <w:rPr>
        <w:rFonts w:ascii="Times New Roman" w:hAnsi="Times New Roman" w:cs="Times New Roman"/>
        <w:sz w:val="18"/>
        <w:szCs w:val="18"/>
      </w:rPr>
      <w:t>November 2019_</w:t>
    </w:r>
    <w:r w:rsidRPr="00763C91">
      <w:rPr>
        <w:rFonts w:ascii="Times New Roman" w:hAnsi="Times New Roman" w:cs="Times New Roman"/>
        <w:sz w:val="18"/>
        <w:szCs w:val="18"/>
        <w:highlight w:val="yellow"/>
      </w:rPr>
      <w:t>Approved for signature initials/date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ECD37" w14:textId="77777777" w:rsidR="00B1165A" w:rsidRDefault="00B1165A">
      <w:r>
        <w:separator/>
      </w:r>
    </w:p>
  </w:footnote>
  <w:footnote w:type="continuationSeparator" w:id="0">
    <w:p w14:paraId="1C63C77C" w14:textId="77777777" w:rsidR="00B1165A" w:rsidRDefault="00B1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93F2" w14:textId="77777777" w:rsidR="00B1165A" w:rsidRPr="00763C91" w:rsidRDefault="00B1165A" w:rsidP="00763C91">
    <w:pPr>
      <w:pStyle w:val="Header"/>
      <w:tabs>
        <w:tab w:val="clear" w:pos="4366"/>
        <w:tab w:val="clear" w:pos="8732"/>
        <w:tab w:val="left" w:pos="7344"/>
      </w:tabs>
      <w:jc w:val="right"/>
      <w:rPr>
        <w:rFonts w:ascii="Times New Roman" w:hAnsi="Times New Roman" w:cs="Times New Roman"/>
        <w:i/>
        <w:sz w:val="20"/>
        <w:szCs w:val="20"/>
      </w:rPr>
    </w:pPr>
    <w:r w:rsidRPr="00763C91">
      <w:rPr>
        <w:rFonts w:ascii="Times New Roman" w:hAnsi="Times New Roman" w:cs="Times New Roman"/>
        <w:i/>
        <w:sz w:val="20"/>
        <w:szCs w:val="20"/>
      </w:rPr>
      <w:t>PPD Confidential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AF0A" w14:textId="77777777" w:rsidR="00B1165A" w:rsidRPr="006F7449" w:rsidRDefault="00B1165A" w:rsidP="006F7449">
    <w:pPr>
      <w:pStyle w:val="Header"/>
      <w:jc w:val="right"/>
      <w:rPr>
        <w:rFonts w:ascii="Times New Roman" w:hAnsi="Times New Roman" w:cs="Times New Roman"/>
        <w:i/>
        <w:sz w:val="20"/>
        <w:szCs w:val="20"/>
      </w:rPr>
    </w:pPr>
    <w:r w:rsidRPr="006F7449">
      <w:rPr>
        <w:rFonts w:ascii="Times New Roman" w:hAnsi="Times New Roman" w:cs="Times New Roman"/>
        <w:i/>
        <w:sz w:val="20"/>
        <w:szCs w:val="20"/>
      </w:rPr>
      <w:t>PPD Confidential Information</w:t>
    </w:r>
  </w:p>
  <w:p w14:paraId="1018EA01" w14:textId="77777777" w:rsidR="00B1165A" w:rsidRDefault="00B11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025E"/>
    <w:multiLevelType w:val="hybridMultilevel"/>
    <w:tmpl w:val="28BE8BF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1B3980"/>
    <w:multiLevelType w:val="hybridMultilevel"/>
    <w:tmpl w:val="27E4A98A"/>
    <w:lvl w:ilvl="0" w:tplc="D95E9382">
      <w:start w:val="1"/>
      <w:numFmt w:val="lowerRoman"/>
      <w:pStyle w:val="roman6"/>
      <w:lvlText w:val="(%1)"/>
      <w:lvlJc w:val="left"/>
      <w:pPr>
        <w:tabs>
          <w:tab w:val="num" w:pos="3969"/>
        </w:tabs>
        <w:ind w:left="3969" w:hanging="680"/>
      </w:pPr>
      <w:rPr>
        <w:rFonts w:ascii="Arial" w:hAnsi="Arial" w:hint="default"/>
        <w:b w:val="0"/>
        <w:i w:val="0"/>
        <w:sz w:val="20"/>
      </w:rPr>
    </w:lvl>
    <w:lvl w:ilvl="1" w:tplc="5BC62D92" w:tentative="1">
      <w:start w:val="1"/>
      <w:numFmt w:val="lowerLetter"/>
      <w:lvlText w:val="%2."/>
      <w:lvlJc w:val="left"/>
      <w:pPr>
        <w:tabs>
          <w:tab w:val="num" w:pos="1440"/>
        </w:tabs>
        <w:ind w:left="1440" w:hanging="360"/>
      </w:pPr>
    </w:lvl>
    <w:lvl w:ilvl="2" w:tplc="820C6A48" w:tentative="1">
      <w:start w:val="1"/>
      <w:numFmt w:val="lowerRoman"/>
      <w:lvlText w:val="%3."/>
      <w:lvlJc w:val="right"/>
      <w:pPr>
        <w:tabs>
          <w:tab w:val="num" w:pos="2160"/>
        </w:tabs>
        <w:ind w:left="2160" w:hanging="180"/>
      </w:pPr>
    </w:lvl>
    <w:lvl w:ilvl="3" w:tplc="C38672E0" w:tentative="1">
      <w:start w:val="1"/>
      <w:numFmt w:val="decimal"/>
      <w:lvlText w:val="%4."/>
      <w:lvlJc w:val="left"/>
      <w:pPr>
        <w:tabs>
          <w:tab w:val="num" w:pos="2880"/>
        </w:tabs>
        <w:ind w:left="2880" w:hanging="360"/>
      </w:pPr>
    </w:lvl>
    <w:lvl w:ilvl="4" w:tplc="70AAAB6C" w:tentative="1">
      <w:start w:val="1"/>
      <w:numFmt w:val="lowerLetter"/>
      <w:lvlText w:val="%5."/>
      <w:lvlJc w:val="left"/>
      <w:pPr>
        <w:tabs>
          <w:tab w:val="num" w:pos="3600"/>
        </w:tabs>
        <w:ind w:left="3600" w:hanging="360"/>
      </w:pPr>
    </w:lvl>
    <w:lvl w:ilvl="5" w:tplc="C2B096F0" w:tentative="1">
      <w:start w:val="1"/>
      <w:numFmt w:val="lowerRoman"/>
      <w:lvlText w:val="%6."/>
      <w:lvlJc w:val="right"/>
      <w:pPr>
        <w:tabs>
          <w:tab w:val="num" w:pos="4320"/>
        </w:tabs>
        <w:ind w:left="4320" w:hanging="180"/>
      </w:pPr>
    </w:lvl>
    <w:lvl w:ilvl="6" w:tplc="F11094DA" w:tentative="1">
      <w:start w:val="1"/>
      <w:numFmt w:val="decimal"/>
      <w:lvlText w:val="%7."/>
      <w:lvlJc w:val="left"/>
      <w:pPr>
        <w:tabs>
          <w:tab w:val="num" w:pos="5040"/>
        </w:tabs>
        <w:ind w:left="5040" w:hanging="360"/>
      </w:pPr>
    </w:lvl>
    <w:lvl w:ilvl="7" w:tplc="1DC8D872" w:tentative="1">
      <w:start w:val="1"/>
      <w:numFmt w:val="lowerLetter"/>
      <w:lvlText w:val="%8."/>
      <w:lvlJc w:val="left"/>
      <w:pPr>
        <w:tabs>
          <w:tab w:val="num" w:pos="5760"/>
        </w:tabs>
        <w:ind w:left="5760" w:hanging="360"/>
      </w:pPr>
    </w:lvl>
    <w:lvl w:ilvl="8" w:tplc="3C8C45E6"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3F7A7A8C"/>
    <w:lvl w:ilvl="0" w:tplc="9760DE82">
      <w:start w:val="1"/>
      <w:numFmt w:val="decimal"/>
      <w:pStyle w:val="Parties"/>
      <w:lvlText w:val="(%1)"/>
      <w:lvlJc w:val="left"/>
      <w:pPr>
        <w:tabs>
          <w:tab w:val="num" w:pos="567"/>
        </w:tabs>
        <w:ind w:left="567" w:hanging="567"/>
      </w:pPr>
      <w:rPr>
        <w:rFonts w:ascii="Arial" w:hAnsi="Arial" w:hint="default"/>
        <w:b/>
        <w:i w:val="0"/>
        <w:sz w:val="20"/>
      </w:rPr>
    </w:lvl>
    <w:lvl w:ilvl="1" w:tplc="C3A8AD7E" w:tentative="1">
      <w:start w:val="1"/>
      <w:numFmt w:val="lowerLetter"/>
      <w:lvlText w:val="%2."/>
      <w:lvlJc w:val="left"/>
      <w:pPr>
        <w:tabs>
          <w:tab w:val="num" w:pos="1440"/>
        </w:tabs>
        <w:ind w:left="1440" w:hanging="360"/>
      </w:pPr>
    </w:lvl>
    <w:lvl w:ilvl="2" w:tplc="3D007A38" w:tentative="1">
      <w:start w:val="1"/>
      <w:numFmt w:val="lowerRoman"/>
      <w:lvlText w:val="%3."/>
      <w:lvlJc w:val="right"/>
      <w:pPr>
        <w:tabs>
          <w:tab w:val="num" w:pos="2160"/>
        </w:tabs>
        <w:ind w:left="2160" w:hanging="180"/>
      </w:pPr>
    </w:lvl>
    <w:lvl w:ilvl="3" w:tplc="3B6AE056" w:tentative="1">
      <w:start w:val="1"/>
      <w:numFmt w:val="decimal"/>
      <w:lvlText w:val="%4."/>
      <w:lvlJc w:val="left"/>
      <w:pPr>
        <w:tabs>
          <w:tab w:val="num" w:pos="2880"/>
        </w:tabs>
        <w:ind w:left="2880" w:hanging="360"/>
      </w:pPr>
    </w:lvl>
    <w:lvl w:ilvl="4" w:tplc="D01EBA86" w:tentative="1">
      <w:start w:val="1"/>
      <w:numFmt w:val="lowerLetter"/>
      <w:lvlText w:val="%5."/>
      <w:lvlJc w:val="left"/>
      <w:pPr>
        <w:tabs>
          <w:tab w:val="num" w:pos="3600"/>
        </w:tabs>
        <w:ind w:left="3600" w:hanging="360"/>
      </w:pPr>
    </w:lvl>
    <w:lvl w:ilvl="5" w:tplc="26CA6088" w:tentative="1">
      <w:start w:val="1"/>
      <w:numFmt w:val="lowerRoman"/>
      <w:lvlText w:val="%6."/>
      <w:lvlJc w:val="right"/>
      <w:pPr>
        <w:tabs>
          <w:tab w:val="num" w:pos="4320"/>
        </w:tabs>
        <w:ind w:left="4320" w:hanging="180"/>
      </w:pPr>
    </w:lvl>
    <w:lvl w:ilvl="6" w:tplc="B9EAFD32" w:tentative="1">
      <w:start w:val="1"/>
      <w:numFmt w:val="decimal"/>
      <w:lvlText w:val="%7."/>
      <w:lvlJc w:val="left"/>
      <w:pPr>
        <w:tabs>
          <w:tab w:val="num" w:pos="5040"/>
        </w:tabs>
        <w:ind w:left="5040" w:hanging="360"/>
      </w:pPr>
    </w:lvl>
    <w:lvl w:ilvl="7" w:tplc="19D66B6A" w:tentative="1">
      <w:start w:val="1"/>
      <w:numFmt w:val="lowerLetter"/>
      <w:lvlText w:val="%8."/>
      <w:lvlJc w:val="left"/>
      <w:pPr>
        <w:tabs>
          <w:tab w:val="num" w:pos="5760"/>
        </w:tabs>
        <w:ind w:left="5760" w:hanging="360"/>
      </w:pPr>
    </w:lvl>
    <w:lvl w:ilvl="8" w:tplc="3DD44E76" w:tentative="1">
      <w:start w:val="1"/>
      <w:numFmt w:val="lowerRoman"/>
      <w:lvlText w:val="%9."/>
      <w:lvlJc w:val="right"/>
      <w:pPr>
        <w:tabs>
          <w:tab w:val="num" w:pos="6480"/>
        </w:tabs>
        <w:ind w:left="6480" w:hanging="180"/>
      </w:pPr>
    </w:lvl>
  </w:abstractNum>
  <w:abstractNum w:abstractNumId="3" w15:restartNumberingAfterBreak="0">
    <w:nsid w:val="10BB7BE8"/>
    <w:multiLevelType w:val="hybridMultilevel"/>
    <w:tmpl w:val="4762030C"/>
    <w:lvl w:ilvl="0" w:tplc="82B8737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4323D"/>
    <w:multiLevelType w:val="multilevel"/>
    <w:tmpl w:val="B37C2AAE"/>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07D846D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4AB1ED3"/>
    <w:multiLevelType w:val="hybridMultilevel"/>
    <w:tmpl w:val="21D69400"/>
    <w:lvl w:ilvl="0" w:tplc="3D100192">
      <w:start w:val="1"/>
      <w:numFmt w:val="lowerRoman"/>
      <w:pStyle w:val="roman2"/>
      <w:lvlText w:val="(%1)"/>
      <w:lvlJc w:val="left"/>
      <w:pPr>
        <w:tabs>
          <w:tab w:val="num" w:pos="1247"/>
        </w:tabs>
        <w:ind w:left="1247" w:hanging="680"/>
      </w:pPr>
      <w:rPr>
        <w:rFonts w:ascii="Arial" w:hAnsi="Arial" w:hint="default"/>
        <w:b w:val="0"/>
        <w:i w:val="0"/>
        <w:sz w:val="20"/>
      </w:rPr>
    </w:lvl>
    <w:lvl w:ilvl="1" w:tplc="7D6C09E6" w:tentative="1">
      <w:start w:val="1"/>
      <w:numFmt w:val="lowerLetter"/>
      <w:lvlText w:val="%2."/>
      <w:lvlJc w:val="left"/>
      <w:pPr>
        <w:tabs>
          <w:tab w:val="num" w:pos="1440"/>
        </w:tabs>
        <w:ind w:left="1440" w:hanging="360"/>
      </w:pPr>
    </w:lvl>
    <w:lvl w:ilvl="2" w:tplc="12885762" w:tentative="1">
      <w:start w:val="1"/>
      <w:numFmt w:val="lowerRoman"/>
      <w:lvlText w:val="%3."/>
      <w:lvlJc w:val="right"/>
      <w:pPr>
        <w:tabs>
          <w:tab w:val="num" w:pos="2160"/>
        </w:tabs>
        <w:ind w:left="2160" w:hanging="180"/>
      </w:pPr>
    </w:lvl>
    <w:lvl w:ilvl="3" w:tplc="ADF639A4" w:tentative="1">
      <w:start w:val="1"/>
      <w:numFmt w:val="decimal"/>
      <w:lvlText w:val="%4."/>
      <w:lvlJc w:val="left"/>
      <w:pPr>
        <w:tabs>
          <w:tab w:val="num" w:pos="2880"/>
        </w:tabs>
        <w:ind w:left="2880" w:hanging="360"/>
      </w:pPr>
    </w:lvl>
    <w:lvl w:ilvl="4" w:tplc="D9A6763C" w:tentative="1">
      <w:start w:val="1"/>
      <w:numFmt w:val="lowerLetter"/>
      <w:lvlText w:val="%5."/>
      <w:lvlJc w:val="left"/>
      <w:pPr>
        <w:tabs>
          <w:tab w:val="num" w:pos="3600"/>
        </w:tabs>
        <w:ind w:left="3600" w:hanging="360"/>
      </w:pPr>
    </w:lvl>
    <w:lvl w:ilvl="5" w:tplc="4B765DFA" w:tentative="1">
      <w:start w:val="1"/>
      <w:numFmt w:val="lowerRoman"/>
      <w:lvlText w:val="%6."/>
      <w:lvlJc w:val="right"/>
      <w:pPr>
        <w:tabs>
          <w:tab w:val="num" w:pos="4320"/>
        </w:tabs>
        <w:ind w:left="4320" w:hanging="180"/>
      </w:pPr>
    </w:lvl>
    <w:lvl w:ilvl="6" w:tplc="A9A8195C" w:tentative="1">
      <w:start w:val="1"/>
      <w:numFmt w:val="decimal"/>
      <w:lvlText w:val="%7."/>
      <w:lvlJc w:val="left"/>
      <w:pPr>
        <w:tabs>
          <w:tab w:val="num" w:pos="5040"/>
        </w:tabs>
        <w:ind w:left="5040" w:hanging="360"/>
      </w:pPr>
    </w:lvl>
    <w:lvl w:ilvl="7" w:tplc="3A78670E" w:tentative="1">
      <w:start w:val="1"/>
      <w:numFmt w:val="lowerLetter"/>
      <w:lvlText w:val="%8."/>
      <w:lvlJc w:val="left"/>
      <w:pPr>
        <w:tabs>
          <w:tab w:val="num" w:pos="5760"/>
        </w:tabs>
        <w:ind w:left="5760" w:hanging="360"/>
      </w:pPr>
    </w:lvl>
    <w:lvl w:ilvl="8" w:tplc="ECAC1846" w:tentative="1">
      <w:start w:val="1"/>
      <w:numFmt w:val="lowerRoman"/>
      <w:lvlText w:val="%9."/>
      <w:lvlJc w:val="right"/>
      <w:pPr>
        <w:tabs>
          <w:tab w:val="num" w:pos="6480"/>
        </w:tabs>
        <w:ind w:left="6480" w:hanging="180"/>
      </w:pPr>
    </w:lvl>
  </w:abstractNum>
  <w:abstractNum w:abstractNumId="7" w15:restartNumberingAfterBreak="0">
    <w:nsid w:val="162F48D2"/>
    <w:multiLevelType w:val="hybridMultilevel"/>
    <w:tmpl w:val="5B182D36"/>
    <w:lvl w:ilvl="0" w:tplc="9C80810E">
      <w:start w:val="1"/>
      <w:numFmt w:val="lowerLetter"/>
      <w:pStyle w:val="alpha3"/>
      <w:lvlText w:val="(%1)"/>
      <w:lvlJc w:val="left"/>
      <w:pPr>
        <w:tabs>
          <w:tab w:val="num" w:pos="2041"/>
        </w:tabs>
        <w:ind w:left="2041" w:hanging="794"/>
      </w:pPr>
      <w:rPr>
        <w:rFonts w:ascii="Arial" w:hAnsi="Arial" w:hint="default"/>
        <w:b w:val="0"/>
        <w:i w:val="0"/>
        <w:sz w:val="20"/>
      </w:rPr>
    </w:lvl>
    <w:lvl w:ilvl="1" w:tplc="697E93BA" w:tentative="1">
      <w:start w:val="1"/>
      <w:numFmt w:val="lowerLetter"/>
      <w:lvlText w:val="%2."/>
      <w:lvlJc w:val="left"/>
      <w:pPr>
        <w:tabs>
          <w:tab w:val="num" w:pos="1440"/>
        </w:tabs>
        <w:ind w:left="1440" w:hanging="360"/>
      </w:pPr>
    </w:lvl>
    <w:lvl w:ilvl="2" w:tplc="B8088EAE" w:tentative="1">
      <w:start w:val="1"/>
      <w:numFmt w:val="lowerRoman"/>
      <w:lvlText w:val="%3."/>
      <w:lvlJc w:val="right"/>
      <w:pPr>
        <w:tabs>
          <w:tab w:val="num" w:pos="2160"/>
        </w:tabs>
        <w:ind w:left="2160" w:hanging="180"/>
      </w:pPr>
    </w:lvl>
    <w:lvl w:ilvl="3" w:tplc="52A0244C" w:tentative="1">
      <w:start w:val="1"/>
      <w:numFmt w:val="decimal"/>
      <w:lvlText w:val="%4."/>
      <w:lvlJc w:val="left"/>
      <w:pPr>
        <w:tabs>
          <w:tab w:val="num" w:pos="2880"/>
        </w:tabs>
        <w:ind w:left="2880" w:hanging="360"/>
      </w:pPr>
    </w:lvl>
    <w:lvl w:ilvl="4" w:tplc="D2301F6E" w:tentative="1">
      <w:start w:val="1"/>
      <w:numFmt w:val="lowerLetter"/>
      <w:lvlText w:val="%5."/>
      <w:lvlJc w:val="left"/>
      <w:pPr>
        <w:tabs>
          <w:tab w:val="num" w:pos="3600"/>
        </w:tabs>
        <w:ind w:left="3600" w:hanging="360"/>
      </w:pPr>
    </w:lvl>
    <w:lvl w:ilvl="5" w:tplc="2C32CEC0" w:tentative="1">
      <w:start w:val="1"/>
      <w:numFmt w:val="lowerRoman"/>
      <w:lvlText w:val="%6."/>
      <w:lvlJc w:val="right"/>
      <w:pPr>
        <w:tabs>
          <w:tab w:val="num" w:pos="4320"/>
        </w:tabs>
        <w:ind w:left="4320" w:hanging="180"/>
      </w:pPr>
    </w:lvl>
    <w:lvl w:ilvl="6" w:tplc="4AEA5D54" w:tentative="1">
      <w:start w:val="1"/>
      <w:numFmt w:val="decimal"/>
      <w:lvlText w:val="%7."/>
      <w:lvlJc w:val="left"/>
      <w:pPr>
        <w:tabs>
          <w:tab w:val="num" w:pos="5040"/>
        </w:tabs>
        <w:ind w:left="5040" w:hanging="360"/>
      </w:pPr>
    </w:lvl>
    <w:lvl w:ilvl="7" w:tplc="EEF6F6CE" w:tentative="1">
      <w:start w:val="1"/>
      <w:numFmt w:val="lowerLetter"/>
      <w:lvlText w:val="%8."/>
      <w:lvlJc w:val="left"/>
      <w:pPr>
        <w:tabs>
          <w:tab w:val="num" w:pos="5760"/>
        </w:tabs>
        <w:ind w:left="5760" w:hanging="360"/>
      </w:pPr>
    </w:lvl>
    <w:lvl w:ilvl="8" w:tplc="CCC0844A" w:tentative="1">
      <w:start w:val="1"/>
      <w:numFmt w:val="lowerRoman"/>
      <w:lvlText w:val="%9."/>
      <w:lvlJc w:val="right"/>
      <w:pPr>
        <w:tabs>
          <w:tab w:val="num" w:pos="6480"/>
        </w:tabs>
        <w:ind w:left="6480" w:hanging="180"/>
      </w:pPr>
    </w:lvl>
  </w:abstractNum>
  <w:abstractNum w:abstractNumId="8" w15:restartNumberingAfterBreak="0">
    <w:nsid w:val="167B127B"/>
    <w:multiLevelType w:val="hybridMultilevel"/>
    <w:tmpl w:val="ACEA1C28"/>
    <w:lvl w:ilvl="0" w:tplc="E94A5CE6">
      <w:start w:val="1"/>
      <w:numFmt w:val="bullet"/>
      <w:pStyle w:val="bullet6"/>
      <w:lvlText w:val=""/>
      <w:lvlJc w:val="left"/>
      <w:pPr>
        <w:tabs>
          <w:tab w:val="num" w:pos="3969"/>
        </w:tabs>
        <w:ind w:left="3969" w:hanging="680"/>
      </w:pPr>
      <w:rPr>
        <w:rFonts w:ascii="Symbol" w:hAnsi="Symbol" w:hint="default"/>
      </w:rPr>
    </w:lvl>
    <w:lvl w:ilvl="1" w:tplc="48400DD4" w:tentative="1">
      <w:start w:val="1"/>
      <w:numFmt w:val="bullet"/>
      <w:lvlText w:val="o"/>
      <w:lvlJc w:val="left"/>
      <w:pPr>
        <w:tabs>
          <w:tab w:val="num" w:pos="1440"/>
        </w:tabs>
        <w:ind w:left="1440" w:hanging="360"/>
      </w:pPr>
      <w:rPr>
        <w:rFonts w:ascii="Courier New" w:hAnsi="Courier New" w:hint="default"/>
      </w:rPr>
    </w:lvl>
    <w:lvl w:ilvl="2" w:tplc="EBD2559C" w:tentative="1">
      <w:start w:val="1"/>
      <w:numFmt w:val="bullet"/>
      <w:lvlText w:val=""/>
      <w:lvlJc w:val="left"/>
      <w:pPr>
        <w:tabs>
          <w:tab w:val="num" w:pos="2160"/>
        </w:tabs>
        <w:ind w:left="2160" w:hanging="360"/>
      </w:pPr>
      <w:rPr>
        <w:rFonts w:ascii="Wingdings" w:hAnsi="Wingdings" w:hint="default"/>
      </w:rPr>
    </w:lvl>
    <w:lvl w:ilvl="3" w:tplc="BC2C5B2C" w:tentative="1">
      <w:start w:val="1"/>
      <w:numFmt w:val="bullet"/>
      <w:lvlText w:val=""/>
      <w:lvlJc w:val="left"/>
      <w:pPr>
        <w:tabs>
          <w:tab w:val="num" w:pos="2880"/>
        </w:tabs>
        <w:ind w:left="2880" w:hanging="360"/>
      </w:pPr>
      <w:rPr>
        <w:rFonts w:ascii="Symbol" w:hAnsi="Symbol" w:hint="default"/>
      </w:rPr>
    </w:lvl>
    <w:lvl w:ilvl="4" w:tplc="2E60A698" w:tentative="1">
      <w:start w:val="1"/>
      <w:numFmt w:val="bullet"/>
      <w:lvlText w:val="o"/>
      <w:lvlJc w:val="left"/>
      <w:pPr>
        <w:tabs>
          <w:tab w:val="num" w:pos="3600"/>
        </w:tabs>
        <w:ind w:left="3600" w:hanging="360"/>
      </w:pPr>
      <w:rPr>
        <w:rFonts w:ascii="Courier New" w:hAnsi="Courier New" w:hint="default"/>
      </w:rPr>
    </w:lvl>
    <w:lvl w:ilvl="5" w:tplc="B7863A1A" w:tentative="1">
      <w:start w:val="1"/>
      <w:numFmt w:val="bullet"/>
      <w:lvlText w:val=""/>
      <w:lvlJc w:val="left"/>
      <w:pPr>
        <w:tabs>
          <w:tab w:val="num" w:pos="4320"/>
        </w:tabs>
        <w:ind w:left="4320" w:hanging="360"/>
      </w:pPr>
      <w:rPr>
        <w:rFonts w:ascii="Wingdings" w:hAnsi="Wingdings" w:hint="default"/>
      </w:rPr>
    </w:lvl>
    <w:lvl w:ilvl="6" w:tplc="50EA84FA" w:tentative="1">
      <w:start w:val="1"/>
      <w:numFmt w:val="bullet"/>
      <w:lvlText w:val=""/>
      <w:lvlJc w:val="left"/>
      <w:pPr>
        <w:tabs>
          <w:tab w:val="num" w:pos="5040"/>
        </w:tabs>
        <w:ind w:left="5040" w:hanging="360"/>
      </w:pPr>
      <w:rPr>
        <w:rFonts w:ascii="Symbol" w:hAnsi="Symbol" w:hint="default"/>
      </w:rPr>
    </w:lvl>
    <w:lvl w:ilvl="7" w:tplc="00D648BE" w:tentative="1">
      <w:start w:val="1"/>
      <w:numFmt w:val="bullet"/>
      <w:lvlText w:val="o"/>
      <w:lvlJc w:val="left"/>
      <w:pPr>
        <w:tabs>
          <w:tab w:val="num" w:pos="5760"/>
        </w:tabs>
        <w:ind w:left="5760" w:hanging="360"/>
      </w:pPr>
      <w:rPr>
        <w:rFonts w:ascii="Courier New" w:hAnsi="Courier New" w:hint="default"/>
      </w:rPr>
    </w:lvl>
    <w:lvl w:ilvl="8" w:tplc="012C68A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71C6F"/>
    <w:multiLevelType w:val="hybridMultilevel"/>
    <w:tmpl w:val="4D4A6C34"/>
    <w:lvl w:ilvl="0" w:tplc="383814AA">
      <w:start w:val="1"/>
      <w:numFmt w:val="lowerLetter"/>
      <w:pStyle w:val="alpha6"/>
      <w:lvlText w:val="(%1)"/>
      <w:lvlJc w:val="left"/>
      <w:pPr>
        <w:tabs>
          <w:tab w:val="num" w:pos="3969"/>
        </w:tabs>
        <w:ind w:left="3969" w:hanging="680"/>
      </w:pPr>
      <w:rPr>
        <w:rFonts w:ascii="Arial" w:hAnsi="Arial" w:hint="default"/>
        <w:b w:val="0"/>
        <w:i w:val="0"/>
        <w:sz w:val="20"/>
      </w:rPr>
    </w:lvl>
    <w:lvl w:ilvl="1" w:tplc="105CD820" w:tentative="1">
      <w:start w:val="1"/>
      <w:numFmt w:val="lowerLetter"/>
      <w:lvlText w:val="%2."/>
      <w:lvlJc w:val="left"/>
      <w:pPr>
        <w:tabs>
          <w:tab w:val="num" w:pos="1440"/>
        </w:tabs>
        <w:ind w:left="1440" w:hanging="360"/>
      </w:pPr>
    </w:lvl>
    <w:lvl w:ilvl="2" w:tplc="F57E795E" w:tentative="1">
      <w:start w:val="1"/>
      <w:numFmt w:val="lowerRoman"/>
      <w:lvlText w:val="%3."/>
      <w:lvlJc w:val="right"/>
      <w:pPr>
        <w:tabs>
          <w:tab w:val="num" w:pos="2160"/>
        </w:tabs>
        <w:ind w:left="2160" w:hanging="180"/>
      </w:pPr>
    </w:lvl>
    <w:lvl w:ilvl="3" w:tplc="6F3A9EB8" w:tentative="1">
      <w:start w:val="1"/>
      <w:numFmt w:val="decimal"/>
      <w:lvlText w:val="%4."/>
      <w:lvlJc w:val="left"/>
      <w:pPr>
        <w:tabs>
          <w:tab w:val="num" w:pos="2880"/>
        </w:tabs>
        <w:ind w:left="2880" w:hanging="360"/>
      </w:pPr>
    </w:lvl>
    <w:lvl w:ilvl="4" w:tplc="71927E9C" w:tentative="1">
      <w:start w:val="1"/>
      <w:numFmt w:val="lowerLetter"/>
      <w:lvlText w:val="%5."/>
      <w:lvlJc w:val="left"/>
      <w:pPr>
        <w:tabs>
          <w:tab w:val="num" w:pos="3600"/>
        </w:tabs>
        <w:ind w:left="3600" w:hanging="360"/>
      </w:pPr>
    </w:lvl>
    <w:lvl w:ilvl="5" w:tplc="AC862064" w:tentative="1">
      <w:start w:val="1"/>
      <w:numFmt w:val="lowerRoman"/>
      <w:lvlText w:val="%6."/>
      <w:lvlJc w:val="right"/>
      <w:pPr>
        <w:tabs>
          <w:tab w:val="num" w:pos="4320"/>
        </w:tabs>
        <w:ind w:left="4320" w:hanging="180"/>
      </w:pPr>
    </w:lvl>
    <w:lvl w:ilvl="6" w:tplc="DCECE648" w:tentative="1">
      <w:start w:val="1"/>
      <w:numFmt w:val="decimal"/>
      <w:lvlText w:val="%7."/>
      <w:lvlJc w:val="left"/>
      <w:pPr>
        <w:tabs>
          <w:tab w:val="num" w:pos="5040"/>
        </w:tabs>
        <w:ind w:left="5040" w:hanging="360"/>
      </w:pPr>
    </w:lvl>
    <w:lvl w:ilvl="7" w:tplc="04E66246" w:tentative="1">
      <w:start w:val="1"/>
      <w:numFmt w:val="lowerLetter"/>
      <w:lvlText w:val="%8."/>
      <w:lvlJc w:val="left"/>
      <w:pPr>
        <w:tabs>
          <w:tab w:val="num" w:pos="5760"/>
        </w:tabs>
        <w:ind w:left="5760" w:hanging="360"/>
      </w:pPr>
    </w:lvl>
    <w:lvl w:ilvl="8" w:tplc="A92C9A30" w:tentative="1">
      <w:start w:val="1"/>
      <w:numFmt w:val="lowerRoman"/>
      <w:lvlText w:val="%9."/>
      <w:lvlJc w:val="right"/>
      <w:pPr>
        <w:tabs>
          <w:tab w:val="num" w:pos="6480"/>
        </w:tabs>
        <w:ind w:left="6480" w:hanging="180"/>
      </w:pPr>
    </w:lvl>
  </w:abstractNum>
  <w:abstractNum w:abstractNumId="10" w15:restartNumberingAfterBreak="0">
    <w:nsid w:val="1EF42800"/>
    <w:multiLevelType w:val="hybridMultilevel"/>
    <w:tmpl w:val="6C7079F4"/>
    <w:lvl w:ilvl="0" w:tplc="35A8E7FE">
      <w:start w:val="1"/>
      <w:numFmt w:val="bullet"/>
      <w:pStyle w:val="bullet2"/>
      <w:lvlText w:val=""/>
      <w:lvlJc w:val="left"/>
      <w:pPr>
        <w:tabs>
          <w:tab w:val="num" w:pos="1247"/>
        </w:tabs>
        <w:ind w:left="1247" w:hanging="680"/>
      </w:pPr>
      <w:rPr>
        <w:rFonts w:ascii="Symbol" w:hAnsi="Symbol" w:hint="default"/>
      </w:rPr>
    </w:lvl>
    <w:lvl w:ilvl="1" w:tplc="C0C2436C" w:tentative="1">
      <w:start w:val="1"/>
      <w:numFmt w:val="bullet"/>
      <w:lvlText w:val="o"/>
      <w:lvlJc w:val="left"/>
      <w:pPr>
        <w:tabs>
          <w:tab w:val="num" w:pos="1440"/>
        </w:tabs>
        <w:ind w:left="1440" w:hanging="360"/>
      </w:pPr>
      <w:rPr>
        <w:rFonts w:ascii="Courier New" w:hAnsi="Courier New" w:hint="default"/>
      </w:rPr>
    </w:lvl>
    <w:lvl w:ilvl="2" w:tplc="EA28A0E8" w:tentative="1">
      <w:start w:val="1"/>
      <w:numFmt w:val="bullet"/>
      <w:lvlText w:val=""/>
      <w:lvlJc w:val="left"/>
      <w:pPr>
        <w:tabs>
          <w:tab w:val="num" w:pos="2160"/>
        </w:tabs>
        <w:ind w:left="2160" w:hanging="360"/>
      </w:pPr>
      <w:rPr>
        <w:rFonts w:ascii="Wingdings" w:hAnsi="Wingdings" w:hint="default"/>
      </w:rPr>
    </w:lvl>
    <w:lvl w:ilvl="3" w:tplc="5E3EFCB6" w:tentative="1">
      <w:start w:val="1"/>
      <w:numFmt w:val="bullet"/>
      <w:lvlText w:val=""/>
      <w:lvlJc w:val="left"/>
      <w:pPr>
        <w:tabs>
          <w:tab w:val="num" w:pos="2880"/>
        </w:tabs>
        <w:ind w:left="2880" w:hanging="360"/>
      </w:pPr>
      <w:rPr>
        <w:rFonts w:ascii="Symbol" w:hAnsi="Symbol" w:hint="default"/>
      </w:rPr>
    </w:lvl>
    <w:lvl w:ilvl="4" w:tplc="9C587E7C" w:tentative="1">
      <w:start w:val="1"/>
      <w:numFmt w:val="bullet"/>
      <w:lvlText w:val="o"/>
      <w:lvlJc w:val="left"/>
      <w:pPr>
        <w:tabs>
          <w:tab w:val="num" w:pos="3600"/>
        </w:tabs>
        <w:ind w:left="3600" w:hanging="360"/>
      </w:pPr>
      <w:rPr>
        <w:rFonts w:ascii="Courier New" w:hAnsi="Courier New" w:hint="default"/>
      </w:rPr>
    </w:lvl>
    <w:lvl w:ilvl="5" w:tplc="F51CC768" w:tentative="1">
      <w:start w:val="1"/>
      <w:numFmt w:val="bullet"/>
      <w:lvlText w:val=""/>
      <w:lvlJc w:val="left"/>
      <w:pPr>
        <w:tabs>
          <w:tab w:val="num" w:pos="4320"/>
        </w:tabs>
        <w:ind w:left="4320" w:hanging="360"/>
      </w:pPr>
      <w:rPr>
        <w:rFonts w:ascii="Wingdings" w:hAnsi="Wingdings" w:hint="default"/>
      </w:rPr>
    </w:lvl>
    <w:lvl w:ilvl="6" w:tplc="8ABCBD1E" w:tentative="1">
      <w:start w:val="1"/>
      <w:numFmt w:val="bullet"/>
      <w:lvlText w:val=""/>
      <w:lvlJc w:val="left"/>
      <w:pPr>
        <w:tabs>
          <w:tab w:val="num" w:pos="5040"/>
        </w:tabs>
        <w:ind w:left="5040" w:hanging="360"/>
      </w:pPr>
      <w:rPr>
        <w:rFonts w:ascii="Symbol" w:hAnsi="Symbol" w:hint="default"/>
      </w:rPr>
    </w:lvl>
    <w:lvl w:ilvl="7" w:tplc="C1E86532" w:tentative="1">
      <w:start w:val="1"/>
      <w:numFmt w:val="bullet"/>
      <w:lvlText w:val="o"/>
      <w:lvlJc w:val="left"/>
      <w:pPr>
        <w:tabs>
          <w:tab w:val="num" w:pos="5760"/>
        </w:tabs>
        <w:ind w:left="5760" w:hanging="360"/>
      </w:pPr>
      <w:rPr>
        <w:rFonts w:ascii="Courier New" w:hAnsi="Courier New" w:hint="default"/>
      </w:rPr>
    </w:lvl>
    <w:lvl w:ilvl="8" w:tplc="CB9E17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34009"/>
    <w:multiLevelType w:val="hybridMultilevel"/>
    <w:tmpl w:val="5F0814FC"/>
    <w:lvl w:ilvl="0" w:tplc="E2AC8E72">
      <w:start w:val="1"/>
      <w:numFmt w:val="lowerLetter"/>
      <w:pStyle w:val="alpha1"/>
      <w:lvlText w:val="(%1)"/>
      <w:lvlJc w:val="left"/>
      <w:pPr>
        <w:tabs>
          <w:tab w:val="num" w:pos="567"/>
        </w:tabs>
        <w:ind w:left="567" w:hanging="567"/>
      </w:pPr>
      <w:rPr>
        <w:rFonts w:ascii="Arial" w:hAnsi="Arial" w:hint="default"/>
        <w:b w:val="0"/>
        <w:i w:val="0"/>
        <w:sz w:val="20"/>
      </w:rPr>
    </w:lvl>
    <w:lvl w:ilvl="1" w:tplc="2196C6A0" w:tentative="1">
      <w:start w:val="1"/>
      <w:numFmt w:val="lowerLetter"/>
      <w:lvlText w:val="%2."/>
      <w:lvlJc w:val="left"/>
      <w:pPr>
        <w:tabs>
          <w:tab w:val="num" w:pos="1440"/>
        </w:tabs>
        <w:ind w:left="1440" w:hanging="360"/>
      </w:pPr>
    </w:lvl>
    <w:lvl w:ilvl="2" w:tplc="9DBCA744" w:tentative="1">
      <w:start w:val="1"/>
      <w:numFmt w:val="lowerRoman"/>
      <w:lvlText w:val="%3."/>
      <w:lvlJc w:val="right"/>
      <w:pPr>
        <w:tabs>
          <w:tab w:val="num" w:pos="2160"/>
        </w:tabs>
        <w:ind w:left="2160" w:hanging="180"/>
      </w:pPr>
    </w:lvl>
    <w:lvl w:ilvl="3" w:tplc="8870DB28" w:tentative="1">
      <w:start w:val="1"/>
      <w:numFmt w:val="decimal"/>
      <w:lvlText w:val="%4."/>
      <w:lvlJc w:val="left"/>
      <w:pPr>
        <w:tabs>
          <w:tab w:val="num" w:pos="2880"/>
        </w:tabs>
        <w:ind w:left="2880" w:hanging="360"/>
      </w:pPr>
    </w:lvl>
    <w:lvl w:ilvl="4" w:tplc="4A5C0868" w:tentative="1">
      <w:start w:val="1"/>
      <w:numFmt w:val="lowerLetter"/>
      <w:lvlText w:val="%5."/>
      <w:lvlJc w:val="left"/>
      <w:pPr>
        <w:tabs>
          <w:tab w:val="num" w:pos="3600"/>
        </w:tabs>
        <w:ind w:left="3600" w:hanging="360"/>
      </w:pPr>
    </w:lvl>
    <w:lvl w:ilvl="5" w:tplc="E9840CBE" w:tentative="1">
      <w:start w:val="1"/>
      <w:numFmt w:val="lowerRoman"/>
      <w:lvlText w:val="%6."/>
      <w:lvlJc w:val="right"/>
      <w:pPr>
        <w:tabs>
          <w:tab w:val="num" w:pos="4320"/>
        </w:tabs>
        <w:ind w:left="4320" w:hanging="180"/>
      </w:pPr>
    </w:lvl>
    <w:lvl w:ilvl="6" w:tplc="16D2FFA6" w:tentative="1">
      <w:start w:val="1"/>
      <w:numFmt w:val="decimal"/>
      <w:lvlText w:val="%7."/>
      <w:lvlJc w:val="left"/>
      <w:pPr>
        <w:tabs>
          <w:tab w:val="num" w:pos="5040"/>
        </w:tabs>
        <w:ind w:left="5040" w:hanging="360"/>
      </w:pPr>
    </w:lvl>
    <w:lvl w:ilvl="7" w:tplc="26B8B18A" w:tentative="1">
      <w:start w:val="1"/>
      <w:numFmt w:val="lowerLetter"/>
      <w:lvlText w:val="%8."/>
      <w:lvlJc w:val="left"/>
      <w:pPr>
        <w:tabs>
          <w:tab w:val="num" w:pos="5760"/>
        </w:tabs>
        <w:ind w:left="5760" w:hanging="360"/>
      </w:pPr>
    </w:lvl>
    <w:lvl w:ilvl="8" w:tplc="88908796" w:tentative="1">
      <w:start w:val="1"/>
      <w:numFmt w:val="lowerRoman"/>
      <w:lvlText w:val="%9."/>
      <w:lvlJc w:val="right"/>
      <w:pPr>
        <w:tabs>
          <w:tab w:val="num" w:pos="6480"/>
        </w:tabs>
        <w:ind w:left="6480" w:hanging="180"/>
      </w:pPr>
    </w:lvl>
  </w:abstractNum>
  <w:abstractNum w:abstractNumId="12" w15:restartNumberingAfterBreak="0">
    <w:nsid w:val="247676F3"/>
    <w:multiLevelType w:val="hybridMultilevel"/>
    <w:tmpl w:val="5A1434E2"/>
    <w:lvl w:ilvl="0" w:tplc="814239F8">
      <w:start w:val="1"/>
      <w:numFmt w:val="lowerLetter"/>
      <w:pStyle w:val="alpha5"/>
      <w:lvlText w:val="(%1)"/>
      <w:lvlJc w:val="left"/>
      <w:pPr>
        <w:tabs>
          <w:tab w:val="num" w:pos="3289"/>
        </w:tabs>
        <w:ind w:left="3289" w:hanging="567"/>
      </w:pPr>
      <w:rPr>
        <w:rFonts w:ascii="Arial" w:hAnsi="Arial" w:hint="default"/>
        <w:b w:val="0"/>
        <w:i w:val="0"/>
        <w:sz w:val="20"/>
      </w:rPr>
    </w:lvl>
    <w:lvl w:ilvl="1" w:tplc="71AE814E" w:tentative="1">
      <w:start w:val="1"/>
      <w:numFmt w:val="lowerLetter"/>
      <w:lvlText w:val="%2."/>
      <w:lvlJc w:val="left"/>
      <w:pPr>
        <w:tabs>
          <w:tab w:val="num" w:pos="1440"/>
        </w:tabs>
        <w:ind w:left="1440" w:hanging="360"/>
      </w:pPr>
    </w:lvl>
    <w:lvl w:ilvl="2" w:tplc="0B68F844" w:tentative="1">
      <w:start w:val="1"/>
      <w:numFmt w:val="lowerRoman"/>
      <w:lvlText w:val="%3."/>
      <w:lvlJc w:val="right"/>
      <w:pPr>
        <w:tabs>
          <w:tab w:val="num" w:pos="2160"/>
        </w:tabs>
        <w:ind w:left="2160" w:hanging="180"/>
      </w:pPr>
    </w:lvl>
    <w:lvl w:ilvl="3" w:tplc="D30AA2A0" w:tentative="1">
      <w:start w:val="1"/>
      <w:numFmt w:val="decimal"/>
      <w:lvlText w:val="%4."/>
      <w:lvlJc w:val="left"/>
      <w:pPr>
        <w:tabs>
          <w:tab w:val="num" w:pos="2880"/>
        </w:tabs>
        <w:ind w:left="2880" w:hanging="360"/>
      </w:pPr>
    </w:lvl>
    <w:lvl w:ilvl="4" w:tplc="7C1E247A" w:tentative="1">
      <w:start w:val="1"/>
      <w:numFmt w:val="lowerLetter"/>
      <w:lvlText w:val="%5."/>
      <w:lvlJc w:val="left"/>
      <w:pPr>
        <w:tabs>
          <w:tab w:val="num" w:pos="3600"/>
        </w:tabs>
        <w:ind w:left="3600" w:hanging="360"/>
      </w:pPr>
    </w:lvl>
    <w:lvl w:ilvl="5" w:tplc="B4328BB2" w:tentative="1">
      <w:start w:val="1"/>
      <w:numFmt w:val="lowerRoman"/>
      <w:lvlText w:val="%6."/>
      <w:lvlJc w:val="right"/>
      <w:pPr>
        <w:tabs>
          <w:tab w:val="num" w:pos="4320"/>
        </w:tabs>
        <w:ind w:left="4320" w:hanging="180"/>
      </w:pPr>
    </w:lvl>
    <w:lvl w:ilvl="6" w:tplc="A7D63C2A" w:tentative="1">
      <w:start w:val="1"/>
      <w:numFmt w:val="decimal"/>
      <w:lvlText w:val="%7."/>
      <w:lvlJc w:val="left"/>
      <w:pPr>
        <w:tabs>
          <w:tab w:val="num" w:pos="5040"/>
        </w:tabs>
        <w:ind w:left="5040" w:hanging="360"/>
      </w:pPr>
    </w:lvl>
    <w:lvl w:ilvl="7" w:tplc="7E2E446E" w:tentative="1">
      <w:start w:val="1"/>
      <w:numFmt w:val="lowerLetter"/>
      <w:lvlText w:val="%8."/>
      <w:lvlJc w:val="left"/>
      <w:pPr>
        <w:tabs>
          <w:tab w:val="num" w:pos="5760"/>
        </w:tabs>
        <w:ind w:left="5760" w:hanging="360"/>
      </w:pPr>
    </w:lvl>
    <w:lvl w:ilvl="8" w:tplc="8C96B914" w:tentative="1">
      <w:start w:val="1"/>
      <w:numFmt w:val="lowerRoman"/>
      <w:lvlText w:val="%9."/>
      <w:lvlJc w:val="right"/>
      <w:pPr>
        <w:tabs>
          <w:tab w:val="num" w:pos="6480"/>
        </w:tabs>
        <w:ind w:left="6480" w:hanging="180"/>
      </w:pPr>
    </w:lvl>
  </w:abstractNum>
  <w:abstractNum w:abstractNumId="13" w15:restartNumberingAfterBreak="0">
    <w:nsid w:val="2ADB4F58"/>
    <w:multiLevelType w:val="hybridMultilevel"/>
    <w:tmpl w:val="D2CEDF0C"/>
    <w:lvl w:ilvl="0" w:tplc="3AECFB72">
      <w:start w:val="1"/>
      <w:numFmt w:val="decimal"/>
      <w:lvlText w:val="(%1)"/>
      <w:lvlJc w:val="left"/>
      <w:pPr>
        <w:ind w:left="720" w:hanging="360"/>
      </w:pPr>
      <w:rPr>
        <w:rFonts w:asciiTheme="minorHAnsi" w:eastAsia="Times New Roman" w:hAnsiTheme="minorHAnsi" w:cstheme="minorHAnsi" w:hint="default"/>
        <w:sz w:val="20"/>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820F73"/>
    <w:multiLevelType w:val="hybridMultilevel"/>
    <w:tmpl w:val="46E649BC"/>
    <w:lvl w:ilvl="0" w:tplc="0406BABA">
      <w:start w:val="1"/>
      <w:numFmt w:val="lowerRoman"/>
      <w:pStyle w:val="roman3"/>
      <w:lvlText w:val="(%1)"/>
      <w:lvlJc w:val="left"/>
      <w:pPr>
        <w:tabs>
          <w:tab w:val="num" w:pos="2041"/>
        </w:tabs>
        <w:ind w:left="2041" w:hanging="794"/>
      </w:pPr>
      <w:rPr>
        <w:rFonts w:ascii="Arial" w:hAnsi="Arial" w:hint="default"/>
        <w:b w:val="0"/>
        <w:i w:val="0"/>
        <w:sz w:val="20"/>
      </w:rPr>
    </w:lvl>
    <w:lvl w:ilvl="1" w:tplc="1228F8EC" w:tentative="1">
      <w:start w:val="1"/>
      <w:numFmt w:val="lowerLetter"/>
      <w:lvlText w:val="%2."/>
      <w:lvlJc w:val="left"/>
      <w:pPr>
        <w:tabs>
          <w:tab w:val="num" w:pos="1440"/>
        </w:tabs>
        <w:ind w:left="1440" w:hanging="360"/>
      </w:pPr>
    </w:lvl>
    <w:lvl w:ilvl="2" w:tplc="FE522DEE" w:tentative="1">
      <w:start w:val="1"/>
      <w:numFmt w:val="lowerRoman"/>
      <w:lvlText w:val="%3."/>
      <w:lvlJc w:val="right"/>
      <w:pPr>
        <w:tabs>
          <w:tab w:val="num" w:pos="2160"/>
        </w:tabs>
        <w:ind w:left="2160" w:hanging="180"/>
      </w:pPr>
    </w:lvl>
    <w:lvl w:ilvl="3" w:tplc="8D183A06" w:tentative="1">
      <w:start w:val="1"/>
      <w:numFmt w:val="decimal"/>
      <w:lvlText w:val="%4."/>
      <w:lvlJc w:val="left"/>
      <w:pPr>
        <w:tabs>
          <w:tab w:val="num" w:pos="2880"/>
        </w:tabs>
        <w:ind w:left="2880" w:hanging="360"/>
      </w:pPr>
    </w:lvl>
    <w:lvl w:ilvl="4" w:tplc="5F80051E" w:tentative="1">
      <w:start w:val="1"/>
      <w:numFmt w:val="lowerLetter"/>
      <w:lvlText w:val="%5."/>
      <w:lvlJc w:val="left"/>
      <w:pPr>
        <w:tabs>
          <w:tab w:val="num" w:pos="3600"/>
        </w:tabs>
        <w:ind w:left="3600" w:hanging="360"/>
      </w:pPr>
    </w:lvl>
    <w:lvl w:ilvl="5" w:tplc="A6DCC400" w:tentative="1">
      <w:start w:val="1"/>
      <w:numFmt w:val="lowerRoman"/>
      <w:lvlText w:val="%6."/>
      <w:lvlJc w:val="right"/>
      <w:pPr>
        <w:tabs>
          <w:tab w:val="num" w:pos="4320"/>
        </w:tabs>
        <w:ind w:left="4320" w:hanging="180"/>
      </w:pPr>
    </w:lvl>
    <w:lvl w:ilvl="6" w:tplc="D9E6E016" w:tentative="1">
      <w:start w:val="1"/>
      <w:numFmt w:val="decimal"/>
      <w:lvlText w:val="%7."/>
      <w:lvlJc w:val="left"/>
      <w:pPr>
        <w:tabs>
          <w:tab w:val="num" w:pos="5040"/>
        </w:tabs>
        <w:ind w:left="5040" w:hanging="360"/>
      </w:pPr>
    </w:lvl>
    <w:lvl w:ilvl="7" w:tplc="269C82FC" w:tentative="1">
      <w:start w:val="1"/>
      <w:numFmt w:val="lowerLetter"/>
      <w:lvlText w:val="%8."/>
      <w:lvlJc w:val="left"/>
      <w:pPr>
        <w:tabs>
          <w:tab w:val="num" w:pos="5760"/>
        </w:tabs>
        <w:ind w:left="5760" w:hanging="360"/>
      </w:pPr>
    </w:lvl>
    <w:lvl w:ilvl="8" w:tplc="7CE02364"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3D1CAC8C"/>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C56709F"/>
    <w:multiLevelType w:val="hybridMultilevel"/>
    <w:tmpl w:val="2EAAA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0F5485"/>
    <w:multiLevelType w:val="hybridMultilevel"/>
    <w:tmpl w:val="FA2C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E3FBA"/>
    <w:multiLevelType w:val="hybridMultilevel"/>
    <w:tmpl w:val="0B5E737C"/>
    <w:lvl w:ilvl="0" w:tplc="A66C04E8">
      <w:start w:val="1"/>
      <w:numFmt w:val="bullet"/>
      <w:pStyle w:val="bullet3"/>
      <w:lvlText w:val=""/>
      <w:lvlJc w:val="left"/>
      <w:pPr>
        <w:tabs>
          <w:tab w:val="num" w:pos="2041"/>
        </w:tabs>
        <w:ind w:left="2041" w:hanging="794"/>
      </w:pPr>
      <w:rPr>
        <w:rFonts w:ascii="Symbol" w:hAnsi="Symbol" w:hint="default"/>
      </w:rPr>
    </w:lvl>
    <w:lvl w:ilvl="1" w:tplc="70A26246" w:tentative="1">
      <w:start w:val="1"/>
      <w:numFmt w:val="bullet"/>
      <w:lvlText w:val="o"/>
      <w:lvlJc w:val="left"/>
      <w:pPr>
        <w:tabs>
          <w:tab w:val="num" w:pos="1440"/>
        </w:tabs>
        <w:ind w:left="1440" w:hanging="360"/>
      </w:pPr>
      <w:rPr>
        <w:rFonts w:ascii="Courier New" w:hAnsi="Courier New" w:hint="default"/>
      </w:rPr>
    </w:lvl>
    <w:lvl w:ilvl="2" w:tplc="A9B8647A" w:tentative="1">
      <w:start w:val="1"/>
      <w:numFmt w:val="bullet"/>
      <w:lvlText w:val=""/>
      <w:lvlJc w:val="left"/>
      <w:pPr>
        <w:tabs>
          <w:tab w:val="num" w:pos="2160"/>
        </w:tabs>
        <w:ind w:left="2160" w:hanging="360"/>
      </w:pPr>
      <w:rPr>
        <w:rFonts w:ascii="Wingdings" w:hAnsi="Wingdings" w:hint="default"/>
      </w:rPr>
    </w:lvl>
    <w:lvl w:ilvl="3" w:tplc="16CE3976" w:tentative="1">
      <w:start w:val="1"/>
      <w:numFmt w:val="bullet"/>
      <w:lvlText w:val=""/>
      <w:lvlJc w:val="left"/>
      <w:pPr>
        <w:tabs>
          <w:tab w:val="num" w:pos="2880"/>
        </w:tabs>
        <w:ind w:left="2880" w:hanging="360"/>
      </w:pPr>
      <w:rPr>
        <w:rFonts w:ascii="Symbol" w:hAnsi="Symbol" w:hint="default"/>
      </w:rPr>
    </w:lvl>
    <w:lvl w:ilvl="4" w:tplc="EF0E90B8" w:tentative="1">
      <w:start w:val="1"/>
      <w:numFmt w:val="bullet"/>
      <w:lvlText w:val="o"/>
      <w:lvlJc w:val="left"/>
      <w:pPr>
        <w:tabs>
          <w:tab w:val="num" w:pos="3600"/>
        </w:tabs>
        <w:ind w:left="3600" w:hanging="360"/>
      </w:pPr>
      <w:rPr>
        <w:rFonts w:ascii="Courier New" w:hAnsi="Courier New" w:hint="default"/>
      </w:rPr>
    </w:lvl>
    <w:lvl w:ilvl="5" w:tplc="6A5E09AA" w:tentative="1">
      <w:start w:val="1"/>
      <w:numFmt w:val="bullet"/>
      <w:lvlText w:val=""/>
      <w:lvlJc w:val="left"/>
      <w:pPr>
        <w:tabs>
          <w:tab w:val="num" w:pos="4320"/>
        </w:tabs>
        <w:ind w:left="4320" w:hanging="360"/>
      </w:pPr>
      <w:rPr>
        <w:rFonts w:ascii="Wingdings" w:hAnsi="Wingdings" w:hint="default"/>
      </w:rPr>
    </w:lvl>
    <w:lvl w:ilvl="6" w:tplc="179E78EC" w:tentative="1">
      <w:start w:val="1"/>
      <w:numFmt w:val="bullet"/>
      <w:lvlText w:val=""/>
      <w:lvlJc w:val="left"/>
      <w:pPr>
        <w:tabs>
          <w:tab w:val="num" w:pos="5040"/>
        </w:tabs>
        <w:ind w:left="5040" w:hanging="360"/>
      </w:pPr>
      <w:rPr>
        <w:rFonts w:ascii="Symbol" w:hAnsi="Symbol" w:hint="default"/>
      </w:rPr>
    </w:lvl>
    <w:lvl w:ilvl="7" w:tplc="598476E6" w:tentative="1">
      <w:start w:val="1"/>
      <w:numFmt w:val="bullet"/>
      <w:lvlText w:val="o"/>
      <w:lvlJc w:val="left"/>
      <w:pPr>
        <w:tabs>
          <w:tab w:val="num" w:pos="5760"/>
        </w:tabs>
        <w:ind w:left="5760" w:hanging="360"/>
      </w:pPr>
      <w:rPr>
        <w:rFonts w:ascii="Courier New" w:hAnsi="Courier New" w:hint="default"/>
      </w:rPr>
    </w:lvl>
    <w:lvl w:ilvl="8" w:tplc="D19AC0F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8A42FD"/>
    <w:multiLevelType w:val="hybridMultilevel"/>
    <w:tmpl w:val="2082751C"/>
    <w:lvl w:ilvl="0" w:tplc="AB160210">
      <w:start w:val="1"/>
      <w:numFmt w:val="lowerRoman"/>
      <w:pStyle w:val="roman1"/>
      <w:lvlText w:val="(%1)"/>
      <w:lvlJc w:val="left"/>
      <w:pPr>
        <w:tabs>
          <w:tab w:val="num" w:pos="720"/>
        </w:tabs>
        <w:ind w:left="567" w:hanging="567"/>
      </w:pPr>
      <w:rPr>
        <w:rFonts w:ascii="Arial" w:hAnsi="Arial" w:hint="default"/>
        <w:b w:val="0"/>
        <w:i w:val="0"/>
        <w:sz w:val="20"/>
      </w:rPr>
    </w:lvl>
    <w:lvl w:ilvl="1" w:tplc="5FCA5B72" w:tentative="1">
      <w:start w:val="1"/>
      <w:numFmt w:val="lowerLetter"/>
      <w:lvlText w:val="%2."/>
      <w:lvlJc w:val="left"/>
      <w:pPr>
        <w:tabs>
          <w:tab w:val="num" w:pos="1440"/>
        </w:tabs>
        <w:ind w:left="1440" w:hanging="360"/>
      </w:pPr>
    </w:lvl>
    <w:lvl w:ilvl="2" w:tplc="9CC24EAA" w:tentative="1">
      <w:start w:val="1"/>
      <w:numFmt w:val="lowerRoman"/>
      <w:lvlText w:val="%3."/>
      <w:lvlJc w:val="right"/>
      <w:pPr>
        <w:tabs>
          <w:tab w:val="num" w:pos="2160"/>
        </w:tabs>
        <w:ind w:left="2160" w:hanging="180"/>
      </w:pPr>
    </w:lvl>
    <w:lvl w:ilvl="3" w:tplc="4D8C7590" w:tentative="1">
      <w:start w:val="1"/>
      <w:numFmt w:val="decimal"/>
      <w:lvlText w:val="%4."/>
      <w:lvlJc w:val="left"/>
      <w:pPr>
        <w:tabs>
          <w:tab w:val="num" w:pos="2880"/>
        </w:tabs>
        <w:ind w:left="2880" w:hanging="360"/>
      </w:pPr>
    </w:lvl>
    <w:lvl w:ilvl="4" w:tplc="9C46C61C" w:tentative="1">
      <w:start w:val="1"/>
      <w:numFmt w:val="lowerLetter"/>
      <w:lvlText w:val="%5."/>
      <w:lvlJc w:val="left"/>
      <w:pPr>
        <w:tabs>
          <w:tab w:val="num" w:pos="3600"/>
        </w:tabs>
        <w:ind w:left="3600" w:hanging="360"/>
      </w:pPr>
    </w:lvl>
    <w:lvl w:ilvl="5" w:tplc="99AE5388" w:tentative="1">
      <w:start w:val="1"/>
      <w:numFmt w:val="lowerRoman"/>
      <w:lvlText w:val="%6."/>
      <w:lvlJc w:val="right"/>
      <w:pPr>
        <w:tabs>
          <w:tab w:val="num" w:pos="4320"/>
        </w:tabs>
        <w:ind w:left="4320" w:hanging="180"/>
      </w:pPr>
    </w:lvl>
    <w:lvl w:ilvl="6" w:tplc="E20C8DF8" w:tentative="1">
      <w:start w:val="1"/>
      <w:numFmt w:val="decimal"/>
      <w:lvlText w:val="%7."/>
      <w:lvlJc w:val="left"/>
      <w:pPr>
        <w:tabs>
          <w:tab w:val="num" w:pos="5040"/>
        </w:tabs>
        <w:ind w:left="5040" w:hanging="360"/>
      </w:pPr>
    </w:lvl>
    <w:lvl w:ilvl="7" w:tplc="C9A6A482" w:tentative="1">
      <w:start w:val="1"/>
      <w:numFmt w:val="lowerLetter"/>
      <w:lvlText w:val="%8."/>
      <w:lvlJc w:val="left"/>
      <w:pPr>
        <w:tabs>
          <w:tab w:val="num" w:pos="5760"/>
        </w:tabs>
        <w:ind w:left="5760" w:hanging="360"/>
      </w:pPr>
    </w:lvl>
    <w:lvl w:ilvl="8" w:tplc="77A0D3E6" w:tentative="1">
      <w:start w:val="1"/>
      <w:numFmt w:val="lowerRoman"/>
      <w:lvlText w:val="%9."/>
      <w:lvlJc w:val="right"/>
      <w:pPr>
        <w:tabs>
          <w:tab w:val="num" w:pos="6480"/>
        </w:tabs>
        <w:ind w:left="6480" w:hanging="180"/>
      </w:pPr>
    </w:lvl>
  </w:abstractNum>
  <w:abstractNum w:abstractNumId="20" w15:restartNumberingAfterBreak="0">
    <w:nsid w:val="4FCB61CB"/>
    <w:multiLevelType w:val="hybridMultilevel"/>
    <w:tmpl w:val="B7A0F842"/>
    <w:lvl w:ilvl="0" w:tplc="43183B5E">
      <w:start w:val="1"/>
      <w:numFmt w:val="bullet"/>
      <w:pStyle w:val="bullet5"/>
      <w:lvlText w:val=""/>
      <w:lvlJc w:val="left"/>
      <w:pPr>
        <w:tabs>
          <w:tab w:val="num" w:pos="3289"/>
        </w:tabs>
        <w:ind w:left="3289" w:hanging="567"/>
      </w:pPr>
      <w:rPr>
        <w:rFonts w:ascii="Symbol" w:hAnsi="Symbol" w:hint="default"/>
      </w:rPr>
    </w:lvl>
    <w:lvl w:ilvl="1" w:tplc="FFD2BCCE" w:tentative="1">
      <w:start w:val="1"/>
      <w:numFmt w:val="bullet"/>
      <w:lvlText w:val="o"/>
      <w:lvlJc w:val="left"/>
      <w:pPr>
        <w:tabs>
          <w:tab w:val="num" w:pos="1440"/>
        </w:tabs>
        <w:ind w:left="1440" w:hanging="360"/>
      </w:pPr>
      <w:rPr>
        <w:rFonts w:ascii="Courier New" w:hAnsi="Courier New" w:hint="default"/>
      </w:rPr>
    </w:lvl>
    <w:lvl w:ilvl="2" w:tplc="A4E09500" w:tentative="1">
      <w:start w:val="1"/>
      <w:numFmt w:val="bullet"/>
      <w:lvlText w:val=""/>
      <w:lvlJc w:val="left"/>
      <w:pPr>
        <w:tabs>
          <w:tab w:val="num" w:pos="2160"/>
        </w:tabs>
        <w:ind w:left="2160" w:hanging="360"/>
      </w:pPr>
      <w:rPr>
        <w:rFonts w:ascii="Wingdings" w:hAnsi="Wingdings" w:hint="default"/>
      </w:rPr>
    </w:lvl>
    <w:lvl w:ilvl="3" w:tplc="CF0A5E96" w:tentative="1">
      <w:start w:val="1"/>
      <w:numFmt w:val="bullet"/>
      <w:lvlText w:val=""/>
      <w:lvlJc w:val="left"/>
      <w:pPr>
        <w:tabs>
          <w:tab w:val="num" w:pos="2880"/>
        </w:tabs>
        <w:ind w:left="2880" w:hanging="360"/>
      </w:pPr>
      <w:rPr>
        <w:rFonts w:ascii="Symbol" w:hAnsi="Symbol" w:hint="default"/>
      </w:rPr>
    </w:lvl>
    <w:lvl w:ilvl="4" w:tplc="0EB80BE6" w:tentative="1">
      <w:start w:val="1"/>
      <w:numFmt w:val="bullet"/>
      <w:lvlText w:val="o"/>
      <w:lvlJc w:val="left"/>
      <w:pPr>
        <w:tabs>
          <w:tab w:val="num" w:pos="3600"/>
        </w:tabs>
        <w:ind w:left="3600" w:hanging="360"/>
      </w:pPr>
      <w:rPr>
        <w:rFonts w:ascii="Courier New" w:hAnsi="Courier New" w:hint="default"/>
      </w:rPr>
    </w:lvl>
    <w:lvl w:ilvl="5" w:tplc="B096DBD6" w:tentative="1">
      <w:start w:val="1"/>
      <w:numFmt w:val="bullet"/>
      <w:lvlText w:val=""/>
      <w:lvlJc w:val="left"/>
      <w:pPr>
        <w:tabs>
          <w:tab w:val="num" w:pos="4320"/>
        </w:tabs>
        <w:ind w:left="4320" w:hanging="360"/>
      </w:pPr>
      <w:rPr>
        <w:rFonts w:ascii="Wingdings" w:hAnsi="Wingdings" w:hint="default"/>
      </w:rPr>
    </w:lvl>
    <w:lvl w:ilvl="6" w:tplc="651C449E" w:tentative="1">
      <w:start w:val="1"/>
      <w:numFmt w:val="bullet"/>
      <w:lvlText w:val=""/>
      <w:lvlJc w:val="left"/>
      <w:pPr>
        <w:tabs>
          <w:tab w:val="num" w:pos="5040"/>
        </w:tabs>
        <w:ind w:left="5040" w:hanging="360"/>
      </w:pPr>
      <w:rPr>
        <w:rFonts w:ascii="Symbol" w:hAnsi="Symbol" w:hint="default"/>
      </w:rPr>
    </w:lvl>
    <w:lvl w:ilvl="7" w:tplc="D20E0A3C" w:tentative="1">
      <w:start w:val="1"/>
      <w:numFmt w:val="bullet"/>
      <w:lvlText w:val="o"/>
      <w:lvlJc w:val="left"/>
      <w:pPr>
        <w:tabs>
          <w:tab w:val="num" w:pos="5760"/>
        </w:tabs>
        <w:ind w:left="5760" w:hanging="360"/>
      </w:pPr>
      <w:rPr>
        <w:rFonts w:ascii="Courier New" w:hAnsi="Courier New" w:hint="default"/>
      </w:rPr>
    </w:lvl>
    <w:lvl w:ilvl="8" w:tplc="F1806B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9058A"/>
    <w:multiLevelType w:val="hybridMultilevel"/>
    <w:tmpl w:val="D46252F4"/>
    <w:lvl w:ilvl="0" w:tplc="03367312">
      <w:start w:val="1"/>
      <w:numFmt w:val="bullet"/>
      <w:pStyle w:val="bullet4"/>
      <w:lvlText w:val=""/>
      <w:lvlJc w:val="left"/>
      <w:pPr>
        <w:tabs>
          <w:tab w:val="num" w:pos="2722"/>
        </w:tabs>
        <w:ind w:left="2722" w:hanging="681"/>
      </w:pPr>
      <w:rPr>
        <w:rFonts w:ascii="Symbol" w:hAnsi="Symbol" w:hint="default"/>
      </w:rPr>
    </w:lvl>
    <w:lvl w:ilvl="1" w:tplc="136216C8" w:tentative="1">
      <w:start w:val="1"/>
      <w:numFmt w:val="bullet"/>
      <w:lvlText w:val="o"/>
      <w:lvlJc w:val="left"/>
      <w:pPr>
        <w:tabs>
          <w:tab w:val="num" w:pos="1440"/>
        </w:tabs>
        <w:ind w:left="1440" w:hanging="360"/>
      </w:pPr>
      <w:rPr>
        <w:rFonts w:ascii="Courier New" w:hAnsi="Courier New" w:hint="default"/>
      </w:rPr>
    </w:lvl>
    <w:lvl w:ilvl="2" w:tplc="7FEAA214" w:tentative="1">
      <w:start w:val="1"/>
      <w:numFmt w:val="bullet"/>
      <w:lvlText w:val=""/>
      <w:lvlJc w:val="left"/>
      <w:pPr>
        <w:tabs>
          <w:tab w:val="num" w:pos="2160"/>
        </w:tabs>
        <w:ind w:left="2160" w:hanging="360"/>
      </w:pPr>
      <w:rPr>
        <w:rFonts w:ascii="Wingdings" w:hAnsi="Wingdings" w:hint="default"/>
      </w:rPr>
    </w:lvl>
    <w:lvl w:ilvl="3" w:tplc="5150D7B2" w:tentative="1">
      <w:start w:val="1"/>
      <w:numFmt w:val="bullet"/>
      <w:lvlText w:val=""/>
      <w:lvlJc w:val="left"/>
      <w:pPr>
        <w:tabs>
          <w:tab w:val="num" w:pos="2880"/>
        </w:tabs>
        <w:ind w:left="2880" w:hanging="360"/>
      </w:pPr>
      <w:rPr>
        <w:rFonts w:ascii="Symbol" w:hAnsi="Symbol" w:hint="default"/>
      </w:rPr>
    </w:lvl>
    <w:lvl w:ilvl="4" w:tplc="497EE2A6" w:tentative="1">
      <w:start w:val="1"/>
      <w:numFmt w:val="bullet"/>
      <w:lvlText w:val="o"/>
      <w:lvlJc w:val="left"/>
      <w:pPr>
        <w:tabs>
          <w:tab w:val="num" w:pos="3600"/>
        </w:tabs>
        <w:ind w:left="3600" w:hanging="360"/>
      </w:pPr>
      <w:rPr>
        <w:rFonts w:ascii="Courier New" w:hAnsi="Courier New" w:hint="default"/>
      </w:rPr>
    </w:lvl>
    <w:lvl w:ilvl="5" w:tplc="A13E5A7A" w:tentative="1">
      <w:start w:val="1"/>
      <w:numFmt w:val="bullet"/>
      <w:lvlText w:val=""/>
      <w:lvlJc w:val="left"/>
      <w:pPr>
        <w:tabs>
          <w:tab w:val="num" w:pos="4320"/>
        </w:tabs>
        <w:ind w:left="4320" w:hanging="360"/>
      </w:pPr>
      <w:rPr>
        <w:rFonts w:ascii="Wingdings" w:hAnsi="Wingdings" w:hint="default"/>
      </w:rPr>
    </w:lvl>
    <w:lvl w:ilvl="6" w:tplc="5E66D50A" w:tentative="1">
      <w:start w:val="1"/>
      <w:numFmt w:val="bullet"/>
      <w:lvlText w:val=""/>
      <w:lvlJc w:val="left"/>
      <w:pPr>
        <w:tabs>
          <w:tab w:val="num" w:pos="5040"/>
        </w:tabs>
        <w:ind w:left="5040" w:hanging="360"/>
      </w:pPr>
      <w:rPr>
        <w:rFonts w:ascii="Symbol" w:hAnsi="Symbol" w:hint="default"/>
      </w:rPr>
    </w:lvl>
    <w:lvl w:ilvl="7" w:tplc="711E1E64" w:tentative="1">
      <w:start w:val="1"/>
      <w:numFmt w:val="bullet"/>
      <w:lvlText w:val="o"/>
      <w:lvlJc w:val="left"/>
      <w:pPr>
        <w:tabs>
          <w:tab w:val="num" w:pos="5760"/>
        </w:tabs>
        <w:ind w:left="5760" w:hanging="360"/>
      </w:pPr>
      <w:rPr>
        <w:rFonts w:ascii="Courier New" w:hAnsi="Courier New" w:hint="default"/>
      </w:rPr>
    </w:lvl>
    <w:lvl w:ilvl="8" w:tplc="34CA7A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332CA"/>
    <w:multiLevelType w:val="hybridMultilevel"/>
    <w:tmpl w:val="6D0A9F12"/>
    <w:lvl w:ilvl="0" w:tplc="39A859FA">
      <w:start w:val="1"/>
      <w:numFmt w:val="lowerRoman"/>
      <w:pStyle w:val="Tableroman"/>
      <w:lvlText w:val="(%1)"/>
      <w:lvlJc w:val="left"/>
      <w:pPr>
        <w:tabs>
          <w:tab w:val="num" w:pos="720"/>
        </w:tabs>
        <w:ind w:left="567" w:hanging="567"/>
      </w:pPr>
      <w:rPr>
        <w:rFonts w:ascii="Arial" w:hAnsi="Arial" w:hint="default"/>
        <w:b w:val="0"/>
        <w:i w:val="0"/>
        <w:sz w:val="20"/>
      </w:rPr>
    </w:lvl>
    <w:lvl w:ilvl="1" w:tplc="5B8A38EA" w:tentative="1">
      <w:start w:val="1"/>
      <w:numFmt w:val="lowerLetter"/>
      <w:lvlText w:val="%2."/>
      <w:lvlJc w:val="left"/>
      <w:pPr>
        <w:tabs>
          <w:tab w:val="num" w:pos="1440"/>
        </w:tabs>
        <w:ind w:left="1440" w:hanging="360"/>
      </w:pPr>
    </w:lvl>
    <w:lvl w:ilvl="2" w:tplc="DACC3CCA" w:tentative="1">
      <w:start w:val="1"/>
      <w:numFmt w:val="lowerRoman"/>
      <w:lvlText w:val="%3."/>
      <w:lvlJc w:val="right"/>
      <w:pPr>
        <w:tabs>
          <w:tab w:val="num" w:pos="2160"/>
        </w:tabs>
        <w:ind w:left="2160" w:hanging="180"/>
      </w:pPr>
    </w:lvl>
    <w:lvl w:ilvl="3" w:tplc="8B72FC8C" w:tentative="1">
      <w:start w:val="1"/>
      <w:numFmt w:val="decimal"/>
      <w:lvlText w:val="%4."/>
      <w:lvlJc w:val="left"/>
      <w:pPr>
        <w:tabs>
          <w:tab w:val="num" w:pos="2880"/>
        </w:tabs>
        <w:ind w:left="2880" w:hanging="360"/>
      </w:pPr>
    </w:lvl>
    <w:lvl w:ilvl="4" w:tplc="0DD4BF36" w:tentative="1">
      <w:start w:val="1"/>
      <w:numFmt w:val="lowerLetter"/>
      <w:lvlText w:val="%5."/>
      <w:lvlJc w:val="left"/>
      <w:pPr>
        <w:tabs>
          <w:tab w:val="num" w:pos="3600"/>
        </w:tabs>
        <w:ind w:left="3600" w:hanging="360"/>
      </w:pPr>
    </w:lvl>
    <w:lvl w:ilvl="5" w:tplc="1736DA1C" w:tentative="1">
      <w:start w:val="1"/>
      <w:numFmt w:val="lowerRoman"/>
      <w:lvlText w:val="%6."/>
      <w:lvlJc w:val="right"/>
      <w:pPr>
        <w:tabs>
          <w:tab w:val="num" w:pos="4320"/>
        </w:tabs>
        <w:ind w:left="4320" w:hanging="180"/>
      </w:pPr>
    </w:lvl>
    <w:lvl w:ilvl="6" w:tplc="EA60ECF0" w:tentative="1">
      <w:start w:val="1"/>
      <w:numFmt w:val="decimal"/>
      <w:lvlText w:val="%7."/>
      <w:lvlJc w:val="left"/>
      <w:pPr>
        <w:tabs>
          <w:tab w:val="num" w:pos="5040"/>
        </w:tabs>
        <w:ind w:left="5040" w:hanging="360"/>
      </w:pPr>
    </w:lvl>
    <w:lvl w:ilvl="7" w:tplc="70AA91CA" w:tentative="1">
      <w:start w:val="1"/>
      <w:numFmt w:val="lowerLetter"/>
      <w:lvlText w:val="%8."/>
      <w:lvlJc w:val="left"/>
      <w:pPr>
        <w:tabs>
          <w:tab w:val="num" w:pos="5760"/>
        </w:tabs>
        <w:ind w:left="5760" w:hanging="360"/>
      </w:pPr>
    </w:lvl>
    <w:lvl w:ilvl="8" w:tplc="97307EDE" w:tentative="1">
      <w:start w:val="1"/>
      <w:numFmt w:val="lowerRoman"/>
      <w:lvlText w:val="%9."/>
      <w:lvlJc w:val="right"/>
      <w:pPr>
        <w:tabs>
          <w:tab w:val="num" w:pos="6480"/>
        </w:tabs>
        <w:ind w:left="6480" w:hanging="180"/>
      </w:pPr>
    </w:lvl>
  </w:abstractNum>
  <w:abstractNum w:abstractNumId="23" w15:restartNumberingAfterBreak="0">
    <w:nsid w:val="58061E7B"/>
    <w:multiLevelType w:val="hybridMultilevel"/>
    <w:tmpl w:val="1A720DFE"/>
    <w:lvl w:ilvl="0" w:tplc="575CB616">
      <w:start w:val="1"/>
      <w:numFmt w:val="decimal"/>
      <w:lvlText w:val="(%1)"/>
      <w:lvlJc w:val="left"/>
      <w:pPr>
        <w:ind w:left="720" w:hanging="360"/>
      </w:pPr>
      <w:rPr>
        <w:rFonts w:asciiTheme="minorHAnsi" w:eastAsia="Times New Roman" w:hAnsiTheme="minorHAnsi" w:cstheme="minorHAnsi" w:hint="default"/>
        <w:sz w:val="20"/>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8973E8"/>
    <w:multiLevelType w:val="hybridMultilevel"/>
    <w:tmpl w:val="D33677A2"/>
    <w:lvl w:ilvl="0" w:tplc="873435EE">
      <w:start w:val="1"/>
      <w:numFmt w:val="lowerRoman"/>
      <w:pStyle w:val="roman5"/>
      <w:lvlText w:val="(%1)"/>
      <w:lvlJc w:val="left"/>
      <w:pPr>
        <w:tabs>
          <w:tab w:val="num" w:pos="3442"/>
        </w:tabs>
        <w:ind w:left="3289" w:hanging="567"/>
      </w:pPr>
      <w:rPr>
        <w:rFonts w:ascii="Arial" w:hAnsi="Arial" w:hint="default"/>
        <w:b w:val="0"/>
        <w:i w:val="0"/>
        <w:sz w:val="20"/>
      </w:rPr>
    </w:lvl>
    <w:lvl w:ilvl="1" w:tplc="448629A0" w:tentative="1">
      <w:start w:val="1"/>
      <w:numFmt w:val="lowerLetter"/>
      <w:lvlText w:val="%2."/>
      <w:lvlJc w:val="left"/>
      <w:pPr>
        <w:tabs>
          <w:tab w:val="num" w:pos="1440"/>
        </w:tabs>
        <w:ind w:left="1440" w:hanging="360"/>
      </w:pPr>
    </w:lvl>
    <w:lvl w:ilvl="2" w:tplc="5422F612" w:tentative="1">
      <w:start w:val="1"/>
      <w:numFmt w:val="lowerRoman"/>
      <w:lvlText w:val="%3."/>
      <w:lvlJc w:val="right"/>
      <w:pPr>
        <w:tabs>
          <w:tab w:val="num" w:pos="2160"/>
        </w:tabs>
        <w:ind w:left="2160" w:hanging="180"/>
      </w:pPr>
    </w:lvl>
    <w:lvl w:ilvl="3" w:tplc="D45A028A" w:tentative="1">
      <w:start w:val="1"/>
      <w:numFmt w:val="decimal"/>
      <w:lvlText w:val="%4."/>
      <w:lvlJc w:val="left"/>
      <w:pPr>
        <w:tabs>
          <w:tab w:val="num" w:pos="2880"/>
        </w:tabs>
        <w:ind w:left="2880" w:hanging="360"/>
      </w:pPr>
    </w:lvl>
    <w:lvl w:ilvl="4" w:tplc="CABE6482" w:tentative="1">
      <w:start w:val="1"/>
      <w:numFmt w:val="lowerLetter"/>
      <w:lvlText w:val="%5."/>
      <w:lvlJc w:val="left"/>
      <w:pPr>
        <w:tabs>
          <w:tab w:val="num" w:pos="3600"/>
        </w:tabs>
        <w:ind w:left="3600" w:hanging="360"/>
      </w:pPr>
    </w:lvl>
    <w:lvl w:ilvl="5" w:tplc="6E2E373E" w:tentative="1">
      <w:start w:val="1"/>
      <w:numFmt w:val="lowerRoman"/>
      <w:lvlText w:val="%6."/>
      <w:lvlJc w:val="right"/>
      <w:pPr>
        <w:tabs>
          <w:tab w:val="num" w:pos="4320"/>
        </w:tabs>
        <w:ind w:left="4320" w:hanging="180"/>
      </w:pPr>
    </w:lvl>
    <w:lvl w:ilvl="6" w:tplc="9B78FB78" w:tentative="1">
      <w:start w:val="1"/>
      <w:numFmt w:val="decimal"/>
      <w:lvlText w:val="%7."/>
      <w:lvlJc w:val="left"/>
      <w:pPr>
        <w:tabs>
          <w:tab w:val="num" w:pos="5040"/>
        </w:tabs>
        <w:ind w:left="5040" w:hanging="360"/>
      </w:pPr>
    </w:lvl>
    <w:lvl w:ilvl="7" w:tplc="E2A693FC" w:tentative="1">
      <w:start w:val="1"/>
      <w:numFmt w:val="lowerLetter"/>
      <w:lvlText w:val="%8."/>
      <w:lvlJc w:val="left"/>
      <w:pPr>
        <w:tabs>
          <w:tab w:val="num" w:pos="5760"/>
        </w:tabs>
        <w:ind w:left="5760" w:hanging="360"/>
      </w:pPr>
    </w:lvl>
    <w:lvl w:ilvl="8" w:tplc="A6FECD7A" w:tentative="1">
      <w:start w:val="1"/>
      <w:numFmt w:val="lowerRoman"/>
      <w:lvlText w:val="%9."/>
      <w:lvlJc w:val="right"/>
      <w:pPr>
        <w:tabs>
          <w:tab w:val="num" w:pos="6480"/>
        </w:tabs>
        <w:ind w:left="6480" w:hanging="180"/>
      </w:pPr>
    </w:lvl>
  </w:abstractNum>
  <w:abstractNum w:abstractNumId="25" w15:restartNumberingAfterBreak="0">
    <w:nsid w:val="5EE24751"/>
    <w:multiLevelType w:val="hybridMultilevel"/>
    <w:tmpl w:val="BA82811C"/>
    <w:lvl w:ilvl="0" w:tplc="800CC6C2">
      <w:start w:val="1"/>
      <w:numFmt w:val="bullet"/>
      <w:pStyle w:val="Tablebullet"/>
      <w:lvlText w:val=""/>
      <w:lvlJc w:val="left"/>
      <w:pPr>
        <w:tabs>
          <w:tab w:val="num" w:pos="567"/>
        </w:tabs>
        <w:ind w:left="567" w:hanging="567"/>
      </w:pPr>
      <w:rPr>
        <w:rFonts w:ascii="Symbol" w:hAnsi="Symbol" w:hint="default"/>
      </w:rPr>
    </w:lvl>
    <w:lvl w:ilvl="1" w:tplc="AD0AE8A2" w:tentative="1">
      <w:start w:val="1"/>
      <w:numFmt w:val="bullet"/>
      <w:lvlText w:val="o"/>
      <w:lvlJc w:val="left"/>
      <w:pPr>
        <w:tabs>
          <w:tab w:val="num" w:pos="1440"/>
        </w:tabs>
        <w:ind w:left="1440" w:hanging="360"/>
      </w:pPr>
      <w:rPr>
        <w:rFonts w:ascii="Courier New" w:hAnsi="Courier New" w:hint="default"/>
      </w:rPr>
    </w:lvl>
    <w:lvl w:ilvl="2" w:tplc="2A7C542A" w:tentative="1">
      <w:start w:val="1"/>
      <w:numFmt w:val="bullet"/>
      <w:lvlText w:val=""/>
      <w:lvlJc w:val="left"/>
      <w:pPr>
        <w:tabs>
          <w:tab w:val="num" w:pos="2160"/>
        </w:tabs>
        <w:ind w:left="2160" w:hanging="360"/>
      </w:pPr>
      <w:rPr>
        <w:rFonts w:ascii="Wingdings" w:hAnsi="Wingdings" w:hint="default"/>
      </w:rPr>
    </w:lvl>
    <w:lvl w:ilvl="3" w:tplc="3D66BF88" w:tentative="1">
      <w:start w:val="1"/>
      <w:numFmt w:val="bullet"/>
      <w:lvlText w:val=""/>
      <w:lvlJc w:val="left"/>
      <w:pPr>
        <w:tabs>
          <w:tab w:val="num" w:pos="2880"/>
        </w:tabs>
        <w:ind w:left="2880" w:hanging="360"/>
      </w:pPr>
      <w:rPr>
        <w:rFonts w:ascii="Symbol" w:hAnsi="Symbol" w:hint="default"/>
      </w:rPr>
    </w:lvl>
    <w:lvl w:ilvl="4" w:tplc="65B8C86C" w:tentative="1">
      <w:start w:val="1"/>
      <w:numFmt w:val="bullet"/>
      <w:lvlText w:val="o"/>
      <w:lvlJc w:val="left"/>
      <w:pPr>
        <w:tabs>
          <w:tab w:val="num" w:pos="3600"/>
        </w:tabs>
        <w:ind w:left="3600" w:hanging="360"/>
      </w:pPr>
      <w:rPr>
        <w:rFonts w:ascii="Courier New" w:hAnsi="Courier New" w:hint="default"/>
      </w:rPr>
    </w:lvl>
    <w:lvl w:ilvl="5" w:tplc="8B0CC76A" w:tentative="1">
      <w:start w:val="1"/>
      <w:numFmt w:val="bullet"/>
      <w:lvlText w:val=""/>
      <w:lvlJc w:val="left"/>
      <w:pPr>
        <w:tabs>
          <w:tab w:val="num" w:pos="4320"/>
        </w:tabs>
        <w:ind w:left="4320" w:hanging="360"/>
      </w:pPr>
      <w:rPr>
        <w:rFonts w:ascii="Wingdings" w:hAnsi="Wingdings" w:hint="default"/>
      </w:rPr>
    </w:lvl>
    <w:lvl w:ilvl="6" w:tplc="D0D0459A" w:tentative="1">
      <w:start w:val="1"/>
      <w:numFmt w:val="bullet"/>
      <w:lvlText w:val=""/>
      <w:lvlJc w:val="left"/>
      <w:pPr>
        <w:tabs>
          <w:tab w:val="num" w:pos="5040"/>
        </w:tabs>
        <w:ind w:left="5040" w:hanging="360"/>
      </w:pPr>
      <w:rPr>
        <w:rFonts w:ascii="Symbol" w:hAnsi="Symbol" w:hint="default"/>
      </w:rPr>
    </w:lvl>
    <w:lvl w:ilvl="7" w:tplc="9F18F0D0" w:tentative="1">
      <w:start w:val="1"/>
      <w:numFmt w:val="bullet"/>
      <w:lvlText w:val="o"/>
      <w:lvlJc w:val="left"/>
      <w:pPr>
        <w:tabs>
          <w:tab w:val="num" w:pos="5760"/>
        </w:tabs>
        <w:ind w:left="5760" w:hanging="360"/>
      </w:pPr>
      <w:rPr>
        <w:rFonts w:ascii="Courier New" w:hAnsi="Courier New" w:hint="default"/>
      </w:rPr>
    </w:lvl>
    <w:lvl w:ilvl="8" w:tplc="25DA97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hybridMultilevel"/>
    <w:tmpl w:val="C3C29AA4"/>
    <w:lvl w:ilvl="0" w:tplc="A1524ACE">
      <w:start w:val="1"/>
      <w:numFmt w:val="upperLetter"/>
      <w:pStyle w:val="Recitals"/>
      <w:lvlText w:val="(%1)"/>
      <w:lvlJc w:val="left"/>
      <w:pPr>
        <w:tabs>
          <w:tab w:val="num" w:pos="567"/>
        </w:tabs>
        <w:ind w:left="567" w:hanging="567"/>
      </w:pPr>
      <w:rPr>
        <w:rFonts w:ascii="Arial" w:hAnsi="Arial" w:hint="default"/>
        <w:b w:val="0"/>
        <w:i w:val="0"/>
        <w:sz w:val="20"/>
      </w:rPr>
    </w:lvl>
    <w:lvl w:ilvl="1" w:tplc="14DA6F38" w:tentative="1">
      <w:start w:val="1"/>
      <w:numFmt w:val="lowerLetter"/>
      <w:lvlText w:val="%2."/>
      <w:lvlJc w:val="left"/>
      <w:pPr>
        <w:tabs>
          <w:tab w:val="num" w:pos="1440"/>
        </w:tabs>
        <w:ind w:left="1440" w:hanging="360"/>
      </w:pPr>
    </w:lvl>
    <w:lvl w:ilvl="2" w:tplc="1C8A2812" w:tentative="1">
      <w:start w:val="1"/>
      <w:numFmt w:val="lowerRoman"/>
      <w:lvlText w:val="%3."/>
      <w:lvlJc w:val="right"/>
      <w:pPr>
        <w:tabs>
          <w:tab w:val="num" w:pos="2160"/>
        </w:tabs>
        <w:ind w:left="2160" w:hanging="180"/>
      </w:pPr>
    </w:lvl>
    <w:lvl w:ilvl="3" w:tplc="BF68B19E" w:tentative="1">
      <w:start w:val="1"/>
      <w:numFmt w:val="decimal"/>
      <w:lvlText w:val="%4."/>
      <w:lvlJc w:val="left"/>
      <w:pPr>
        <w:tabs>
          <w:tab w:val="num" w:pos="2880"/>
        </w:tabs>
        <w:ind w:left="2880" w:hanging="360"/>
      </w:pPr>
    </w:lvl>
    <w:lvl w:ilvl="4" w:tplc="8B90B390" w:tentative="1">
      <w:start w:val="1"/>
      <w:numFmt w:val="lowerLetter"/>
      <w:lvlText w:val="%5."/>
      <w:lvlJc w:val="left"/>
      <w:pPr>
        <w:tabs>
          <w:tab w:val="num" w:pos="3600"/>
        </w:tabs>
        <w:ind w:left="3600" w:hanging="360"/>
      </w:pPr>
    </w:lvl>
    <w:lvl w:ilvl="5" w:tplc="0CC2CF1C" w:tentative="1">
      <w:start w:val="1"/>
      <w:numFmt w:val="lowerRoman"/>
      <w:lvlText w:val="%6."/>
      <w:lvlJc w:val="right"/>
      <w:pPr>
        <w:tabs>
          <w:tab w:val="num" w:pos="4320"/>
        </w:tabs>
        <w:ind w:left="4320" w:hanging="180"/>
      </w:pPr>
    </w:lvl>
    <w:lvl w:ilvl="6" w:tplc="0E02D922" w:tentative="1">
      <w:start w:val="1"/>
      <w:numFmt w:val="decimal"/>
      <w:lvlText w:val="%7."/>
      <w:lvlJc w:val="left"/>
      <w:pPr>
        <w:tabs>
          <w:tab w:val="num" w:pos="5040"/>
        </w:tabs>
        <w:ind w:left="5040" w:hanging="360"/>
      </w:pPr>
    </w:lvl>
    <w:lvl w:ilvl="7" w:tplc="929C0606" w:tentative="1">
      <w:start w:val="1"/>
      <w:numFmt w:val="lowerLetter"/>
      <w:lvlText w:val="%8."/>
      <w:lvlJc w:val="left"/>
      <w:pPr>
        <w:tabs>
          <w:tab w:val="num" w:pos="5760"/>
        </w:tabs>
        <w:ind w:left="5760" w:hanging="360"/>
      </w:pPr>
    </w:lvl>
    <w:lvl w:ilvl="8" w:tplc="8D56886E" w:tentative="1">
      <w:start w:val="1"/>
      <w:numFmt w:val="lowerRoman"/>
      <w:lvlText w:val="%9."/>
      <w:lvlJc w:val="right"/>
      <w:pPr>
        <w:tabs>
          <w:tab w:val="num" w:pos="6480"/>
        </w:tabs>
        <w:ind w:left="6480" w:hanging="180"/>
      </w:pPr>
    </w:lvl>
  </w:abstractNum>
  <w:abstractNum w:abstractNumId="27" w15:restartNumberingAfterBreak="0">
    <w:nsid w:val="63BD1096"/>
    <w:multiLevelType w:val="hybridMultilevel"/>
    <w:tmpl w:val="C0C84228"/>
    <w:lvl w:ilvl="0" w:tplc="2BB0768C">
      <w:start w:val="1"/>
      <w:numFmt w:val="lowerLetter"/>
      <w:pStyle w:val="alpha4"/>
      <w:lvlText w:val="(%1)"/>
      <w:lvlJc w:val="left"/>
      <w:pPr>
        <w:tabs>
          <w:tab w:val="num" w:pos="2722"/>
        </w:tabs>
        <w:ind w:left="2722" w:hanging="681"/>
      </w:pPr>
      <w:rPr>
        <w:rFonts w:ascii="Arial" w:hAnsi="Arial" w:hint="default"/>
        <w:b w:val="0"/>
        <w:i w:val="0"/>
        <w:sz w:val="20"/>
      </w:rPr>
    </w:lvl>
    <w:lvl w:ilvl="1" w:tplc="5CCED876" w:tentative="1">
      <w:start w:val="1"/>
      <w:numFmt w:val="lowerLetter"/>
      <w:lvlText w:val="%2."/>
      <w:lvlJc w:val="left"/>
      <w:pPr>
        <w:tabs>
          <w:tab w:val="num" w:pos="1440"/>
        </w:tabs>
        <w:ind w:left="1440" w:hanging="360"/>
      </w:pPr>
    </w:lvl>
    <w:lvl w:ilvl="2" w:tplc="B92453A8" w:tentative="1">
      <w:start w:val="1"/>
      <w:numFmt w:val="lowerRoman"/>
      <w:lvlText w:val="%3."/>
      <w:lvlJc w:val="right"/>
      <w:pPr>
        <w:tabs>
          <w:tab w:val="num" w:pos="2160"/>
        </w:tabs>
        <w:ind w:left="2160" w:hanging="180"/>
      </w:pPr>
    </w:lvl>
    <w:lvl w:ilvl="3" w:tplc="AF92F680" w:tentative="1">
      <w:start w:val="1"/>
      <w:numFmt w:val="decimal"/>
      <w:lvlText w:val="%4."/>
      <w:lvlJc w:val="left"/>
      <w:pPr>
        <w:tabs>
          <w:tab w:val="num" w:pos="2880"/>
        </w:tabs>
        <w:ind w:left="2880" w:hanging="360"/>
      </w:pPr>
    </w:lvl>
    <w:lvl w:ilvl="4" w:tplc="398C2404" w:tentative="1">
      <w:start w:val="1"/>
      <w:numFmt w:val="lowerLetter"/>
      <w:lvlText w:val="%5."/>
      <w:lvlJc w:val="left"/>
      <w:pPr>
        <w:tabs>
          <w:tab w:val="num" w:pos="3600"/>
        </w:tabs>
        <w:ind w:left="3600" w:hanging="360"/>
      </w:pPr>
    </w:lvl>
    <w:lvl w:ilvl="5" w:tplc="FB94DEEE" w:tentative="1">
      <w:start w:val="1"/>
      <w:numFmt w:val="lowerRoman"/>
      <w:lvlText w:val="%6."/>
      <w:lvlJc w:val="right"/>
      <w:pPr>
        <w:tabs>
          <w:tab w:val="num" w:pos="4320"/>
        </w:tabs>
        <w:ind w:left="4320" w:hanging="180"/>
      </w:pPr>
    </w:lvl>
    <w:lvl w:ilvl="6" w:tplc="00A06FA8" w:tentative="1">
      <w:start w:val="1"/>
      <w:numFmt w:val="decimal"/>
      <w:lvlText w:val="%7."/>
      <w:lvlJc w:val="left"/>
      <w:pPr>
        <w:tabs>
          <w:tab w:val="num" w:pos="5040"/>
        </w:tabs>
        <w:ind w:left="5040" w:hanging="360"/>
      </w:pPr>
    </w:lvl>
    <w:lvl w:ilvl="7" w:tplc="01BAB086" w:tentative="1">
      <w:start w:val="1"/>
      <w:numFmt w:val="lowerLetter"/>
      <w:lvlText w:val="%8."/>
      <w:lvlJc w:val="left"/>
      <w:pPr>
        <w:tabs>
          <w:tab w:val="num" w:pos="5760"/>
        </w:tabs>
        <w:ind w:left="5760" w:hanging="360"/>
      </w:pPr>
    </w:lvl>
    <w:lvl w:ilvl="8" w:tplc="A7DC4894" w:tentative="1">
      <w:start w:val="1"/>
      <w:numFmt w:val="lowerRoman"/>
      <w:lvlText w:val="%9."/>
      <w:lvlJc w:val="right"/>
      <w:pPr>
        <w:tabs>
          <w:tab w:val="num" w:pos="6480"/>
        </w:tabs>
        <w:ind w:left="6480" w:hanging="180"/>
      </w:pPr>
    </w:lvl>
  </w:abstractNum>
  <w:abstractNum w:abstractNumId="28" w15:restartNumberingAfterBreak="0">
    <w:nsid w:val="6B1D1232"/>
    <w:multiLevelType w:val="multilevel"/>
    <w:tmpl w:val="171E1EC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9" w15:restartNumberingAfterBreak="0">
    <w:nsid w:val="6DAC2E57"/>
    <w:multiLevelType w:val="hybridMultilevel"/>
    <w:tmpl w:val="D9284BDA"/>
    <w:lvl w:ilvl="0" w:tplc="BC908F88">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4677DE"/>
    <w:multiLevelType w:val="hybridMultilevel"/>
    <w:tmpl w:val="40625718"/>
    <w:lvl w:ilvl="0" w:tplc="B48049C4">
      <w:start w:val="1"/>
      <w:numFmt w:val="lowerLetter"/>
      <w:pStyle w:val="Tablealpha"/>
      <w:lvlText w:val="(%1)"/>
      <w:lvlJc w:val="left"/>
      <w:pPr>
        <w:tabs>
          <w:tab w:val="num" w:pos="567"/>
        </w:tabs>
        <w:ind w:left="567" w:hanging="567"/>
      </w:pPr>
      <w:rPr>
        <w:rFonts w:ascii="Arial" w:hAnsi="Arial" w:hint="default"/>
        <w:b w:val="0"/>
        <w:i w:val="0"/>
        <w:sz w:val="20"/>
      </w:rPr>
    </w:lvl>
    <w:lvl w:ilvl="1" w:tplc="742668D2" w:tentative="1">
      <w:start w:val="1"/>
      <w:numFmt w:val="lowerLetter"/>
      <w:lvlText w:val="%2."/>
      <w:lvlJc w:val="left"/>
      <w:pPr>
        <w:tabs>
          <w:tab w:val="num" w:pos="1440"/>
        </w:tabs>
        <w:ind w:left="1440" w:hanging="360"/>
      </w:pPr>
    </w:lvl>
    <w:lvl w:ilvl="2" w:tplc="AC34E79E" w:tentative="1">
      <w:start w:val="1"/>
      <w:numFmt w:val="lowerRoman"/>
      <w:lvlText w:val="%3."/>
      <w:lvlJc w:val="right"/>
      <w:pPr>
        <w:tabs>
          <w:tab w:val="num" w:pos="2160"/>
        </w:tabs>
        <w:ind w:left="2160" w:hanging="180"/>
      </w:pPr>
    </w:lvl>
    <w:lvl w:ilvl="3" w:tplc="3C78379C" w:tentative="1">
      <w:start w:val="1"/>
      <w:numFmt w:val="decimal"/>
      <w:lvlText w:val="%4."/>
      <w:lvlJc w:val="left"/>
      <w:pPr>
        <w:tabs>
          <w:tab w:val="num" w:pos="2880"/>
        </w:tabs>
        <w:ind w:left="2880" w:hanging="360"/>
      </w:pPr>
    </w:lvl>
    <w:lvl w:ilvl="4" w:tplc="D11A4C6E" w:tentative="1">
      <w:start w:val="1"/>
      <w:numFmt w:val="lowerLetter"/>
      <w:lvlText w:val="%5."/>
      <w:lvlJc w:val="left"/>
      <w:pPr>
        <w:tabs>
          <w:tab w:val="num" w:pos="3600"/>
        </w:tabs>
        <w:ind w:left="3600" w:hanging="360"/>
      </w:pPr>
    </w:lvl>
    <w:lvl w:ilvl="5" w:tplc="B13AA414" w:tentative="1">
      <w:start w:val="1"/>
      <w:numFmt w:val="lowerRoman"/>
      <w:lvlText w:val="%6."/>
      <w:lvlJc w:val="right"/>
      <w:pPr>
        <w:tabs>
          <w:tab w:val="num" w:pos="4320"/>
        </w:tabs>
        <w:ind w:left="4320" w:hanging="180"/>
      </w:pPr>
    </w:lvl>
    <w:lvl w:ilvl="6" w:tplc="0F523692" w:tentative="1">
      <w:start w:val="1"/>
      <w:numFmt w:val="decimal"/>
      <w:lvlText w:val="%7."/>
      <w:lvlJc w:val="left"/>
      <w:pPr>
        <w:tabs>
          <w:tab w:val="num" w:pos="5040"/>
        </w:tabs>
        <w:ind w:left="5040" w:hanging="360"/>
      </w:pPr>
    </w:lvl>
    <w:lvl w:ilvl="7" w:tplc="0D9EA242" w:tentative="1">
      <w:start w:val="1"/>
      <w:numFmt w:val="lowerLetter"/>
      <w:lvlText w:val="%8."/>
      <w:lvlJc w:val="left"/>
      <w:pPr>
        <w:tabs>
          <w:tab w:val="num" w:pos="5760"/>
        </w:tabs>
        <w:ind w:left="5760" w:hanging="360"/>
      </w:pPr>
    </w:lvl>
    <w:lvl w:ilvl="8" w:tplc="3DD44270" w:tentative="1">
      <w:start w:val="1"/>
      <w:numFmt w:val="lowerRoman"/>
      <w:lvlText w:val="%9."/>
      <w:lvlJc w:val="right"/>
      <w:pPr>
        <w:tabs>
          <w:tab w:val="num" w:pos="6480"/>
        </w:tabs>
        <w:ind w:left="6480" w:hanging="180"/>
      </w:pPr>
    </w:lvl>
  </w:abstractNum>
  <w:abstractNum w:abstractNumId="31" w15:restartNumberingAfterBreak="0">
    <w:nsid w:val="76D10590"/>
    <w:multiLevelType w:val="hybridMultilevel"/>
    <w:tmpl w:val="620AA21A"/>
    <w:lvl w:ilvl="0" w:tplc="FDF6735A">
      <w:start w:val="1"/>
      <w:numFmt w:val="lowerLetter"/>
      <w:pStyle w:val="alpha2"/>
      <w:lvlText w:val="(%1)"/>
      <w:lvlJc w:val="left"/>
      <w:pPr>
        <w:tabs>
          <w:tab w:val="num" w:pos="1247"/>
        </w:tabs>
        <w:ind w:left="1247" w:hanging="680"/>
      </w:pPr>
      <w:rPr>
        <w:rFonts w:ascii="Arial" w:hAnsi="Arial" w:hint="default"/>
        <w:b w:val="0"/>
        <w:i w:val="0"/>
        <w:sz w:val="20"/>
      </w:rPr>
    </w:lvl>
    <w:lvl w:ilvl="1" w:tplc="A2B0BAA4" w:tentative="1">
      <w:start w:val="1"/>
      <w:numFmt w:val="lowerLetter"/>
      <w:lvlText w:val="%2."/>
      <w:lvlJc w:val="left"/>
      <w:pPr>
        <w:tabs>
          <w:tab w:val="num" w:pos="1440"/>
        </w:tabs>
        <w:ind w:left="1440" w:hanging="360"/>
      </w:pPr>
    </w:lvl>
    <w:lvl w:ilvl="2" w:tplc="C15469E0" w:tentative="1">
      <w:start w:val="1"/>
      <w:numFmt w:val="lowerRoman"/>
      <w:lvlText w:val="%3."/>
      <w:lvlJc w:val="right"/>
      <w:pPr>
        <w:tabs>
          <w:tab w:val="num" w:pos="2160"/>
        </w:tabs>
        <w:ind w:left="2160" w:hanging="180"/>
      </w:pPr>
    </w:lvl>
    <w:lvl w:ilvl="3" w:tplc="2A0C52DC" w:tentative="1">
      <w:start w:val="1"/>
      <w:numFmt w:val="decimal"/>
      <w:lvlText w:val="%4."/>
      <w:lvlJc w:val="left"/>
      <w:pPr>
        <w:tabs>
          <w:tab w:val="num" w:pos="2880"/>
        </w:tabs>
        <w:ind w:left="2880" w:hanging="360"/>
      </w:pPr>
    </w:lvl>
    <w:lvl w:ilvl="4" w:tplc="1C12217E" w:tentative="1">
      <w:start w:val="1"/>
      <w:numFmt w:val="lowerLetter"/>
      <w:lvlText w:val="%5."/>
      <w:lvlJc w:val="left"/>
      <w:pPr>
        <w:tabs>
          <w:tab w:val="num" w:pos="3600"/>
        </w:tabs>
        <w:ind w:left="3600" w:hanging="360"/>
      </w:pPr>
    </w:lvl>
    <w:lvl w:ilvl="5" w:tplc="67D494DE" w:tentative="1">
      <w:start w:val="1"/>
      <w:numFmt w:val="lowerRoman"/>
      <w:lvlText w:val="%6."/>
      <w:lvlJc w:val="right"/>
      <w:pPr>
        <w:tabs>
          <w:tab w:val="num" w:pos="4320"/>
        </w:tabs>
        <w:ind w:left="4320" w:hanging="180"/>
      </w:pPr>
    </w:lvl>
    <w:lvl w:ilvl="6" w:tplc="9A425E6A" w:tentative="1">
      <w:start w:val="1"/>
      <w:numFmt w:val="decimal"/>
      <w:lvlText w:val="%7."/>
      <w:lvlJc w:val="left"/>
      <w:pPr>
        <w:tabs>
          <w:tab w:val="num" w:pos="5040"/>
        </w:tabs>
        <w:ind w:left="5040" w:hanging="360"/>
      </w:pPr>
    </w:lvl>
    <w:lvl w:ilvl="7" w:tplc="98F0AD7E" w:tentative="1">
      <w:start w:val="1"/>
      <w:numFmt w:val="lowerLetter"/>
      <w:lvlText w:val="%8."/>
      <w:lvlJc w:val="left"/>
      <w:pPr>
        <w:tabs>
          <w:tab w:val="num" w:pos="5760"/>
        </w:tabs>
        <w:ind w:left="5760" w:hanging="360"/>
      </w:pPr>
    </w:lvl>
    <w:lvl w:ilvl="8" w:tplc="2CC4DD64" w:tentative="1">
      <w:start w:val="1"/>
      <w:numFmt w:val="lowerRoman"/>
      <w:lvlText w:val="%9."/>
      <w:lvlJc w:val="right"/>
      <w:pPr>
        <w:tabs>
          <w:tab w:val="num" w:pos="6480"/>
        </w:tabs>
        <w:ind w:left="6480" w:hanging="180"/>
      </w:pPr>
    </w:lvl>
  </w:abstractNum>
  <w:abstractNum w:abstractNumId="32" w15:restartNumberingAfterBreak="0">
    <w:nsid w:val="78257A82"/>
    <w:multiLevelType w:val="hybridMultilevel"/>
    <w:tmpl w:val="9822C912"/>
    <w:lvl w:ilvl="0" w:tplc="BDB0B2F0">
      <w:start w:val="1"/>
      <w:numFmt w:val="bullet"/>
      <w:pStyle w:val="bullet1"/>
      <w:lvlText w:val=""/>
      <w:lvlJc w:val="left"/>
      <w:pPr>
        <w:tabs>
          <w:tab w:val="num" w:pos="567"/>
        </w:tabs>
        <w:ind w:left="567" w:hanging="567"/>
      </w:pPr>
      <w:rPr>
        <w:rFonts w:ascii="Symbol" w:hAnsi="Symbol" w:hint="default"/>
      </w:rPr>
    </w:lvl>
    <w:lvl w:ilvl="1" w:tplc="4C2A37B0" w:tentative="1">
      <w:start w:val="1"/>
      <w:numFmt w:val="bullet"/>
      <w:lvlText w:val="o"/>
      <w:lvlJc w:val="left"/>
      <w:pPr>
        <w:tabs>
          <w:tab w:val="num" w:pos="1440"/>
        </w:tabs>
        <w:ind w:left="1440" w:hanging="360"/>
      </w:pPr>
      <w:rPr>
        <w:rFonts w:ascii="Courier New" w:hAnsi="Courier New" w:hint="default"/>
      </w:rPr>
    </w:lvl>
    <w:lvl w:ilvl="2" w:tplc="A4A6E91C" w:tentative="1">
      <w:start w:val="1"/>
      <w:numFmt w:val="bullet"/>
      <w:lvlText w:val=""/>
      <w:lvlJc w:val="left"/>
      <w:pPr>
        <w:tabs>
          <w:tab w:val="num" w:pos="2160"/>
        </w:tabs>
        <w:ind w:left="2160" w:hanging="360"/>
      </w:pPr>
      <w:rPr>
        <w:rFonts w:ascii="Wingdings" w:hAnsi="Wingdings" w:hint="default"/>
      </w:rPr>
    </w:lvl>
    <w:lvl w:ilvl="3" w:tplc="99967500" w:tentative="1">
      <w:start w:val="1"/>
      <w:numFmt w:val="bullet"/>
      <w:lvlText w:val=""/>
      <w:lvlJc w:val="left"/>
      <w:pPr>
        <w:tabs>
          <w:tab w:val="num" w:pos="2880"/>
        </w:tabs>
        <w:ind w:left="2880" w:hanging="360"/>
      </w:pPr>
      <w:rPr>
        <w:rFonts w:ascii="Symbol" w:hAnsi="Symbol" w:hint="default"/>
      </w:rPr>
    </w:lvl>
    <w:lvl w:ilvl="4" w:tplc="1A8832AA" w:tentative="1">
      <w:start w:val="1"/>
      <w:numFmt w:val="bullet"/>
      <w:lvlText w:val="o"/>
      <w:lvlJc w:val="left"/>
      <w:pPr>
        <w:tabs>
          <w:tab w:val="num" w:pos="3600"/>
        </w:tabs>
        <w:ind w:left="3600" w:hanging="360"/>
      </w:pPr>
      <w:rPr>
        <w:rFonts w:ascii="Courier New" w:hAnsi="Courier New" w:hint="default"/>
      </w:rPr>
    </w:lvl>
    <w:lvl w:ilvl="5" w:tplc="2BEA0A72" w:tentative="1">
      <w:start w:val="1"/>
      <w:numFmt w:val="bullet"/>
      <w:lvlText w:val=""/>
      <w:lvlJc w:val="left"/>
      <w:pPr>
        <w:tabs>
          <w:tab w:val="num" w:pos="4320"/>
        </w:tabs>
        <w:ind w:left="4320" w:hanging="360"/>
      </w:pPr>
      <w:rPr>
        <w:rFonts w:ascii="Wingdings" w:hAnsi="Wingdings" w:hint="default"/>
      </w:rPr>
    </w:lvl>
    <w:lvl w:ilvl="6" w:tplc="1710494E" w:tentative="1">
      <w:start w:val="1"/>
      <w:numFmt w:val="bullet"/>
      <w:lvlText w:val=""/>
      <w:lvlJc w:val="left"/>
      <w:pPr>
        <w:tabs>
          <w:tab w:val="num" w:pos="5040"/>
        </w:tabs>
        <w:ind w:left="5040" w:hanging="360"/>
      </w:pPr>
      <w:rPr>
        <w:rFonts w:ascii="Symbol" w:hAnsi="Symbol" w:hint="default"/>
      </w:rPr>
    </w:lvl>
    <w:lvl w:ilvl="7" w:tplc="94F62A7C" w:tentative="1">
      <w:start w:val="1"/>
      <w:numFmt w:val="bullet"/>
      <w:lvlText w:val="o"/>
      <w:lvlJc w:val="left"/>
      <w:pPr>
        <w:tabs>
          <w:tab w:val="num" w:pos="5760"/>
        </w:tabs>
        <w:ind w:left="5760" w:hanging="360"/>
      </w:pPr>
      <w:rPr>
        <w:rFonts w:ascii="Courier New" w:hAnsi="Courier New" w:hint="default"/>
      </w:rPr>
    </w:lvl>
    <w:lvl w:ilvl="8" w:tplc="30129DC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43C75"/>
    <w:multiLevelType w:val="hybridMultilevel"/>
    <w:tmpl w:val="40F20136"/>
    <w:lvl w:ilvl="0" w:tplc="7BFA8B3E">
      <w:start w:val="1"/>
      <w:numFmt w:val="lowerRoman"/>
      <w:pStyle w:val="roman4"/>
      <w:lvlText w:val="(%1)"/>
      <w:lvlJc w:val="left"/>
      <w:pPr>
        <w:tabs>
          <w:tab w:val="num" w:pos="2722"/>
        </w:tabs>
        <w:ind w:left="2722" w:hanging="681"/>
      </w:pPr>
      <w:rPr>
        <w:rFonts w:ascii="Arial" w:hAnsi="Arial" w:hint="default"/>
        <w:b w:val="0"/>
        <w:i w:val="0"/>
        <w:sz w:val="20"/>
      </w:rPr>
    </w:lvl>
    <w:lvl w:ilvl="1" w:tplc="32A6827C" w:tentative="1">
      <w:start w:val="1"/>
      <w:numFmt w:val="lowerLetter"/>
      <w:lvlText w:val="%2."/>
      <w:lvlJc w:val="left"/>
      <w:pPr>
        <w:tabs>
          <w:tab w:val="num" w:pos="1440"/>
        </w:tabs>
        <w:ind w:left="1440" w:hanging="360"/>
      </w:pPr>
    </w:lvl>
    <w:lvl w:ilvl="2" w:tplc="53DA4B58" w:tentative="1">
      <w:start w:val="1"/>
      <w:numFmt w:val="lowerRoman"/>
      <w:lvlText w:val="%3."/>
      <w:lvlJc w:val="right"/>
      <w:pPr>
        <w:tabs>
          <w:tab w:val="num" w:pos="2160"/>
        </w:tabs>
        <w:ind w:left="2160" w:hanging="180"/>
      </w:pPr>
    </w:lvl>
    <w:lvl w:ilvl="3" w:tplc="CF78D16A" w:tentative="1">
      <w:start w:val="1"/>
      <w:numFmt w:val="decimal"/>
      <w:lvlText w:val="%4."/>
      <w:lvlJc w:val="left"/>
      <w:pPr>
        <w:tabs>
          <w:tab w:val="num" w:pos="2880"/>
        </w:tabs>
        <w:ind w:left="2880" w:hanging="360"/>
      </w:pPr>
    </w:lvl>
    <w:lvl w:ilvl="4" w:tplc="575A8CF2" w:tentative="1">
      <w:start w:val="1"/>
      <w:numFmt w:val="lowerLetter"/>
      <w:lvlText w:val="%5."/>
      <w:lvlJc w:val="left"/>
      <w:pPr>
        <w:tabs>
          <w:tab w:val="num" w:pos="3600"/>
        </w:tabs>
        <w:ind w:left="3600" w:hanging="360"/>
      </w:pPr>
    </w:lvl>
    <w:lvl w:ilvl="5" w:tplc="8DE2912A" w:tentative="1">
      <w:start w:val="1"/>
      <w:numFmt w:val="lowerRoman"/>
      <w:lvlText w:val="%6."/>
      <w:lvlJc w:val="right"/>
      <w:pPr>
        <w:tabs>
          <w:tab w:val="num" w:pos="4320"/>
        </w:tabs>
        <w:ind w:left="4320" w:hanging="180"/>
      </w:pPr>
    </w:lvl>
    <w:lvl w:ilvl="6" w:tplc="70D405F8" w:tentative="1">
      <w:start w:val="1"/>
      <w:numFmt w:val="decimal"/>
      <w:lvlText w:val="%7."/>
      <w:lvlJc w:val="left"/>
      <w:pPr>
        <w:tabs>
          <w:tab w:val="num" w:pos="5040"/>
        </w:tabs>
        <w:ind w:left="5040" w:hanging="360"/>
      </w:pPr>
    </w:lvl>
    <w:lvl w:ilvl="7" w:tplc="783AB236" w:tentative="1">
      <w:start w:val="1"/>
      <w:numFmt w:val="lowerLetter"/>
      <w:lvlText w:val="%8."/>
      <w:lvlJc w:val="left"/>
      <w:pPr>
        <w:tabs>
          <w:tab w:val="num" w:pos="5760"/>
        </w:tabs>
        <w:ind w:left="5760" w:hanging="360"/>
      </w:pPr>
    </w:lvl>
    <w:lvl w:ilvl="8" w:tplc="71B6D84E" w:tentative="1">
      <w:start w:val="1"/>
      <w:numFmt w:val="lowerRoman"/>
      <w:lvlText w:val="%9."/>
      <w:lvlJc w:val="right"/>
      <w:pPr>
        <w:tabs>
          <w:tab w:val="num" w:pos="6480"/>
        </w:tabs>
        <w:ind w:left="6480" w:hanging="180"/>
      </w:pPr>
    </w:lvl>
  </w:abstractNum>
  <w:abstractNum w:abstractNumId="34" w15:restartNumberingAfterBreak="0">
    <w:nsid w:val="7C855AE7"/>
    <w:multiLevelType w:val="hybridMultilevel"/>
    <w:tmpl w:val="95B60B2C"/>
    <w:lvl w:ilvl="0" w:tplc="04090015">
      <w:start w:val="3"/>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7"/>
  </w:num>
  <w:num w:numId="4">
    <w:abstractNumId w:val="27"/>
  </w:num>
  <w:num w:numId="5">
    <w:abstractNumId w:val="12"/>
  </w:num>
  <w:num w:numId="6">
    <w:abstractNumId w:val="9"/>
  </w:num>
  <w:num w:numId="7">
    <w:abstractNumId w:val="32"/>
  </w:num>
  <w:num w:numId="8">
    <w:abstractNumId w:val="10"/>
  </w:num>
  <w:num w:numId="9">
    <w:abstractNumId w:val="18"/>
  </w:num>
  <w:num w:numId="10">
    <w:abstractNumId w:val="21"/>
  </w:num>
  <w:num w:numId="11">
    <w:abstractNumId w:val="20"/>
  </w:num>
  <w:num w:numId="12">
    <w:abstractNumId w:val="8"/>
  </w:num>
  <w:num w:numId="13">
    <w:abstractNumId w:val="28"/>
  </w:num>
  <w:num w:numId="14">
    <w:abstractNumId w:val="28"/>
  </w:num>
  <w:num w:numId="15">
    <w:abstractNumId w:val="28"/>
  </w:num>
  <w:num w:numId="16">
    <w:abstractNumId w:val="28"/>
  </w:num>
  <w:num w:numId="17">
    <w:abstractNumId w:val="28"/>
  </w:num>
  <w:num w:numId="18">
    <w:abstractNumId w:val="28"/>
  </w:num>
  <w:num w:numId="19">
    <w:abstractNumId w:val="28"/>
  </w:num>
  <w:num w:numId="20">
    <w:abstractNumId w:val="28"/>
  </w:num>
  <w:num w:numId="21">
    <w:abstractNumId w:val="28"/>
  </w:num>
  <w:num w:numId="22">
    <w:abstractNumId w:val="2"/>
  </w:num>
  <w:num w:numId="23">
    <w:abstractNumId w:val="26"/>
  </w:num>
  <w:num w:numId="24">
    <w:abstractNumId w:val="19"/>
  </w:num>
  <w:num w:numId="25">
    <w:abstractNumId w:val="6"/>
  </w:num>
  <w:num w:numId="26">
    <w:abstractNumId w:val="14"/>
  </w:num>
  <w:num w:numId="27">
    <w:abstractNumId w:val="33"/>
  </w:num>
  <w:num w:numId="28">
    <w:abstractNumId w:val="24"/>
  </w:num>
  <w:num w:numId="29">
    <w:abstractNumId w:val="1"/>
  </w:num>
  <w:num w:numId="30">
    <w:abstractNumId w:val="4"/>
  </w:num>
  <w:num w:numId="31">
    <w:abstractNumId w:val="4"/>
  </w:num>
  <w:num w:numId="32">
    <w:abstractNumId w:val="4"/>
  </w:num>
  <w:num w:numId="33">
    <w:abstractNumId w:val="4"/>
  </w:num>
  <w:num w:numId="34">
    <w:abstractNumId w:val="4"/>
  </w:num>
  <w:num w:numId="35">
    <w:abstractNumId w:val="4"/>
  </w:num>
  <w:num w:numId="36">
    <w:abstractNumId w:val="15"/>
  </w:num>
  <w:num w:numId="37">
    <w:abstractNumId w:val="15"/>
  </w:num>
  <w:num w:numId="38">
    <w:abstractNumId w:val="15"/>
  </w:num>
  <w:num w:numId="39">
    <w:abstractNumId w:val="1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30"/>
  </w:num>
  <w:num w:numId="47">
    <w:abstractNumId w:val="25"/>
  </w:num>
  <w:num w:numId="48">
    <w:abstractNumId w:val="22"/>
  </w:num>
  <w:num w:numId="49">
    <w:abstractNumId w:val="0"/>
  </w:num>
  <w:num w:numId="50">
    <w:abstractNumId w:val="16"/>
  </w:num>
  <w:num w:numId="51">
    <w:abstractNumId w:val="17"/>
  </w:num>
  <w:num w:numId="52">
    <w:abstractNumId w:val="34"/>
  </w:num>
  <w:num w:numId="53">
    <w:abstractNumId w:val="29"/>
  </w:num>
  <w:num w:numId="54">
    <w:abstractNumId w:val="3"/>
  </w:num>
  <w:num w:numId="55">
    <w:abstractNumId w:val="23"/>
  </w:num>
  <w:num w:numId="56">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CD5"/>
    <w:rsid w:val="0000259F"/>
    <w:rsid w:val="00003B4A"/>
    <w:rsid w:val="00015560"/>
    <w:rsid w:val="00017DB3"/>
    <w:rsid w:val="00020B0F"/>
    <w:rsid w:val="00021DE3"/>
    <w:rsid w:val="000240A6"/>
    <w:rsid w:val="000302E6"/>
    <w:rsid w:val="00036DF3"/>
    <w:rsid w:val="00037460"/>
    <w:rsid w:val="00041251"/>
    <w:rsid w:val="0004643A"/>
    <w:rsid w:val="00046FF7"/>
    <w:rsid w:val="000507A2"/>
    <w:rsid w:val="0005163A"/>
    <w:rsid w:val="00056BFE"/>
    <w:rsid w:val="000576B2"/>
    <w:rsid w:val="00077EF5"/>
    <w:rsid w:val="00096E00"/>
    <w:rsid w:val="00097CDE"/>
    <w:rsid w:val="000A5E06"/>
    <w:rsid w:val="000B05D5"/>
    <w:rsid w:val="000D1D5B"/>
    <w:rsid w:val="000D4411"/>
    <w:rsid w:val="000F3E28"/>
    <w:rsid w:val="000F40E7"/>
    <w:rsid w:val="000F49D3"/>
    <w:rsid w:val="001025FF"/>
    <w:rsid w:val="001302AD"/>
    <w:rsid w:val="00133E32"/>
    <w:rsid w:val="00141207"/>
    <w:rsid w:val="00142940"/>
    <w:rsid w:val="00144F48"/>
    <w:rsid w:val="00152862"/>
    <w:rsid w:val="00173E17"/>
    <w:rsid w:val="00180A62"/>
    <w:rsid w:val="00184B73"/>
    <w:rsid w:val="00184FE7"/>
    <w:rsid w:val="00190163"/>
    <w:rsid w:val="0019258F"/>
    <w:rsid w:val="001B412D"/>
    <w:rsid w:val="001C1F95"/>
    <w:rsid w:val="001C40C4"/>
    <w:rsid w:val="001D2C8E"/>
    <w:rsid w:val="001E03AF"/>
    <w:rsid w:val="001F1861"/>
    <w:rsid w:val="001F5254"/>
    <w:rsid w:val="001F5D69"/>
    <w:rsid w:val="002009B5"/>
    <w:rsid w:val="00206F6D"/>
    <w:rsid w:val="002116DE"/>
    <w:rsid w:val="00216119"/>
    <w:rsid w:val="002375FB"/>
    <w:rsid w:val="00245AF4"/>
    <w:rsid w:val="0025433C"/>
    <w:rsid w:val="00264FD5"/>
    <w:rsid w:val="00265341"/>
    <w:rsid w:val="00266773"/>
    <w:rsid w:val="0027079B"/>
    <w:rsid w:val="00271AFC"/>
    <w:rsid w:val="00277CA4"/>
    <w:rsid w:val="0029789D"/>
    <w:rsid w:val="002A11DD"/>
    <w:rsid w:val="002A465B"/>
    <w:rsid w:val="002D690E"/>
    <w:rsid w:val="002E59CC"/>
    <w:rsid w:val="002E5FD6"/>
    <w:rsid w:val="002F2867"/>
    <w:rsid w:val="00321FBC"/>
    <w:rsid w:val="00325E95"/>
    <w:rsid w:val="00344D01"/>
    <w:rsid w:val="003517E7"/>
    <w:rsid w:val="0035240B"/>
    <w:rsid w:val="003634E1"/>
    <w:rsid w:val="00375C43"/>
    <w:rsid w:val="003824C5"/>
    <w:rsid w:val="00382E62"/>
    <w:rsid w:val="003A0A49"/>
    <w:rsid w:val="003C5302"/>
    <w:rsid w:val="003C625A"/>
    <w:rsid w:val="003C781A"/>
    <w:rsid w:val="003D1CD5"/>
    <w:rsid w:val="003D5392"/>
    <w:rsid w:val="003F1967"/>
    <w:rsid w:val="004023DC"/>
    <w:rsid w:val="00402F24"/>
    <w:rsid w:val="00403EDA"/>
    <w:rsid w:val="0043042D"/>
    <w:rsid w:val="0044031B"/>
    <w:rsid w:val="00453FE1"/>
    <w:rsid w:val="00455BFD"/>
    <w:rsid w:val="004620A7"/>
    <w:rsid w:val="004713B7"/>
    <w:rsid w:val="00477319"/>
    <w:rsid w:val="00480C03"/>
    <w:rsid w:val="00483080"/>
    <w:rsid w:val="00485BDD"/>
    <w:rsid w:val="00492B2D"/>
    <w:rsid w:val="00493424"/>
    <w:rsid w:val="004972F2"/>
    <w:rsid w:val="004A6B81"/>
    <w:rsid w:val="004D6D83"/>
    <w:rsid w:val="004E42FC"/>
    <w:rsid w:val="004F2322"/>
    <w:rsid w:val="004F5685"/>
    <w:rsid w:val="00512FD0"/>
    <w:rsid w:val="0052609B"/>
    <w:rsid w:val="00530021"/>
    <w:rsid w:val="005327E5"/>
    <w:rsid w:val="00552D61"/>
    <w:rsid w:val="00553A7B"/>
    <w:rsid w:val="00564DA4"/>
    <w:rsid w:val="005916F5"/>
    <w:rsid w:val="005971DE"/>
    <w:rsid w:val="005C6601"/>
    <w:rsid w:val="005C71B7"/>
    <w:rsid w:val="005D4E71"/>
    <w:rsid w:val="005E5C85"/>
    <w:rsid w:val="00610F9F"/>
    <w:rsid w:val="006219B5"/>
    <w:rsid w:val="006234E7"/>
    <w:rsid w:val="00624AD9"/>
    <w:rsid w:val="00644977"/>
    <w:rsid w:val="00645433"/>
    <w:rsid w:val="00652834"/>
    <w:rsid w:val="00653E1C"/>
    <w:rsid w:val="00656834"/>
    <w:rsid w:val="006601F4"/>
    <w:rsid w:val="0068698B"/>
    <w:rsid w:val="006949DC"/>
    <w:rsid w:val="006A2F6B"/>
    <w:rsid w:val="006A7DE4"/>
    <w:rsid w:val="006B76E4"/>
    <w:rsid w:val="006E7417"/>
    <w:rsid w:val="006F6ED7"/>
    <w:rsid w:val="006F7449"/>
    <w:rsid w:val="006F74E3"/>
    <w:rsid w:val="00706A31"/>
    <w:rsid w:val="007100B9"/>
    <w:rsid w:val="00711BFB"/>
    <w:rsid w:val="00715DA3"/>
    <w:rsid w:val="0072135A"/>
    <w:rsid w:val="007213DE"/>
    <w:rsid w:val="007222C9"/>
    <w:rsid w:val="007223CB"/>
    <w:rsid w:val="0072657F"/>
    <w:rsid w:val="00741029"/>
    <w:rsid w:val="0074222F"/>
    <w:rsid w:val="00747D16"/>
    <w:rsid w:val="00750CA9"/>
    <w:rsid w:val="00763C91"/>
    <w:rsid w:val="00774290"/>
    <w:rsid w:val="00775DEB"/>
    <w:rsid w:val="00784878"/>
    <w:rsid w:val="0078756A"/>
    <w:rsid w:val="00787D84"/>
    <w:rsid w:val="007A7F72"/>
    <w:rsid w:val="007B275C"/>
    <w:rsid w:val="007D5D1E"/>
    <w:rsid w:val="007E1649"/>
    <w:rsid w:val="007F648C"/>
    <w:rsid w:val="00803C57"/>
    <w:rsid w:val="00804349"/>
    <w:rsid w:val="0082596D"/>
    <w:rsid w:val="00825FAE"/>
    <w:rsid w:val="008362E3"/>
    <w:rsid w:val="00840210"/>
    <w:rsid w:val="00855457"/>
    <w:rsid w:val="008C5D59"/>
    <w:rsid w:val="008C6DD5"/>
    <w:rsid w:val="008D1E30"/>
    <w:rsid w:val="008D36FB"/>
    <w:rsid w:val="008D7DD0"/>
    <w:rsid w:val="008E6C62"/>
    <w:rsid w:val="008F5F59"/>
    <w:rsid w:val="009048A3"/>
    <w:rsid w:val="009075F2"/>
    <w:rsid w:val="00923646"/>
    <w:rsid w:val="00962F0C"/>
    <w:rsid w:val="00971F9D"/>
    <w:rsid w:val="0098044F"/>
    <w:rsid w:val="009A216D"/>
    <w:rsid w:val="009A6DE9"/>
    <w:rsid w:val="009C0B5E"/>
    <w:rsid w:val="009D1F1C"/>
    <w:rsid w:val="009F5FEE"/>
    <w:rsid w:val="00A0245E"/>
    <w:rsid w:val="00A13AF2"/>
    <w:rsid w:val="00A23EA2"/>
    <w:rsid w:val="00A30CBD"/>
    <w:rsid w:val="00A331BD"/>
    <w:rsid w:val="00A3381A"/>
    <w:rsid w:val="00A33B88"/>
    <w:rsid w:val="00A36F76"/>
    <w:rsid w:val="00A82E52"/>
    <w:rsid w:val="00A84BD7"/>
    <w:rsid w:val="00AC2195"/>
    <w:rsid w:val="00AD2F28"/>
    <w:rsid w:val="00AD57DF"/>
    <w:rsid w:val="00B113A0"/>
    <w:rsid w:val="00B1165A"/>
    <w:rsid w:val="00B2310A"/>
    <w:rsid w:val="00B24624"/>
    <w:rsid w:val="00B25ED4"/>
    <w:rsid w:val="00B31263"/>
    <w:rsid w:val="00B445C8"/>
    <w:rsid w:val="00B57607"/>
    <w:rsid w:val="00B826DB"/>
    <w:rsid w:val="00B83CA9"/>
    <w:rsid w:val="00BC17A0"/>
    <w:rsid w:val="00BD0984"/>
    <w:rsid w:val="00BD7326"/>
    <w:rsid w:val="00BE3C78"/>
    <w:rsid w:val="00BF6633"/>
    <w:rsid w:val="00C33662"/>
    <w:rsid w:val="00C41344"/>
    <w:rsid w:val="00C51811"/>
    <w:rsid w:val="00C52865"/>
    <w:rsid w:val="00C607A7"/>
    <w:rsid w:val="00C8164B"/>
    <w:rsid w:val="00C843E8"/>
    <w:rsid w:val="00C85C55"/>
    <w:rsid w:val="00C87579"/>
    <w:rsid w:val="00C93C9C"/>
    <w:rsid w:val="00C96915"/>
    <w:rsid w:val="00CB7578"/>
    <w:rsid w:val="00CD61C8"/>
    <w:rsid w:val="00CE5615"/>
    <w:rsid w:val="00CE7AE9"/>
    <w:rsid w:val="00D326E0"/>
    <w:rsid w:val="00D3294E"/>
    <w:rsid w:val="00D33D22"/>
    <w:rsid w:val="00D4578D"/>
    <w:rsid w:val="00D53F26"/>
    <w:rsid w:val="00D545E0"/>
    <w:rsid w:val="00D7147C"/>
    <w:rsid w:val="00D7177D"/>
    <w:rsid w:val="00DA4E73"/>
    <w:rsid w:val="00DA5EE7"/>
    <w:rsid w:val="00DE0672"/>
    <w:rsid w:val="00DF2FF2"/>
    <w:rsid w:val="00E07672"/>
    <w:rsid w:val="00E27C0C"/>
    <w:rsid w:val="00E359A1"/>
    <w:rsid w:val="00E409D9"/>
    <w:rsid w:val="00E4392E"/>
    <w:rsid w:val="00E55DC8"/>
    <w:rsid w:val="00E56A8B"/>
    <w:rsid w:val="00E649D7"/>
    <w:rsid w:val="00E87FC7"/>
    <w:rsid w:val="00E9022F"/>
    <w:rsid w:val="00E939C7"/>
    <w:rsid w:val="00E93BDE"/>
    <w:rsid w:val="00EA0D0E"/>
    <w:rsid w:val="00EA1A10"/>
    <w:rsid w:val="00EA44DC"/>
    <w:rsid w:val="00EB36FD"/>
    <w:rsid w:val="00EB7A6A"/>
    <w:rsid w:val="00EC6CB3"/>
    <w:rsid w:val="00EC70BC"/>
    <w:rsid w:val="00EF28DF"/>
    <w:rsid w:val="00F06AB9"/>
    <w:rsid w:val="00F07AEC"/>
    <w:rsid w:val="00F10D13"/>
    <w:rsid w:val="00F11E60"/>
    <w:rsid w:val="00F165F8"/>
    <w:rsid w:val="00F20D5B"/>
    <w:rsid w:val="00F226BF"/>
    <w:rsid w:val="00F40238"/>
    <w:rsid w:val="00F40619"/>
    <w:rsid w:val="00F540E8"/>
    <w:rsid w:val="00F64325"/>
    <w:rsid w:val="00F72E2E"/>
    <w:rsid w:val="00F74726"/>
    <w:rsid w:val="00F80ECE"/>
    <w:rsid w:val="00F95155"/>
    <w:rsid w:val="00FE42E9"/>
    <w:rsid w:val="00FF7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217"/>
    <o:shapelayout v:ext="edit">
      <o:idmap v:ext="edit" data="1"/>
    </o:shapelayout>
  </w:shapeDefaults>
  <w:decimalSymbol w:val="."/>
  <w:listSeparator w:val=","/>
  <w14:docId w14:val="54F5CC90"/>
  <w15:chartTrackingRefBased/>
  <w15:docId w15:val="{DB3A5B2E-76AC-4B83-8240-7E1858D1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val="cs-CZ"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after="140" w:line="290" w:lineRule="auto"/>
      <w:jc w:val="both"/>
    </w:pPr>
    <w:rPr>
      <w:kern w:val="20"/>
    </w:rPr>
  </w:style>
  <w:style w:type="paragraph" w:styleId="Footer">
    <w:name w:val="footer"/>
    <w:basedOn w:val="Normal"/>
    <w:pPr>
      <w:tabs>
        <w:tab w:val="center" w:pos="4366"/>
        <w:tab w:val="right" w:pos="8732"/>
      </w:tabs>
    </w:pPr>
    <w:rPr>
      <w:kern w:val="17"/>
      <w:sz w:val="17"/>
      <w:szCs w:val="17"/>
    </w:rPr>
  </w:style>
  <w:style w:type="paragraph" w:customStyle="1" w:styleId="zFSco-names">
    <w:name w:val="zFSco-names"/>
    <w:basedOn w:val="Normal"/>
    <w:next w:val="zFSand"/>
    <w:pPr>
      <w:spacing w:line="319" w:lineRule="auto"/>
      <w:ind w:left="567" w:right="567"/>
      <w:jc w:val="center"/>
    </w:pPr>
    <w:rPr>
      <w:b/>
      <w:bCs/>
      <w:w w:val="125"/>
      <w:kern w:val="24"/>
      <w:sz w:val="24"/>
      <w:szCs w:val="24"/>
    </w:rPr>
  </w:style>
  <w:style w:type="paragraph" w:customStyle="1" w:styleId="zFSnarrative">
    <w:name w:val="zFSnarrative"/>
    <w:basedOn w:val="Normal"/>
    <w:pPr>
      <w:spacing w:line="319" w:lineRule="auto"/>
      <w:jc w:val="center"/>
    </w:pPr>
    <w:rPr>
      <w:w w:val="125"/>
      <w:kern w:val="20"/>
    </w:rPr>
  </w:style>
  <w:style w:type="paragraph" w:customStyle="1" w:styleId="zFStitle">
    <w:name w:val="zFStitle"/>
    <w:basedOn w:val="Normal"/>
    <w:next w:val="zFSnarrative"/>
    <w:pPr>
      <w:keepNext/>
      <w:spacing w:before="240" w:after="160" w:line="341" w:lineRule="auto"/>
      <w:ind w:left="567" w:right="567"/>
      <w:jc w:val="center"/>
    </w:pPr>
    <w:rPr>
      <w:b/>
      <w:bCs/>
      <w:w w:val="125"/>
      <w:kern w:val="20"/>
      <w:sz w:val="28"/>
      <w:szCs w:val="28"/>
    </w:rPr>
  </w:style>
  <w:style w:type="character" w:styleId="PageNumber">
    <w:name w:val="page number"/>
    <w:basedOn w:val="DefaultParagraphFont"/>
  </w:style>
  <w:style w:type="paragraph" w:customStyle="1" w:styleId="zFSDate">
    <w:name w:val="zFSDate"/>
    <w:basedOn w:val="Normal"/>
    <w:pPr>
      <w:jc w:val="center"/>
    </w:pPr>
    <w:rPr>
      <w:kern w:val="20"/>
    </w:rPr>
  </w:style>
  <w:style w:type="paragraph" w:customStyle="1" w:styleId="zFSand">
    <w:name w:val="zFSand"/>
    <w:basedOn w:val="Normal"/>
    <w:next w:val="zFSco-names"/>
    <w:pPr>
      <w:spacing w:before="120" w:after="120" w:line="319" w:lineRule="auto"/>
      <w:ind w:left="567" w:right="567"/>
      <w:jc w:val="center"/>
    </w:pPr>
    <w:rPr>
      <w:w w:val="125"/>
      <w:kern w:val="20"/>
    </w:rPr>
  </w:style>
  <w:style w:type="paragraph" w:customStyle="1" w:styleId="CellBody">
    <w:name w:val="CellBody"/>
    <w:basedOn w:val="Normal"/>
    <w:pPr>
      <w:spacing w:before="60" w:after="60" w:line="290" w:lineRule="auto"/>
    </w:pPr>
    <w:rPr>
      <w:kern w:val="20"/>
    </w:rPr>
  </w:style>
  <w:style w:type="paragraph" w:customStyle="1" w:styleId="CellHead">
    <w:name w:val="CellHead"/>
    <w:basedOn w:val="Normal"/>
    <w:pPr>
      <w:keepNext/>
      <w:spacing w:before="60" w:after="60" w:line="259" w:lineRule="auto"/>
    </w:pPr>
    <w:rPr>
      <w:b/>
      <w:bCs/>
      <w:kern w:val="20"/>
    </w:rPr>
  </w:style>
  <w:style w:type="paragraph" w:styleId="FootnoteText">
    <w:name w:val="footnote text"/>
    <w:basedOn w:val="Normal"/>
    <w:semiHidden/>
    <w:pPr>
      <w:keepLines/>
      <w:tabs>
        <w:tab w:val="left" w:pos="227"/>
      </w:tabs>
      <w:spacing w:after="60" w:line="200" w:lineRule="atLeast"/>
      <w:ind w:left="227" w:hanging="227"/>
      <w:jc w:val="both"/>
    </w:pPr>
    <w:rPr>
      <w:kern w:val="20"/>
      <w:sz w:val="16"/>
      <w:szCs w:val="16"/>
    </w:rPr>
  </w:style>
  <w:style w:type="paragraph" w:customStyle="1" w:styleId="alpha1">
    <w:name w:val="alpha 1"/>
    <w:basedOn w:val="Normal"/>
    <w:pPr>
      <w:numPr>
        <w:numId w:val="1"/>
      </w:numPr>
      <w:spacing w:after="140" w:line="290" w:lineRule="auto"/>
      <w:jc w:val="both"/>
    </w:pPr>
    <w:rPr>
      <w:kern w:val="20"/>
    </w:rPr>
  </w:style>
  <w:style w:type="paragraph" w:customStyle="1" w:styleId="alpha2">
    <w:name w:val="alpha 2"/>
    <w:basedOn w:val="Normal"/>
    <w:pPr>
      <w:numPr>
        <w:numId w:val="2"/>
      </w:numPr>
      <w:spacing w:after="140" w:line="290" w:lineRule="auto"/>
      <w:jc w:val="both"/>
    </w:pPr>
    <w:rPr>
      <w:kern w:val="20"/>
    </w:rPr>
  </w:style>
  <w:style w:type="paragraph" w:customStyle="1" w:styleId="alpha3">
    <w:name w:val="alpha 3"/>
    <w:basedOn w:val="Normal"/>
    <w:pPr>
      <w:numPr>
        <w:numId w:val="3"/>
      </w:numPr>
      <w:spacing w:after="140" w:line="290" w:lineRule="auto"/>
      <w:jc w:val="both"/>
    </w:pPr>
    <w:rPr>
      <w:kern w:val="20"/>
    </w:rPr>
  </w:style>
  <w:style w:type="paragraph" w:customStyle="1" w:styleId="alpha4">
    <w:name w:val="alpha 4"/>
    <w:basedOn w:val="Normal"/>
    <w:pPr>
      <w:numPr>
        <w:numId w:val="4"/>
      </w:numPr>
      <w:spacing w:after="140" w:line="290" w:lineRule="auto"/>
      <w:jc w:val="both"/>
    </w:pPr>
    <w:rPr>
      <w:kern w:val="20"/>
    </w:rPr>
  </w:style>
  <w:style w:type="paragraph" w:customStyle="1" w:styleId="alpha5">
    <w:name w:val="alpha 5"/>
    <w:basedOn w:val="Normal"/>
    <w:pPr>
      <w:numPr>
        <w:numId w:val="5"/>
      </w:numPr>
      <w:spacing w:after="140" w:line="290" w:lineRule="auto"/>
      <w:jc w:val="both"/>
    </w:pPr>
    <w:rPr>
      <w:kern w:val="20"/>
    </w:rPr>
  </w:style>
  <w:style w:type="paragraph" w:customStyle="1" w:styleId="alpha6">
    <w:name w:val="alpha 6"/>
    <w:basedOn w:val="Normal"/>
    <w:pPr>
      <w:numPr>
        <w:numId w:val="6"/>
      </w:num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7"/>
      </w:numPr>
      <w:spacing w:after="140" w:line="290" w:lineRule="auto"/>
      <w:jc w:val="both"/>
    </w:pPr>
    <w:rPr>
      <w:kern w:val="20"/>
    </w:rPr>
  </w:style>
  <w:style w:type="paragraph" w:customStyle="1" w:styleId="bullet2">
    <w:name w:val="bullet 2"/>
    <w:basedOn w:val="Normal"/>
    <w:pPr>
      <w:numPr>
        <w:numId w:val="8"/>
      </w:numPr>
      <w:spacing w:after="140" w:line="290" w:lineRule="auto"/>
      <w:jc w:val="both"/>
    </w:pPr>
    <w:rPr>
      <w:kern w:val="20"/>
    </w:rPr>
  </w:style>
  <w:style w:type="paragraph" w:customStyle="1" w:styleId="bullet3">
    <w:name w:val="bullet 3"/>
    <w:basedOn w:val="Normal"/>
    <w:pPr>
      <w:numPr>
        <w:numId w:val="9"/>
      </w:numPr>
      <w:spacing w:after="140" w:line="290" w:lineRule="auto"/>
      <w:jc w:val="both"/>
    </w:pPr>
    <w:rPr>
      <w:kern w:val="20"/>
    </w:rPr>
  </w:style>
  <w:style w:type="paragraph" w:customStyle="1" w:styleId="bullet4">
    <w:name w:val="bullet 4"/>
    <w:basedOn w:val="Normal"/>
    <w:pPr>
      <w:numPr>
        <w:numId w:val="10"/>
      </w:numPr>
      <w:spacing w:after="140" w:line="290" w:lineRule="auto"/>
      <w:jc w:val="both"/>
    </w:pPr>
    <w:rPr>
      <w:kern w:val="20"/>
    </w:rPr>
  </w:style>
  <w:style w:type="paragraph" w:customStyle="1" w:styleId="bullet5">
    <w:name w:val="bullet 5"/>
    <w:basedOn w:val="Normal"/>
    <w:pPr>
      <w:numPr>
        <w:numId w:val="11"/>
      </w:numPr>
      <w:spacing w:after="140" w:line="290" w:lineRule="auto"/>
      <w:jc w:val="both"/>
    </w:pPr>
    <w:rPr>
      <w:kern w:val="20"/>
    </w:rPr>
  </w:style>
  <w:style w:type="paragraph" w:customStyle="1" w:styleId="bullet6">
    <w:name w:val="bullet 6"/>
    <w:basedOn w:val="Normal"/>
    <w:pPr>
      <w:numPr>
        <w:numId w:val="12"/>
      </w:numPr>
      <w:spacing w:after="140" w:line="290" w:lineRule="auto"/>
      <w:jc w:val="both"/>
    </w:pPr>
    <w:rPr>
      <w:kern w:val="20"/>
    </w:rPr>
  </w:style>
  <w:style w:type="paragraph" w:customStyle="1" w:styleId="Head">
    <w:name w:val="Head"/>
    <w:basedOn w:val="Normal"/>
    <w:next w:val="Body"/>
    <w:pPr>
      <w:keepNext/>
      <w:spacing w:before="280" w:after="140" w:line="290" w:lineRule="auto"/>
      <w:jc w:val="both"/>
    </w:pPr>
    <w:rPr>
      <w:b/>
      <w:bCs/>
      <w:kern w:val="23"/>
      <w:sz w:val="23"/>
      <w:szCs w:val="23"/>
    </w:rPr>
  </w:style>
  <w:style w:type="paragraph" w:customStyle="1" w:styleId="Head1">
    <w:name w:val="Head 1"/>
    <w:basedOn w:val="Normal"/>
    <w:next w:val="Body1"/>
    <w:pPr>
      <w:keepNext/>
      <w:spacing w:before="280" w:after="140" w:line="290" w:lineRule="auto"/>
      <w:ind w:left="567"/>
      <w:jc w:val="both"/>
    </w:pPr>
    <w:rPr>
      <w:b/>
      <w:bCs/>
      <w:kern w:val="22"/>
      <w:sz w:val="22"/>
      <w:szCs w:val="22"/>
    </w:rPr>
  </w:style>
  <w:style w:type="paragraph" w:customStyle="1" w:styleId="Head2">
    <w:name w:val="Head 2"/>
    <w:basedOn w:val="Normal"/>
    <w:next w:val="Body2"/>
    <w:pPr>
      <w:keepNext/>
      <w:spacing w:before="280" w:after="60" w:line="290" w:lineRule="auto"/>
      <w:ind w:left="1247"/>
      <w:jc w:val="both"/>
    </w:pPr>
    <w:rPr>
      <w:b/>
      <w:bCs/>
      <w:kern w:val="21"/>
      <w:sz w:val="21"/>
      <w:szCs w:val="21"/>
    </w:rPr>
  </w:style>
  <w:style w:type="paragraph" w:customStyle="1" w:styleId="Head3">
    <w:name w:val="Head 3"/>
    <w:basedOn w:val="Normal"/>
    <w:next w:val="Body3"/>
    <w:pPr>
      <w:keepNext/>
      <w:spacing w:before="280" w:after="40" w:line="290" w:lineRule="auto"/>
      <w:ind w:left="2041"/>
      <w:jc w:val="both"/>
    </w:pPr>
    <w:rPr>
      <w:b/>
      <w:bCs/>
      <w:kern w:val="20"/>
    </w:rPr>
  </w:style>
  <w:style w:type="paragraph" w:styleId="Header">
    <w:name w:val="header"/>
    <w:basedOn w:val="Normal"/>
    <w:link w:val="HeaderChar"/>
    <w:uiPriority w:val="99"/>
    <w:pPr>
      <w:tabs>
        <w:tab w:val="center" w:pos="4366"/>
        <w:tab w:val="right" w:pos="8732"/>
      </w:tabs>
    </w:pPr>
    <w:rPr>
      <w:kern w:val="19"/>
      <w:sz w:val="19"/>
      <w:szCs w:val="19"/>
    </w:rPr>
  </w:style>
  <w:style w:type="paragraph" w:customStyle="1" w:styleId="Level1">
    <w:name w:val="Level 1"/>
    <w:basedOn w:val="Normal"/>
    <w:next w:val="Body1"/>
    <w:pPr>
      <w:keepNext/>
      <w:numPr>
        <w:numId w:val="13"/>
      </w:numPr>
      <w:spacing w:before="280" w:after="140" w:line="290" w:lineRule="auto"/>
      <w:jc w:val="both"/>
      <w:outlineLvl w:val="0"/>
    </w:pPr>
    <w:rPr>
      <w:b/>
      <w:bCs/>
      <w:kern w:val="20"/>
      <w:sz w:val="22"/>
      <w:szCs w:val="22"/>
    </w:rPr>
  </w:style>
  <w:style w:type="paragraph" w:customStyle="1" w:styleId="Level2">
    <w:name w:val="Level 2"/>
    <w:basedOn w:val="Normal"/>
    <w:pPr>
      <w:numPr>
        <w:ilvl w:val="1"/>
        <w:numId w:val="14"/>
      </w:numPr>
      <w:spacing w:after="140" w:line="290" w:lineRule="auto"/>
      <w:jc w:val="both"/>
      <w:outlineLvl w:val="1"/>
    </w:pPr>
    <w:rPr>
      <w:kern w:val="20"/>
    </w:rPr>
  </w:style>
  <w:style w:type="paragraph" w:customStyle="1" w:styleId="Level3">
    <w:name w:val="Level 3"/>
    <w:basedOn w:val="Normal"/>
    <w:pPr>
      <w:numPr>
        <w:ilvl w:val="2"/>
        <w:numId w:val="15"/>
      </w:numPr>
      <w:spacing w:after="140" w:line="290" w:lineRule="auto"/>
      <w:jc w:val="both"/>
      <w:outlineLvl w:val="2"/>
    </w:pPr>
    <w:rPr>
      <w:kern w:val="20"/>
    </w:rPr>
  </w:style>
  <w:style w:type="paragraph" w:customStyle="1" w:styleId="Level4">
    <w:name w:val="Level 4"/>
    <w:basedOn w:val="Normal"/>
    <w:pPr>
      <w:numPr>
        <w:ilvl w:val="3"/>
        <w:numId w:val="16"/>
      </w:numPr>
      <w:spacing w:after="140" w:line="290" w:lineRule="auto"/>
      <w:jc w:val="both"/>
      <w:outlineLvl w:val="3"/>
    </w:pPr>
    <w:rPr>
      <w:kern w:val="20"/>
    </w:rPr>
  </w:style>
  <w:style w:type="paragraph" w:customStyle="1" w:styleId="Level5">
    <w:name w:val="Level 5"/>
    <w:basedOn w:val="Normal"/>
    <w:pPr>
      <w:numPr>
        <w:ilvl w:val="4"/>
        <w:numId w:val="17"/>
      </w:numPr>
      <w:spacing w:after="140" w:line="290" w:lineRule="auto"/>
      <w:jc w:val="both"/>
      <w:outlineLvl w:val="4"/>
    </w:pPr>
    <w:rPr>
      <w:kern w:val="20"/>
    </w:rPr>
  </w:style>
  <w:style w:type="paragraph" w:customStyle="1" w:styleId="Level6">
    <w:name w:val="Level 6"/>
    <w:basedOn w:val="Normal"/>
    <w:pPr>
      <w:numPr>
        <w:ilvl w:val="5"/>
        <w:numId w:val="18"/>
      </w:numPr>
      <w:spacing w:after="140" w:line="290" w:lineRule="auto"/>
      <w:jc w:val="both"/>
      <w:outlineLvl w:val="5"/>
    </w:pPr>
    <w:rPr>
      <w:kern w:val="20"/>
    </w:r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pPr>
      <w:numPr>
        <w:numId w:val="23"/>
      </w:numPr>
      <w:spacing w:after="140" w:line="290" w:lineRule="auto"/>
      <w:jc w:val="both"/>
    </w:pPr>
    <w:rPr>
      <w:kern w:val="20"/>
    </w:rPr>
  </w:style>
  <w:style w:type="paragraph" w:customStyle="1" w:styleId="roman1">
    <w:name w:val="roman 1"/>
    <w:basedOn w:val="Normal"/>
    <w:pPr>
      <w:numPr>
        <w:numId w:val="24"/>
      </w:numPr>
      <w:tabs>
        <w:tab w:val="clear" w:pos="720"/>
      </w:tabs>
      <w:spacing w:after="140" w:line="290" w:lineRule="auto"/>
      <w:jc w:val="both"/>
    </w:pPr>
    <w:rPr>
      <w:kern w:val="20"/>
    </w:rPr>
  </w:style>
  <w:style w:type="paragraph" w:customStyle="1" w:styleId="roman2">
    <w:name w:val="roman 2"/>
    <w:basedOn w:val="Normal"/>
    <w:pPr>
      <w:numPr>
        <w:numId w:val="25"/>
      </w:numPr>
      <w:spacing w:after="140" w:line="290" w:lineRule="auto"/>
      <w:jc w:val="both"/>
    </w:pPr>
    <w:rPr>
      <w:kern w:val="20"/>
    </w:rPr>
  </w:style>
  <w:style w:type="paragraph" w:customStyle="1" w:styleId="roman3">
    <w:name w:val="roman 3"/>
    <w:basedOn w:val="Normal"/>
    <w:pPr>
      <w:numPr>
        <w:numId w:val="26"/>
      </w:numPr>
      <w:spacing w:after="140" w:line="290" w:lineRule="auto"/>
      <w:jc w:val="both"/>
    </w:pPr>
    <w:rPr>
      <w:kern w:val="20"/>
    </w:rPr>
  </w:style>
  <w:style w:type="paragraph" w:customStyle="1" w:styleId="roman4">
    <w:name w:val="roman 4"/>
    <w:basedOn w:val="Normal"/>
    <w:pPr>
      <w:numPr>
        <w:numId w:val="27"/>
      </w:numPr>
      <w:spacing w:after="140" w:line="290" w:lineRule="auto"/>
      <w:jc w:val="both"/>
    </w:pPr>
    <w:rPr>
      <w:kern w:val="20"/>
    </w:rPr>
  </w:style>
  <w:style w:type="paragraph" w:customStyle="1" w:styleId="roman5">
    <w:name w:val="roman 5"/>
    <w:basedOn w:val="Normal"/>
    <w:pPr>
      <w:numPr>
        <w:numId w:val="28"/>
      </w:numPr>
      <w:tabs>
        <w:tab w:val="clear" w:pos="3442"/>
        <w:tab w:val="left" w:pos="3289"/>
      </w:tabs>
      <w:spacing w:after="140" w:line="290" w:lineRule="auto"/>
      <w:jc w:val="both"/>
    </w:pPr>
    <w:rPr>
      <w:kern w:val="20"/>
    </w:rPr>
  </w:style>
  <w:style w:type="paragraph" w:customStyle="1" w:styleId="roman6">
    <w:name w:val="roman 6"/>
    <w:basedOn w:val="Normal"/>
    <w:pPr>
      <w:numPr>
        <w:numId w:val="29"/>
      </w:numPr>
      <w:spacing w:after="140" w:line="290" w:lineRule="auto"/>
      <w:jc w:val="both"/>
    </w:pPr>
    <w:rPr>
      <w:kern w:val="20"/>
    </w:rPr>
  </w:style>
  <w:style w:type="paragraph" w:customStyle="1" w:styleId="SchedApps">
    <w:name w:val="Sched/Apps"/>
    <w:basedOn w:val="Normal"/>
    <w:next w:val="Body"/>
    <w:pPr>
      <w:keepNext/>
      <w:pageBreakBefore/>
      <w:spacing w:after="240" w:line="290" w:lineRule="auto"/>
      <w:jc w:val="center"/>
      <w:outlineLvl w:val="3"/>
    </w:pPr>
    <w:rPr>
      <w:b/>
      <w:bCs/>
      <w:kern w:val="23"/>
      <w:sz w:val="23"/>
      <w:szCs w:val="23"/>
    </w:rPr>
  </w:style>
  <w:style w:type="paragraph" w:customStyle="1" w:styleId="Schedule1">
    <w:name w:val="Schedule 1"/>
    <w:basedOn w:val="Normal"/>
    <w:pPr>
      <w:numPr>
        <w:numId w:val="30"/>
      </w:numPr>
      <w:spacing w:after="140" w:line="290" w:lineRule="auto"/>
      <w:jc w:val="both"/>
      <w:outlineLvl w:val="0"/>
    </w:pPr>
    <w:rPr>
      <w:kern w:val="20"/>
    </w:rPr>
  </w:style>
  <w:style w:type="paragraph" w:customStyle="1" w:styleId="Schedule2">
    <w:name w:val="Schedule 2"/>
    <w:basedOn w:val="Normal"/>
    <w:pPr>
      <w:numPr>
        <w:ilvl w:val="1"/>
        <w:numId w:val="31"/>
      </w:numPr>
      <w:spacing w:after="140" w:line="290" w:lineRule="auto"/>
      <w:jc w:val="both"/>
      <w:outlineLvl w:val="1"/>
    </w:pPr>
    <w:rPr>
      <w:kern w:val="20"/>
    </w:rPr>
  </w:style>
  <w:style w:type="paragraph" w:customStyle="1" w:styleId="Schedule3">
    <w:name w:val="Schedule 3"/>
    <w:basedOn w:val="Normal"/>
    <w:pPr>
      <w:numPr>
        <w:ilvl w:val="2"/>
        <w:numId w:val="32"/>
      </w:numPr>
      <w:spacing w:after="140" w:line="290" w:lineRule="auto"/>
      <w:jc w:val="both"/>
      <w:outlineLvl w:val="2"/>
    </w:pPr>
    <w:rPr>
      <w:kern w:val="20"/>
    </w:rPr>
  </w:style>
  <w:style w:type="paragraph" w:customStyle="1" w:styleId="Schedule4">
    <w:name w:val="Schedule 4"/>
    <w:basedOn w:val="Normal"/>
    <w:pPr>
      <w:numPr>
        <w:ilvl w:val="3"/>
        <w:numId w:val="33"/>
      </w:numPr>
      <w:spacing w:after="140" w:line="290" w:lineRule="auto"/>
      <w:jc w:val="both"/>
      <w:outlineLvl w:val="3"/>
    </w:pPr>
    <w:rPr>
      <w:kern w:val="20"/>
    </w:rPr>
  </w:style>
  <w:style w:type="paragraph" w:customStyle="1" w:styleId="Schedule5">
    <w:name w:val="Schedule 5"/>
    <w:basedOn w:val="Normal"/>
    <w:pPr>
      <w:numPr>
        <w:ilvl w:val="4"/>
        <w:numId w:val="34"/>
      </w:numPr>
      <w:spacing w:after="140" w:line="290" w:lineRule="auto"/>
      <w:jc w:val="both"/>
      <w:outlineLvl w:val="4"/>
    </w:pPr>
    <w:rPr>
      <w:kern w:val="20"/>
    </w:rPr>
  </w:style>
  <w:style w:type="paragraph" w:customStyle="1" w:styleId="Schedule6">
    <w:name w:val="Schedule 6"/>
    <w:basedOn w:val="Normal"/>
    <w:pPr>
      <w:numPr>
        <w:ilvl w:val="5"/>
        <w:numId w:val="35"/>
      </w:numPr>
      <w:spacing w:after="140" w:line="290" w:lineRule="auto"/>
      <w:jc w:val="both"/>
      <w:outlineLvl w:val="5"/>
    </w:pPr>
    <w:rPr>
      <w:kern w:val="20"/>
    </w:rPr>
  </w:style>
  <w:style w:type="paragraph" w:customStyle="1" w:styleId="SubHead">
    <w:name w:val="SubHead"/>
    <w:basedOn w:val="Normal"/>
    <w:next w:val="Body"/>
    <w:pPr>
      <w:keepNext/>
      <w:spacing w:before="120" w:after="60" w:line="290" w:lineRule="auto"/>
      <w:jc w:val="both"/>
    </w:pPr>
    <w:rPr>
      <w:b/>
      <w:bCs/>
      <w:kern w:val="21"/>
      <w:sz w:val="21"/>
      <w:szCs w:val="21"/>
    </w:rPr>
  </w:style>
  <w:style w:type="paragraph" w:customStyle="1" w:styleId="TCLevel1">
    <w:name w:val="T+C Level 1"/>
    <w:basedOn w:val="Normal"/>
    <w:next w:val="TCLevel2"/>
    <w:pPr>
      <w:keepNext/>
      <w:numPr>
        <w:numId w:val="36"/>
      </w:numPr>
      <w:spacing w:before="140" w:line="290" w:lineRule="auto"/>
      <w:jc w:val="both"/>
      <w:outlineLvl w:val="0"/>
    </w:pPr>
    <w:rPr>
      <w:b/>
      <w:bCs/>
      <w:kern w:val="20"/>
    </w:rPr>
  </w:style>
  <w:style w:type="paragraph" w:customStyle="1" w:styleId="TCLevel2">
    <w:name w:val="T+C Level 2"/>
    <w:basedOn w:val="Normal"/>
    <w:pPr>
      <w:numPr>
        <w:ilvl w:val="1"/>
        <w:numId w:val="37"/>
      </w:numPr>
      <w:spacing w:after="140" w:line="290" w:lineRule="auto"/>
      <w:jc w:val="both"/>
      <w:outlineLvl w:val="1"/>
    </w:pPr>
    <w:rPr>
      <w:kern w:val="20"/>
    </w:rPr>
  </w:style>
  <w:style w:type="paragraph" w:customStyle="1" w:styleId="TCLevel3">
    <w:name w:val="T+C Level 3"/>
    <w:basedOn w:val="Normal"/>
    <w:pPr>
      <w:numPr>
        <w:ilvl w:val="2"/>
        <w:numId w:val="38"/>
      </w:numPr>
      <w:spacing w:after="140" w:line="290" w:lineRule="auto"/>
      <w:jc w:val="both"/>
      <w:outlineLvl w:val="2"/>
    </w:pPr>
    <w:rPr>
      <w:kern w:val="20"/>
    </w:rPr>
  </w:style>
  <w:style w:type="paragraph" w:customStyle="1" w:styleId="TCLevel4">
    <w:name w:val="T+C Level 4"/>
    <w:basedOn w:val="Normal"/>
    <w:pPr>
      <w:numPr>
        <w:ilvl w:val="3"/>
        <w:numId w:val="39"/>
      </w:numPr>
      <w:spacing w:after="140" w:line="290" w:lineRule="auto"/>
      <w:jc w:val="both"/>
      <w:outlineLvl w:val="3"/>
    </w:pPr>
    <w:rPr>
      <w:kern w:val="20"/>
    </w:rPr>
  </w:style>
  <w:style w:type="paragraph" w:customStyle="1" w:styleId="Table1">
    <w:name w:val="Table 1"/>
    <w:basedOn w:val="Normal"/>
    <w:pPr>
      <w:numPr>
        <w:numId w:val="40"/>
      </w:numPr>
      <w:spacing w:before="60" w:after="60" w:line="290" w:lineRule="auto"/>
      <w:outlineLvl w:val="0"/>
    </w:pPr>
    <w:rPr>
      <w:kern w:val="20"/>
    </w:rPr>
  </w:style>
  <w:style w:type="paragraph" w:customStyle="1" w:styleId="Table2">
    <w:name w:val="Table 2"/>
    <w:basedOn w:val="Normal"/>
    <w:pPr>
      <w:numPr>
        <w:ilvl w:val="1"/>
        <w:numId w:val="41"/>
      </w:numPr>
      <w:spacing w:before="60" w:after="60" w:line="290" w:lineRule="auto"/>
      <w:outlineLvl w:val="1"/>
    </w:pPr>
    <w:rPr>
      <w:kern w:val="20"/>
    </w:rPr>
  </w:style>
  <w:style w:type="paragraph" w:customStyle="1" w:styleId="Table3">
    <w:name w:val="Table 3"/>
    <w:basedOn w:val="Normal"/>
    <w:pPr>
      <w:numPr>
        <w:ilvl w:val="2"/>
        <w:numId w:val="42"/>
      </w:numPr>
      <w:spacing w:before="60" w:after="60" w:line="290" w:lineRule="auto"/>
      <w:outlineLvl w:val="2"/>
    </w:pPr>
    <w:rPr>
      <w:kern w:val="20"/>
    </w:rPr>
  </w:style>
  <w:style w:type="paragraph" w:customStyle="1" w:styleId="Table4">
    <w:name w:val="Table 4"/>
    <w:basedOn w:val="Normal"/>
    <w:pPr>
      <w:numPr>
        <w:ilvl w:val="3"/>
        <w:numId w:val="43"/>
      </w:numPr>
      <w:tabs>
        <w:tab w:val="clear" w:pos="720"/>
        <w:tab w:val="left" w:pos="567"/>
      </w:tabs>
      <w:spacing w:before="60" w:after="60" w:line="290" w:lineRule="auto"/>
      <w:outlineLvl w:val="3"/>
    </w:pPr>
    <w:rPr>
      <w:kern w:val="20"/>
    </w:rPr>
  </w:style>
  <w:style w:type="paragraph" w:customStyle="1" w:styleId="Table5">
    <w:name w:val="Table 5"/>
    <w:basedOn w:val="Normal"/>
    <w:pPr>
      <w:numPr>
        <w:ilvl w:val="4"/>
        <w:numId w:val="44"/>
      </w:numPr>
      <w:spacing w:before="60" w:after="60" w:line="290" w:lineRule="auto"/>
      <w:outlineLvl w:val="4"/>
    </w:pPr>
    <w:rPr>
      <w:kern w:val="20"/>
    </w:rPr>
  </w:style>
  <w:style w:type="paragraph" w:customStyle="1" w:styleId="Table6">
    <w:name w:val="Table 6"/>
    <w:basedOn w:val="Normal"/>
    <w:pPr>
      <w:numPr>
        <w:ilvl w:val="5"/>
        <w:numId w:val="45"/>
      </w:numPr>
      <w:tabs>
        <w:tab w:val="clear" w:pos="720"/>
        <w:tab w:val="left" w:pos="567"/>
      </w:tabs>
      <w:spacing w:before="60" w:after="60" w:line="290" w:lineRule="auto"/>
      <w:outlineLvl w:val="5"/>
    </w:pPr>
    <w:rPr>
      <w:kern w:val="20"/>
    </w:rPr>
  </w:style>
  <w:style w:type="paragraph" w:customStyle="1" w:styleId="Tablealpha">
    <w:name w:val="Table alpha"/>
    <w:basedOn w:val="Normal"/>
    <w:pPr>
      <w:numPr>
        <w:numId w:val="46"/>
      </w:numPr>
      <w:spacing w:before="60" w:after="60" w:line="290" w:lineRule="auto"/>
    </w:pPr>
    <w:rPr>
      <w:kern w:val="20"/>
    </w:rPr>
  </w:style>
  <w:style w:type="paragraph" w:customStyle="1" w:styleId="Tablebullet">
    <w:name w:val="Table bullet"/>
    <w:basedOn w:val="Normal"/>
    <w:pPr>
      <w:numPr>
        <w:numId w:val="47"/>
      </w:numPr>
      <w:spacing w:before="60" w:after="60" w:line="290" w:lineRule="auto"/>
    </w:pPr>
    <w:rPr>
      <w:kern w:val="20"/>
    </w:rPr>
  </w:style>
  <w:style w:type="paragraph" w:customStyle="1" w:styleId="Tableroman">
    <w:name w:val="Table roman"/>
    <w:basedOn w:val="Normal"/>
    <w:pPr>
      <w:numPr>
        <w:numId w:val="48"/>
      </w:numPr>
      <w:tabs>
        <w:tab w:val="clear" w:pos="720"/>
        <w:tab w:val="left" w:pos="567"/>
      </w:tabs>
      <w:spacing w:before="60" w:after="60" w:line="290" w:lineRule="auto"/>
    </w:pPr>
    <w:rPr>
      <w:kern w:val="20"/>
    </w:rPr>
  </w:style>
  <w:style w:type="paragraph" w:styleId="Title">
    <w:name w:val="Title"/>
    <w:basedOn w:val="Normal"/>
    <w:next w:val="Body"/>
    <w:qFormat/>
    <w:pPr>
      <w:keepNext/>
      <w:spacing w:after="240" w:line="290" w:lineRule="auto"/>
      <w:jc w:val="both"/>
    </w:pPr>
    <w:rPr>
      <w:b/>
      <w:bCs/>
      <w:kern w:val="28"/>
      <w:sz w:val="25"/>
      <w:szCs w:val="25"/>
    </w:rPr>
  </w:style>
  <w:style w:type="paragraph" w:customStyle="1" w:styleId="Level7">
    <w:name w:val="Level 7"/>
    <w:basedOn w:val="Normal"/>
    <w:pPr>
      <w:numPr>
        <w:ilvl w:val="6"/>
        <w:numId w:val="19"/>
      </w:numPr>
      <w:spacing w:after="140" w:line="290" w:lineRule="auto"/>
      <w:jc w:val="both"/>
      <w:outlineLvl w:val="6"/>
    </w:pPr>
    <w:rPr>
      <w:kern w:val="20"/>
    </w:rPr>
  </w:style>
  <w:style w:type="paragraph" w:customStyle="1" w:styleId="DocExCode">
    <w:name w:val="DocExCode"/>
    <w:basedOn w:val="Normal"/>
    <w:pPr>
      <w:pBdr>
        <w:top w:val="single" w:sz="4" w:space="1" w:color="auto"/>
      </w:pBdr>
    </w:pPr>
    <w:rPr>
      <w:kern w:val="20"/>
      <w:sz w:val="16"/>
      <w:szCs w:val="16"/>
    </w:rPr>
  </w:style>
  <w:style w:type="paragraph" w:customStyle="1" w:styleId="Level8">
    <w:name w:val="Level 8"/>
    <w:basedOn w:val="Normal"/>
    <w:pPr>
      <w:numPr>
        <w:ilvl w:val="7"/>
        <w:numId w:val="20"/>
      </w:numPr>
      <w:spacing w:after="140" w:line="290" w:lineRule="auto"/>
      <w:jc w:val="both"/>
      <w:outlineLvl w:val="7"/>
    </w:pPr>
    <w:rPr>
      <w:kern w:val="20"/>
    </w:rPr>
  </w:style>
  <w:style w:type="paragraph" w:customStyle="1" w:styleId="Level9">
    <w:name w:val="Level 9"/>
    <w:basedOn w:val="Normal"/>
    <w:pPr>
      <w:numPr>
        <w:ilvl w:val="8"/>
        <w:numId w:val="21"/>
      </w:numPr>
      <w:spacing w:after="140" w:line="290" w:lineRule="auto"/>
      <w:jc w:val="both"/>
      <w:outlineLvl w:val="8"/>
    </w:pPr>
    <w:rPr>
      <w:kern w:val="20"/>
    </w:rPr>
  </w:style>
  <w:style w:type="paragraph" w:styleId="TOC1">
    <w:name w:val="toc 1"/>
    <w:basedOn w:val="Normal"/>
    <w:next w:val="Body"/>
    <w:semiHidden/>
    <w:pPr>
      <w:spacing w:before="280" w:after="140" w:line="290" w:lineRule="auto"/>
      <w:ind w:left="567" w:hanging="567"/>
    </w:pPr>
    <w:rPr>
      <w:kern w:val="20"/>
    </w:rPr>
  </w:style>
  <w:style w:type="paragraph" w:styleId="TOC2">
    <w:name w:val="toc 2"/>
    <w:basedOn w:val="Normal"/>
    <w:next w:val="Body"/>
    <w:semiHidden/>
    <w:pPr>
      <w:spacing w:before="280" w:after="140" w:line="290" w:lineRule="auto"/>
      <w:ind w:left="1247" w:hanging="680"/>
    </w:pPr>
    <w:rPr>
      <w:kern w:val="20"/>
    </w:rPr>
  </w:style>
  <w:style w:type="paragraph" w:styleId="TOC3">
    <w:name w:val="toc 3"/>
    <w:basedOn w:val="Normal"/>
    <w:next w:val="Body"/>
    <w:semiHidden/>
    <w:pPr>
      <w:spacing w:before="280" w:after="140" w:line="290" w:lineRule="auto"/>
      <w:ind w:left="2041" w:hanging="794"/>
    </w:pPr>
    <w:rPr>
      <w:kern w:val="20"/>
    </w:rPr>
  </w:style>
  <w:style w:type="paragraph" w:styleId="TOC4">
    <w:name w:val="toc 4"/>
    <w:basedOn w:val="Normal"/>
    <w:next w:val="Body"/>
    <w:semiHidden/>
    <w:pPr>
      <w:spacing w:before="280" w:after="140" w:line="290" w:lineRule="auto"/>
      <w:ind w:left="2041" w:hanging="794"/>
    </w:pPr>
    <w:rPr>
      <w:kern w:val="20"/>
    </w:rPr>
  </w:style>
  <w:style w:type="paragraph" w:styleId="TOC5">
    <w:name w:val="toc 5"/>
    <w:basedOn w:val="Normal"/>
    <w:next w:val="Body"/>
    <w:semiHidden/>
  </w:style>
  <w:style w:type="paragraph" w:styleId="TOC6">
    <w:name w:val="toc 6"/>
    <w:basedOn w:val="Normal"/>
    <w:next w:val="Body"/>
    <w:semiHidden/>
  </w:style>
  <w:style w:type="paragraph" w:styleId="TOC7">
    <w:name w:val="toc 7"/>
    <w:basedOn w:val="Normal"/>
    <w:next w:val="Body"/>
    <w:semiHidden/>
  </w:style>
  <w:style w:type="paragraph" w:styleId="TOC8">
    <w:name w:val="toc 8"/>
    <w:basedOn w:val="Normal"/>
    <w:next w:val="Body"/>
    <w:semiHidden/>
  </w:style>
  <w:style w:type="paragraph" w:styleId="TOC9">
    <w:name w:val="toc 9"/>
    <w:basedOn w:val="Normal"/>
    <w:next w:val="Body"/>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rFonts w:ascii="Arial" w:hAnsi="Arial"/>
      <w:vertAlign w:val="superscript"/>
    </w:rPr>
  </w:style>
  <w:style w:type="paragraph" w:styleId="EndnoteText">
    <w:name w:val="endnote text"/>
    <w:basedOn w:val="Normal"/>
    <w:semiHidden/>
  </w:style>
  <w:style w:type="character" w:styleId="FootnoteReference">
    <w:name w:val="footnote reference"/>
    <w:semiHidden/>
    <w:rPr>
      <w:rFonts w:ascii="Arial" w:hAnsi="Arial"/>
      <w:kern w:val="2"/>
      <w:vertAlign w:val="superscript"/>
    </w:rPr>
  </w:style>
  <w:style w:type="paragraph" w:styleId="TableofAuthorities">
    <w:name w:val="table of authorities"/>
    <w:basedOn w:val="Normal"/>
    <w:next w:val="Normal"/>
    <w:semiHidden/>
    <w:pPr>
      <w:ind w:left="200" w:hanging="200"/>
    </w:pPr>
  </w:style>
  <w:style w:type="paragraph" w:customStyle="1" w:styleId="zFSdate0">
    <w:name w:val="zFSdate"/>
    <w:basedOn w:val="Normal"/>
    <w:next w:val="zFSco-names"/>
    <w:pPr>
      <w:spacing w:after="120" w:line="319" w:lineRule="auto"/>
      <w:ind w:left="567" w:right="567"/>
      <w:jc w:val="center"/>
    </w:pPr>
    <w:rPr>
      <w:w w:val="125"/>
      <w:kern w:val="20"/>
    </w:rPr>
  </w:style>
  <w:style w:type="paragraph" w:customStyle="1" w:styleId="zFSFooter">
    <w:name w:val="zFSFooter"/>
    <w:basedOn w:val="Normal"/>
    <w:pPr>
      <w:tabs>
        <w:tab w:val="left" w:pos="6521"/>
      </w:tabs>
      <w:spacing w:after="40"/>
      <w:ind w:left="-108"/>
    </w:pPr>
    <w:rPr>
      <w:sz w:val="16"/>
      <w:szCs w:val="16"/>
    </w:rPr>
  </w:style>
  <w:style w:type="paragraph" w:customStyle="1" w:styleId="zFSNarrative0">
    <w:name w:val="zFSNarrative"/>
    <w:basedOn w:val="Normal"/>
    <w:pPr>
      <w:spacing w:line="319" w:lineRule="auto"/>
      <w:jc w:val="center"/>
    </w:pPr>
    <w:rPr>
      <w:w w:val="125"/>
      <w:kern w:val="20"/>
    </w:rPr>
  </w:style>
  <w:style w:type="paragraph" w:customStyle="1" w:styleId="zFSTitle0">
    <w:name w:val="zFSTitle"/>
    <w:basedOn w:val="Normal"/>
    <w:next w:val="zFSNarrative0"/>
    <w:pPr>
      <w:keepNext/>
      <w:spacing w:before="240" w:after="160" w:line="341" w:lineRule="auto"/>
      <w:ind w:left="567" w:right="567"/>
      <w:jc w:val="center"/>
    </w:pPr>
    <w:rPr>
      <w:b/>
      <w:bCs/>
      <w:w w:val="125"/>
      <w:sz w:val="28"/>
      <w:szCs w:val="28"/>
    </w:rPr>
  </w:style>
  <w:style w:type="paragraph" w:styleId="BodyTextIndent">
    <w:name w:val="Body Text Indent"/>
    <w:basedOn w:val="Normal"/>
    <w:pPr>
      <w:ind w:left="720" w:hanging="720"/>
      <w:jc w:val="both"/>
    </w:pPr>
    <w:rPr>
      <w:rFonts w:ascii="Times New Roman" w:hAnsi="Times New Roman" w:cs="Times New Roman"/>
      <w:sz w:val="24"/>
      <w:szCs w:val="24"/>
      <w:lang w:val="en-GB"/>
    </w:rPr>
  </w:style>
  <w:style w:type="paragraph" w:styleId="BodyText">
    <w:name w:val="Body Text"/>
    <w:basedOn w:val="Normal"/>
    <w:pPr>
      <w:jc w:val="both"/>
    </w:pPr>
    <w:rPr>
      <w:rFonts w:ascii="Times New Roman" w:hAnsi="Times New Roman" w:cs="Times New Roman"/>
      <w:sz w:val="24"/>
      <w:szCs w:val="24"/>
      <w:lang w:val="en-GB"/>
    </w:rPr>
  </w:style>
  <w:style w:type="paragraph" w:styleId="BodyText2">
    <w:name w:val="Body Text 2"/>
    <w:basedOn w:val="Normal"/>
    <w:pPr>
      <w:widowControl w:val="0"/>
      <w:jc w:val="both"/>
    </w:pPr>
    <w:rPr>
      <w:rFonts w:ascii="Times New Roman" w:hAnsi="Times New Roman" w:cs="Times New Roman"/>
      <w:snapToGrid w:val="0"/>
      <w:sz w:val="24"/>
      <w:szCs w:val="24"/>
      <w:lang w:val="en-GB"/>
    </w:rPr>
  </w:style>
  <w:style w:type="character" w:styleId="Hyperlink">
    <w:name w:val="Hyperlink"/>
    <w:rPr>
      <w:color w:val="AF005F"/>
      <w:u w:val="none"/>
    </w:rPr>
  </w:style>
  <w:style w:type="character" w:styleId="FollowedHyperlink">
    <w:name w:val="FollowedHyperlink"/>
    <w:rPr>
      <w:color w:val="AF005F"/>
      <w:u w:val="none"/>
    </w:rPr>
  </w:style>
  <w:style w:type="paragraph" w:styleId="BodyTextIndent2">
    <w:name w:val="Body Text Indent 2"/>
    <w:basedOn w:val="Normal"/>
    <w:pPr>
      <w:ind w:left="720" w:hanging="360"/>
      <w:jc w:val="both"/>
    </w:pPr>
    <w:rPr>
      <w:rFonts w:ascii="Times New Roman" w:hAnsi="Times New Roman" w:cs="Times New Roman"/>
      <w:sz w:val="24"/>
      <w:szCs w:val="24"/>
    </w:rPr>
  </w:style>
  <w:style w:type="paragraph" w:styleId="BodyTextIndent3">
    <w:name w:val="Body Text Indent 3"/>
    <w:basedOn w:val="Normal"/>
    <w:pPr>
      <w:ind w:left="360" w:hanging="360"/>
      <w:jc w:val="both"/>
    </w:pPr>
    <w:rPr>
      <w:rFonts w:ascii="Times New Roman" w:hAnsi="Times New Roman" w:cs="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0507A2"/>
    <w:rPr>
      <w:sz w:val="16"/>
      <w:szCs w:val="16"/>
    </w:rPr>
  </w:style>
  <w:style w:type="paragraph" w:styleId="CommentText">
    <w:name w:val="annotation text"/>
    <w:basedOn w:val="Normal"/>
    <w:semiHidden/>
    <w:rsid w:val="000507A2"/>
  </w:style>
  <w:style w:type="paragraph" w:styleId="CommentSubject">
    <w:name w:val="annotation subject"/>
    <w:basedOn w:val="CommentText"/>
    <w:next w:val="CommentText"/>
    <w:semiHidden/>
    <w:rsid w:val="000507A2"/>
    <w:rPr>
      <w:b/>
      <w:bCs/>
    </w:rPr>
  </w:style>
  <w:style w:type="character" w:styleId="Emphasis">
    <w:name w:val="Emphasis"/>
    <w:qFormat/>
    <w:rsid w:val="00271AFC"/>
    <w:rPr>
      <w:i/>
      <w:iCs/>
    </w:rPr>
  </w:style>
  <w:style w:type="paragraph" w:styleId="ListParagraph">
    <w:name w:val="List Paragraph"/>
    <w:basedOn w:val="Normal"/>
    <w:uiPriority w:val="34"/>
    <w:qFormat/>
    <w:rsid w:val="00D7177D"/>
    <w:pPr>
      <w:ind w:left="708"/>
    </w:pPr>
  </w:style>
  <w:style w:type="character" w:customStyle="1" w:styleId="HeaderChar">
    <w:name w:val="Header Char"/>
    <w:link w:val="Header"/>
    <w:uiPriority w:val="99"/>
    <w:rsid w:val="006F7449"/>
    <w:rPr>
      <w:rFonts w:ascii="Arial" w:hAnsi="Arial" w:cs="Arial"/>
      <w:kern w:val="19"/>
      <w:sz w:val="19"/>
      <w:szCs w:val="19"/>
      <w:lang w:val="cs-CZ" w:eastAsia="en-US"/>
    </w:rPr>
  </w:style>
  <w:style w:type="table" w:styleId="TableGrid">
    <w:name w:val="Table Grid"/>
    <w:basedOn w:val="TableNormal"/>
    <w:uiPriority w:val="39"/>
    <w:rsid w:val="00B1165A"/>
    <w:rPr>
      <w:rFonts w:ascii="Calibri" w:eastAsia="Calibri" w:hAnsi="Calibri"/>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6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PPDCZ@ppd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estigatorPayments@ppdi.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cecotkova@fno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9D7CADECEA24497C41A832C39DED6" ma:contentTypeVersion="6" ma:contentTypeDescription="Create a new document." ma:contentTypeScope="" ma:versionID="f5c046df806f23b95b11e657fec2973e">
  <xsd:schema xmlns:xsd="http://www.w3.org/2001/XMLSchema" xmlns:xs="http://www.w3.org/2001/XMLSchema" xmlns:p="http://schemas.microsoft.com/office/2006/metadata/properties" xmlns:ns2="7399c5a0-8773-4239-b22e-23c9b8c655e0" xmlns:ns3="c0b5aa84-8016-432b-81a4-b80d83ce2710" targetNamespace="http://schemas.microsoft.com/office/2006/metadata/properties" ma:root="true" ma:fieldsID="d9de42c5439a082653095658b95ac4e4" ns2:_="" ns3:_="">
    <xsd:import namespace="7399c5a0-8773-4239-b22e-23c9b8c655e0"/>
    <xsd:import namespace="c0b5aa84-8016-432b-81a4-b80d83ce27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9c5a0-8773-4239-b22e-23c9b8c65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5aa84-8016-432b-81a4-b80d83ce27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C4A19-44A6-4938-83A2-1C5AC0A97A02}">
  <ds:schemaRefs>
    <ds:schemaRef ds:uri="http://schemas.microsoft.com/sharepoint/v3/contenttype/forms"/>
  </ds:schemaRefs>
</ds:datastoreItem>
</file>

<file path=customXml/itemProps2.xml><?xml version="1.0" encoding="utf-8"?>
<ds:datastoreItem xmlns:ds="http://schemas.openxmlformats.org/officeDocument/2006/customXml" ds:itemID="{274DCD47-E56C-4BB7-AE49-C632B34626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12BA87-466D-4AB3-8E61-94959A851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9c5a0-8773-4239-b22e-23c9b8c655e0"/>
    <ds:schemaRef ds:uri="c0b5aa84-8016-432b-81a4-b80d83ce2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54AF1-645A-4BB2-B231-22E400E0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HouseStyle1.Dot</Template>
  <TotalTime>5</TotalTime>
  <Pages>15</Pages>
  <Words>4548</Words>
  <Characters>25384</Characters>
  <Application>Microsoft Office Word</Application>
  <DocSecurity>0</DocSecurity>
  <Lines>1692</Lines>
  <Paragraphs>808</Paragraphs>
  <ScaleCrop>false</ScaleCrop>
  <HeadingPairs>
    <vt:vector size="2" baseType="variant">
      <vt:variant>
        <vt:lpstr>Title</vt:lpstr>
      </vt:variant>
      <vt:variant>
        <vt:i4>1</vt:i4>
      </vt:variant>
    </vt:vector>
  </HeadingPairs>
  <TitlesOfParts>
    <vt:vector size="1" baseType="lpstr">
      <vt:lpstr>Smlouva o zabezpečení klinické studie Talecris</vt:lpstr>
    </vt:vector>
  </TitlesOfParts>
  <Company>PPD, Inc</Company>
  <LinksUpToDate>false</LinksUpToDate>
  <CharactersWithSpaces>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zabezpečení klinické studie Talecris</dc:title>
  <dc:subject/>
  <dc:creator>JMi</dc:creator>
  <cp:keywords/>
  <cp:lastModifiedBy>Martina Janska</cp:lastModifiedBy>
  <cp:revision>3</cp:revision>
  <cp:lastPrinted>2007-11-26T08:29:00Z</cp:lastPrinted>
  <dcterms:created xsi:type="dcterms:W3CDTF">2020-10-06T12:30:00Z</dcterms:created>
  <dcterms:modified xsi:type="dcterms:W3CDTF">2020-10-06T12:35:00Z</dcterms:modified>
</cp:coreProperties>
</file>