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96" w:rsidRDefault="009A00BC">
      <w:pPr>
        <w:pStyle w:val="Zkladntext1"/>
        <w:framePr w:w="2717" w:h="365" w:wrap="none" w:hAnchor="page" w:x="8639" w:y="1"/>
      </w:pPr>
      <w:r>
        <w:t>NABÍDKA č. 20NA00580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F64996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Podlahy s.r.o.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 Sladovnách 1500/28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2920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767 01 Kroměříž 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80"/>
                <w:sz w:val="20"/>
                <w:szCs w:val="20"/>
                <w:vertAlign w:val="superscript"/>
              </w:rPr>
              <w:t>Provozovna: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line="199" w:lineRule="auto"/>
              <w:ind w:left="29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Podlahy s.r.o.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2910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20"/>
                <w:szCs w:val="20"/>
                <w:vertAlign w:val="subscript"/>
              </w:rPr>
              <w:t>IČ: 26980762</w:t>
            </w:r>
            <w:r>
              <w:rPr>
                <w:rFonts w:ascii="Arial" w:eastAsia="Arial" w:hAnsi="Arial" w:cs="Arial"/>
                <w:color w:val="000080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Kotojedská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543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2915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20"/>
                <w:szCs w:val="20"/>
                <w:vertAlign w:val="subscript"/>
              </w:rPr>
              <w:t>DIČ: CZ26980762</w:t>
            </w:r>
            <w:r>
              <w:rPr>
                <w:rFonts w:ascii="Arial" w:eastAsia="Arial" w:hAnsi="Arial" w:cs="Arial"/>
                <w:color w:val="00008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767 01 Kroměříž 1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</w:pPr>
            <w:proofErr w:type="spellStart"/>
            <w:r>
              <w:rPr>
                <w:rFonts w:ascii="Arial" w:eastAsia="Arial" w:hAnsi="Arial" w:cs="Arial"/>
              </w:rPr>
              <w:t>Mobil</w:t>
            </w:r>
            <w:r w:rsidR="00365A0A">
              <w:rPr>
                <w:rFonts w:ascii="Arial" w:eastAsia="Arial" w:hAnsi="Arial" w:cs="Arial"/>
              </w:rPr>
              <w:t>xxx</w:t>
            </w:r>
            <w:proofErr w:type="spellEnd"/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</w:pPr>
            <w:r>
              <w:rPr>
                <w:rFonts w:ascii="Arial" w:eastAsia="Arial" w:hAnsi="Arial" w:cs="Arial"/>
              </w:rPr>
              <w:t xml:space="preserve">E-mail: </w:t>
            </w:r>
            <w:r w:rsidR="00365A0A">
              <w:rPr>
                <w:rFonts w:ascii="Arial" w:eastAsia="Arial" w:hAnsi="Arial" w:cs="Arial"/>
              </w:rPr>
              <w:t>xxx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.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after="560"/>
            </w:pPr>
            <w:hyperlink r:id="rId7" w:history="1">
              <w:r>
                <w:rPr>
                  <w:rFonts w:ascii="Arial" w:eastAsia="Arial" w:hAnsi="Arial" w:cs="Arial"/>
                </w:rPr>
                <w:t>www.podlahyzapletal.cz</w:t>
              </w:r>
            </w:hyperlink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2766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Nabídka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20NA00580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2766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zápisu: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09.10.2020</w:t>
            </w:r>
            <w:proofErr w:type="gramEnd"/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after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Platno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1661"/>
                <w:tab w:val="left" w:pos="3970"/>
              </w:tabs>
              <w:spacing w:before="140"/>
              <w:ind w:firstLine="240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Odběratel:</w:t>
            </w: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</w:rPr>
              <w:t>IČ:</w:t>
            </w:r>
            <w:r>
              <w:rPr>
                <w:rFonts w:ascii="Arial" w:eastAsia="Arial" w:hAnsi="Arial" w:cs="Arial"/>
              </w:rPr>
              <w:tab/>
              <w:t>75079950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after="120"/>
              <w:ind w:left="1700" w:firstLine="0"/>
            </w:pPr>
            <w:r>
              <w:rPr>
                <w:rFonts w:ascii="Arial" w:eastAsia="Arial" w:hAnsi="Arial" w:cs="Arial"/>
              </w:rPr>
              <w:t>DIČ: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Muzeum umění Olomouc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státní příspěvková organizace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Denisova 824/47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after="600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779 00 Olomouc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after="120"/>
              <w:ind w:firstLine="540"/>
            </w:pPr>
            <w:r>
              <w:rPr>
                <w:rFonts w:ascii="Arial" w:eastAsia="Arial" w:hAnsi="Arial" w:cs="Arial"/>
              </w:rPr>
              <w:t>Tel.:</w:t>
            </w:r>
          </w:p>
        </w:tc>
      </w:tr>
      <w:tr w:rsidR="00F64996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4996" w:rsidRDefault="00F64996">
            <w:pPr>
              <w:framePr w:w="10795" w:h="14875" w:hSpace="10" w:vSpace="278" w:wrap="none" w:hAnchor="page" w:x="566" w:y="279"/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spacing w:before="18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</w:tc>
      </w:tr>
      <w:tr w:rsidR="00F6499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20"/>
                <w:szCs w:val="20"/>
              </w:rPr>
              <w:t>renovace parket za použití laku Pall X 98 - celoplošné broušení, tmelení, 3xlak, nová parketová lišty</w:t>
            </w:r>
          </w:p>
        </w:tc>
      </w:tr>
      <w:tr w:rsidR="00F64996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3285"/>
                <w:tab w:val="left" w:pos="4970"/>
                <w:tab w:val="left" w:pos="6986"/>
                <w:tab w:val="left" w:pos="8872"/>
                <w:tab w:val="left" w:pos="9726"/>
              </w:tabs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Označení dodávky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Cena %DPH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Kč Celkem</w:t>
            </w:r>
          </w:p>
        </w:tc>
      </w:tr>
      <w:tr w:rsidR="00F64996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3501"/>
                <w:tab w:val="left" w:pos="4941"/>
                <w:tab w:val="left" w:pos="6573"/>
                <w:tab w:val="left" w:pos="7600"/>
                <w:tab w:val="left" w:pos="8512"/>
                <w:tab w:val="left" w:pos="9688"/>
              </w:tabs>
            </w:pPr>
            <w:r>
              <w:t>renovace parket</w:t>
            </w:r>
            <w:r>
              <w:tab/>
              <w:t xml:space="preserve">390,3 </w:t>
            </w:r>
            <w:r>
              <w:rPr>
                <w:sz w:val="16"/>
                <w:szCs w:val="16"/>
              </w:rPr>
              <w:t>m2</w:t>
            </w:r>
            <w:r>
              <w:rPr>
                <w:sz w:val="16"/>
                <w:szCs w:val="16"/>
              </w:rPr>
              <w:tab/>
            </w:r>
            <w:r>
              <w:t>690,00</w:t>
            </w:r>
            <w:r>
              <w:tab/>
              <w:t>269 307,00</w:t>
            </w:r>
            <w:r>
              <w:tab/>
              <w:t>21%</w:t>
            </w:r>
            <w:r>
              <w:tab/>
              <w:t>56 554,47</w:t>
            </w:r>
            <w:r>
              <w:tab/>
              <w:t>325 861,47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3659"/>
                <w:tab w:val="left" w:pos="4946"/>
                <w:tab w:val="left" w:pos="6707"/>
                <w:tab w:val="left" w:pos="7605"/>
                <w:tab w:val="left" w:pos="8517"/>
                <w:tab w:val="left" w:pos="9827"/>
              </w:tabs>
            </w:pPr>
            <w:r>
              <w:t xml:space="preserve">demontáž, broušení, </w:t>
            </w:r>
            <w:r>
              <w:t>lakování, montáž</w:t>
            </w:r>
            <w:r>
              <w:tab/>
              <w:t xml:space="preserve">312 </w:t>
            </w:r>
            <w:proofErr w:type="spellStart"/>
            <w:r>
              <w:rPr>
                <w:sz w:val="16"/>
                <w:szCs w:val="16"/>
              </w:rPr>
              <w:t>mb</w:t>
            </w:r>
            <w:proofErr w:type="spellEnd"/>
            <w:r>
              <w:rPr>
                <w:sz w:val="16"/>
                <w:szCs w:val="16"/>
              </w:rPr>
              <w:tab/>
            </w:r>
            <w:r>
              <w:t>190,00</w:t>
            </w:r>
            <w:r>
              <w:tab/>
              <w:t>59 280,00</w:t>
            </w:r>
            <w:r>
              <w:tab/>
              <w:t>21%</w:t>
            </w:r>
            <w:r>
              <w:tab/>
              <w:t>12 448,80</w:t>
            </w:r>
            <w:r>
              <w:tab/>
              <w:t>71 728,80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ind w:left="280" w:firstLine="0"/>
            </w:pPr>
            <w:r>
              <w:t>stávající lišty, odhad-bude se účtovat dle skutečnosti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3693"/>
                <w:tab w:val="left" w:pos="4941"/>
                <w:tab w:val="left" w:pos="6650"/>
                <w:tab w:val="left" w:pos="7600"/>
                <w:tab w:val="left" w:pos="8584"/>
                <w:tab w:val="left" w:pos="9765"/>
              </w:tabs>
            </w:pPr>
            <w:r>
              <w:t>renovace schodu</w:t>
            </w:r>
            <w:r>
              <w:tab/>
              <w:t xml:space="preserve">58 </w:t>
            </w:r>
            <w:r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ab/>
            </w:r>
            <w:r>
              <w:t>680,00</w:t>
            </w:r>
            <w:r>
              <w:tab/>
              <w:t>39 440,00</w:t>
            </w:r>
            <w:r>
              <w:tab/>
              <w:t>21%</w:t>
            </w:r>
            <w:r>
              <w:tab/>
              <w:t>8 282,40</w:t>
            </w:r>
            <w:r>
              <w:tab/>
              <w:t>47 722,40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3693"/>
                <w:tab w:val="left" w:pos="4941"/>
                <w:tab w:val="left" w:pos="6650"/>
                <w:tab w:val="left" w:pos="7600"/>
                <w:tab w:val="left" w:pos="8584"/>
                <w:tab w:val="left" w:pos="9765"/>
              </w:tabs>
            </w:pPr>
            <w:r>
              <w:t>manipulace - 1 cesta</w:t>
            </w:r>
            <w:r>
              <w:tab/>
              <w:t xml:space="preserve">25 </w:t>
            </w:r>
            <w:r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ab/>
            </w:r>
            <w:r>
              <w:t>600,00</w:t>
            </w:r>
            <w:r>
              <w:tab/>
              <w:t>15 000,00</w:t>
            </w:r>
            <w:r>
              <w:tab/>
              <w:t>21%</w:t>
            </w:r>
            <w:r>
              <w:tab/>
              <w:t>3 150,00</w:t>
            </w:r>
            <w:r>
              <w:tab/>
              <w:t>18 150,00</w:t>
            </w:r>
          </w:p>
        </w:tc>
      </w:tr>
      <w:tr w:rsidR="00F6499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6621"/>
                <w:tab w:val="left" w:pos="8546"/>
                <w:tab w:val="left" w:pos="9731"/>
              </w:tabs>
            </w:pPr>
            <w:r>
              <w:t xml:space="preserve">Součet </w:t>
            </w:r>
            <w:r>
              <w:t>položek</w:t>
            </w:r>
            <w:r>
              <w:tab/>
              <w:t>383 027,00</w:t>
            </w:r>
            <w:r>
              <w:tab/>
              <w:t>80 435,67</w:t>
            </w:r>
            <w:r>
              <w:tab/>
              <w:t>463 462,67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10192"/>
              </w:tabs>
              <w:spacing w:line="233" w:lineRule="auto"/>
            </w:pPr>
            <w:r>
              <w:t>Zaokrouhlení</w:t>
            </w:r>
            <w:r>
              <w:tab/>
              <w:t>0,33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tabs>
                <w:tab w:val="left" w:pos="9482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463 463,00</w:t>
            </w:r>
          </w:p>
        </w:tc>
      </w:tr>
      <w:tr w:rsidR="00F64996">
        <w:tblPrEx>
          <w:tblCellMar>
            <w:top w:w="0" w:type="dxa"/>
            <w:bottom w:w="0" w:type="dxa"/>
          </w:tblCellMar>
        </w:tblPrEx>
        <w:trPr>
          <w:trHeight w:hRule="exact" w:val="6946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Vystavil: </w:t>
            </w:r>
            <w:r>
              <w:rPr>
                <w:rFonts w:ascii="Arial" w:eastAsia="Arial" w:hAnsi="Arial" w:cs="Arial"/>
              </w:rPr>
              <w:t>Libor Zapletal</w:t>
            </w:r>
          </w:p>
          <w:p w:rsidR="00F64996" w:rsidRDefault="009A00BC">
            <w:pPr>
              <w:pStyle w:val="Jin0"/>
              <w:framePr w:w="10795" w:h="14875" w:hSpace="10" w:vSpace="278" w:wrap="none" w:hAnchor="page" w:x="566" w:y="279"/>
              <w:ind w:left="1120" w:firstLine="0"/>
            </w:pPr>
            <w:hyperlink r:id="rId8" w:history="1">
              <w:r>
                <w:rPr>
                  <w:rFonts w:ascii="Arial" w:eastAsia="Arial" w:hAnsi="Arial" w:cs="Arial"/>
                </w:rPr>
                <w:t>zapletal@podlahyzapletal.cz</w:t>
              </w:r>
            </w:hyperlink>
          </w:p>
        </w:tc>
      </w:tr>
      <w:tr w:rsidR="00F6499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996" w:rsidRDefault="009A00BC">
            <w:pPr>
              <w:pStyle w:val="Jin0"/>
              <w:framePr w:w="10795" w:h="14875" w:hSpace="10" w:vSpace="278" w:wrap="none" w:hAnchor="page" w:x="566" w:y="279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Ekonomický a informační systém POHODA</w:t>
            </w:r>
          </w:p>
        </w:tc>
      </w:tr>
    </w:tbl>
    <w:p w:rsidR="00F64996" w:rsidRDefault="00F64996">
      <w:pPr>
        <w:framePr w:w="10795" w:h="14875" w:hSpace="10" w:vSpace="278" w:wrap="none" w:hAnchor="page" w:x="566" w:y="279"/>
        <w:spacing w:line="1" w:lineRule="exact"/>
      </w:pPr>
    </w:p>
    <w:p w:rsidR="00F64996" w:rsidRDefault="009A00BC">
      <w:pPr>
        <w:pStyle w:val="Titulektabulky0"/>
        <w:framePr w:w="1579" w:h="365" w:wrap="none" w:hAnchor="page" w:x="556" w:y="1"/>
      </w:pPr>
      <w:r>
        <w:t>Podlahy s.r.o.</w:t>
      </w: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line="360" w:lineRule="exact"/>
      </w:pPr>
    </w:p>
    <w:p w:rsidR="00F64996" w:rsidRDefault="00F64996">
      <w:pPr>
        <w:spacing w:after="393" w:line="1" w:lineRule="exact"/>
      </w:pPr>
    </w:p>
    <w:p w:rsidR="00F64996" w:rsidRDefault="00F64996">
      <w:pPr>
        <w:spacing w:line="1" w:lineRule="exact"/>
      </w:pPr>
    </w:p>
    <w:sectPr w:rsidR="00F64996">
      <w:pgSz w:w="11900" w:h="16840"/>
      <w:pgMar w:top="553" w:right="541" w:bottom="553" w:left="555" w:header="125" w:footer="1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BC" w:rsidRDefault="009A00BC">
      <w:r>
        <w:separator/>
      </w:r>
    </w:p>
  </w:endnote>
  <w:endnote w:type="continuationSeparator" w:id="0">
    <w:p w:rsidR="009A00BC" w:rsidRDefault="009A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BC" w:rsidRDefault="009A00BC"/>
  </w:footnote>
  <w:footnote w:type="continuationSeparator" w:id="0">
    <w:p w:rsidR="009A00BC" w:rsidRDefault="009A00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64996"/>
    <w:rsid w:val="00365A0A"/>
    <w:rsid w:val="009A00BC"/>
    <w:rsid w:val="00F6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jc w:val="right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ind w:firstLine="280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jc w:val="right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ind w:firstLine="280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letal@podlahyzaplet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lahyzaplet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Libor</dc:creator>
  <cp:keywords/>
  <cp:lastModifiedBy>Blahová Jana</cp:lastModifiedBy>
  <cp:revision>2</cp:revision>
  <dcterms:created xsi:type="dcterms:W3CDTF">2020-10-21T11:03:00Z</dcterms:created>
  <dcterms:modified xsi:type="dcterms:W3CDTF">2020-10-21T11:03:00Z</dcterms:modified>
</cp:coreProperties>
</file>