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CF150E">
        <w:rPr>
          <w:rFonts w:ascii="Arial" w:hAnsi="Arial" w:cs="Arial"/>
          <w:b/>
          <w:sz w:val="20"/>
          <w:szCs w:val="20"/>
        </w:rPr>
        <w:t>1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9C17D2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</w:t>
      </w:r>
      <w:r w:rsidR="00EA1F4C" w:rsidRPr="0099500C">
        <w:rPr>
          <w:rFonts w:ascii="Arial" w:hAnsi="Arial" w:cs="Arial"/>
          <w:b/>
          <w:sz w:val="20"/>
          <w:szCs w:val="20"/>
        </w:rPr>
        <w:t>00617/INV</w:t>
      </w:r>
      <w:r>
        <w:rPr>
          <w:rFonts w:ascii="Arial" w:hAnsi="Arial" w:cs="Arial"/>
          <w:sz w:val="20"/>
          <w:szCs w:val="20"/>
        </w:rPr>
        <w:t xml:space="preserve">, </w:t>
      </w:r>
      <w:r w:rsidR="003E460E">
        <w:rPr>
          <w:rFonts w:ascii="Arial" w:hAnsi="Arial" w:cs="Arial"/>
          <w:sz w:val="20"/>
          <w:szCs w:val="20"/>
        </w:rPr>
        <w:t>uzavřen</w:t>
      </w:r>
      <w:r w:rsidR="003F66BE">
        <w:rPr>
          <w:rFonts w:ascii="Arial" w:hAnsi="Arial" w:cs="Arial"/>
          <w:sz w:val="20"/>
          <w:szCs w:val="20"/>
        </w:rPr>
        <w:t>é</w:t>
      </w:r>
      <w:r w:rsidR="003E460E">
        <w:rPr>
          <w:rFonts w:ascii="Arial" w:hAnsi="Arial" w:cs="Arial"/>
          <w:sz w:val="20"/>
          <w:szCs w:val="20"/>
        </w:rPr>
        <w:t xml:space="preserve"> dle ustanovení </w:t>
      </w:r>
      <w:r w:rsidR="00582B8C" w:rsidRPr="00BD42A8">
        <w:rPr>
          <w:rFonts w:ascii="Arial" w:hAnsi="Arial" w:cs="Arial"/>
        </w:rPr>
        <w:t xml:space="preserve">§ </w:t>
      </w:r>
      <w:r w:rsidR="00582B8C" w:rsidRPr="002C7956">
        <w:rPr>
          <w:rFonts w:ascii="Arial" w:hAnsi="Arial" w:cs="Arial"/>
          <w:sz w:val="20"/>
          <w:szCs w:val="20"/>
        </w:rPr>
        <w:t>2586</w:t>
      </w:r>
      <w:r w:rsidR="00582B8C" w:rsidRPr="00BD42A8">
        <w:rPr>
          <w:rFonts w:ascii="Arial" w:hAnsi="Arial" w:cs="Arial"/>
        </w:rPr>
        <w:t xml:space="preserve"> a násl. zákona</w:t>
      </w:r>
      <w:r w:rsidR="003E460E">
        <w:rPr>
          <w:rFonts w:ascii="Arial" w:hAnsi="Arial" w:cs="Arial"/>
          <w:sz w:val="20"/>
          <w:szCs w:val="20"/>
        </w:rPr>
        <w:t xml:space="preserve">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</w:t>
      </w:r>
      <w:r w:rsidR="009C17D2">
        <w:rPr>
          <w:rFonts w:ascii="Arial" w:hAnsi="Arial" w:cs="Arial"/>
          <w:sz w:val="20"/>
          <w:szCs w:val="20"/>
        </w:rPr>
        <w:t>, dne</w:t>
      </w:r>
      <w:r w:rsidR="00CF150E">
        <w:rPr>
          <w:rFonts w:ascii="Arial" w:hAnsi="Arial" w:cs="Arial"/>
          <w:sz w:val="20"/>
          <w:szCs w:val="20"/>
        </w:rPr>
        <w:t xml:space="preserve"> </w:t>
      </w:r>
      <w:r w:rsidR="00CF150E" w:rsidRPr="00CF150E">
        <w:rPr>
          <w:rFonts w:ascii="Arial" w:hAnsi="Arial" w:cs="Arial"/>
          <w:sz w:val="20"/>
          <w:szCs w:val="20"/>
        </w:rPr>
        <w:t>17.09.2019</w:t>
      </w:r>
      <w:r w:rsidR="0099500C">
        <w:rPr>
          <w:rFonts w:ascii="Arial" w:hAnsi="Arial" w:cs="Arial"/>
          <w:sz w:val="20"/>
          <w:szCs w:val="20"/>
        </w:rPr>
        <w:t xml:space="preserve"> </w:t>
      </w:r>
      <w:r w:rsidR="009C17D2">
        <w:rPr>
          <w:rFonts w:ascii="Arial" w:hAnsi="Arial" w:cs="Arial"/>
          <w:sz w:val="20"/>
          <w:szCs w:val="20"/>
        </w:rPr>
        <w:t>(dále jen „</w:t>
      </w:r>
      <w:r w:rsidR="009C17D2" w:rsidRPr="00160663">
        <w:rPr>
          <w:rFonts w:ascii="Arial" w:hAnsi="Arial" w:cs="Arial"/>
          <w:b/>
          <w:sz w:val="20"/>
          <w:szCs w:val="20"/>
        </w:rPr>
        <w:t>Smlouva</w:t>
      </w:r>
      <w:r w:rsidR="009C17D2">
        <w:rPr>
          <w:rFonts w:ascii="Arial" w:hAnsi="Arial" w:cs="Arial"/>
          <w:sz w:val="20"/>
          <w:szCs w:val="20"/>
        </w:rPr>
        <w:t>“)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:rsidR="003E460E" w:rsidRPr="003E460E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</w:t>
      </w:r>
      <w:r w:rsidR="00813EF3">
        <w:rPr>
          <w:rFonts w:ascii="Arial" w:hAnsi="Arial" w:cs="Arial"/>
          <w:sz w:val="20"/>
          <w:szCs w:val="20"/>
        </w:rPr>
        <w:t xml:space="preserve"> Ing. </w:t>
      </w:r>
      <w:r>
        <w:rPr>
          <w:rFonts w:ascii="Arial" w:hAnsi="Arial" w:cs="Arial"/>
          <w:sz w:val="20"/>
          <w:szCs w:val="20"/>
        </w:rPr>
        <w:t>Jaroslavem Kociánem</w:t>
      </w:r>
      <w:r w:rsidR="00813EF3">
        <w:rPr>
          <w:rFonts w:ascii="Arial" w:hAnsi="Arial" w:cs="Arial"/>
          <w:sz w:val="20"/>
          <w:szCs w:val="20"/>
        </w:rPr>
        <w:t>, předsed</w:t>
      </w:r>
      <w:r>
        <w:rPr>
          <w:rFonts w:ascii="Arial" w:hAnsi="Arial" w:cs="Arial"/>
          <w:sz w:val="20"/>
          <w:szCs w:val="20"/>
        </w:rPr>
        <w:t>ou</w:t>
      </w:r>
      <w:r w:rsidR="00813EF3">
        <w:rPr>
          <w:rFonts w:ascii="Arial" w:hAnsi="Arial" w:cs="Arial"/>
          <w:sz w:val="20"/>
          <w:szCs w:val="20"/>
        </w:rPr>
        <w:t xml:space="preserve"> představenstva a Ing. </w:t>
      </w:r>
      <w:r w:rsidR="00D8784E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D8784E">
        <w:rPr>
          <w:rFonts w:ascii="Arial" w:hAnsi="Arial" w:cs="Arial"/>
          <w:sz w:val="20"/>
          <w:szCs w:val="20"/>
        </w:rPr>
        <w:t>Dundrem</w:t>
      </w:r>
      <w:proofErr w:type="spellEnd"/>
      <w:r w:rsidR="00813EF3">
        <w:rPr>
          <w:rFonts w:ascii="Arial" w:hAnsi="Arial" w:cs="Arial"/>
          <w:sz w:val="20"/>
          <w:szCs w:val="20"/>
        </w:rPr>
        <w:t xml:space="preserve">, </w:t>
      </w:r>
      <w:r w:rsidR="00D8784E">
        <w:rPr>
          <w:rFonts w:ascii="Arial" w:hAnsi="Arial" w:cs="Arial"/>
          <w:sz w:val="20"/>
          <w:szCs w:val="20"/>
        </w:rPr>
        <w:t>členem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57DB" w:rsidRDefault="006357DB" w:rsidP="006357D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C5535">
        <w:rPr>
          <w:rFonts w:ascii="Arial" w:hAnsi="Arial" w:cs="Arial"/>
          <w:b/>
          <w:sz w:val="20"/>
          <w:szCs w:val="20"/>
        </w:rPr>
        <w:t>ENERGON Dobříš, s.r.o.</w:t>
      </w:r>
    </w:p>
    <w:p w:rsidR="006357DB" w:rsidRPr="00E46532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Dobříš,</w:t>
      </w:r>
      <w:r w:rsidR="00B22EF9">
        <w:rPr>
          <w:rFonts w:ascii="Arial" w:hAnsi="Arial" w:cs="Arial"/>
          <w:sz w:val="20"/>
          <w:szCs w:val="20"/>
        </w:rPr>
        <w:t xml:space="preserve"> </w:t>
      </w:r>
      <w:r w:rsidRPr="000C5535">
        <w:rPr>
          <w:rFonts w:ascii="Arial" w:hAnsi="Arial" w:cs="Arial"/>
          <w:sz w:val="20"/>
          <w:szCs w:val="20"/>
        </w:rPr>
        <w:t>Dobříš 1665</w:t>
      </w:r>
      <w:r>
        <w:rPr>
          <w:rFonts w:ascii="Arial" w:hAnsi="Arial" w:cs="Arial"/>
          <w:sz w:val="20"/>
          <w:szCs w:val="20"/>
        </w:rPr>
        <w:t xml:space="preserve">, PSČ </w:t>
      </w:r>
      <w:r w:rsidRPr="000C5535">
        <w:rPr>
          <w:rFonts w:ascii="Arial" w:hAnsi="Arial" w:cs="Arial"/>
          <w:sz w:val="20"/>
          <w:szCs w:val="20"/>
        </w:rPr>
        <w:t>263 01</w:t>
      </w:r>
    </w:p>
    <w:p w:rsidR="006357DB" w:rsidRPr="00E46532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IČO: </w:t>
      </w:r>
      <w:r w:rsidRPr="000C5535">
        <w:rPr>
          <w:rFonts w:ascii="Arial" w:hAnsi="Arial" w:cs="Arial"/>
          <w:sz w:val="20"/>
          <w:szCs w:val="20"/>
        </w:rPr>
        <w:t xml:space="preserve">25727362 </w:t>
      </w:r>
    </w:p>
    <w:p w:rsidR="006357DB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>Městským</w:t>
      </w:r>
      <w:r w:rsidRPr="00E46532">
        <w:rPr>
          <w:rFonts w:ascii="Arial" w:hAnsi="Arial" w:cs="Arial"/>
          <w:sz w:val="20"/>
          <w:szCs w:val="20"/>
        </w:rPr>
        <w:t xml:space="preserve"> soudem v </w:t>
      </w:r>
      <w:r>
        <w:rPr>
          <w:rFonts w:ascii="Arial" w:hAnsi="Arial" w:cs="Arial"/>
          <w:sz w:val="20"/>
          <w:szCs w:val="20"/>
        </w:rPr>
        <w:t>Praze</w:t>
      </w:r>
      <w:r w:rsidRPr="00E46532">
        <w:rPr>
          <w:rFonts w:ascii="Arial" w:hAnsi="Arial" w:cs="Arial"/>
          <w:sz w:val="20"/>
          <w:szCs w:val="20"/>
        </w:rPr>
        <w:t>, oddíl</w:t>
      </w:r>
      <w:r>
        <w:rPr>
          <w:rFonts w:ascii="Arial" w:hAnsi="Arial" w:cs="Arial"/>
          <w:sz w:val="20"/>
          <w:szCs w:val="20"/>
        </w:rPr>
        <w:t xml:space="preserve"> C</w:t>
      </w:r>
      <w:r w:rsidRPr="00E46532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64753</w:t>
      </w:r>
    </w:p>
    <w:p w:rsidR="006357DB" w:rsidRPr="000C5535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Česká spořitelna, a.s.</w:t>
      </w:r>
    </w:p>
    <w:p w:rsidR="006357DB" w:rsidRPr="00E46532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3E460E" w:rsidRDefault="006357DB" w:rsidP="006357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zastoupena </w:t>
      </w:r>
      <w:r>
        <w:rPr>
          <w:rFonts w:ascii="Arial" w:hAnsi="Arial" w:cs="Arial"/>
          <w:sz w:val="20"/>
          <w:szCs w:val="20"/>
        </w:rPr>
        <w:t xml:space="preserve">Romanem </w:t>
      </w:r>
      <w:proofErr w:type="spellStart"/>
      <w:r>
        <w:rPr>
          <w:rFonts w:ascii="Arial" w:hAnsi="Arial" w:cs="Arial"/>
          <w:sz w:val="20"/>
          <w:szCs w:val="20"/>
        </w:rPr>
        <w:t>Pechačem</w:t>
      </w:r>
      <w:proofErr w:type="spellEnd"/>
      <w:r>
        <w:rPr>
          <w:rFonts w:ascii="Arial" w:hAnsi="Arial" w:cs="Arial"/>
          <w:sz w:val="20"/>
          <w:szCs w:val="20"/>
        </w:rPr>
        <w:t>, jednatelem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3E460E"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A81969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10A6E" w:rsidRDefault="003F66BE" w:rsidP="0099500C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I. Předmět dodatku</w:t>
      </w:r>
    </w:p>
    <w:p w:rsidR="003F66BE" w:rsidRPr="003F66BE" w:rsidRDefault="003F66BE" w:rsidP="0099500C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3F66BE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:rsidR="00336694" w:rsidRPr="002C7956" w:rsidRDefault="00E10A6E" w:rsidP="0099500C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C7956">
        <w:rPr>
          <w:rFonts w:ascii="Arial" w:hAnsi="Arial" w:cs="Arial"/>
          <w:sz w:val="20"/>
          <w:szCs w:val="20"/>
        </w:rPr>
        <w:t>Smluvní strany se tímto dohodly</w:t>
      </w:r>
      <w:r w:rsidR="002C7956" w:rsidRPr="002C7956">
        <w:rPr>
          <w:rFonts w:ascii="Arial" w:hAnsi="Arial" w:cs="Arial"/>
          <w:sz w:val="20"/>
          <w:szCs w:val="20"/>
        </w:rPr>
        <w:t xml:space="preserve"> na navýšení rozsahu díla.  </w:t>
      </w:r>
      <w:r w:rsidR="00084079" w:rsidRPr="002C7956">
        <w:rPr>
          <w:rFonts w:ascii="Arial" w:hAnsi="Arial" w:cs="Arial"/>
          <w:sz w:val="20"/>
          <w:szCs w:val="20"/>
        </w:rPr>
        <w:t xml:space="preserve">Dílo se doplňuje </w:t>
      </w:r>
      <w:r w:rsidR="002C7956" w:rsidRPr="002C7956">
        <w:rPr>
          <w:rFonts w:ascii="Arial" w:hAnsi="Arial" w:cs="Arial"/>
          <w:sz w:val="20"/>
          <w:szCs w:val="20"/>
        </w:rPr>
        <w:t>o</w:t>
      </w:r>
      <w:r w:rsidR="00084079" w:rsidRPr="002C7956">
        <w:rPr>
          <w:rFonts w:ascii="Arial" w:hAnsi="Arial" w:cs="Arial"/>
          <w:sz w:val="20"/>
          <w:szCs w:val="20"/>
        </w:rPr>
        <w:t> provedení dodatečných stavebních prací, služeb a dodávek</w:t>
      </w:r>
      <w:r w:rsidR="002C7956" w:rsidRPr="002C7956">
        <w:rPr>
          <w:rFonts w:ascii="Arial" w:hAnsi="Arial" w:cs="Arial"/>
          <w:sz w:val="20"/>
          <w:szCs w:val="20"/>
        </w:rPr>
        <w:t xml:space="preserve"> uvedených ve</w:t>
      </w:r>
      <w:r w:rsidR="00084079" w:rsidRPr="002C7956">
        <w:rPr>
          <w:rFonts w:ascii="Arial" w:hAnsi="Arial" w:cs="Arial"/>
          <w:sz w:val="20"/>
          <w:szCs w:val="20"/>
        </w:rPr>
        <w:t xml:space="preserve"> Změnovém listu stavby </w:t>
      </w:r>
      <w:r w:rsidR="00336694" w:rsidRPr="002C7956">
        <w:rPr>
          <w:rFonts w:ascii="Arial" w:hAnsi="Arial" w:cs="Arial"/>
          <w:sz w:val="20"/>
          <w:szCs w:val="20"/>
        </w:rPr>
        <w:t>Rekonstrukce betonových patek transformátorů CTR</w:t>
      </w:r>
      <w:r w:rsidR="00084079" w:rsidRPr="002C7956">
        <w:rPr>
          <w:rFonts w:ascii="Arial" w:hAnsi="Arial" w:cs="Arial"/>
          <w:sz w:val="20"/>
          <w:szCs w:val="20"/>
        </w:rPr>
        <w:t>, který tvoří přílohu č. 1 tohoto Dodatku č.</w:t>
      </w:r>
      <w:r w:rsidR="0099500C" w:rsidRPr="002C7956">
        <w:rPr>
          <w:rFonts w:ascii="Arial" w:hAnsi="Arial" w:cs="Arial"/>
          <w:sz w:val="20"/>
          <w:szCs w:val="20"/>
        </w:rPr>
        <w:t xml:space="preserve"> </w:t>
      </w:r>
      <w:r w:rsidR="00336694" w:rsidRPr="002C7956">
        <w:rPr>
          <w:rFonts w:ascii="Arial" w:hAnsi="Arial" w:cs="Arial"/>
          <w:sz w:val="20"/>
          <w:szCs w:val="20"/>
        </w:rPr>
        <w:t>1</w:t>
      </w:r>
      <w:r w:rsidR="0099500C" w:rsidRPr="002C7956">
        <w:rPr>
          <w:rFonts w:ascii="Arial" w:hAnsi="Arial" w:cs="Arial"/>
          <w:sz w:val="20"/>
          <w:szCs w:val="20"/>
        </w:rPr>
        <w:t>.</w:t>
      </w:r>
    </w:p>
    <w:p w:rsidR="003F66BE" w:rsidRPr="007D2D8F" w:rsidRDefault="00F95B69" w:rsidP="007D2D8F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7D2D8F">
        <w:rPr>
          <w:rFonts w:ascii="Arial" w:hAnsi="Arial" w:cs="Arial"/>
          <w:sz w:val="20"/>
          <w:szCs w:val="20"/>
        </w:rPr>
        <w:t>1.2</w:t>
      </w:r>
      <w:r w:rsidRPr="007D2D8F">
        <w:rPr>
          <w:rFonts w:ascii="Arial" w:hAnsi="Arial" w:cs="Arial"/>
          <w:sz w:val="20"/>
          <w:szCs w:val="20"/>
        </w:rPr>
        <w:tab/>
      </w:r>
      <w:r w:rsidR="002C7956" w:rsidRPr="007D2D8F">
        <w:rPr>
          <w:rFonts w:ascii="Arial" w:hAnsi="Arial" w:cs="Arial"/>
          <w:sz w:val="20"/>
          <w:szCs w:val="20"/>
        </w:rPr>
        <w:t xml:space="preserve">Vzhledem k navýšení rozsahu díla se cena </w:t>
      </w:r>
      <w:r w:rsidR="008546FB" w:rsidRPr="007D2D8F">
        <w:rPr>
          <w:rFonts w:ascii="Arial" w:hAnsi="Arial" w:cs="Arial"/>
          <w:sz w:val="20"/>
          <w:szCs w:val="20"/>
        </w:rPr>
        <w:t xml:space="preserve">za </w:t>
      </w:r>
      <w:r w:rsidR="002C7956" w:rsidRPr="007D2D8F">
        <w:rPr>
          <w:rFonts w:ascii="Arial" w:hAnsi="Arial" w:cs="Arial"/>
          <w:sz w:val="20"/>
          <w:szCs w:val="20"/>
        </w:rPr>
        <w:t>díl</w:t>
      </w:r>
      <w:r w:rsidR="008546FB" w:rsidRPr="007D2D8F">
        <w:rPr>
          <w:rFonts w:ascii="Arial" w:hAnsi="Arial" w:cs="Arial"/>
          <w:sz w:val="20"/>
          <w:szCs w:val="20"/>
        </w:rPr>
        <w:t>o</w:t>
      </w:r>
      <w:r w:rsidR="002C7956" w:rsidRPr="007D2D8F">
        <w:rPr>
          <w:rFonts w:ascii="Arial" w:hAnsi="Arial" w:cs="Arial"/>
          <w:sz w:val="20"/>
          <w:szCs w:val="20"/>
        </w:rPr>
        <w:t xml:space="preserve"> uvedená v odst. 4.1 Smlouvy navyšuje o částku </w:t>
      </w:r>
      <w:r w:rsidR="002C7956" w:rsidRPr="00F60C19">
        <w:rPr>
          <w:rFonts w:ascii="Arial" w:hAnsi="Arial" w:cs="Arial"/>
          <w:b/>
          <w:sz w:val="20"/>
          <w:szCs w:val="20"/>
        </w:rPr>
        <w:t>154</w:t>
      </w:r>
      <w:r w:rsidR="00F60C19" w:rsidRPr="00F60C19">
        <w:rPr>
          <w:rFonts w:ascii="Arial" w:hAnsi="Arial" w:cs="Arial"/>
          <w:b/>
          <w:sz w:val="20"/>
          <w:szCs w:val="20"/>
        </w:rPr>
        <w:t>.</w:t>
      </w:r>
      <w:r w:rsidR="002C7956" w:rsidRPr="00F60C19">
        <w:rPr>
          <w:rFonts w:ascii="Arial" w:hAnsi="Arial" w:cs="Arial"/>
          <w:b/>
          <w:sz w:val="20"/>
          <w:szCs w:val="20"/>
        </w:rPr>
        <w:t>829,05 Kč</w:t>
      </w:r>
      <w:r w:rsidR="002C7956" w:rsidRPr="007D2D8F">
        <w:rPr>
          <w:rFonts w:ascii="Arial" w:hAnsi="Arial" w:cs="Arial"/>
          <w:sz w:val="20"/>
          <w:szCs w:val="20"/>
        </w:rPr>
        <w:t xml:space="preserve"> bez DPH a nově činí </w:t>
      </w:r>
      <w:r w:rsidRPr="00F60C19">
        <w:rPr>
          <w:rFonts w:ascii="Arial" w:hAnsi="Arial" w:cs="Arial"/>
          <w:b/>
          <w:sz w:val="20"/>
          <w:szCs w:val="20"/>
        </w:rPr>
        <w:t>3</w:t>
      </w:r>
      <w:r w:rsidR="00F60C19" w:rsidRPr="00F60C19">
        <w:rPr>
          <w:rFonts w:ascii="Arial" w:hAnsi="Arial" w:cs="Arial"/>
          <w:b/>
          <w:sz w:val="20"/>
          <w:szCs w:val="20"/>
        </w:rPr>
        <w:t>.</w:t>
      </w:r>
      <w:r w:rsidRPr="00F60C19">
        <w:rPr>
          <w:rFonts w:ascii="Arial" w:hAnsi="Arial" w:cs="Arial"/>
          <w:b/>
          <w:sz w:val="20"/>
          <w:szCs w:val="20"/>
        </w:rPr>
        <w:t>104</w:t>
      </w:r>
      <w:r w:rsidR="00F60C19" w:rsidRPr="00F60C19">
        <w:rPr>
          <w:rFonts w:ascii="Arial" w:hAnsi="Arial" w:cs="Arial"/>
          <w:b/>
          <w:sz w:val="20"/>
          <w:szCs w:val="20"/>
        </w:rPr>
        <w:t>.</w:t>
      </w:r>
      <w:r w:rsidRPr="00F60C19">
        <w:rPr>
          <w:rFonts w:ascii="Arial" w:hAnsi="Arial" w:cs="Arial"/>
          <w:b/>
          <w:sz w:val="20"/>
          <w:szCs w:val="20"/>
        </w:rPr>
        <w:t>223,05 Kč</w:t>
      </w:r>
      <w:r w:rsidRPr="007D2D8F">
        <w:rPr>
          <w:rFonts w:ascii="Arial" w:hAnsi="Arial" w:cs="Arial"/>
          <w:sz w:val="20"/>
          <w:szCs w:val="20"/>
        </w:rPr>
        <w:t xml:space="preserve"> bez DPH.</w:t>
      </w:r>
    </w:p>
    <w:p w:rsidR="0099500C" w:rsidRDefault="0099500C" w:rsidP="0099500C">
      <w:pPr>
        <w:pStyle w:val="Odstavecseseznamem"/>
        <w:spacing w:before="120" w:after="120" w:line="240" w:lineRule="auto"/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:rsidR="003F66BE" w:rsidRDefault="003F66BE" w:rsidP="0099500C">
      <w:pPr>
        <w:pStyle w:val="Odstavecseseznamem"/>
        <w:spacing w:before="120" w:after="120" w:line="240" w:lineRule="auto"/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3F66BE">
        <w:rPr>
          <w:rFonts w:ascii="Arial" w:hAnsi="Arial" w:cs="Arial"/>
          <w:b/>
          <w:sz w:val="20"/>
          <w:szCs w:val="20"/>
        </w:rPr>
        <w:t>II. Závěrečná ustanovení</w:t>
      </w:r>
    </w:p>
    <w:p w:rsidR="003F66BE" w:rsidRPr="003F66BE" w:rsidRDefault="003F66BE" w:rsidP="0099500C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:rsidR="00E10A6E" w:rsidRDefault="003F66BE" w:rsidP="0099500C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se stává platným dnem jeho podpisu oběma Smluvními stranami a účinným ke dni </w:t>
      </w:r>
      <w:r w:rsidR="009C17D2" w:rsidRPr="0046359F">
        <w:rPr>
          <w:rFonts w:ascii="Arial" w:hAnsi="Arial" w:cs="Arial"/>
          <w:sz w:val="20"/>
          <w:szCs w:val="20"/>
        </w:rPr>
        <w:t>uveřejněním v registru smluv</w:t>
      </w:r>
      <w:r w:rsidR="00E10A6E" w:rsidRPr="0046359F">
        <w:rPr>
          <w:rFonts w:ascii="Arial" w:hAnsi="Arial" w:cs="Arial"/>
          <w:sz w:val="20"/>
          <w:szCs w:val="20"/>
        </w:rPr>
        <w:t>.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</w:p>
    <w:p w:rsidR="006B5A61" w:rsidRDefault="003F66BE" w:rsidP="0099500C">
      <w:pPr>
        <w:spacing w:before="120" w:after="12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</w:t>
      </w:r>
      <w:r>
        <w:rPr>
          <w:rFonts w:ascii="Arial" w:hAnsi="Arial" w:cs="Arial"/>
          <w:sz w:val="20"/>
          <w:szCs w:val="20"/>
        </w:rPr>
        <w:tab/>
      </w:r>
      <w:r w:rsidR="00E10A6E" w:rsidRPr="003F66BE">
        <w:rPr>
          <w:rFonts w:ascii="Arial" w:hAnsi="Arial" w:cs="Arial"/>
          <w:sz w:val="20"/>
          <w:szCs w:val="20"/>
        </w:rPr>
        <w:t xml:space="preserve">Tento </w:t>
      </w:r>
      <w:r w:rsidR="009C17D2">
        <w:rPr>
          <w:rFonts w:ascii="Arial" w:hAnsi="Arial" w:cs="Arial"/>
          <w:sz w:val="20"/>
          <w:szCs w:val="20"/>
        </w:rPr>
        <w:t>dodatek</w:t>
      </w:r>
      <w:r w:rsidR="00E10A6E" w:rsidRPr="003F66BE">
        <w:rPr>
          <w:rFonts w:ascii="Arial" w:hAnsi="Arial" w:cs="Arial"/>
          <w:sz w:val="20"/>
          <w:szCs w:val="20"/>
        </w:rPr>
        <w:t xml:space="preserve"> </w:t>
      </w:r>
      <w:r w:rsidR="006B5A61" w:rsidRPr="003F66BE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2C7956" w:rsidRDefault="002C7956" w:rsidP="0099500C">
      <w:pPr>
        <w:spacing w:before="120" w:after="120" w:line="240" w:lineRule="auto"/>
        <w:ind w:left="567" w:hanging="567"/>
        <w:rPr>
          <w:rFonts w:ascii="Arial" w:hAnsi="Arial" w:cs="Arial"/>
          <w:sz w:val="20"/>
          <w:szCs w:val="20"/>
        </w:rPr>
      </w:pPr>
    </w:p>
    <w:p w:rsidR="002C7956" w:rsidRDefault="002C7956" w:rsidP="0099500C">
      <w:pPr>
        <w:spacing w:before="120" w:after="12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tohoto dodatku je následující příloha:</w:t>
      </w:r>
    </w:p>
    <w:p w:rsidR="002C7956" w:rsidRPr="003F66BE" w:rsidRDefault="002C7956" w:rsidP="0099500C">
      <w:pPr>
        <w:spacing w:before="120" w:after="12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Změnový list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281"/>
        <w:gridCol w:w="3998"/>
      </w:tblGrid>
      <w:tr w:rsidR="006B5A61" w:rsidTr="0099500C">
        <w:tc>
          <w:tcPr>
            <w:tcW w:w="5067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:rsidTr="0099500C">
        <w:tc>
          <w:tcPr>
            <w:tcW w:w="5067" w:type="dxa"/>
          </w:tcPr>
          <w:p w:rsidR="006B5A61" w:rsidRDefault="006B5A61" w:rsidP="003F6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813EF3">
              <w:rPr>
                <w:rFonts w:ascii="Arial" w:hAnsi="Arial" w:cs="Arial"/>
                <w:sz w:val="20"/>
                <w:szCs w:val="20"/>
              </w:rPr>
              <w:t xml:space="preserve">Vltavou dne _______________ </w:t>
            </w:r>
          </w:p>
        </w:tc>
        <w:tc>
          <w:tcPr>
            <w:tcW w:w="281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6B5A61" w:rsidRDefault="00813EF3" w:rsidP="003F66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99500C">
              <w:rPr>
                <w:rFonts w:ascii="Arial" w:hAnsi="Arial" w:cs="Arial"/>
                <w:sz w:val="20"/>
                <w:szCs w:val="20"/>
              </w:rPr>
              <w:t xml:space="preserve">Dobříši </w:t>
            </w:r>
            <w:r>
              <w:rPr>
                <w:rFonts w:ascii="Arial" w:hAnsi="Arial" w:cs="Arial"/>
                <w:sz w:val="20"/>
                <w:szCs w:val="20"/>
              </w:rPr>
              <w:t xml:space="preserve">dne _______________ </w:t>
            </w:r>
          </w:p>
        </w:tc>
      </w:tr>
      <w:tr w:rsidR="006B5A61" w:rsidTr="0099500C">
        <w:tc>
          <w:tcPr>
            <w:tcW w:w="5067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F66BE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11F78">
              <w:rPr>
                <w:rFonts w:ascii="Arial" w:hAnsi="Arial" w:cs="Arial"/>
                <w:sz w:val="20"/>
                <w:szCs w:val="20"/>
              </w:rPr>
              <w:t>Zdeněk Dundr, člen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81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6B5A61" w:rsidRDefault="0099500C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Pechač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jednatel</w:t>
            </w:r>
            <w:r w:rsidRPr="00813EF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99500C">
      <w:pgSz w:w="11906" w:h="16838"/>
      <w:pgMar w:top="1276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C19"/>
    <w:multiLevelType w:val="multilevel"/>
    <w:tmpl w:val="284650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84079"/>
    <w:rsid w:val="00152397"/>
    <w:rsid w:val="00160663"/>
    <w:rsid w:val="00285025"/>
    <w:rsid w:val="002C7956"/>
    <w:rsid w:val="00311F78"/>
    <w:rsid w:val="00336694"/>
    <w:rsid w:val="003E460E"/>
    <w:rsid w:val="003F66BE"/>
    <w:rsid w:val="0046359F"/>
    <w:rsid w:val="00582B8C"/>
    <w:rsid w:val="00622291"/>
    <w:rsid w:val="006357DB"/>
    <w:rsid w:val="006664E4"/>
    <w:rsid w:val="006B5A61"/>
    <w:rsid w:val="007639D4"/>
    <w:rsid w:val="00767DB1"/>
    <w:rsid w:val="007D2D8F"/>
    <w:rsid w:val="00813EF3"/>
    <w:rsid w:val="008546FB"/>
    <w:rsid w:val="009774A9"/>
    <w:rsid w:val="0099500C"/>
    <w:rsid w:val="009C17D2"/>
    <w:rsid w:val="00A81969"/>
    <w:rsid w:val="00AE5A0D"/>
    <w:rsid w:val="00B00056"/>
    <w:rsid w:val="00B22EF9"/>
    <w:rsid w:val="00B54F1D"/>
    <w:rsid w:val="00BB27DA"/>
    <w:rsid w:val="00CF150E"/>
    <w:rsid w:val="00D67152"/>
    <w:rsid w:val="00D8784E"/>
    <w:rsid w:val="00DB07FF"/>
    <w:rsid w:val="00E10A6E"/>
    <w:rsid w:val="00EA1F4C"/>
    <w:rsid w:val="00F60C19"/>
    <w:rsid w:val="00F95B69"/>
    <w:rsid w:val="00FA0C25"/>
    <w:rsid w:val="00FA669F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2020-10-21T07:47:00Z</dcterms:created>
  <dcterms:modified xsi:type="dcterms:W3CDTF">2020-10-21T07:47:00Z</dcterms:modified>
</cp:coreProperties>
</file>