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A7" w:rsidRDefault="004F30A7" w:rsidP="004F30A7">
      <w:pPr>
        <w:pStyle w:val="Zkladntext90"/>
        <w:shd w:val="clear" w:color="auto" w:fill="auto"/>
        <w:ind w:right="740"/>
        <w:rPr>
          <w:rStyle w:val="Zkladntext9Tun"/>
        </w:rPr>
      </w:pPr>
      <w:r>
        <w:rPr>
          <w:rStyle w:val="Zkladntext9Tun"/>
        </w:rPr>
        <w:t>Příloha č. 2</w:t>
      </w:r>
      <w:bookmarkStart w:id="0" w:name="_GoBack"/>
      <w:bookmarkEnd w:id="0"/>
    </w:p>
    <w:p w:rsidR="00796FF6" w:rsidRDefault="004F30A7" w:rsidP="004F30A7">
      <w:pPr>
        <w:pStyle w:val="Zkladntext90"/>
        <w:shd w:val="clear" w:color="auto" w:fill="auto"/>
        <w:ind w:right="740"/>
      </w:pPr>
      <w:r>
        <w:rPr>
          <w:rStyle w:val="Zkladntext9Tun"/>
        </w:rPr>
        <w:t>Produk</w:t>
      </w:r>
      <w:r w:rsidR="00960BB5">
        <w:rPr>
          <w:rStyle w:val="Zkladntext9Tun"/>
        </w:rPr>
        <w:t xml:space="preserve">tový list položek nabídky </w:t>
      </w:r>
      <w:r w:rsidR="00960BB5">
        <w:t xml:space="preserve">k zakázce </w:t>
      </w:r>
      <w:r w:rsidR="00960BB5">
        <w:rPr>
          <w:rStyle w:val="Zkladntext9Tun"/>
        </w:rPr>
        <w:t xml:space="preserve">„Vybavení učeben" </w:t>
      </w:r>
      <w:r w:rsidR="00960BB5">
        <w:t>pro Odborné učiliště, Praktická škola, Základní škola a Mateřská škola Příbram IV, příspěvková organizace.</w:t>
      </w:r>
    </w:p>
    <w:p w:rsidR="00796FF6" w:rsidRDefault="00960BB5">
      <w:pPr>
        <w:pStyle w:val="Zkladntext90"/>
        <w:shd w:val="clear" w:color="auto" w:fill="auto"/>
        <w:spacing w:after="279"/>
        <w:ind w:left="20"/>
        <w:jc w:val="center"/>
      </w:pPr>
      <w:r>
        <w:t>1/ Kovový regál 2/ Kovový regál</w:t>
      </w:r>
    </w:p>
    <w:p w:rsidR="00796FF6" w:rsidRDefault="00960BB5">
      <w:pPr>
        <w:pStyle w:val="Zkladntext70"/>
        <w:shd w:val="clear" w:color="auto" w:fill="auto"/>
        <w:spacing w:before="0" w:line="245" w:lineRule="exact"/>
        <w:ind w:left="20" w:right="20"/>
      </w:pPr>
      <w:r>
        <w:rPr>
          <w:rStyle w:val="Zkladntext71"/>
          <w:b/>
          <w:bCs/>
        </w:rPr>
        <w:t>Regálový stavebnicový systém určený pro ukládání nepaletovaného zboží volně loženého, v archívních krabicích, šanonech, závěsných složkách či přepravkách.</w:t>
      </w:r>
    </w:p>
    <w:p w:rsidR="00796FF6" w:rsidRDefault="00960BB5">
      <w:pPr>
        <w:pStyle w:val="Zkladntext70"/>
        <w:shd w:val="clear" w:color="auto" w:fill="auto"/>
        <w:spacing w:before="0" w:line="245" w:lineRule="exact"/>
        <w:ind w:left="20" w:right="20"/>
      </w:pPr>
      <w:r>
        <w:rPr>
          <w:rStyle w:val="Zkladntext71"/>
          <w:b/>
          <w:bCs/>
        </w:rPr>
        <w:t>Základním dvěma prvky regálu jsou rám a police podlaží. Rám je bezšro</w:t>
      </w:r>
      <w:r>
        <w:rPr>
          <w:rStyle w:val="Zkladntext71"/>
          <w:b/>
          <w:bCs/>
        </w:rPr>
        <w:t xml:space="preserve">ubový a sestává ze sloupků, diagonál, horizontál, patek a spojovacího materiálu. Perforace sloupku umožňuje bezšroubovou přestavitelnost polic. Regálové systémy, které jsou předmětem nabídky, jsou certifikovány. Odpovídají požadavkům obecně platných norem </w:t>
      </w:r>
      <w:r>
        <w:rPr>
          <w:rStyle w:val="Zkladntext71"/>
          <w:b/>
          <w:bCs/>
        </w:rPr>
        <w:t>a nařízení, jsou vyráběny v systému řízení podle požadavků norem ISO 9000 - 2000 a splňují požadavky na jmenovité údaje nosnosti.</w:t>
      </w:r>
    </w:p>
    <w:p w:rsidR="00796FF6" w:rsidRDefault="00960BB5">
      <w:pPr>
        <w:pStyle w:val="Zkladntext70"/>
        <w:shd w:val="clear" w:color="auto" w:fill="auto"/>
        <w:spacing w:before="0" w:after="371" w:line="245" w:lineRule="exact"/>
        <w:ind w:left="20" w:right="20"/>
      </w:pPr>
      <w:r>
        <w:rPr>
          <w:rStyle w:val="Zkladntext71"/>
          <w:b/>
          <w:bCs/>
        </w:rPr>
        <w:t>Všechny regálové konstrukce splňují koeficient bezpečnosti 2,2 - to znamená, že při mezním namáhání unesou regály a jejich kom</w:t>
      </w:r>
      <w:r>
        <w:rPr>
          <w:rStyle w:val="Zkladntext71"/>
          <w:b/>
          <w:bCs/>
        </w:rPr>
        <w:t>ponenty 2,2 násobek jmenovitého plošného zatížení.</w:t>
      </w:r>
    </w:p>
    <w:p w:rsidR="00796FF6" w:rsidRDefault="004F30A7">
      <w:pPr>
        <w:framePr w:h="362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33825" cy="2295525"/>
            <wp:effectExtent l="0" t="0" r="9525" b="9525"/>
            <wp:docPr id="10" name="obrázek 10" descr="C:\Users\referent\Desktop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eferent\Desktop\media\image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F6" w:rsidRDefault="00796FF6">
      <w:pPr>
        <w:rPr>
          <w:sz w:val="2"/>
          <w:szCs w:val="2"/>
        </w:rPr>
      </w:pPr>
    </w:p>
    <w:p w:rsidR="00796FF6" w:rsidRDefault="00960BB5">
      <w:pPr>
        <w:pStyle w:val="Zkladntext70"/>
        <w:shd w:val="clear" w:color="auto" w:fill="auto"/>
        <w:spacing w:before="1063" w:line="518" w:lineRule="exact"/>
        <w:ind w:left="20"/>
        <w:jc w:val="center"/>
      </w:pPr>
      <w:r>
        <w:rPr>
          <w:rStyle w:val="Zkladntext795ptNetun"/>
        </w:rPr>
        <w:t xml:space="preserve">3/ Nerezový dřez </w:t>
      </w:r>
      <w:r>
        <w:rPr>
          <w:rStyle w:val="Zkladntext71"/>
          <w:b/>
          <w:bCs/>
        </w:rPr>
        <w:t>Franke ETN 614 N Ethos</w:t>
      </w:r>
    </w:p>
    <w:p w:rsidR="00796FF6" w:rsidRDefault="00960BB5">
      <w:pPr>
        <w:pStyle w:val="Zkladntext70"/>
        <w:shd w:val="clear" w:color="auto" w:fill="auto"/>
        <w:spacing w:before="0"/>
        <w:ind w:left="20" w:right="20"/>
      </w:pPr>
      <w:r>
        <w:rPr>
          <w:rStyle w:val="Zkladntext71"/>
          <w:b/>
          <w:bCs/>
        </w:rPr>
        <w:t>Vysoce kvalitní chromniklová ocel je odolná vůči korozi i po porušení p</w:t>
      </w:r>
      <w:r>
        <w:rPr>
          <w:rStyle w:val="Zkladntext71"/>
          <w:b/>
          <w:bCs/>
        </w:rPr>
        <w:t>ovrchu dřezu a vůči vysokým teplotám. Je pružná, na rozdíl od keramiky nepraskne.</w:t>
      </w:r>
    </w:p>
    <w:p w:rsidR="00796FF6" w:rsidRDefault="00960BB5">
      <w:pPr>
        <w:pStyle w:val="Zkladntext70"/>
        <w:shd w:val="clear" w:color="auto" w:fill="auto"/>
        <w:spacing w:before="0"/>
        <w:ind w:left="20" w:right="20"/>
      </w:pPr>
      <w:r>
        <w:rPr>
          <w:rStyle w:val="Zkladntext71"/>
          <w:b/>
          <w:bCs/>
        </w:rPr>
        <w:t>Hladký povrch je antibakteriální, tzn. že zamezuje usazování bakterií, lehce se čistí a je plně recyklovatelný. Životnost nerezu nepřekonal zatím žádný jiný materiál.</w:t>
      </w:r>
    </w:p>
    <w:p w:rsidR="00796FF6" w:rsidRDefault="00960BB5">
      <w:pPr>
        <w:pStyle w:val="Zkladntext70"/>
        <w:shd w:val="clear" w:color="auto" w:fill="auto"/>
        <w:spacing w:before="0"/>
        <w:ind w:left="20"/>
      </w:pPr>
      <w:r>
        <w:rPr>
          <w:rStyle w:val="Zkladntext71"/>
          <w:b/>
          <w:bCs/>
        </w:rPr>
        <w:t xml:space="preserve">Vysoce </w:t>
      </w:r>
      <w:r>
        <w:rPr>
          <w:rStyle w:val="Zkladntext71"/>
          <w:b/>
          <w:bCs/>
        </w:rPr>
        <w:t>kvalitní chromniková ocel</w:t>
      </w:r>
    </w:p>
    <w:p w:rsidR="00796FF6" w:rsidRDefault="00960BB5">
      <w:pPr>
        <w:pStyle w:val="Zkladntext70"/>
        <w:shd w:val="clear" w:color="auto" w:fill="auto"/>
        <w:spacing w:before="0"/>
        <w:ind w:left="20"/>
      </w:pPr>
      <w:r>
        <w:rPr>
          <w:rStyle w:val="Zkladntext71"/>
          <w:b/>
          <w:bCs/>
        </w:rPr>
        <w:t>Odolný vůči skvrnám</w:t>
      </w:r>
    </w:p>
    <w:p w:rsidR="00796FF6" w:rsidRDefault="00960BB5">
      <w:pPr>
        <w:pStyle w:val="Zkladntext70"/>
        <w:shd w:val="clear" w:color="auto" w:fill="auto"/>
        <w:spacing w:before="0"/>
        <w:ind w:left="20"/>
        <w:jc w:val="center"/>
      </w:pPr>
      <w:r>
        <w:rPr>
          <w:rStyle w:val="Zkladntext71"/>
          <w:b/>
          <w:bCs/>
        </w:rPr>
        <w:t>Hygienicky čistý povrch</w:t>
      </w:r>
    </w:p>
    <w:p w:rsidR="00796FF6" w:rsidRDefault="00960BB5">
      <w:pPr>
        <w:pStyle w:val="Zkladntext70"/>
        <w:shd w:val="clear" w:color="auto" w:fill="auto"/>
        <w:spacing w:before="0"/>
        <w:ind w:left="20"/>
        <w:jc w:val="center"/>
      </w:pPr>
      <w:r>
        <w:rPr>
          <w:rStyle w:val="Zkladntext71"/>
          <w:b/>
          <w:bCs/>
        </w:rPr>
        <w:t>Odolný vůči UV záření</w:t>
      </w:r>
    </w:p>
    <w:p w:rsidR="00796FF6" w:rsidRDefault="00960BB5">
      <w:pPr>
        <w:pStyle w:val="Zkladntext70"/>
        <w:shd w:val="clear" w:color="auto" w:fill="auto"/>
        <w:spacing w:before="0"/>
        <w:ind w:left="20"/>
      </w:pPr>
      <w:r>
        <w:rPr>
          <w:rStyle w:val="Zkladntext71"/>
          <w:b/>
          <w:bCs/>
        </w:rPr>
        <w:t>100% recyklovatelný</w:t>
      </w:r>
    </w:p>
    <w:p w:rsidR="00796FF6" w:rsidRDefault="00960BB5">
      <w:pPr>
        <w:pStyle w:val="Zkladntext70"/>
        <w:shd w:val="clear" w:color="auto" w:fill="auto"/>
        <w:spacing w:before="0"/>
        <w:ind w:left="20"/>
      </w:pPr>
      <w:r>
        <w:rPr>
          <w:rStyle w:val="Zkladntext71"/>
          <w:b/>
          <w:bCs/>
        </w:rPr>
        <w:t>Odolný vůči vysokým teplotám do 550 °C</w:t>
      </w:r>
    </w:p>
    <w:p w:rsidR="00796FF6" w:rsidRDefault="00960BB5">
      <w:pPr>
        <w:pStyle w:val="Zkladntext70"/>
        <w:shd w:val="clear" w:color="auto" w:fill="auto"/>
        <w:spacing w:before="0"/>
        <w:ind w:left="20"/>
      </w:pPr>
      <w:r>
        <w:rPr>
          <w:rStyle w:val="Zkladntext71"/>
          <w:b/>
          <w:bCs/>
        </w:rPr>
        <w:t>Integrovaný ventil</w:t>
      </w:r>
      <w:r>
        <w:br w:type="page"/>
      </w:r>
    </w:p>
    <w:p w:rsidR="00796FF6" w:rsidRDefault="004F30A7">
      <w:pPr>
        <w:framePr w:h="297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05425" cy="1895475"/>
            <wp:effectExtent l="0" t="0" r="9525" b="9525"/>
            <wp:docPr id="11" name="obrázek 11" descr="C:\Users\referent\Desktop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ferent\Desktop\media\image1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F6" w:rsidRDefault="00796FF6">
      <w:pPr>
        <w:rPr>
          <w:sz w:val="2"/>
          <w:szCs w:val="2"/>
        </w:rPr>
      </w:pPr>
    </w:p>
    <w:p w:rsidR="00796FF6" w:rsidRDefault="00960BB5">
      <w:pPr>
        <w:pStyle w:val="Zkladntext90"/>
        <w:shd w:val="clear" w:color="auto" w:fill="auto"/>
        <w:spacing w:before="906" w:after="264" w:line="190" w:lineRule="exact"/>
        <w:ind w:left="460"/>
      </w:pPr>
      <w:r>
        <w:t>4/ Stohovatelná židle</w:t>
      </w:r>
    </w:p>
    <w:p w:rsidR="00796FF6" w:rsidRDefault="00960BB5">
      <w:pPr>
        <w:pStyle w:val="Zkladntext70"/>
        <w:shd w:val="clear" w:color="auto" w:fill="auto"/>
        <w:spacing w:before="0"/>
        <w:ind w:left="460" w:right="160"/>
      </w:pPr>
      <w:r>
        <w:rPr>
          <w:rStyle w:val="Zkladntext71"/>
          <w:b/>
          <w:bCs/>
        </w:rPr>
        <w:t>Klasická ekonomická, stohovatelná, konferenční židle bez područek s pevnou ocelovou 1,2 mm silnou kostrou. Možné zhotovení v 9 barvách plastů</w:t>
      </w:r>
      <w:r>
        <w:rPr>
          <w:rStyle w:val="Zkladntext71"/>
          <w:b/>
          <w:bCs/>
        </w:rPr>
        <w:t>. Rám v provedení černá, stříbrná RAL 9006, chrom.</w:t>
      </w:r>
    </w:p>
    <w:p w:rsidR="00796FF6" w:rsidRDefault="004F30A7">
      <w:pPr>
        <w:framePr w:h="3629" w:wrap="around" w:vAnchor="text" w:hAnchor="margin" w:x="6303" w:y="12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62125" cy="2295525"/>
            <wp:effectExtent l="0" t="0" r="9525" b="9525"/>
            <wp:docPr id="12" name="obrázek 12" descr="C:\Users\referent\Desktop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eferent\Desktop\media\image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F6" w:rsidRDefault="00960BB5">
      <w:pPr>
        <w:pStyle w:val="Obsah0"/>
        <w:shd w:val="clear" w:color="auto" w:fill="auto"/>
        <w:tabs>
          <w:tab w:val="left" w:pos="256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Nosnost (kg)</w:t>
      </w:r>
      <w:r>
        <w:tab/>
        <w:t>130</w:t>
      </w:r>
    </w:p>
    <w:p w:rsidR="00796FF6" w:rsidRDefault="00960BB5">
      <w:pPr>
        <w:pStyle w:val="Obsah0"/>
        <w:shd w:val="clear" w:color="auto" w:fill="auto"/>
        <w:tabs>
          <w:tab w:val="left" w:pos="2562"/>
        </w:tabs>
      </w:pPr>
      <w:r>
        <w:t>Hmotnost (kg)</w:t>
      </w:r>
      <w:r>
        <w:tab/>
        <w:t>9</w:t>
      </w:r>
    </w:p>
    <w:p w:rsidR="00796FF6" w:rsidRDefault="00960BB5">
      <w:pPr>
        <w:pStyle w:val="Obsah0"/>
        <w:shd w:val="clear" w:color="auto" w:fill="auto"/>
        <w:tabs>
          <w:tab w:val="left" w:pos="2562"/>
        </w:tabs>
      </w:pPr>
      <w:r>
        <w:t>Stohovatelnost (ks)</w:t>
      </w:r>
      <w:r>
        <w:tab/>
        <w:t>8</w:t>
      </w:r>
      <w:r>
        <w:fldChar w:fldCharType="end"/>
      </w:r>
    </w:p>
    <w:p w:rsidR="00796FF6" w:rsidRDefault="00960BB5">
      <w:pPr>
        <w:pStyle w:val="Zkladntext70"/>
        <w:shd w:val="clear" w:color="auto" w:fill="auto"/>
        <w:tabs>
          <w:tab w:val="left" w:pos="2562"/>
        </w:tabs>
        <w:spacing w:before="0" w:line="302" w:lineRule="exact"/>
        <w:ind w:right="1960"/>
        <w:jc w:val="both"/>
      </w:pPr>
      <w:r>
        <w:rPr>
          <w:rStyle w:val="Zkladntext71"/>
          <w:b/>
          <w:bCs/>
        </w:rPr>
        <w:t xml:space="preserve">Materiálové provedení sedáku </w:t>
      </w:r>
      <w:r>
        <w:rPr>
          <w:rStyle w:val="Zkladntext71"/>
          <w:b/>
          <w:bCs/>
        </w:rPr>
        <w:t>plastový Materiálové provedení opěráku plastový Barva kostry / konstrukce</w:t>
      </w:r>
      <w:r>
        <w:rPr>
          <w:rStyle w:val="Zkladntext71"/>
          <w:b/>
          <w:bCs/>
        </w:rPr>
        <w:tab/>
        <w:t>černá, šedá nebo chromovaná</w:t>
      </w:r>
    </w:p>
    <w:p w:rsidR="00796FF6" w:rsidRDefault="00960BB5">
      <w:pPr>
        <w:pStyle w:val="Zkladntext70"/>
        <w:framePr w:h="168" w:vSpace="139" w:wrap="around" w:vAnchor="text" w:hAnchor="margin" w:x="263" w:y="1"/>
        <w:shd w:val="clear" w:color="auto" w:fill="auto"/>
        <w:spacing w:before="0" w:line="150" w:lineRule="exact"/>
        <w:ind w:left="100"/>
      </w:pPr>
      <w:r>
        <w:rPr>
          <w:rStyle w:val="Zkladntext7dkovn0ptExact"/>
          <w:b/>
          <w:bCs/>
          <w:spacing w:val="0"/>
        </w:rPr>
        <w:t>Nohy</w:t>
      </w:r>
    </w:p>
    <w:p w:rsidR="00796FF6" w:rsidRDefault="00960BB5">
      <w:pPr>
        <w:pStyle w:val="Zkladntext70"/>
        <w:shd w:val="clear" w:color="auto" w:fill="auto"/>
        <w:spacing w:before="0" w:after="1828" w:line="160" w:lineRule="exact"/>
        <w:jc w:val="both"/>
      </w:pPr>
      <w:r>
        <w:rPr>
          <w:rStyle w:val="Zkladntext71"/>
          <w:b/>
          <w:bCs/>
        </w:rPr>
        <w:t>typ "čtyřnožka"</w:t>
      </w:r>
    </w:p>
    <w:p w:rsidR="00796FF6" w:rsidRDefault="004F30A7">
      <w:pPr>
        <w:framePr w:h="212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62625" cy="1343025"/>
            <wp:effectExtent l="0" t="0" r="9525" b="9525"/>
            <wp:docPr id="13" name="obrázek 13" descr="C:\Users\referent\Desktop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eferent\Desktop\media\image1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F6" w:rsidRDefault="00796FF6">
      <w:pPr>
        <w:rPr>
          <w:sz w:val="2"/>
          <w:szCs w:val="2"/>
        </w:rPr>
      </w:pPr>
    </w:p>
    <w:p w:rsidR="00796FF6" w:rsidRDefault="00960BB5">
      <w:pPr>
        <w:pStyle w:val="Zkladntext90"/>
        <w:shd w:val="clear" w:color="auto" w:fill="auto"/>
        <w:spacing w:before="846" w:after="256" w:line="190" w:lineRule="exact"/>
        <w:ind w:left="460"/>
      </w:pPr>
      <w:r>
        <w:t>5/ Stůl atyp</w:t>
      </w:r>
    </w:p>
    <w:p w:rsidR="00796FF6" w:rsidRDefault="00960BB5">
      <w:pPr>
        <w:pStyle w:val="Zkladntext90"/>
        <w:shd w:val="clear" w:color="auto" w:fill="auto"/>
        <w:spacing w:after="0" w:line="269" w:lineRule="exact"/>
        <w:ind w:left="460" w:right="160"/>
      </w:pPr>
      <w:r>
        <w:t>Stolová deska tvar „osmičk</w:t>
      </w:r>
      <w:r>
        <w:t>a" 2700x1200 mm, tl. 25mm, olepeno hranou ABS 2mm s rádiusem pro zvýšení mechanické odolnosti. Podnož kovová - válcové nohy s rektifikací s možností vyrovnání případných nerovností podlah. Rozměr stolové desky a provedení podnože stolu bude upřesněno dle k</w:t>
      </w:r>
      <w:r>
        <w:t>onzultace na místě plnění a s ohledem na technologickou způsobilost k účelu používání.</w:t>
      </w:r>
      <w:r>
        <w:br w:type="page"/>
      </w:r>
    </w:p>
    <w:p w:rsidR="00796FF6" w:rsidRDefault="004F30A7">
      <w:pPr>
        <w:framePr w:h="303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552825" cy="1933575"/>
            <wp:effectExtent l="0" t="0" r="9525" b="9525"/>
            <wp:docPr id="14" name="obrázek 14" descr="C:\Users\referent\Desktop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eferent\Desktop\media\image1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F6" w:rsidRDefault="00796FF6">
      <w:pPr>
        <w:rPr>
          <w:sz w:val="2"/>
          <w:szCs w:val="2"/>
        </w:rPr>
      </w:pPr>
    </w:p>
    <w:p w:rsidR="00796FF6" w:rsidRDefault="00960BB5">
      <w:pPr>
        <w:pStyle w:val="Nadpis40"/>
        <w:keepNext/>
        <w:keepLines/>
        <w:shd w:val="clear" w:color="auto" w:fill="auto"/>
        <w:spacing w:before="1026" w:after="218" w:line="190" w:lineRule="exact"/>
        <w:ind w:left="160"/>
      </w:pPr>
      <w:bookmarkStart w:id="1" w:name="bookmark3"/>
      <w:r>
        <w:t>6/ Kuchyňka</w:t>
      </w:r>
      <w:bookmarkEnd w:id="1"/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spacing w:before="0" w:line="298" w:lineRule="exact"/>
        <w:ind w:left="380"/>
        <w:jc w:val="both"/>
      </w:pPr>
      <w:r>
        <w:rPr>
          <w:rStyle w:val="Zkladntext71"/>
          <w:b/>
          <w:bCs/>
        </w:rPr>
        <w:t xml:space="preserve"> rozměry kuchyněk - dle projektu nebo samostatného zaměření vyrábíme na míru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678"/>
        </w:tabs>
        <w:spacing w:before="0" w:line="298" w:lineRule="exact"/>
        <w:ind w:left="380"/>
        <w:jc w:val="both"/>
      </w:pPr>
      <w:r>
        <w:rPr>
          <w:rStyle w:val="Zkladntext71"/>
          <w:b/>
          <w:bCs/>
        </w:rPr>
        <w:t>pevný lepený lisovaný korpus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678"/>
        </w:tabs>
        <w:spacing w:before="0" w:line="298" w:lineRule="exact"/>
        <w:ind w:left="380"/>
        <w:jc w:val="both"/>
      </w:pPr>
      <w:r>
        <w:rPr>
          <w:rStyle w:val="Zkladntext71"/>
          <w:b/>
          <w:bCs/>
        </w:rPr>
        <w:t>hrana ABS 2mm pro vyšší odolnost při mechanickém zatížení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678"/>
          <w:tab w:val="right" w:pos="8180"/>
        </w:tabs>
        <w:spacing w:before="0" w:line="298" w:lineRule="exact"/>
        <w:ind w:left="380"/>
        <w:jc w:val="both"/>
      </w:pPr>
      <w:r>
        <w:rPr>
          <w:rStyle w:val="Zkladntext71"/>
          <w:b/>
          <w:bCs/>
        </w:rPr>
        <w:t>různé druhy dveří - plné, prosklené, roletové, popř. výklopné, zásuvky s</w:t>
      </w:r>
      <w:r>
        <w:rPr>
          <w:rStyle w:val="Zkladntext71"/>
          <w:b/>
          <w:bCs/>
        </w:rPr>
        <w:tab/>
        <w:t>kolečkovými výsuvy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678"/>
        </w:tabs>
        <w:spacing w:before="0" w:line="298" w:lineRule="exact"/>
        <w:ind w:left="380"/>
        <w:jc w:val="both"/>
      </w:pPr>
      <w:r>
        <w:rPr>
          <w:rStyle w:val="Zkladntext71"/>
          <w:b/>
          <w:bCs/>
        </w:rPr>
        <w:t>sokl s vestavěnou rektifikací pro vyrovnání nerovnosti podlah opatřený silikonovou lištou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678"/>
        </w:tabs>
        <w:spacing w:before="0" w:line="298" w:lineRule="exact"/>
        <w:ind w:left="380"/>
        <w:jc w:val="both"/>
      </w:pPr>
      <w:r>
        <w:rPr>
          <w:rStyle w:val="Zkladntext71"/>
          <w:b/>
          <w:bCs/>
        </w:rPr>
        <w:t>pohledová záda a boky - pro možnost umístění skříněk v prostoru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678"/>
        </w:tabs>
        <w:spacing w:before="0" w:line="298" w:lineRule="exact"/>
        <w:ind w:left="380"/>
        <w:jc w:val="both"/>
      </w:pPr>
      <w:r>
        <w:rPr>
          <w:rStyle w:val="Zkladntext71"/>
          <w:b/>
          <w:bCs/>
        </w:rPr>
        <w:t>celokovové panty s úhlem otevírání 110° s tlumeným dovíráním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678"/>
        </w:tabs>
        <w:spacing w:before="0" w:line="298" w:lineRule="exact"/>
        <w:ind w:left="380"/>
        <w:jc w:val="both"/>
      </w:pPr>
      <w:r>
        <w:rPr>
          <w:rStyle w:val="Zkladntext71"/>
          <w:b/>
          <w:bCs/>
        </w:rPr>
        <w:t xml:space="preserve">pracovní desky tl. 28 nebo 38 mm s krycí </w:t>
      </w:r>
      <w:r>
        <w:rPr>
          <w:rStyle w:val="Zkladntext71"/>
          <w:b/>
          <w:bCs/>
        </w:rPr>
        <w:t>lištou ke zdi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678"/>
        </w:tabs>
        <w:spacing w:before="0" w:line="298" w:lineRule="exact"/>
        <w:ind w:left="380"/>
        <w:jc w:val="both"/>
      </w:pPr>
      <w:r>
        <w:rPr>
          <w:rStyle w:val="Zkladntext71"/>
          <w:b/>
          <w:bCs/>
        </w:rPr>
        <w:t>možnost osazení dřezem nebo zapuštěným umyvadlem s baterií</w:t>
      </w:r>
    </w:p>
    <w:p w:rsidR="00796FF6" w:rsidRDefault="004F30A7">
      <w:pPr>
        <w:framePr w:h="4853" w:wrap="notBeside" w:vAnchor="text" w:hAnchor="margin" w:x="459" w:y="40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67375" cy="3086100"/>
            <wp:effectExtent l="0" t="0" r="9525" b="0"/>
            <wp:docPr id="15" name="obrázek 15" descr="C:\Users\referent\Desktop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eferent\Desktop\media\image1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F6" w:rsidRDefault="00960BB5">
      <w:pPr>
        <w:pStyle w:val="Zkladntext90"/>
        <w:framePr w:h="185" w:wrap="notBeside" w:vAnchor="text" w:hAnchor="margin" w:x="259" w:y="5329"/>
        <w:shd w:val="clear" w:color="auto" w:fill="auto"/>
        <w:spacing w:after="0" w:line="180" w:lineRule="exact"/>
        <w:ind w:left="80"/>
      </w:pPr>
      <w:r>
        <w:rPr>
          <w:rStyle w:val="Zkladntext9Exact"/>
          <w:spacing w:val="0"/>
        </w:rPr>
        <w:t>ukázka realizace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678"/>
        </w:tabs>
        <w:spacing w:before="0" w:line="298" w:lineRule="exact"/>
        <w:ind w:left="380"/>
        <w:jc w:val="both"/>
        <w:sectPr w:rsidR="00796FF6">
          <w:pgSz w:w="11909" w:h="16838"/>
          <w:pgMar w:top="1678" w:right="1173" w:bottom="1707" w:left="1197" w:header="0" w:footer="3" w:gutter="0"/>
          <w:cols w:space="720"/>
          <w:noEndnote/>
          <w:docGrid w:linePitch="360"/>
        </w:sectPr>
      </w:pPr>
      <w:r>
        <w:rPr>
          <w:rStyle w:val="Zkladntext71"/>
          <w:b/>
          <w:bCs/>
        </w:rPr>
        <w:t xml:space="preserve">určeno především pro provozy s vyšším stupněm </w:t>
      </w:r>
      <w:r>
        <w:rPr>
          <w:rStyle w:val="Zkladntext71"/>
          <w:b/>
          <w:bCs/>
        </w:rPr>
        <w:t>zátěže</w:t>
      </w:r>
    </w:p>
    <w:p w:rsidR="00796FF6" w:rsidRDefault="00960BB5">
      <w:pPr>
        <w:pStyle w:val="Nadpis40"/>
        <w:keepNext/>
        <w:keepLines/>
        <w:shd w:val="clear" w:color="auto" w:fill="auto"/>
        <w:spacing w:before="0" w:after="277" w:line="269" w:lineRule="exact"/>
        <w:ind w:right="7420"/>
      </w:pPr>
      <w:bookmarkStart w:id="2" w:name="bookmark4"/>
      <w:r>
        <w:lastRenderedPageBreak/>
        <w:t>7/ Skříňová sestava 8/ Skříňová sestava</w:t>
      </w:r>
      <w:bookmarkEnd w:id="2"/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537"/>
          <w:tab w:val="right" w:pos="5188"/>
          <w:tab w:val="right" w:pos="5951"/>
        </w:tabs>
        <w:spacing w:before="0" w:line="298" w:lineRule="exact"/>
        <w:ind w:left="220"/>
        <w:jc w:val="both"/>
      </w:pPr>
      <w:r>
        <w:rPr>
          <w:rStyle w:val="Zkladntext71"/>
          <w:b/>
          <w:bCs/>
        </w:rPr>
        <w:t>šířky skříní od 400 mm, výšky od 720 mm (lze upravit</w:t>
      </w:r>
      <w:r>
        <w:rPr>
          <w:rStyle w:val="Zkladntext71"/>
          <w:b/>
          <w:bCs/>
        </w:rPr>
        <w:tab/>
        <w:t>dle</w:t>
      </w:r>
      <w:r>
        <w:rPr>
          <w:rStyle w:val="Zkladntext71"/>
          <w:b/>
          <w:bCs/>
        </w:rPr>
        <w:tab/>
        <w:t>interiéru)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537"/>
        </w:tabs>
        <w:spacing w:before="0" w:line="298" w:lineRule="exact"/>
        <w:ind w:left="220"/>
        <w:jc w:val="both"/>
      </w:pPr>
      <w:r>
        <w:rPr>
          <w:rStyle w:val="Zkladntext71"/>
          <w:b/>
          <w:bCs/>
        </w:rPr>
        <w:t>lepený lisovaný korpus s použitou hranou ABS 2 mm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537"/>
          <w:tab w:val="right" w:pos="7934"/>
        </w:tabs>
        <w:spacing w:before="0" w:line="298" w:lineRule="exact"/>
        <w:ind w:left="220"/>
        <w:jc w:val="both"/>
      </w:pPr>
      <w:r>
        <w:rPr>
          <w:rStyle w:val="Zkladntext71"/>
          <w:b/>
          <w:bCs/>
        </w:rPr>
        <w:t>úložný prostor pro 2 - 6 řad pořadačů, šatní výsuv anebo</w:t>
      </w:r>
      <w:r>
        <w:rPr>
          <w:rStyle w:val="Zkladntext71"/>
          <w:b/>
          <w:bCs/>
        </w:rPr>
        <w:tab/>
        <w:t>kartotéky - popř. úprava pro šaty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537"/>
        </w:tabs>
        <w:spacing w:before="0" w:line="298" w:lineRule="exact"/>
        <w:ind w:left="220"/>
        <w:jc w:val="both"/>
      </w:pPr>
      <w:r>
        <w:rPr>
          <w:rStyle w:val="Zkladntext71"/>
          <w:b/>
          <w:bCs/>
        </w:rPr>
        <w:t>různé druhy provedení - bez dveří, s dveřmi - plné, prosklené, roletové, posuvné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537"/>
        </w:tabs>
        <w:spacing w:before="0" w:line="298" w:lineRule="exact"/>
        <w:ind w:left="580" w:right="920" w:hanging="360"/>
      </w:pPr>
      <w:r>
        <w:rPr>
          <w:rStyle w:val="Zkladntext71"/>
          <w:b/>
          <w:bCs/>
        </w:rPr>
        <w:t>sokl lamino nebo kovový s vestavěnou rektifikací pro vyrovnání nerovnosti podlah, možno osadit silikonovou lištou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spacing w:before="0" w:line="298" w:lineRule="exact"/>
        <w:ind w:left="220"/>
        <w:jc w:val="both"/>
      </w:pPr>
      <w:r>
        <w:rPr>
          <w:rStyle w:val="Zkladntext71"/>
          <w:b/>
          <w:bCs/>
        </w:rPr>
        <w:t xml:space="preserve"> pohledová záda umožňují použít skříně jako dělící prvek v pr</w:t>
      </w:r>
      <w:r>
        <w:rPr>
          <w:rStyle w:val="Zkladntext71"/>
          <w:b/>
          <w:bCs/>
        </w:rPr>
        <w:t>ostoru, popř. sololitová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537"/>
        </w:tabs>
        <w:spacing w:before="0" w:line="298" w:lineRule="exact"/>
        <w:ind w:left="220"/>
        <w:jc w:val="both"/>
      </w:pPr>
      <w:r>
        <w:rPr>
          <w:rStyle w:val="Zkladntext71"/>
          <w:b/>
          <w:bCs/>
        </w:rPr>
        <w:t>dvojcestný, tříbodový zámkový mechanismus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spacing w:before="0" w:line="298" w:lineRule="exact"/>
        <w:ind w:left="220"/>
        <w:jc w:val="both"/>
      </w:pPr>
      <w:r>
        <w:rPr>
          <w:rStyle w:val="Zkladntext71"/>
          <w:b/>
          <w:bCs/>
        </w:rPr>
        <w:t xml:space="preserve"> celokovové panty s úhlem otevírání 110° s tlumeným dovíráním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537"/>
        </w:tabs>
        <w:spacing w:before="0" w:line="298" w:lineRule="exact"/>
        <w:ind w:left="220"/>
        <w:jc w:val="both"/>
      </w:pPr>
      <w:r>
        <w:rPr>
          <w:rStyle w:val="Zkladntext71"/>
          <w:b/>
          <w:bCs/>
        </w:rPr>
        <w:t>použité značkové kování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spacing w:before="0" w:line="298" w:lineRule="exact"/>
        <w:ind w:left="220"/>
        <w:jc w:val="both"/>
      </w:pPr>
      <w:r>
        <w:rPr>
          <w:rStyle w:val="Zkladntext71"/>
          <w:b/>
          <w:bCs/>
        </w:rPr>
        <w:t xml:space="preserve"> všechny typy skříní lze doplnit nástavcem pro rozšíření úložného prostoru</w:t>
      </w:r>
    </w:p>
    <w:p w:rsidR="00796FF6" w:rsidRDefault="00960BB5">
      <w:pPr>
        <w:pStyle w:val="Zkladntext70"/>
        <w:numPr>
          <w:ilvl w:val="0"/>
          <w:numId w:val="8"/>
        </w:numPr>
        <w:shd w:val="clear" w:color="auto" w:fill="auto"/>
        <w:tabs>
          <w:tab w:val="left" w:pos="537"/>
        </w:tabs>
        <w:spacing w:before="0" w:after="241" w:line="298" w:lineRule="exact"/>
        <w:ind w:left="220"/>
        <w:jc w:val="both"/>
      </w:pPr>
      <w:r>
        <w:rPr>
          <w:rStyle w:val="Zkladntext71"/>
          <w:b/>
          <w:bCs/>
        </w:rPr>
        <w:t xml:space="preserve">určeno pro provozy s vyšším </w:t>
      </w:r>
      <w:r>
        <w:rPr>
          <w:rStyle w:val="Zkladntext71"/>
          <w:b/>
          <w:bCs/>
        </w:rPr>
        <w:t>stupněm zatížení</w:t>
      </w:r>
    </w:p>
    <w:p w:rsidR="00796FF6" w:rsidRDefault="004F30A7">
      <w:pPr>
        <w:framePr w:h="462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00725" cy="2933700"/>
            <wp:effectExtent l="0" t="0" r="9525" b="0"/>
            <wp:docPr id="16" name="obrázek 16" descr="C:\Users\referent\Desktop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eferent\Desktop\media\image1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F6" w:rsidRDefault="00796FF6">
      <w:pPr>
        <w:rPr>
          <w:sz w:val="2"/>
          <w:szCs w:val="2"/>
        </w:rPr>
      </w:pPr>
    </w:p>
    <w:p w:rsidR="00796FF6" w:rsidRDefault="00960BB5">
      <w:pPr>
        <w:pStyle w:val="Nadpis40"/>
        <w:keepNext/>
        <w:keepLines/>
        <w:shd w:val="clear" w:color="auto" w:fill="auto"/>
        <w:spacing w:before="1086" w:after="218" w:line="190" w:lineRule="exact"/>
      </w:pPr>
      <w:bookmarkStart w:id="3" w:name="bookmark5"/>
      <w:r>
        <w:t>9/ Stohovatelná židle</w:t>
      </w:r>
      <w:bookmarkEnd w:id="3"/>
    </w:p>
    <w:p w:rsidR="00796FF6" w:rsidRDefault="00960BB5">
      <w:pPr>
        <w:pStyle w:val="Zkladntext70"/>
        <w:shd w:val="clear" w:color="auto" w:fill="auto"/>
        <w:spacing w:before="0" w:line="298" w:lineRule="exact"/>
        <w:ind w:left="580" w:right="4740"/>
      </w:pPr>
      <w:r>
        <w:rPr>
          <w:rStyle w:val="Zkladntext71"/>
          <w:b/>
          <w:bCs/>
        </w:rPr>
        <w:t xml:space="preserve">velmi odolná stohovatelná židle s nosností 200 kg materiál polypropylen se skelným vláknem pro vnitřní i venkovní použití </w:t>
      </w:r>
      <w:r>
        <w:rPr>
          <w:rStyle w:val="Zkladntext71"/>
          <w:b/>
          <w:bCs/>
        </w:rPr>
        <w:t>vhodné do zátěžového provozu stohovatelná, snadno omyvatelná jednoduché linie bez ostrých hran</w:t>
      </w:r>
    </w:p>
    <w:p w:rsidR="00796FF6" w:rsidRDefault="004F30A7">
      <w:pPr>
        <w:framePr w:h="1152" w:hSpace="581" w:wrap="notBeside" w:vAnchor="text" w:hAnchor="text" w:x="58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81425" cy="733425"/>
            <wp:effectExtent l="0" t="0" r="9525" b="9525"/>
            <wp:docPr id="17" name="obrázek 17" descr="C:\Users\referent\Desktop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eferent\Desktop\media\image1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F6" w:rsidRDefault="00796FF6">
      <w:pPr>
        <w:rPr>
          <w:sz w:val="2"/>
          <w:szCs w:val="2"/>
        </w:rPr>
      </w:pPr>
    </w:p>
    <w:p w:rsidR="00796FF6" w:rsidRDefault="004F30A7">
      <w:pPr>
        <w:framePr w:h="515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105525" cy="3276600"/>
            <wp:effectExtent l="0" t="0" r="9525" b="0"/>
            <wp:docPr id="18" name="obrázek 18" descr="C:\Users\referent\Desktop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eferent\Desktop\media\image1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F6" w:rsidRDefault="00796FF6">
      <w:pPr>
        <w:rPr>
          <w:sz w:val="2"/>
          <w:szCs w:val="2"/>
        </w:rPr>
      </w:pPr>
    </w:p>
    <w:p w:rsidR="00796FF6" w:rsidRDefault="00960BB5">
      <w:pPr>
        <w:pStyle w:val="Nadpis40"/>
        <w:keepNext/>
        <w:keepLines/>
        <w:shd w:val="clear" w:color="auto" w:fill="auto"/>
        <w:spacing w:before="126" w:after="223" w:line="190" w:lineRule="exact"/>
        <w:ind w:left="960"/>
      </w:pPr>
      <w:bookmarkStart w:id="4" w:name="bookmark6"/>
      <w:r>
        <w:t>10/ stůl lichoběžník</w:t>
      </w:r>
      <w:bookmarkEnd w:id="4"/>
    </w:p>
    <w:p w:rsidR="00796FF6" w:rsidRDefault="00960BB5">
      <w:pPr>
        <w:pStyle w:val="Zkladntext70"/>
        <w:shd w:val="clear" w:color="auto" w:fill="auto"/>
        <w:spacing w:before="0" w:after="241" w:line="298" w:lineRule="exact"/>
        <w:ind w:left="1520" w:right="300" w:hanging="360"/>
      </w:pPr>
      <w:r>
        <w:rPr>
          <w:rStyle w:val="Zkladntext71"/>
          <w:b/>
          <w:bCs/>
        </w:rPr>
        <w:t>- Stolová deska lamino, tvar lichoběžník 1300/800 mm, tl. 25mm s rádiusem, hrana ABS 2mm. Podnož celodřevěná masiv - nohy a lub. Rozměr a provedení dle konzultace na místě plnění s ohledem na technologickou z</w:t>
      </w:r>
      <w:r>
        <w:rPr>
          <w:rStyle w:val="Zkladntext71"/>
          <w:b/>
          <w:bCs/>
        </w:rPr>
        <w:t>působilost k účelu používání.</w:t>
      </w:r>
    </w:p>
    <w:p w:rsidR="00796FF6" w:rsidRDefault="004F30A7">
      <w:pPr>
        <w:framePr w:h="3125" w:hSpace="941" w:wrap="notBeside" w:vAnchor="text" w:hAnchor="text" w:x="94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47975" cy="1990725"/>
            <wp:effectExtent l="0" t="0" r="9525" b="9525"/>
            <wp:docPr id="19" name="obrázek 19" descr="C:\Users\referent\Desktop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eferent\Desktop\media\image1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F6" w:rsidRDefault="00796FF6">
      <w:pPr>
        <w:rPr>
          <w:sz w:val="2"/>
          <w:szCs w:val="2"/>
        </w:rPr>
      </w:pPr>
    </w:p>
    <w:p w:rsidR="00796FF6" w:rsidRDefault="00960BB5">
      <w:pPr>
        <w:pStyle w:val="Nadpis40"/>
        <w:keepNext/>
        <w:keepLines/>
        <w:shd w:val="clear" w:color="auto" w:fill="auto"/>
        <w:spacing w:before="1626" w:after="533" w:line="190" w:lineRule="exact"/>
        <w:ind w:left="960"/>
      </w:pPr>
      <w:bookmarkStart w:id="5" w:name="bookmark7"/>
      <w:r>
        <w:t>11/ školní tabule na pylonech</w:t>
      </w:r>
      <w:bookmarkEnd w:id="5"/>
    </w:p>
    <w:p w:rsidR="00796FF6" w:rsidRDefault="00960BB5">
      <w:pPr>
        <w:pStyle w:val="Zkladntext70"/>
        <w:shd w:val="clear" w:color="auto" w:fill="auto"/>
        <w:spacing w:before="0"/>
        <w:ind w:left="800" w:right="200"/>
        <w:sectPr w:rsidR="00796FF6">
          <w:pgSz w:w="11909" w:h="16838"/>
          <w:pgMar w:top="1474" w:right="981" w:bottom="1445" w:left="1005" w:header="0" w:footer="3" w:gutter="0"/>
          <w:cols w:space="720"/>
          <w:noEndnote/>
          <w:docGrid w:linePitch="360"/>
        </w:sectPr>
      </w:pPr>
      <w:r>
        <w:rPr>
          <w:rStyle w:val="Zkladntext71"/>
          <w:b/>
          <w:bCs/>
        </w:rPr>
        <w:t>Nerozšířenější školní tabule v ČR. Certifikovaný keramický povrch e3 se zárukou</w:t>
      </w:r>
      <w:r>
        <w:rPr>
          <w:rStyle w:val="Zkladntext71"/>
          <w:b/>
          <w:bCs/>
        </w:rPr>
        <w:t xml:space="preserve"> 25 let. Rozměr tabulové desky 200 x 120 cm. Ve všech barevných provedeních je tabule magnetická. Široké hliníkové madlo. Posuv zajištěn pylonovým mechanismem se standartní délkou pylonů 300 cm. Pylonový posuv je velmi komfortní pro žáky i vyučující. Velmi</w:t>
      </w:r>
      <w:r>
        <w:rPr>
          <w:rStyle w:val="Zkladntext71"/>
          <w:b/>
          <w:bCs/>
        </w:rPr>
        <w:t xml:space="preserve"> tichý chod, značný rozsah posuvu, bezúdržbové provedení. Záruka na pylony 15 let.</w:t>
      </w:r>
    </w:p>
    <w:p w:rsidR="00796FF6" w:rsidRDefault="00960BB5">
      <w:pPr>
        <w:pStyle w:val="Zkladntext70"/>
        <w:shd w:val="clear" w:color="auto" w:fill="auto"/>
        <w:spacing w:before="0" w:after="259" w:line="160" w:lineRule="exact"/>
        <w:ind w:left="20"/>
      </w:pPr>
      <w:r>
        <w:rPr>
          <w:rStyle w:val="Zkladntext71"/>
          <w:b/>
          <w:bCs/>
        </w:rPr>
        <w:t>Tabule:</w:t>
      </w:r>
    </w:p>
    <w:p w:rsidR="00796FF6" w:rsidRDefault="00960BB5">
      <w:pPr>
        <w:pStyle w:val="Zkladntext70"/>
        <w:numPr>
          <w:ilvl w:val="0"/>
          <w:numId w:val="9"/>
        </w:numPr>
        <w:shd w:val="clear" w:color="auto" w:fill="auto"/>
        <w:spacing w:before="0" w:line="254" w:lineRule="exact"/>
        <w:ind w:left="380"/>
        <w:jc w:val="both"/>
      </w:pPr>
      <w:r>
        <w:rPr>
          <w:rStyle w:val="Zkladntext71"/>
          <w:b/>
          <w:bCs/>
        </w:rPr>
        <w:lastRenderedPageBreak/>
        <w:t xml:space="preserve"> materiál povrchu: keramický e3, magnetický</w:t>
      </w:r>
    </w:p>
    <w:p w:rsidR="00796FF6" w:rsidRDefault="00960BB5">
      <w:pPr>
        <w:pStyle w:val="Zkladntext70"/>
        <w:numPr>
          <w:ilvl w:val="0"/>
          <w:numId w:val="9"/>
        </w:numPr>
        <w:shd w:val="clear" w:color="auto" w:fill="auto"/>
        <w:tabs>
          <w:tab w:val="left" w:pos="697"/>
        </w:tabs>
        <w:spacing w:before="0" w:line="254" w:lineRule="exact"/>
        <w:ind w:left="380"/>
        <w:jc w:val="both"/>
      </w:pPr>
      <w:r>
        <w:rPr>
          <w:rStyle w:val="Zkladntext71"/>
          <w:b/>
          <w:bCs/>
        </w:rPr>
        <w:t>povrch je vhodný pro nejvyšší zatížení, při běžném provozu je téměř nezničitelný</w:t>
      </w:r>
    </w:p>
    <w:p w:rsidR="00796FF6" w:rsidRDefault="00960BB5">
      <w:pPr>
        <w:pStyle w:val="Zkladntext70"/>
        <w:numPr>
          <w:ilvl w:val="0"/>
          <w:numId w:val="9"/>
        </w:numPr>
        <w:shd w:val="clear" w:color="auto" w:fill="auto"/>
        <w:tabs>
          <w:tab w:val="left" w:pos="697"/>
        </w:tabs>
        <w:spacing w:before="0" w:line="254" w:lineRule="exact"/>
        <w:ind w:left="380"/>
        <w:jc w:val="both"/>
      </w:pPr>
      <w:r>
        <w:rPr>
          <w:rStyle w:val="Zkladntext71"/>
          <w:b/>
          <w:bCs/>
        </w:rPr>
        <w:t>rám tabule: eloxovaný hliník v přírodním</w:t>
      </w:r>
      <w:r>
        <w:rPr>
          <w:rStyle w:val="Zkladntext71"/>
          <w:b/>
          <w:bCs/>
        </w:rPr>
        <w:t xml:space="preserve"> odstínu, plastové rohy</w:t>
      </w:r>
    </w:p>
    <w:p w:rsidR="00796FF6" w:rsidRDefault="00960BB5">
      <w:pPr>
        <w:pStyle w:val="Zkladntext70"/>
        <w:numPr>
          <w:ilvl w:val="0"/>
          <w:numId w:val="9"/>
        </w:numPr>
        <w:shd w:val="clear" w:color="auto" w:fill="auto"/>
        <w:spacing w:before="0" w:line="254" w:lineRule="exact"/>
        <w:ind w:left="380"/>
        <w:jc w:val="both"/>
      </w:pPr>
      <w:r>
        <w:rPr>
          <w:rStyle w:val="Zkladntext71"/>
          <w:b/>
          <w:bCs/>
        </w:rPr>
        <w:t xml:space="preserve"> tloušťka tabule 22 mm</w:t>
      </w:r>
    </w:p>
    <w:p w:rsidR="00796FF6" w:rsidRDefault="00960BB5">
      <w:pPr>
        <w:pStyle w:val="Zkladntext70"/>
        <w:numPr>
          <w:ilvl w:val="0"/>
          <w:numId w:val="9"/>
        </w:numPr>
        <w:shd w:val="clear" w:color="auto" w:fill="auto"/>
        <w:spacing w:before="0" w:line="254" w:lineRule="exact"/>
        <w:ind w:left="380"/>
        <w:jc w:val="both"/>
      </w:pPr>
      <w:r>
        <w:rPr>
          <w:rStyle w:val="Zkladntext71"/>
          <w:b/>
          <w:bCs/>
        </w:rPr>
        <w:t xml:space="preserve"> sendvičová konstrukce - tabule se nekroutí</w:t>
      </w:r>
    </w:p>
    <w:p w:rsidR="00796FF6" w:rsidRDefault="00960BB5">
      <w:pPr>
        <w:pStyle w:val="Zkladntext70"/>
        <w:numPr>
          <w:ilvl w:val="0"/>
          <w:numId w:val="9"/>
        </w:numPr>
        <w:shd w:val="clear" w:color="auto" w:fill="auto"/>
        <w:spacing w:before="0" w:after="316" w:line="254" w:lineRule="exact"/>
        <w:ind w:left="380"/>
        <w:jc w:val="both"/>
      </w:pPr>
      <w:r>
        <w:rPr>
          <w:rStyle w:val="Zkladntext71"/>
          <w:b/>
          <w:bCs/>
        </w:rPr>
        <w:t xml:space="preserve"> hliníková odkládací polička (délka 107 cm) - možno dodat větší</w:t>
      </w:r>
    </w:p>
    <w:p w:rsidR="00796FF6" w:rsidRDefault="00960BB5">
      <w:pPr>
        <w:pStyle w:val="Zkladntext70"/>
        <w:shd w:val="clear" w:color="auto" w:fill="auto"/>
        <w:spacing w:before="0" w:after="262" w:line="160" w:lineRule="exact"/>
        <w:ind w:left="20"/>
      </w:pPr>
      <w:r>
        <w:rPr>
          <w:rStyle w:val="Zkladntext71"/>
          <w:b/>
          <w:bCs/>
        </w:rPr>
        <w:t>Pylony:</w:t>
      </w:r>
    </w:p>
    <w:p w:rsidR="00796FF6" w:rsidRDefault="00960BB5">
      <w:pPr>
        <w:pStyle w:val="Zkladntext70"/>
        <w:shd w:val="clear" w:color="auto" w:fill="auto"/>
        <w:spacing w:before="0" w:after="310" w:line="250" w:lineRule="exact"/>
        <w:ind w:left="740" w:right="2980"/>
        <w:jc w:val="both"/>
      </w:pPr>
      <w:r>
        <w:rPr>
          <w:rStyle w:val="Zkladntext71"/>
          <w:b/>
          <w:bCs/>
        </w:rPr>
        <w:t xml:space="preserve">zvedací systém elegantní hliníkové konstrukce výška pylonů je 300 cm (délku možno upravit) </w:t>
      </w:r>
      <w:r>
        <w:rPr>
          <w:rStyle w:val="Zkladntext71"/>
          <w:b/>
          <w:bCs/>
        </w:rPr>
        <w:t>komfortního zdvih a spouštění v rozsahu 130 cm</w:t>
      </w:r>
    </w:p>
    <w:p w:rsidR="00796FF6" w:rsidRDefault="004F30A7">
      <w:pPr>
        <w:framePr w:h="6605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14700" cy="4191000"/>
            <wp:effectExtent l="0" t="0" r="0" b="0"/>
            <wp:docPr id="20" name="obrázek 20" descr="C:\Users\referent\Desktop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eferent\Desktop\media\image2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F6" w:rsidRDefault="00796FF6">
      <w:pPr>
        <w:rPr>
          <w:sz w:val="2"/>
          <w:szCs w:val="2"/>
        </w:rPr>
      </w:pPr>
    </w:p>
    <w:p w:rsidR="00796FF6" w:rsidRDefault="00796FF6">
      <w:pPr>
        <w:rPr>
          <w:sz w:val="2"/>
          <w:szCs w:val="2"/>
        </w:rPr>
      </w:pPr>
    </w:p>
    <w:sectPr w:rsidR="00796FF6">
      <w:type w:val="continuous"/>
      <w:pgSz w:w="11909" w:h="16838"/>
      <w:pgMar w:top="3011" w:right="2229" w:bottom="2982" w:left="22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B5" w:rsidRDefault="00960BB5">
      <w:r>
        <w:separator/>
      </w:r>
    </w:p>
  </w:endnote>
  <w:endnote w:type="continuationSeparator" w:id="0">
    <w:p w:rsidR="00960BB5" w:rsidRDefault="0096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B5" w:rsidRDefault="00960BB5"/>
  </w:footnote>
  <w:footnote w:type="continuationSeparator" w:id="0">
    <w:p w:rsidR="00960BB5" w:rsidRDefault="00960B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F94"/>
    <w:multiLevelType w:val="multilevel"/>
    <w:tmpl w:val="92E4A58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F1712"/>
    <w:multiLevelType w:val="multilevel"/>
    <w:tmpl w:val="A6EAFA24"/>
    <w:lvl w:ilvl="0">
      <w:start w:val="1"/>
      <w:numFmt w:val="bullet"/>
      <w:lvlText w:val="-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0607E"/>
    <w:multiLevelType w:val="multilevel"/>
    <w:tmpl w:val="168C43D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57A71"/>
    <w:multiLevelType w:val="multilevel"/>
    <w:tmpl w:val="0248F5A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445C05"/>
    <w:multiLevelType w:val="multilevel"/>
    <w:tmpl w:val="D5F82C8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CE3091"/>
    <w:multiLevelType w:val="multilevel"/>
    <w:tmpl w:val="E264A8F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067581"/>
    <w:multiLevelType w:val="multilevel"/>
    <w:tmpl w:val="5D666D7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8316E2"/>
    <w:multiLevelType w:val="multilevel"/>
    <w:tmpl w:val="309AE28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965805"/>
    <w:multiLevelType w:val="multilevel"/>
    <w:tmpl w:val="258CD052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4F30A7"/>
    <w:rsid w:val="00796FF6"/>
    <w:rsid w:val="0096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6D745"/>
  <w15:docId w15:val="{25F285CA-FB3C-4340-AE90-E0C2B4DC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ConsolasNetundkovn0pt">
    <w:name w:val="Záhlaví nebo Zápatí + Consolas;Ne tučné;Řádkování 0 pt"/>
    <w:basedOn w:val="ZhlavneboZpa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itulektabulkyNekurzva">
    <w:name w:val="Titulek tabulky + Ne kurzíva"/>
    <w:basedOn w:val="Titulektabulky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un">
    <w:name w:val="Základní text + Tučné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5pt">
    <w:name w:val="Základní text + 8;5 pt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Kurzva">
    <w:name w:val="Základní text + Kurzíva"/>
    <w:basedOn w:val="Zkladntex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ConsolasNetundkovn0pt0">
    <w:name w:val="Záhlaví nebo Zápatí + Consolas;Ne tučné;Řádkování 0 pt"/>
    <w:basedOn w:val="ZhlavneboZpa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6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Nadpis12">
    <w:name w:val="Nadpis #1"/>
    <w:basedOn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Zkladntext6Exact">
    <w:name w:val="Základní text (6)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ZkladntextExact">
    <w:name w:val="Základní text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MicrosoftSansSerif8ptKurzvaExact">
    <w:name w:val="Základní text (8) + Microsoft Sans Serif;8 pt;Kurzíva Exact"/>
    <w:basedOn w:val="Zkladntext8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Titulekobrzku3MalpsmenaExact">
    <w:name w:val="Titulek obrázku (3) + Malá písmena Exact"/>
    <w:basedOn w:val="Titulekobrzku3Exact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Tun0">
    <w:name w:val="Základní text + Tučné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2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dkovn0ptExact">
    <w:name w:val="Základní text (7) + Řádkování 0 pt Exact"/>
    <w:basedOn w:val="Zkladntext7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9Exact">
    <w:name w:val="Základní text (9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Tun">
    <w:name w:val="Základní text (9) + Tučné"/>
    <w:basedOn w:val="Zkladntext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95ptNetun">
    <w:name w:val="Základní text (7) + 9;5 pt;Ne tučné"/>
    <w:basedOn w:val="Zkladn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9" w:lineRule="exact"/>
    </w:pPr>
    <w:rPr>
      <w:rFonts w:ascii="Segoe UI" w:eastAsia="Segoe UI" w:hAnsi="Segoe UI" w:cs="Segoe UI"/>
      <w:b/>
      <w:bCs/>
      <w:spacing w:val="20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20" w:after="600" w:line="0" w:lineRule="atLeast"/>
      <w:jc w:val="center"/>
      <w:outlineLvl w:val="1"/>
    </w:pPr>
    <w:rPr>
      <w:rFonts w:ascii="Arial Narrow" w:eastAsia="Arial Narrow" w:hAnsi="Arial Narrow" w:cs="Arial Narrow"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60" w:line="0" w:lineRule="atLeast"/>
      <w:jc w:val="center"/>
      <w:outlineLvl w:val="2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360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52" w:lineRule="exact"/>
      <w:jc w:val="both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300" w:after="300" w:line="274" w:lineRule="exact"/>
      <w:ind w:hanging="360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960" w:line="274" w:lineRule="exac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Microsoft Sans Serif" w:eastAsia="Microsoft Sans Serif" w:hAnsi="Microsoft Sans Serif" w:cs="Microsoft Sans Serif"/>
      <w:i/>
      <w:iCs/>
      <w:spacing w:val="-60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60" w:line="274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74" w:lineRule="exact"/>
      <w:jc w:val="center"/>
    </w:pPr>
    <w:rPr>
      <w:rFonts w:ascii="Arial Narrow" w:eastAsia="Arial Narrow" w:hAnsi="Arial Narrow" w:cs="Arial Narrow"/>
      <w:spacing w:val="5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54" w:lineRule="exact"/>
      <w:jc w:val="center"/>
    </w:pPr>
    <w:rPr>
      <w:rFonts w:ascii="Microsoft Sans Serif" w:eastAsia="Microsoft Sans Serif" w:hAnsi="Microsoft Sans Serif" w:cs="Microsoft Sans Serif"/>
      <w:spacing w:val="1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58" w:lineRule="exact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240" w:lineRule="exac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40" w:lineRule="exact"/>
    </w:pPr>
    <w:rPr>
      <w:rFonts w:ascii="Segoe UI" w:eastAsia="Segoe UI" w:hAnsi="Segoe UI" w:cs="Segoe UI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69" w:lineRule="exact"/>
    </w:pPr>
    <w:rPr>
      <w:rFonts w:ascii="Arial Narrow" w:eastAsia="Arial Narrow" w:hAnsi="Arial Narrow" w:cs="Arial Narrow"/>
      <w:b/>
      <w:bCs/>
      <w:spacing w:val="6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40" w:line="293" w:lineRule="exact"/>
    </w:pPr>
    <w:rPr>
      <w:rFonts w:ascii="Segoe UI" w:eastAsia="Segoe UI" w:hAnsi="Segoe UI" w:cs="Segoe UI"/>
      <w:sz w:val="19"/>
      <w:szCs w:val="19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302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020" w:after="360" w:line="0" w:lineRule="atLeast"/>
      <w:outlineLvl w:val="3"/>
    </w:pPr>
    <w:rPr>
      <w:rFonts w:ascii="Segoe UI" w:eastAsia="Segoe UI" w:hAnsi="Segoe UI" w:cs="Segoe UI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4F30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0A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F30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0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referent@OUU.INT</cp:lastModifiedBy>
  <cp:revision>2</cp:revision>
  <dcterms:created xsi:type="dcterms:W3CDTF">2020-10-21T06:09:00Z</dcterms:created>
  <dcterms:modified xsi:type="dcterms:W3CDTF">2020-10-21T06:09:00Z</dcterms:modified>
</cp:coreProperties>
</file>