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Default="00281BD4" w:rsidP="005139BE">
      <w:pPr>
        <w:pStyle w:val="Nzev"/>
        <w:spacing w:line="360" w:lineRule="auto"/>
        <w:rPr>
          <w:sz w:val="24"/>
          <w:szCs w:val="24"/>
        </w:rPr>
      </w:pPr>
      <w:r w:rsidRPr="00330C02">
        <w:rPr>
          <w:sz w:val="32"/>
          <w:szCs w:val="32"/>
        </w:rPr>
        <w:t>KUPNÍ SMLOUVA</w:t>
      </w:r>
    </w:p>
    <w:p w:rsidR="005139BE" w:rsidRPr="00330C02" w:rsidRDefault="005139BE" w:rsidP="005139BE">
      <w:pPr>
        <w:pStyle w:val="Nzev"/>
        <w:spacing w:line="360" w:lineRule="auto"/>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2C686E" w:rsidP="00281BD4">
      <w:pPr>
        <w:tabs>
          <w:tab w:val="left" w:pos="284"/>
        </w:tabs>
        <w:rPr>
          <w:b/>
          <w:szCs w:val="24"/>
        </w:rPr>
      </w:pPr>
      <w:r>
        <w:rPr>
          <w:b/>
          <w:szCs w:val="24"/>
        </w:rPr>
        <w:t>Střední odborné učiliště Nové Strašecí</w:t>
      </w:r>
    </w:p>
    <w:p w:rsidR="00281BD4" w:rsidRPr="00330C02" w:rsidRDefault="002C686E" w:rsidP="00281BD4">
      <w:pPr>
        <w:tabs>
          <w:tab w:val="left" w:pos="284"/>
        </w:tabs>
        <w:rPr>
          <w:szCs w:val="24"/>
        </w:rPr>
      </w:pPr>
      <w:r>
        <w:rPr>
          <w:szCs w:val="24"/>
        </w:rPr>
        <w:t xml:space="preserve">se sídlem: </w:t>
      </w:r>
      <w:r w:rsidR="005C5B44" w:rsidRPr="00330C02">
        <w:rPr>
          <w:szCs w:val="24"/>
        </w:rPr>
        <w:t xml:space="preserve">Sportovní 1135, 271 01 Nové Strašecí </w:t>
      </w:r>
    </w:p>
    <w:p w:rsidR="00281BD4" w:rsidRPr="00330C02" w:rsidRDefault="002C686E" w:rsidP="00281BD4">
      <w:pPr>
        <w:tabs>
          <w:tab w:val="left" w:pos="284"/>
        </w:tabs>
        <w:ind w:left="2835" w:hanging="2835"/>
        <w:rPr>
          <w:szCs w:val="24"/>
        </w:rPr>
      </w:pPr>
      <w:r>
        <w:rPr>
          <w:szCs w:val="24"/>
        </w:rPr>
        <w:t xml:space="preserve">zastoupeno: </w:t>
      </w:r>
    </w:p>
    <w:p w:rsidR="00281BD4" w:rsidRPr="00330C02" w:rsidRDefault="002C686E" w:rsidP="00281BD4">
      <w:pPr>
        <w:tabs>
          <w:tab w:val="left" w:pos="284"/>
        </w:tabs>
        <w:rPr>
          <w:szCs w:val="24"/>
        </w:rPr>
      </w:pPr>
      <w:r>
        <w:rPr>
          <w:szCs w:val="24"/>
        </w:rPr>
        <w:t xml:space="preserve">IČO: </w:t>
      </w:r>
      <w:r w:rsidR="005C5B44" w:rsidRPr="00330C02">
        <w:rPr>
          <w:szCs w:val="24"/>
        </w:rPr>
        <w:t>14802201</w:t>
      </w:r>
    </w:p>
    <w:p w:rsidR="00281BD4" w:rsidRPr="00330C02" w:rsidRDefault="002C686E" w:rsidP="00281BD4">
      <w:pPr>
        <w:tabs>
          <w:tab w:val="left" w:pos="284"/>
        </w:tabs>
        <w:rPr>
          <w:szCs w:val="24"/>
        </w:rPr>
      </w:pPr>
      <w:r>
        <w:rPr>
          <w:szCs w:val="24"/>
        </w:rPr>
        <w:t>bankovní spojení: KB a.s.</w:t>
      </w:r>
    </w:p>
    <w:p w:rsidR="00281BD4" w:rsidRPr="00330C02" w:rsidRDefault="002C686E" w:rsidP="00281BD4">
      <w:pPr>
        <w:tabs>
          <w:tab w:val="left" w:pos="284"/>
        </w:tabs>
        <w:rPr>
          <w:szCs w:val="24"/>
        </w:rPr>
      </w:pPr>
      <w:r>
        <w:rPr>
          <w:szCs w:val="24"/>
        </w:rPr>
        <w:t xml:space="preserve">číslo účtu: </w:t>
      </w:r>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195320" w:rsidRDefault="00195320" w:rsidP="00281BD4">
      <w:pPr>
        <w:tabs>
          <w:tab w:val="right" w:pos="6663"/>
        </w:tabs>
        <w:spacing w:line="276" w:lineRule="auto"/>
        <w:jc w:val="both"/>
        <w:rPr>
          <w:szCs w:val="24"/>
        </w:rPr>
      </w:pPr>
    </w:p>
    <w:p w:rsidR="00281BD4" w:rsidRPr="00871A0F" w:rsidRDefault="00195320" w:rsidP="00281BD4">
      <w:pPr>
        <w:tabs>
          <w:tab w:val="right" w:pos="6663"/>
        </w:tabs>
        <w:spacing w:line="276" w:lineRule="auto"/>
        <w:jc w:val="both"/>
        <w:rPr>
          <w:szCs w:val="24"/>
        </w:rPr>
      </w:pPr>
      <w:r>
        <w:rPr>
          <w:szCs w:val="24"/>
        </w:rPr>
        <w:t>Dušan Kubík</w:t>
      </w:r>
    </w:p>
    <w:p w:rsidR="00281BD4" w:rsidRPr="00871A0F" w:rsidRDefault="00281BD4" w:rsidP="00281BD4">
      <w:pPr>
        <w:tabs>
          <w:tab w:val="right" w:pos="6663"/>
        </w:tabs>
        <w:spacing w:line="276" w:lineRule="auto"/>
        <w:jc w:val="both"/>
        <w:rPr>
          <w:szCs w:val="24"/>
        </w:rPr>
      </w:pPr>
      <w:r w:rsidRPr="00871A0F">
        <w:rPr>
          <w:szCs w:val="24"/>
        </w:rPr>
        <w:t xml:space="preserve">se sídlem: </w:t>
      </w:r>
      <w:r w:rsidR="00195320">
        <w:rPr>
          <w:szCs w:val="24"/>
        </w:rPr>
        <w:t>El. Krásnohorské 953/54931, Hronov</w:t>
      </w:r>
    </w:p>
    <w:p w:rsidR="00281BD4" w:rsidRPr="00871A0F" w:rsidRDefault="00281BD4" w:rsidP="00281BD4">
      <w:pPr>
        <w:tabs>
          <w:tab w:val="right" w:pos="6663"/>
        </w:tabs>
        <w:spacing w:line="276" w:lineRule="auto"/>
        <w:jc w:val="both"/>
        <w:rPr>
          <w:szCs w:val="24"/>
        </w:rPr>
      </w:pPr>
      <w:r w:rsidRPr="00871A0F">
        <w:rPr>
          <w:szCs w:val="24"/>
        </w:rPr>
        <w:t xml:space="preserve">IČ: </w:t>
      </w:r>
      <w:r w:rsidR="00195320">
        <w:rPr>
          <w:szCs w:val="24"/>
        </w:rPr>
        <w:t>72850647</w:t>
      </w:r>
    </w:p>
    <w:p w:rsidR="00281BD4" w:rsidRPr="00871A0F" w:rsidRDefault="00281BD4" w:rsidP="00281BD4">
      <w:pPr>
        <w:tabs>
          <w:tab w:val="right" w:pos="6663"/>
        </w:tabs>
        <w:spacing w:line="276" w:lineRule="auto"/>
        <w:jc w:val="both"/>
        <w:rPr>
          <w:szCs w:val="24"/>
        </w:rPr>
      </w:pPr>
      <w:r w:rsidRPr="00871A0F">
        <w:rPr>
          <w:szCs w:val="24"/>
        </w:rPr>
        <w:t>DIČ: CZ</w:t>
      </w:r>
      <w:r w:rsidR="00195320">
        <w:rPr>
          <w:szCs w:val="24"/>
        </w:rPr>
        <w:t>7402193227</w:t>
      </w:r>
    </w:p>
    <w:p w:rsidR="00281BD4" w:rsidRDefault="00281BD4" w:rsidP="00281BD4">
      <w:pPr>
        <w:pStyle w:val="Prosttext"/>
        <w:rPr>
          <w:rFonts w:ascii="Times New Roman" w:hAnsi="Times New Roman"/>
          <w:sz w:val="24"/>
          <w:szCs w:val="24"/>
          <w:lang w:val="cs-CZ"/>
        </w:rPr>
      </w:pPr>
      <w:r w:rsidRPr="00871A0F">
        <w:rPr>
          <w:rFonts w:ascii="Times New Roman" w:hAnsi="Times New Roman"/>
          <w:sz w:val="24"/>
          <w:szCs w:val="24"/>
        </w:rPr>
        <w:t xml:space="preserve">bankovní spojení: </w:t>
      </w:r>
      <w:r w:rsidR="00195320">
        <w:rPr>
          <w:rFonts w:ascii="Times New Roman" w:hAnsi="Times New Roman"/>
          <w:sz w:val="24"/>
          <w:szCs w:val="24"/>
          <w:lang w:val="cs-CZ"/>
        </w:rPr>
        <w:t>KB, a.s.</w:t>
      </w:r>
    </w:p>
    <w:p w:rsidR="00195320" w:rsidRPr="00871A0F" w:rsidRDefault="00195320" w:rsidP="00281BD4">
      <w:pPr>
        <w:pStyle w:val="Prosttext"/>
        <w:rPr>
          <w:rFonts w:ascii="Times New Roman" w:hAnsi="Times New Roman"/>
          <w:sz w:val="24"/>
          <w:szCs w:val="24"/>
          <w:lang w:val="cs-CZ"/>
        </w:rPr>
      </w:pPr>
      <w:r>
        <w:rPr>
          <w:rFonts w:ascii="Times New Roman" w:hAnsi="Times New Roman"/>
          <w:sz w:val="24"/>
          <w:szCs w:val="24"/>
          <w:lang w:val="cs-CZ"/>
        </w:rPr>
        <w:t xml:space="preserve">číslo účtu: </w:t>
      </w:r>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195320"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w:t>
      </w:r>
      <w:r w:rsidR="00195320">
        <w:rPr>
          <w:szCs w:val="24"/>
        </w:rPr>
        <w:t>ní smlouvu, vedenou v evidenci k</w:t>
      </w:r>
      <w:r w:rsidRPr="00330C02">
        <w:rPr>
          <w:szCs w:val="24"/>
        </w:rPr>
        <w:t>upujícího pod č.</w:t>
      </w:r>
      <w:r w:rsidR="00195320">
        <w:rPr>
          <w:szCs w:val="24"/>
        </w:rPr>
        <w:t xml:space="preserve">: </w:t>
      </w:r>
      <w:r w:rsidR="00B074CC">
        <w:rPr>
          <w:szCs w:val="24"/>
        </w:rPr>
        <w:t>33/14802201/2020</w:t>
      </w:r>
    </w:p>
    <w:p w:rsidR="00871A0F" w:rsidRDefault="00871A0F" w:rsidP="00281BD4">
      <w:pPr>
        <w:jc w:val="center"/>
        <w:rPr>
          <w:szCs w:val="24"/>
        </w:rPr>
      </w:pPr>
    </w:p>
    <w:p w:rsidR="00281BD4" w:rsidRPr="00330C02" w:rsidRDefault="00281BD4" w:rsidP="00281BD4">
      <w:pPr>
        <w:jc w:val="center"/>
        <w:rPr>
          <w:szCs w:val="24"/>
        </w:rPr>
      </w:pP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281BD4" w:rsidRPr="00330C02" w:rsidRDefault="00281BD4" w:rsidP="005139BE">
      <w:pPr>
        <w:pStyle w:val="Odstavecseseznamem"/>
        <w:spacing w:before="120" w:line="360" w:lineRule="auto"/>
        <w:ind w:left="0"/>
        <w:contextualSpacing w:val="0"/>
        <w:jc w:val="center"/>
        <w:rPr>
          <w:b/>
          <w:szCs w:val="24"/>
        </w:rPr>
      </w:pPr>
      <w:r w:rsidRPr="00330C02">
        <w:rPr>
          <w:b/>
          <w:szCs w:val="24"/>
        </w:rPr>
        <w:lastRenderedPageBreak/>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1A2734" w:rsidRDefault="00281BD4" w:rsidP="001A2734">
      <w:pPr>
        <w:pStyle w:val="Odstavecseseznamem"/>
        <w:numPr>
          <w:ilvl w:val="1"/>
          <w:numId w:val="1"/>
        </w:numPr>
        <w:spacing w:before="120" w:line="276" w:lineRule="auto"/>
        <w:ind w:left="426" w:hanging="426"/>
        <w:contextualSpacing w:val="0"/>
        <w:jc w:val="both"/>
        <w:rPr>
          <w:szCs w:val="24"/>
        </w:rPr>
      </w:pPr>
      <w:r w:rsidRPr="00330C02">
        <w:rPr>
          <w:szCs w:val="24"/>
        </w:rPr>
        <w:t xml:space="preserve">Předmětem </w:t>
      </w:r>
      <w:r w:rsidR="005139BE">
        <w:rPr>
          <w:szCs w:val="24"/>
        </w:rPr>
        <w:t>Smlouvy je nákup</w:t>
      </w:r>
      <w:r w:rsidR="00195320">
        <w:rPr>
          <w:szCs w:val="24"/>
        </w:rPr>
        <w:t xml:space="preserve"> 42 kusů válend a 30 ks konferenčních židlí pro Domov mládeže, který je součástí SOU Nové Strašecí. Nedílnou součástí předmětu smlouvy je záruka 24 měsíců a doprava zdarma do sídla kupujícího. </w:t>
      </w:r>
    </w:p>
    <w:p w:rsidR="001A2734" w:rsidRDefault="001A2734" w:rsidP="001A2734">
      <w:pPr>
        <w:pStyle w:val="Odstavecseseznamem"/>
        <w:spacing w:before="120" w:line="276" w:lineRule="auto"/>
        <w:ind w:left="426"/>
        <w:contextualSpacing w:val="0"/>
        <w:jc w:val="both"/>
        <w:rPr>
          <w:szCs w:val="24"/>
        </w:rPr>
      </w:pPr>
      <w:r>
        <w:rPr>
          <w:szCs w:val="24"/>
        </w:rPr>
        <w:t xml:space="preserve">Specifikace zboží: </w:t>
      </w:r>
    </w:p>
    <w:p w:rsidR="001A2734" w:rsidRDefault="001A2734" w:rsidP="001A2734">
      <w:pPr>
        <w:pStyle w:val="Odstavecseseznamem"/>
        <w:numPr>
          <w:ilvl w:val="0"/>
          <w:numId w:val="13"/>
        </w:numPr>
        <w:spacing w:before="120" w:line="276" w:lineRule="auto"/>
        <w:contextualSpacing w:val="0"/>
        <w:jc w:val="both"/>
        <w:rPr>
          <w:szCs w:val="24"/>
        </w:rPr>
      </w:pPr>
      <w:r>
        <w:rPr>
          <w:szCs w:val="24"/>
        </w:rPr>
        <w:t>Válenda s úložným prostorem IVAN, rozměr 85x195x40 cm, nosnost do 100 kg, potah 100% bavlna, barva dle vzorkovníku</w:t>
      </w:r>
    </w:p>
    <w:p w:rsidR="001A2734" w:rsidRPr="001A2734" w:rsidRDefault="001A2734" w:rsidP="001A2734">
      <w:pPr>
        <w:pStyle w:val="Odstavecseseznamem"/>
        <w:numPr>
          <w:ilvl w:val="0"/>
          <w:numId w:val="13"/>
        </w:numPr>
        <w:spacing w:before="120" w:line="276" w:lineRule="auto"/>
        <w:contextualSpacing w:val="0"/>
        <w:jc w:val="both"/>
        <w:rPr>
          <w:szCs w:val="24"/>
        </w:rPr>
      </w:pPr>
      <w:r>
        <w:rPr>
          <w:szCs w:val="24"/>
        </w:rPr>
        <w:t>Konferenční židle TAURUS, stahovací, kovová černá konstrukce, nosnost do 120 kg, čalounění dle vzorkovníku</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w:t>
      </w:r>
      <w:r w:rsidR="001A2734">
        <w:rPr>
          <w:szCs w:val="24"/>
        </w:rPr>
        <w:t>zboží</w:t>
      </w:r>
      <w:r w:rsidRPr="00330C02">
        <w:rPr>
          <w:szCs w:val="24"/>
        </w:rPr>
        <w:t xml:space="preserve"> převzít a zaplat</w:t>
      </w:r>
      <w:r w:rsidR="005139BE">
        <w:rPr>
          <w:szCs w:val="24"/>
        </w:rPr>
        <w:t xml:space="preserve">it za </w:t>
      </w:r>
      <w:r w:rsidR="001A2734">
        <w:rPr>
          <w:szCs w:val="24"/>
        </w:rPr>
        <w:t>něj sjednanou</w:t>
      </w:r>
      <w:r w:rsidRPr="00330C02">
        <w:rPr>
          <w:szCs w:val="24"/>
        </w:rPr>
        <w:t xml:space="preserve"> cenu, bude-li </w:t>
      </w:r>
      <w:r w:rsidR="005139BE">
        <w:rPr>
          <w:szCs w:val="24"/>
        </w:rPr>
        <w:t xml:space="preserve">zboží </w:t>
      </w:r>
      <w:r w:rsidRPr="00330C02">
        <w:rPr>
          <w:szCs w:val="24"/>
        </w:rPr>
        <w:t xml:space="preserve">dodáno v souladu s touto Smlouvou. </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001A2734">
        <w:rPr>
          <w:b/>
          <w:szCs w:val="24"/>
        </w:rPr>
        <w:t>88 260</w:t>
      </w:r>
      <w:r w:rsidR="00871A0F">
        <w:rPr>
          <w:b/>
          <w:szCs w:val="24"/>
        </w:rPr>
        <w:t xml:space="preserve"> Kč bez DPH, </w:t>
      </w:r>
      <w:r w:rsidRPr="00330C02">
        <w:rPr>
          <w:b/>
          <w:szCs w:val="24"/>
        </w:rPr>
        <w:t xml:space="preserve">tj. </w:t>
      </w:r>
      <w:r w:rsidR="001A2734">
        <w:rPr>
          <w:b/>
          <w:szCs w:val="24"/>
        </w:rPr>
        <w:t>106 795</w:t>
      </w:r>
      <w:r w:rsidRPr="00330C02" w:rsidDel="004571FB">
        <w:rPr>
          <w:b/>
          <w:szCs w:val="24"/>
        </w:rPr>
        <w:t xml:space="preserve"> </w:t>
      </w:r>
      <w:r w:rsidRPr="00330C02">
        <w:rPr>
          <w:b/>
          <w:szCs w:val="24"/>
        </w:rPr>
        <w:t xml:space="preserve">Kč s DPH, DPH ve výši 21 % činí </w:t>
      </w:r>
      <w:r w:rsidR="001A2734">
        <w:rPr>
          <w:b/>
          <w:szCs w:val="24"/>
        </w:rPr>
        <w:t>18 535</w:t>
      </w:r>
      <w:r w:rsidR="00871A0F">
        <w:rPr>
          <w:szCs w:val="24"/>
        </w:rPr>
        <w:t xml:space="preserve"> </w:t>
      </w:r>
      <w:r w:rsidRPr="00330C02">
        <w:rPr>
          <w:b/>
          <w:szCs w:val="24"/>
        </w:rPr>
        <w:t>Kč.</w:t>
      </w:r>
    </w:p>
    <w:p w:rsidR="001A2734" w:rsidRDefault="00281BD4" w:rsidP="00917925">
      <w:pPr>
        <w:pStyle w:val="Odstavecseseznamem"/>
        <w:numPr>
          <w:ilvl w:val="0"/>
          <w:numId w:val="3"/>
        </w:numPr>
        <w:spacing w:before="120" w:line="276" w:lineRule="auto"/>
        <w:ind w:left="425" w:hanging="425"/>
        <w:contextualSpacing w:val="0"/>
        <w:jc w:val="both"/>
        <w:rPr>
          <w:szCs w:val="24"/>
        </w:rPr>
      </w:pPr>
      <w:r w:rsidRPr="001A2734">
        <w:rPr>
          <w:szCs w:val="24"/>
        </w:rPr>
        <w:t xml:space="preserve">Prodávající ujišťuje Kupujícího, že </w:t>
      </w:r>
      <w:r w:rsidRPr="001A2734">
        <w:rPr>
          <w:b/>
          <w:szCs w:val="24"/>
        </w:rPr>
        <w:t>cena v sobě zahrnuje veškeré náklady Prodávajícího spojené s plněním dle této Smlouvy</w:t>
      </w:r>
      <w:r w:rsidR="001A2734" w:rsidRPr="001A2734">
        <w:rPr>
          <w:b/>
          <w:szCs w:val="24"/>
        </w:rPr>
        <w:t xml:space="preserve"> </w:t>
      </w:r>
      <w:r w:rsidR="001A2734" w:rsidRPr="001A2734">
        <w:rPr>
          <w:szCs w:val="24"/>
        </w:rPr>
        <w:t>a</w:t>
      </w:r>
      <w:r w:rsidRPr="001A2734">
        <w:rPr>
          <w:szCs w:val="24"/>
        </w:rPr>
        <w:t xml:space="preserve"> </w:t>
      </w:r>
      <w:r w:rsidR="00EB16B6" w:rsidRPr="001A2734">
        <w:rPr>
          <w:szCs w:val="24"/>
        </w:rPr>
        <w:t>j</w:t>
      </w:r>
      <w:r w:rsidR="001A2734">
        <w:rPr>
          <w:szCs w:val="24"/>
        </w:rPr>
        <w:t>e cenou konečnou.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1A2734">
      <w:pPr>
        <w:pStyle w:val="Odstavecseseznamem"/>
        <w:numPr>
          <w:ilvl w:val="0"/>
          <w:numId w:val="3"/>
        </w:numPr>
        <w:spacing w:before="120" w:line="276" w:lineRule="auto"/>
        <w:ind w:left="425" w:hanging="425"/>
        <w:contextualSpacing w:val="0"/>
        <w:jc w:val="both"/>
        <w:rPr>
          <w:szCs w:val="24"/>
        </w:rPr>
      </w:pPr>
      <w:r w:rsidRPr="001A2734">
        <w:rPr>
          <w:b/>
          <w:szCs w:val="24"/>
        </w:rPr>
        <w:t>Splatnost faktury je do 30 dnů od jejího doručení</w:t>
      </w:r>
      <w:r w:rsidRPr="001A2734">
        <w:rPr>
          <w:szCs w:val="24"/>
        </w:rPr>
        <w:t xml:space="preserve"> Kupujícímu, ledaže by se Smluvní strany dohodly jinak. </w:t>
      </w:r>
    </w:p>
    <w:p w:rsidR="00281BD4" w:rsidRPr="00330C02" w:rsidRDefault="00281BD4" w:rsidP="004E16F8">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 xml:space="preserve">všechny údaje týkající se daňového dokladu dle § 29 zákona č. 235/2004 Sb., o dani z přidané hodnoty, ve znění pozdějších předpisů. </w:t>
      </w:r>
    </w:p>
    <w:p w:rsidR="00871A0F" w:rsidRDefault="00871A0F"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4E16F8" w:rsidRPr="004E16F8" w:rsidRDefault="00F44B27" w:rsidP="00692A71">
      <w:pPr>
        <w:pStyle w:val="Odstavecseseznamem"/>
        <w:numPr>
          <w:ilvl w:val="1"/>
          <w:numId w:val="3"/>
        </w:numPr>
        <w:spacing w:before="120" w:line="276" w:lineRule="auto"/>
        <w:ind w:left="425" w:hanging="425"/>
        <w:contextualSpacing w:val="0"/>
        <w:jc w:val="both"/>
        <w:rPr>
          <w:szCs w:val="24"/>
        </w:rPr>
      </w:pPr>
      <w:r w:rsidRPr="004E16F8">
        <w:rPr>
          <w:szCs w:val="24"/>
        </w:rPr>
        <w:t>Zboží</w:t>
      </w:r>
      <w:r w:rsidR="00281BD4" w:rsidRPr="004E16F8">
        <w:rPr>
          <w:szCs w:val="24"/>
        </w:rPr>
        <w:t xml:space="preserve"> objednané Kupujícím je Prodávající povinen </w:t>
      </w:r>
      <w:r w:rsidR="00281BD4" w:rsidRPr="004E16F8">
        <w:rPr>
          <w:b/>
          <w:szCs w:val="24"/>
        </w:rPr>
        <w:t xml:space="preserve">dodat </w:t>
      </w:r>
      <w:r w:rsidR="004E4EE4" w:rsidRPr="004E16F8">
        <w:rPr>
          <w:b/>
          <w:szCs w:val="24"/>
        </w:rPr>
        <w:t xml:space="preserve">v termínu </w:t>
      </w:r>
      <w:r w:rsidR="004E16F8">
        <w:rPr>
          <w:b/>
          <w:szCs w:val="24"/>
        </w:rPr>
        <w:t xml:space="preserve">nejpozději </w:t>
      </w:r>
      <w:r w:rsidR="004E16F8" w:rsidRPr="004E16F8">
        <w:rPr>
          <w:b/>
          <w:szCs w:val="24"/>
        </w:rPr>
        <w:t xml:space="preserve">do </w:t>
      </w:r>
      <w:r w:rsidR="004E16F8">
        <w:rPr>
          <w:b/>
          <w:szCs w:val="24"/>
        </w:rPr>
        <w:t xml:space="preserve">         </w:t>
      </w:r>
      <w:r w:rsidR="004E16F8" w:rsidRPr="004E16F8">
        <w:rPr>
          <w:b/>
          <w:szCs w:val="24"/>
        </w:rPr>
        <w:t>30. 11. 2020</w:t>
      </w:r>
      <w:r w:rsidR="004E16F8">
        <w:rPr>
          <w:b/>
          <w:szCs w:val="24"/>
        </w:rPr>
        <w:t>.</w:t>
      </w:r>
    </w:p>
    <w:p w:rsidR="00281BD4" w:rsidRPr="004E16F8" w:rsidRDefault="00281BD4" w:rsidP="00692A71">
      <w:pPr>
        <w:pStyle w:val="Odstavecseseznamem"/>
        <w:numPr>
          <w:ilvl w:val="1"/>
          <w:numId w:val="3"/>
        </w:numPr>
        <w:spacing w:before="120" w:line="276" w:lineRule="auto"/>
        <w:ind w:left="425" w:hanging="425"/>
        <w:contextualSpacing w:val="0"/>
        <w:jc w:val="both"/>
        <w:rPr>
          <w:szCs w:val="24"/>
        </w:rPr>
      </w:pPr>
      <w:r w:rsidRPr="004E16F8">
        <w:rPr>
          <w:szCs w:val="24"/>
        </w:rPr>
        <w:t>Místem dodání bude sídlo Kupujícího uvedené v záhlaví této Smlouvy.</w:t>
      </w:r>
    </w:p>
    <w:p w:rsidR="0083204D" w:rsidRDefault="0083204D" w:rsidP="00281BD4">
      <w:pPr>
        <w:pStyle w:val="Odstavecseseznamem"/>
        <w:spacing w:before="120" w:line="276" w:lineRule="auto"/>
        <w:ind w:left="0"/>
        <w:contextualSpacing w:val="0"/>
        <w:jc w:val="center"/>
        <w:rPr>
          <w:b/>
          <w:szCs w:val="24"/>
        </w:rPr>
      </w:pPr>
    </w:p>
    <w:p w:rsidR="004E16F8" w:rsidRPr="00330C02" w:rsidRDefault="004E16F8"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IV.</w:t>
      </w:r>
    </w:p>
    <w:p w:rsidR="00281BD4" w:rsidRPr="00330C02" w:rsidRDefault="004E4EE4" w:rsidP="00281BD4">
      <w:pPr>
        <w:pStyle w:val="Odstavecseseznamem"/>
        <w:spacing w:line="276" w:lineRule="auto"/>
        <w:ind w:left="0"/>
        <w:contextualSpacing w:val="0"/>
        <w:jc w:val="center"/>
        <w:rPr>
          <w:b/>
          <w:szCs w:val="24"/>
        </w:rPr>
      </w:pPr>
      <w:r>
        <w:rPr>
          <w:b/>
          <w:szCs w:val="24"/>
        </w:rPr>
        <w:t>Převzetí zboží</w:t>
      </w:r>
      <w:r w:rsidR="00281BD4" w:rsidRPr="00330C02">
        <w:rPr>
          <w:b/>
          <w:szCs w:val="24"/>
        </w:rPr>
        <w:t xml:space="preserve"> </w:t>
      </w:r>
    </w:p>
    <w:p w:rsidR="004E16F8" w:rsidRDefault="004E16F8" w:rsidP="00AE5093">
      <w:pPr>
        <w:pStyle w:val="Odstavecseseznamem"/>
        <w:numPr>
          <w:ilvl w:val="1"/>
          <w:numId w:val="10"/>
        </w:numPr>
        <w:spacing w:before="120" w:line="276" w:lineRule="auto"/>
        <w:ind w:left="425" w:hanging="425"/>
        <w:contextualSpacing w:val="0"/>
        <w:jc w:val="both"/>
        <w:rPr>
          <w:szCs w:val="24"/>
        </w:rPr>
      </w:pPr>
      <w:r w:rsidRPr="004E16F8">
        <w:rPr>
          <w:szCs w:val="24"/>
        </w:rPr>
        <w:t xml:space="preserve">Konkrétní den převzetí zboží si Prodávající a Kupující dohodnou telefonicky nebo e-mailem nejméně dva </w:t>
      </w:r>
      <w:r>
        <w:rPr>
          <w:szCs w:val="24"/>
        </w:rPr>
        <w:t xml:space="preserve">pracovní </w:t>
      </w:r>
      <w:r w:rsidRPr="004E16F8">
        <w:rPr>
          <w:szCs w:val="24"/>
        </w:rPr>
        <w:t xml:space="preserve">dny předem. </w:t>
      </w:r>
      <w:r w:rsidR="00281BD4" w:rsidRPr="004E16F8">
        <w:rPr>
          <w:szCs w:val="24"/>
        </w:rPr>
        <w:t xml:space="preserve"> </w:t>
      </w:r>
    </w:p>
    <w:p w:rsidR="00281BD4" w:rsidRPr="004E16F8" w:rsidRDefault="00281BD4" w:rsidP="00AE5093">
      <w:pPr>
        <w:pStyle w:val="Odstavecseseznamem"/>
        <w:numPr>
          <w:ilvl w:val="1"/>
          <w:numId w:val="10"/>
        </w:numPr>
        <w:spacing w:before="120" w:line="276" w:lineRule="auto"/>
        <w:ind w:left="425" w:hanging="425"/>
        <w:contextualSpacing w:val="0"/>
        <w:jc w:val="both"/>
        <w:rPr>
          <w:szCs w:val="24"/>
        </w:rPr>
      </w:pPr>
      <w:r w:rsidRPr="004E16F8">
        <w:rPr>
          <w:szCs w:val="24"/>
        </w:rPr>
        <w:t xml:space="preserve">Prodávající odpovídá Kupujícímu za to, že </w:t>
      </w:r>
      <w:r w:rsidR="00EB16B6" w:rsidRPr="004E16F8">
        <w:rPr>
          <w:szCs w:val="24"/>
        </w:rPr>
        <w:t>zboží</w:t>
      </w:r>
      <w:r w:rsidRPr="004E16F8">
        <w:rPr>
          <w:szCs w:val="24"/>
        </w:rPr>
        <w:t xml:space="preserve"> dodané v souladu s touto Smlouvou bude:</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nové a nepoužité;</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plně funkční;</w:t>
      </w:r>
    </w:p>
    <w:p w:rsidR="00281BD4" w:rsidRPr="00330C02" w:rsidRDefault="00281BD4" w:rsidP="00281BD4">
      <w:pPr>
        <w:pStyle w:val="Odstavecseseznamem"/>
        <w:numPr>
          <w:ilvl w:val="0"/>
          <w:numId w:val="2"/>
        </w:numPr>
        <w:spacing w:line="276" w:lineRule="auto"/>
        <w:ind w:left="1276" w:hanging="425"/>
        <w:contextualSpacing w:val="0"/>
        <w:jc w:val="both"/>
        <w:rPr>
          <w:szCs w:val="24"/>
        </w:rPr>
      </w:pPr>
      <w:r w:rsidRPr="00330C02">
        <w:rPr>
          <w:szCs w:val="24"/>
        </w:rPr>
        <w:t>odpovídá</w:t>
      </w:r>
      <w:r w:rsidR="004E4EE4">
        <w:rPr>
          <w:szCs w:val="24"/>
        </w:rPr>
        <w:t xml:space="preserve"> stanoveným</w:t>
      </w:r>
      <w:r w:rsidRPr="00330C02">
        <w:rPr>
          <w:szCs w:val="24"/>
        </w:rPr>
        <w:t xml:space="preserve"> podmínk</w:t>
      </w:r>
      <w:r w:rsidR="004E4EE4">
        <w:rPr>
          <w:szCs w:val="24"/>
        </w:rPr>
        <w:t>ám</w:t>
      </w:r>
    </w:p>
    <w:p w:rsidR="008C6A1D" w:rsidRDefault="00281BD4" w:rsidP="004E16F8">
      <w:pPr>
        <w:pStyle w:val="Odstavecseseznamem"/>
        <w:numPr>
          <w:ilvl w:val="0"/>
          <w:numId w:val="2"/>
        </w:numPr>
        <w:spacing w:line="276" w:lineRule="auto"/>
        <w:ind w:left="1276" w:hanging="425"/>
        <w:contextualSpacing w:val="0"/>
        <w:jc w:val="both"/>
        <w:rPr>
          <w:szCs w:val="24"/>
        </w:rPr>
      </w:pPr>
      <w:r w:rsidRPr="00330C02">
        <w:rPr>
          <w:szCs w:val="24"/>
        </w:rPr>
        <w:t>je vhodné k využití k účelu dle této Smlouvy a obvyklému využití daného zboží</w:t>
      </w:r>
      <w:r w:rsidR="004E16F8">
        <w:rPr>
          <w:szCs w:val="24"/>
        </w:rPr>
        <w:t>.</w:t>
      </w:r>
    </w:p>
    <w:p w:rsidR="004E16F8" w:rsidRPr="004E16F8" w:rsidRDefault="004E16F8" w:rsidP="004E16F8">
      <w:pPr>
        <w:pStyle w:val="Odstavecseseznamem"/>
        <w:spacing w:line="276" w:lineRule="auto"/>
        <w:ind w:left="1276"/>
        <w:contextualSpacing w:val="0"/>
        <w:jc w:val="both"/>
        <w:rPr>
          <w:szCs w:val="24"/>
        </w:rPr>
      </w:pP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4E16F8"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 xml:space="preserve">V případě, že Prodávající bude v prodlení se splněním povinnosti dodat zboží ve lhůtě sjednané touto Smlouvou, je Prodávající povinen zaplatit Kupujícímu smluvní pokutu ve výši </w:t>
      </w:r>
      <w:r w:rsidR="004E16F8">
        <w:rPr>
          <w:szCs w:val="24"/>
        </w:rPr>
        <w:t>5% z ceny za každý započatý den</w:t>
      </w:r>
      <w:r w:rsidRPr="00330C02">
        <w:rPr>
          <w:szCs w:val="24"/>
        </w:rPr>
        <w:t>.</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330C02" w:rsidP="00281BD4">
      <w:pPr>
        <w:pStyle w:val="Odstavecseseznamem"/>
        <w:spacing w:before="120" w:line="276" w:lineRule="auto"/>
        <w:ind w:left="0"/>
        <w:contextualSpacing w:val="0"/>
        <w:jc w:val="center"/>
        <w:rPr>
          <w:b/>
          <w:szCs w:val="24"/>
        </w:rPr>
      </w:pPr>
      <w:r>
        <w:rPr>
          <w:b/>
          <w:szCs w:val="24"/>
        </w:rPr>
        <w:t>Čl. VII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8C6A1D" w:rsidRPr="00330C02" w:rsidRDefault="00281BD4" w:rsidP="00281BD4">
      <w:pPr>
        <w:spacing w:line="276" w:lineRule="auto"/>
        <w:ind w:left="708"/>
        <w:jc w:val="both"/>
        <w:rPr>
          <w:szCs w:val="24"/>
        </w:rPr>
      </w:pPr>
      <w:r w:rsidRPr="00330C02">
        <w:rPr>
          <w:szCs w:val="24"/>
        </w:rPr>
        <w:tab/>
      </w:r>
      <w:r w:rsidRPr="00330C02">
        <w:rPr>
          <w:szCs w:val="24"/>
        </w:rPr>
        <w:tab/>
      </w:r>
    </w:p>
    <w:p w:rsidR="00B074CC" w:rsidRDefault="00B074CC" w:rsidP="00281BD4">
      <w:pPr>
        <w:spacing w:line="276" w:lineRule="auto"/>
        <w:ind w:left="708"/>
        <w:jc w:val="both"/>
        <w:rPr>
          <w:szCs w:val="24"/>
        </w:rPr>
      </w:pPr>
    </w:p>
    <w:p w:rsidR="00B074CC" w:rsidRDefault="00B074CC" w:rsidP="00281BD4">
      <w:pPr>
        <w:spacing w:line="276" w:lineRule="auto"/>
        <w:ind w:left="708"/>
        <w:jc w:val="both"/>
        <w:rPr>
          <w:szCs w:val="24"/>
        </w:rPr>
      </w:pPr>
    </w:p>
    <w:p w:rsidR="00B074CC" w:rsidRDefault="00B074CC" w:rsidP="00281BD4">
      <w:pPr>
        <w:spacing w:line="276" w:lineRule="auto"/>
        <w:ind w:left="708"/>
        <w:jc w:val="both"/>
        <w:rPr>
          <w:szCs w:val="24"/>
        </w:rPr>
      </w:pPr>
    </w:p>
    <w:p w:rsidR="00281BD4" w:rsidRDefault="00281BD4" w:rsidP="00281BD4">
      <w:pPr>
        <w:spacing w:line="276" w:lineRule="auto"/>
        <w:ind w:left="708"/>
        <w:jc w:val="both"/>
        <w:rPr>
          <w:szCs w:val="24"/>
        </w:rPr>
      </w:pPr>
      <w:r w:rsidRPr="00330C02">
        <w:rPr>
          <w:szCs w:val="24"/>
        </w:rPr>
        <w:tab/>
      </w:r>
    </w:p>
    <w:p w:rsidR="004E16F8" w:rsidRDefault="004E16F8" w:rsidP="00281BD4">
      <w:pPr>
        <w:spacing w:line="276" w:lineRule="auto"/>
        <w:ind w:left="708"/>
        <w:jc w:val="both"/>
        <w:rPr>
          <w:szCs w:val="24"/>
        </w:rPr>
      </w:pPr>
    </w:p>
    <w:p w:rsidR="004E16F8" w:rsidRDefault="004E16F8" w:rsidP="00281BD4">
      <w:pPr>
        <w:spacing w:line="276" w:lineRule="auto"/>
        <w:ind w:left="708"/>
        <w:jc w:val="both"/>
        <w:rPr>
          <w:szCs w:val="24"/>
        </w:rPr>
      </w:pPr>
    </w:p>
    <w:p w:rsidR="004E16F8" w:rsidRDefault="004E16F8" w:rsidP="00281BD4">
      <w:pPr>
        <w:spacing w:line="276" w:lineRule="auto"/>
        <w:ind w:left="708"/>
        <w:jc w:val="both"/>
        <w:rPr>
          <w:szCs w:val="24"/>
        </w:rPr>
      </w:pPr>
    </w:p>
    <w:p w:rsidR="004E16F8" w:rsidRDefault="004E16F8" w:rsidP="00281BD4">
      <w:pPr>
        <w:spacing w:line="276" w:lineRule="auto"/>
        <w:ind w:left="708"/>
        <w:jc w:val="both"/>
        <w:rPr>
          <w:szCs w:val="24"/>
        </w:rPr>
      </w:pPr>
    </w:p>
    <w:p w:rsidR="004E16F8" w:rsidRPr="00330C02" w:rsidRDefault="004E16F8" w:rsidP="00281BD4">
      <w:pPr>
        <w:spacing w:line="276" w:lineRule="auto"/>
        <w:ind w:left="708"/>
        <w:jc w:val="both"/>
        <w:rPr>
          <w:szCs w:val="24"/>
        </w:rPr>
      </w:pPr>
    </w:p>
    <w:p w:rsidR="00281BD4" w:rsidRPr="00330C02" w:rsidRDefault="004E16F8" w:rsidP="00281BD4">
      <w:pPr>
        <w:pStyle w:val="Odstavecseseznamem"/>
        <w:spacing w:before="120" w:line="276" w:lineRule="auto"/>
        <w:ind w:left="0"/>
        <w:contextualSpacing w:val="0"/>
        <w:jc w:val="center"/>
        <w:rPr>
          <w:b/>
          <w:szCs w:val="24"/>
        </w:rPr>
      </w:pPr>
      <w:r>
        <w:rPr>
          <w:b/>
          <w:szCs w:val="24"/>
        </w:rPr>
        <w:lastRenderedPageBreak/>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není oprávněn postoupit či převést jakákoliv svá práva a povinnosti vyplývající z této Smlouvy bez předchozího souhlasu Kupujícího.</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Kupující je oprávněn převést svoje práva a povinnosti z této Smlouvy na třetí osobu.</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w:t>
      </w:r>
      <w:r w:rsidR="004E16F8">
        <w:rPr>
          <w:szCs w:val="24"/>
        </w:rPr>
        <w:t>lem řádného plnění této Smlouvy.</w:t>
      </w: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4E16F8">
        <w:rPr>
          <w:b/>
          <w:szCs w:val="24"/>
        </w:rPr>
        <w:t>VII</w:t>
      </w:r>
      <w:r w:rsidRPr="00330C02">
        <w:rPr>
          <w:b/>
          <w:szCs w:val="24"/>
        </w:rPr>
        <w:t>.</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4E4EE4" w:rsidRDefault="00281BD4" w:rsidP="004E4EE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2C686E" w:rsidRPr="004E4EE4" w:rsidRDefault="002C686E" w:rsidP="002C686E">
      <w:pPr>
        <w:pStyle w:val="Zklad4"/>
        <w:spacing w:before="120" w:after="0" w:line="276" w:lineRule="auto"/>
        <w:ind w:firstLine="0"/>
        <w:rPr>
          <w:sz w:val="24"/>
          <w:szCs w:val="24"/>
        </w:rPr>
      </w:pP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 xml:space="preserve">Za podstatné porušení Smlouvy ze strany prodávajícího se považuje zejména prodlení prodávajícího s předáním </w:t>
      </w:r>
      <w:r w:rsidR="004E16F8">
        <w:rPr>
          <w:rFonts w:ascii="Times New Roman" w:hAnsi="Times New Roman"/>
          <w:sz w:val="24"/>
          <w:szCs w:val="24"/>
        </w:rPr>
        <w:t>zboží</w:t>
      </w:r>
      <w:r w:rsidRPr="00330C02">
        <w:rPr>
          <w:rFonts w:ascii="Times New Roman" w:hAnsi="Times New Roman"/>
          <w:sz w:val="24"/>
          <w:szCs w:val="24"/>
        </w:rPr>
        <w:t xml:space="preserve">, porušení jakékoliv povinnosti prodávajícího vyplývající ze smlouvy a její nesplnění ani v dodatečné lhůtě (alespoň 5 dnů), kterou Kupující </w:t>
      </w:r>
      <w:r w:rsidRPr="00330C02">
        <w:rPr>
          <w:rFonts w:ascii="Times New Roman" w:hAnsi="Times New Roman"/>
          <w:sz w:val="24"/>
          <w:szCs w:val="24"/>
        </w:rPr>
        <w:lastRenderedPageBreak/>
        <w:t>prodávajícímu poskytl (nevylučuje-li to charakter porušené povinnosti). Odstoupení od Smlouvy ze strany Kupujícího není spojeno s uložením jakékoliv sankce k jeho tíži.</w:t>
      </w:r>
    </w:p>
    <w:p w:rsidR="002C686E" w:rsidRPr="00906BA2" w:rsidRDefault="00281BD4" w:rsidP="00B119AC">
      <w:pPr>
        <w:pStyle w:val="Zkladntext3"/>
        <w:numPr>
          <w:ilvl w:val="0"/>
          <w:numId w:val="11"/>
        </w:numPr>
        <w:overflowPunct w:val="0"/>
        <w:autoSpaceDE w:val="0"/>
        <w:autoSpaceDN w:val="0"/>
        <w:adjustRightInd w:val="0"/>
        <w:spacing w:line="276" w:lineRule="auto"/>
        <w:ind w:firstLine="0"/>
        <w:jc w:val="both"/>
        <w:textAlignment w:val="baseline"/>
        <w:rPr>
          <w:rFonts w:ascii="Times New Roman" w:hAnsi="Times New Roman"/>
          <w:sz w:val="24"/>
          <w:szCs w:val="24"/>
        </w:rPr>
      </w:pPr>
      <w:r w:rsidRPr="00906BA2">
        <w:rPr>
          <w:rFonts w:ascii="Times New Roman" w:hAnsi="Times New Roman"/>
          <w:sz w:val="24"/>
          <w:szCs w:val="24"/>
        </w:rPr>
        <w:t xml:space="preserve">Odstoupení od Smlouvy nabývá účinnosti dnem doručení písemného oznámení o odstoupení od Smlouvy druhé smluvní straně na adresu jejího sídla uvedené v záhlaví této Smlouvy. </w:t>
      </w:r>
    </w:p>
    <w:p w:rsidR="00281BD4" w:rsidRPr="00330C02" w:rsidRDefault="00906BA2" w:rsidP="00281BD4">
      <w:pPr>
        <w:pStyle w:val="Odstavecseseznamem"/>
        <w:spacing w:before="120" w:line="276" w:lineRule="auto"/>
        <w:ind w:left="0"/>
        <w:contextualSpacing w:val="0"/>
        <w:jc w:val="center"/>
        <w:rPr>
          <w:b/>
          <w:szCs w:val="24"/>
        </w:rPr>
      </w:pPr>
      <w:r>
        <w:rPr>
          <w:b/>
          <w:szCs w:val="24"/>
        </w:rPr>
        <w:t>Čl. VIII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p>
    <w:p w:rsidR="00281BD4" w:rsidRPr="00330C02"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680E51" w:rsidP="00281BD4">
      <w:pPr>
        <w:pStyle w:val="Odstavecseseznamem"/>
        <w:numPr>
          <w:ilvl w:val="0"/>
          <w:numId w:val="9"/>
        </w:numPr>
        <w:spacing w:line="276" w:lineRule="auto"/>
        <w:jc w:val="both"/>
        <w:rPr>
          <w:szCs w:val="24"/>
        </w:rPr>
      </w:pPr>
      <w:r>
        <w:rPr>
          <w:szCs w:val="24"/>
        </w:rPr>
        <w:t xml:space="preserve">Smlouva je vyhotovena ve </w:t>
      </w:r>
      <w:r w:rsidR="00906BA2">
        <w:rPr>
          <w:szCs w:val="24"/>
        </w:rPr>
        <w:t>2</w:t>
      </w:r>
      <w:r w:rsidR="00281BD4" w:rsidRPr="00330C02">
        <w:rPr>
          <w:szCs w:val="24"/>
        </w:rPr>
        <w:t xml:space="preserve"> stejnopisech, </w:t>
      </w:r>
      <w:r w:rsidR="00906BA2">
        <w:rPr>
          <w:szCs w:val="24"/>
        </w:rPr>
        <w:t>z nichž 1 obdrží Prodávající a 1</w:t>
      </w:r>
      <w:r w:rsidR="00281BD4" w:rsidRPr="00330C02">
        <w:rPr>
          <w:szCs w:val="24"/>
        </w:rPr>
        <w:t xml:space="preserve"> Kupující.</w:t>
      </w:r>
    </w:p>
    <w:p w:rsidR="00281BD4" w:rsidRDefault="00281BD4" w:rsidP="00281BD4">
      <w:pPr>
        <w:spacing w:line="276" w:lineRule="auto"/>
        <w:rPr>
          <w:snapToGrid w:val="0"/>
          <w:szCs w:val="24"/>
        </w:rPr>
      </w:pPr>
    </w:p>
    <w:p w:rsidR="002C686E" w:rsidRPr="00330C02" w:rsidRDefault="002C686E" w:rsidP="00281BD4">
      <w:pPr>
        <w:spacing w:line="276" w:lineRule="auto"/>
        <w:rPr>
          <w:snapToGrid w:val="0"/>
          <w:szCs w:val="24"/>
        </w:rPr>
      </w:pPr>
    </w:p>
    <w:p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2C686E" w:rsidRDefault="002C686E" w:rsidP="003260D3">
            <w:pPr>
              <w:spacing w:line="276" w:lineRule="auto"/>
              <w:rPr>
                <w:szCs w:val="24"/>
              </w:rPr>
            </w:pPr>
          </w:p>
          <w:p w:rsidR="002C686E" w:rsidRDefault="002C686E" w:rsidP="003260D3">
            <w:pPr>
              <w:spacing w:line="276" w:lineRule="auto"/>
              <w:rPr>
                <w:szCs w:val="24"/>
              </w:rPr>
            </w:pPr>
          </w:p>
          <w:p w:rsidR="002C686E" w:rsidRDefault="002C686E" w:rsidP="003260D3">
            <w:pPr>
              <w:spacing w:line="276" w:lineRule="auto"/>
              <w:rPr>
                <w:szCs w:val="24"/>
              </w:rPr>
            </w:pPr>
          </w:p>
          <w:p w:rsidR="002C686E" w:rsidRDefault="002C686E"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FB766F" w:rsidRPr="00330C02">
              <w:rPr>
                <w:szCs w:val="24"/>
              </w:rPr>
              <w:t> N. Strašecí</w:t>
            </w:r>
            <w:r w:rsidR="00330C02">
              <w:rPr>
                <w:szCs w:val="24"/>
              </w:rPr>
              <w:t xml:space="preserve"> dne ……………………</w:t>
            </w:r>
          </w:p>
          <w:p w:rsidR="00281BD4" w:rsidRPr="00330C02" w:rsidRDefault="00CA0A18" w:rsidP="003260D3">
            <w:pPr>
              <w:spacing w:line="276" w:lineRule="auto"/>
              <w:jc w:val="center"/>
              <w:rPr>
                <w:szCs w:val="24"/>
              </w:rPr>
            </w:pPr>
            <w:r>
              <w:rPr>
                <w:szCs w:val="24"/>
              </w:rPr>
              <w:t>Za kupujícího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281BD4"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bookmarkStart w:id="0" w:name="_GoBack"/>
            <w:bookmarkEnd w:id="0"/>
            <w:r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2C686E" w:rsidRDefault="002C686E" w:rsidP="003260D3">
            <w:pPr>
              <w:spacing w:line="276" w:lineRule="auto"/>
              <w:rPr>
                <w:szCs w:val="24"/>
              </w:rPr>
            </w:pPr>
          </w:p>
          <w:p w:rsidR="002C686E" w:rsidRDefault="002C686E"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281BD4" w:rsidRPr="00330C02" w:rsidRDefault="00281BD4" w:rsidP="003260D3">
            <w:pPr>
              <w:spacing w:line="276" w:lineRule="auto"/>
              <w:jc w:val="center"/>
              <w:rPr>
                <w:szCs w:val="24"/>
              </w:rPr>
            </w:pPr>
            <w:r w:rsidRPr="00330C02">
              <w:rPr>
                <w:szCs w:val="24"/>
              </w:rPr>
              <w:t>Za prodávajícího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Pr="00330C02" w:rsidRDefault="00281BD4" w:rsidP="003260D3">
            <w:pPr>
              <w:spacing w:line="276" w:lineRule="auto"/>
              <w:jc w:val="center"/>
              <w:rPr>
                <w:szCs w:val="24"/>
              </w:rPr>
            </w:pPr>
          </w:p>
        </w:tc>
      </w:tr>
    </w:tbl>
    <w:p w:rsidR="00F81D07" w:rsidRDefault="00922211" w:rsidP="002C686E"/>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11" w:rsidRDefault="00922211">
      <w:r>
        <w:separator/>
      </w:r>
    </w:p>
  </w:endnote>
  <w:endnote w:type="continuationSeparator" w:id="0">
    <w:p w:rsidR="00922211" w:rsidRDefault="0092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B074CC">
      <w:rPr>
        <w:rStyle w:val="slostrnky"/>
        <w:noProof/>
        <w:sz w:val="22"/>
        <w:szCs w:val="22"/>
      </w:rPr>
      <w:t>5</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B074CC">
      <w:rPr>
        <w:rStyle w:val="slostrnky"/>
        <w:noProof/>
        <w:sz w:val="22"/>
        <w:szCs w:val="22"/>
      </w:rPr>
      <w:t>5</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11" w:rsidRDefault="00922211">
      <w:r>
        <w:separator/>
      </w:r>
    </w:p>
  </w:footnote>
  <w:footnote w:type="continuationSeparator" w:id="0">
    <w:p w:rsidR="00922211" w:rsidRDefault="0092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922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1E6832EA"/>
    <w:multiLevelType w:val="hybridMultilevel"/>
    <w:tmpl w:val="DE8AF76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0"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0"/>
  </w:num>
  <w:num w:numId="3">
    <w:abstractNumId w:val="6"/>
  </w:num>
  <w:num w:numId="4">
    <w:abstractNumId w:val="10"/>
  </w:num>
  <w:num w:numId="5">
    <w:abstractNumId w:val="2"/>
  </w:num>
  <w:num w:numId="6">
    <w:abstractNumId w:val="7"/>
  </w:num>
  <w:num w:numId="7">
    <w:abstractNumId w:val="3"/>
  </w:num>
  <w:num w:numId="8">
    <w:abstractNumId w:val="11"/>
  </w:num>
  <w:num w:numId="9">
    <w:abstractNumId w:val="4"/>
  </w:num>
  <w:num w:numId="10">
    <w:abstractNumId w:val="8"/>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2127C"/>
    <w:rsid w:val="00097AFF"/>
    <w:rsid w:val="000A26CA"/>
    <w:rsid w:val="00195320"/>
    <w:rsid w:val="001A2734"/>
    <w:rsid w:val="00281BD4"/>
    <w:rsid w:val="002C686E"/>
    <w:rsid w:val="002D577E"/>
    <w:rsid w:val="00330C02"/>
    <w:rsid w:val="00330DE4"/>
    <w:rsid w:val="00357F5E"/>
    <w:rsid w:val="004412D4"/>
    <w:rsid w:val="00491102"/>
    <w:rsid w:val="004E16F8"/>
    <w:rsid w:val="004E4EE4"/>
    <w:rsid w:val="005139BE"/>
    <w:rsid w:val="005C5B44"/>
    <w:rsid w:val="005D7CA1"/>
    <w:rsid w:val="00615D39"/>
    <w:rsid w:val="00680E51"/>
    <w:rsid w:val="0069560E"/>
    <w:rsid w:val="006C7BF4"/>
    <w:rsid w:val="00737CE9"/>
    <w:rsid w:val="007877A4"/>
    <w:rsid w:val="0083204D"/>
    <w:rsid w:val="00871A0F"/>
    <w:rsid w:val="00892D70"/>
    <w:rsid w:val="008C6A1D"/>
    <w:rsid w:val="008F48ED"/>
    <w:rsid w:val="00906BA2"/>
    <w:rsid w:val="00922211"/>
    <w:rsid w:val="009267A0"/>
    <w:rsid w:val="009763C4"/>
    <w:rsid w:val="0099418F"/>
    <w:rsid w:val="009D0636"/>
    <w:rsid w:val="00A01A1F"/>
    <w:rsid w:val="00A02792"/>
    <w:rsid w:val="00AC78AA"/>
    <w:rsid w:val="00B074CC"/>
    <w:rsid w:val="00C5357F"/>
    <w:rsid w:val="00C86C94"/>
    <w:rsid w:val="00CA0A18"/>
    <w:rsid w:val="00CA3EE7"/>
    <w:rsid w:val="00D93458"/>
    <w:rsid w:val="00DF1489"/>
    <w:rsid w:val="00E31E70"/>
    <w:rsid w:val="00EB16B6"/>
    <w:rsid w:val="00F018B3"/>
    <w:rsid w:val="00F16AB1"/>
    <w:rsid w:val="00F44B27"/>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F5AA4A"/>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customStyle="1" w:styleId="AKFZFnormln">
    <w:name w:val="AKFZF_normální"/>
    <w:link w:val="AKFZFnormlnChar"/>
    <w:qFormat/>
    <w:rsid w:val="005139BE"/>
    <w:pPr>
      <w:spacing w:after="100" w:line="288" w:lineRule="auto"/>
      <w:jc w:val="both"/>
    </w:pPr>
    <w:rPr>
      <w:rFonts w:ascii="Arial" w:eastAsia="Calibri" w:hAnsi="Arial" w:cs="Calibri"/>
    </w:rPr>
  </w:style>
  <w:style w:type="character" w:customStyle="1" w:styleId="AKFZFnormlnChar">
    <w:name w:val="AKFZF_normální Char"/>
    <w:link w:val="AKFZFnormln"/>
    <w:rsid w:val="005139BE"/>
    <w:rPr>
      <w:rFonts w:ascii="Arial" w:eastAsia="Calibri" w:hAnsi="Arial" w:cs="Calibri"/>
    </w:rPr>
  </w:style>
  <w:style w:type="paragraph" w:styleId="Textbubliny">
    <w:name w:val="Balloon Text"/>
    <w:basedOn w:val="Normln"/>
    <w:link w:val="TextbublinyChar"/>
    <w:uiPriority w:val="99"/>
    <w:semiHidden/>
    <w:unhideWhenUsed/>
    <w:rsid w:val="002C68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86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1009</Words>
  <Characters>5958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Uživatel systému Windows</cp:lastModifiedBy>
  <cp:revision>27</cp:revision>
  <cp:lastPrinted>2019-07-30T05:51:00Z</cp:lastPrinted>
  <dcterms:created xsi:type="dcterms:W3CDTF">2018-10-23T12:12:00Z</dcterms:created>
  <dcterms:modified xsi:type="dcterms:W3CDTF">2020-10-21T06:28:00Z</dcterms:modified>
</cp:coreProperties>
</file>