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7C55" w14:textId="77777777" w:rsidR="00734BF6" w:rsidRDefault="00734BF6" w:rsidP="00734BF6">
      <w:pPr>
        <w:rPr>
          <w:lang w:val="cs-CZ"/>
        </w:rPr>
      </w:pPr>
    </w:p>
    <w:p w14:paraId="40E3844C" w14:textId="77777777" w:rsidR="00734BF6" w:rsidRDefault="00734BF6" w:rsidP="00734BF6">
      <w:pPr>
        <w:jc w:val="right"/>
        <w:rPr>
          <w:lang w:val="cs-CZ"/>
        </w:rPr>
      </w:pPr>
      <w:r>
        <w:rPr>
          <w:sz w:val="2"/>
          <w:lang w:val="cs-CZ"/>
        </w:rPr>
        <w:tab/>
      </w:r>
      <w:r>
        <w:rPr>
          <w:color w:val="000000"/>
          <w:sz w:val="16"/>
          <w:lang w:val="cs-CZ"/>
        </w:rPr>
        <w:t>Strakonice</w:t>
      </w:r>
    </w:p>
    <w:p w14:paraId="73573305" w14:textId="77777777" w:rsidR="00734BF6" w:rsidRDefault="00734BF6" w:rsidP="00734BF6">
      <w:pPr>
        <w:jc w:val="center"/>
        <w:rPr>
          <w:lang w:val="cs-CZ"/>
        </w:rPr>
      </w:pPr>
    </w:p>
    <w:p w14:paraId="734D37BB" w14:textId="77777777" w:rsidR="00734BF6" w:rsidRDefault="00734BF6" w:rsidP="00734BF6">
      <w:pPr>
        <w:jc w:val="center"/>
        <w:rPr>
          <w:lang w:val="cs-CZ"/>
        </w:rPr>
      </w:pPr>
    </w:p>
    <w:p w14:paraId="745FF6F1" w14:textId="77777777" w:rsidR="00734BF6" w:rsidRDefault="00734BF6" w:rsidP="00734BF6">
      <w:pPr>
        <w:jc w:val="center"/>
        <w:rPr>
          <w:lang w:val="cs-CZ"/>
        </w:rPr>
      </w:pPr>
    </w:p>
    <w:p w14:paraId="20917F0D" w14:textId="77777777" w:rsidR="00734BF6" w:rsidRDefault="00734BF6" w:rsidP="00734BF6">
      <w:pPr>
        <w:jc w:val="center"/>
        <w:rPr>
          <w:lang w:val="cs-CZ"/>
        </w:rPr>
      </w:pPr>
    </w:p>
    <w:p w14:paraId="08C3E72C" w14:textId="77777777" w:rsidR="00734BF6" w:rsidRDefault="00734BF6" w:rsidP="00734BF6">
      <w:pPr>
        <w:jc w:val="center"/>
        <w:rPr>
          <w:lang w:val="cs-CZ"/>
        </w:rPr>
      </w:pPr>
    </w:p>
    <w:p w14:paraId="5E884778" w14:textId="77777777" w:rsidR="00734BF6" w:rsidRDefault="00734BF6" w:rsidP="00734BF6">
      <w:pPr>
        <w:jc w:val="center"/>
        <w:rPr>
          <w:lang w:val="cs-CZ"/>
        </w:rPr>
      </w:pPr>
      <w:r>
        <w:rPr>
          <w:b/>
          <w:color w:val="000000"/>
          <w:sz w:val="36"/>
          <w:lang w:val="cs-CZ"/>
        </w:rPr>
        <w:t>SMLOUVA</w:t>
      </w:r>
    </w:p>
    <w:p w14:paraId="2D2AA12F" w14:textId="77777777" w:rsidR="00734BF6" w:rsidRDefault="00734BF6" w:rsidP="00734BF6">
      <w:pPr>
        <w:jc w:val="center"/>
        <w:rPr>
          <w:lang w:val="cs-CZ"/>
        </w:rPr>
      </w:pPr>
      <w:r>
        <w:rPr>
          <w:b/>
          <w:color w:val="000000"/>
          <w:sz w:val="36"/>
          <w:lang w:val="cs-CZ"/>
        </w:rPr>
        <w:t>O POSKYTNUTÍ FINANČNÍCH PROSTŘEDKŮ URČENÝCH PRO SNÍŽENÍ ÚROKOVÉHO ZATÍŽENÍ</w:t>
      </w:r>
    </w:p>
    <w:p w14:paraId="577652B4" w14:textId="77777777" w:rsidR="00734BF6" w:rsidRDefault="00734BF6" w:rsidP="00734BF6">
      <w:pPr>
        <w:jc w:val="center"/>
        <w:rPr>
          <w:lang w:val="cs-CZ"/>
        </w:rPr>
      </w:pPr>
      <w:r>
        <w:rPr>
          <w:b/>
          <w:color w:val="000000"/>
          <w:sz w:val="36"/>
          <w:lang w:val="cs-CZ"/>
        </w:rPr>
        <w:t xml:space="preserve">č. </w:t>
      </w:r>
      <w:r>
        <w:rPr>
          <w:b/>
          <w:color w:val="000000"/>
          <w:sz w:val="36"/>
          <w:lang w:val="cs-CZ"/>
        </w:rPr>
        <w:t>2025001811</w:t>
      </w:r>
    </w:p>
    <w:p w14:paraId="714F99EE" w14:textId="77777777" w:rsidR="00734BF6" w:rsidRDefault="00734BF6" w:rsidP="00734BF6">
      <w:pPr>
        <w:jc w:val="center"/>
        <w:rPr>
          <w:lang w:val="cs-CZ"/>
        </w:rPr>
      </w:pPr>
    </w:p>
    <w:p w14:paraId="15D137CC" w14:textId="77777777" w:rsidR="00734BF6" w:rsidRDefault="00734BF6" w:rsidP="00734BF6">
      <w:pPr>
        <w:jc w:val="center"/>
        <w:rPr>
          <w:lang w:val="cs-CZ"/>
        </w:rPr>
      </w:pPr>
    </w:p>
    <w:p w14:paraId="16565C29" w14:textId="77777777" w:rsidR="00734BF6" w:rsidRDefault="00734BF6" w:rsidP="00734BF6">
      <w:pPr>
        <w:rPr>
          <w:lang w:val="cs-CZ"/>
        </w:rPr>
      </w:pPr>
      <w:r>
        <w:rPr>
          <w:b/>
          <w:color w:val="000000"/>
          <w:sz w:val="24"/>
          <w:lang w:val="cs-CZ"/>
        </w:rPr>
        <w:t>Podpůrný a garanční rolnický a lesnický fond, a.s.,</w:t>
      </w:r>
    </w:p>
    <w:p w14:paraId="0A1A5C93" w14:textId="77777777" w:rsidR="00734BF6" w:rsidRDefault="00734BF6" w:rsidP="00734BF6">
      <w:pPr>
        <w:ind w:left="400"/>
        <w:rPr>
          <w:lang w:val="cs-CZ"/>
        </w:rPr>
      </w:pPr>
      <w:r>
        <w:rPr>
          <w:color w:val="000000"/>
          <w:sz w:val="24"/>
          <w:lang w:val="cs-CZ"/>
        </w:rPr>
        <w:t xml:space="preserve">se sídlem </w:t>
      </w:r>
      <w:r w:rsidR="0088569F" w:rsidRPr="0088569F">
        <w:rPr>
          <w:color w:val="000000"/>
          <w:sz w:val="24"/>
          <w:lang w:val="cs-CZ"/>
        </w:rPr>
        <w:t>Sokolovská 394/17, PSČ 186 00, Praha 8 – Karlín</w:t>
      </w:r>
      <w:r>
        <w:rPr>
          <w:color w:val="000000"/>
          <w:sz w:val="24"/>
          <w:lang w:val="cs-CZ"/>
        </w:rPr>
        <w:t>, IČ</w:t>
      </w:r>
      <w:r w:rsidR="001F728F">
        <w:rPr>
          <w:color w:val="000000"/>
          <w:sz w:val="24"/>
          <w:lang w:val="cs-CZ"/>
        </w:rPr>
        <w:t>O</w:t>
      </w:r>
      <w:r>
        <w:rPr>
          <w:color w:val="000000"/>
          <w:sz w:val="24"/>
          <w:lang w:val="cs-CZ"/>
        </w:rPr>
        <w:t xml:space="preserve"> 49241494,</w:t>
      </w:r>
      <w:r>
        <w:rPr>
          <w:color w:val="000000"/>
          <w:sz w:val="24"/>
          <w:lang w:val="cs-CZ"/>
        </w:rPr>
        <w:br/>
        <w:t>společnost zapsaná v obchodním rejstříku vedeném Městským soudem v Praze,</w:t>
      </w:r>
      <w:r>
        <w:rPr>
          <w:color w:val="000000"/>
          <w:sz w:val="24"/>
          <w:lang w:val="cs-CZ"/>
        </w:rPr>
        <w:br/>
        <w:t>v oddílu B, vložce č.2130,</w:t>
      </w:r>
      <w:r>
        <w:rPr>
          <w:color w:val="000000"/>
          <w:sz w:val="24"/>
          <w:lang w:val="cs-CZ"/>
        </w:rPr>
        <w:br/>
        <w:t xml:space="preserve">společnost zastupuje </w:t>
      </w:r>
      <w:r>
        <w:rPr>
          <w:color w:val="000000"/>
          <w:sz w:val="24"/>
          <w:lang w:val="cs-CZ"/>
        </w:rPr>
        <w:t>Mgr. Dipl.-Ing.sc.agr. Vladimír Eck</w:t>
      </w:r>
      <w:r>
        <w:rPr>
          <w:color w:val="000000"/>
          <w:sz w:val="24"/>
          <w:lang w:val="cs-CZ"/>
        </w:rPr>
        <w:t>, předseda představenstva</w:t>
      </w:r>
    </w:p>
    <w:p w14:paraId="305E386A" w14:textId="77777777" w:rsidR="00734BF6" w:rsidRDefault="00734BF6" w:rsidP="00734BF6">
      <w:pPr>
        <w:rPr>
          <w:lang w:val="cs-CZ"/>
        </w:rPr>
      </w:pPr>
      <w:r>
        <w:rPr>
          <w:color w:val="000000"/>
          <w:sz w:val="24"/>
          <w:lang w:val="cs-CZ"/>
        </w:rPr>
        <w:t xml:space="preserve">(dále jen </w:t>
      </w:r>
      <w:r>
        <w:rPr>
          <w:b/>
          <w:color w:val="000000"/>
          <w:sz w:val="24"/>
          <w:lang w:val="cs-CZ"/>
        </w:rPr>
        <w:t>„Fond“</w:t>
      </w:r>
      <w:r>
        <w:rPr>
          <w:color w:val="000000"/>
          <w:sz w:val="24"/>
          <w:lang w:val="cs-CZ"/>
        </w:rPr>
        <w:t>)</w:t>
      </w:r>
      <w:r>
        <w:rPr>
          <w:color w:val="000000"/>
          <w:sz w:val="24"/>
          <w:lang w:val="cs-CZ"/>
        </w:rPr>
        <w:br/>
      </w:r>
    </w:p>
    <w:p w14:paraId="29A6F926" w14:textId="77777777" w:rsidR="00734BF6" w:rsidRDefault="00734BF6" w:rsidP="00734BF6">
      <w:pPr>
        <w:rPr>
          <w:lang w:val="cs-CZ"/>
        </w:rPr>
      </w:pPr>
      <w:r>
        <w:rPr>
          <w:color w:val="000000"/>
          <w:sz w:val="24"/>
          <w:lang w:val="cs-CZ"/>
        </w:rPr>
        <w:t>a</w:t>
      </w:r>
    </w:p>
    <w:p w14:paraId="05B0FAF4" w14:textId="77777777" w:rsidR="00734BF6" w:rsidRDefault="00734BF6" w:rsidP="00734BF6">
      <w:pPr>
        <w:rPr>
          <w:lang w:val="cs-CZ"/>
        </w:rPr>
      </w:pPr>
      <w:r>
        <w:rPr>
          <w:color w:val="000000"/>
          <w:sz w:val="24"/>
          <w:lang w:val="cs-CZ"/>
        </w:rPr>
        <w:br/>
      </w:r>
      <w:r>
        <w:rPr>
          <w:b/>
          <w:color w:val="000000"/>
          <w:sz w:val="24"/>
          <w:lang w:val="cs-CZ"/>
        </w:rPr>
        <w:t>Náhoří s.r.o.</w:t>
      </w:r>
    </w:p>
    <w:p w14:paraId="71981570" w14:textId="77777777" w:rsidR="00734BF6" w:rsidRDefault="00734BF6" w:rsidP="00734BF6">
      <w:pPr>
        <w:ind w:left="400"/>
        <w:rPr>
          <w:color w:val="000000"/>
          <w:sz w:val="24"/>
          <w:lang w:val="cs-CZ"/>
        </w:rPr>
      </w:pPr>
      <w:r>
        <w:rPr>
          <w:color w:val="000000"/>
          <w:sz w:val="24"/>
          <w:lang w:val="cs-CZ"/>
        </w:rPr>
        <w:t xml:space="preserve">se sídlem </w:t>
      </w:r>
      <w:r>
        <w:rPr>
          <w:color w:val="000000"/>
          <w:sz w:val="24"/>
          <w:lang w:val="cs-CZ"/>
        </w:rPr>
        <w:t>Hoslovice č.p. 53</w:t>
      </w:r>
      <w:r>
        <w:rPr>
          <w:color w:val="000000"/>
          <w:sz w:val="24"/>
          <w:lang w:val="cs-CZ"/>
        </w:rPr>
        <w:t xml:space="preserve">, PSČ </w:t>
      </w:r>
      <w:r>
        <w:rPr>
          <w:color w:val="000000"/>
          <w:sz w:val="24"/>
          <w:lang w:val="cs-CZ"/>
        </w:rPr>
        <w:t>38719</w:t>
      </w:r>
      <w:r>
        <w:rPr>
          <w:color w:val="000000"/>
          <w:sz w:val="24"/>
          <w:lang w:val="cs-CZ"/>
        </w:rPr>
        <w:t xml:space="preserve">, </w:t>
      </w:r>
      <w:r>
        <w:rPr>
          <w:color w:val="000000"/>
          <w:sz w:val="24"/>
          <w:lang w:val="cs-CZ"/>
        </w:rPr>
        <w:t>IČ</w:t>
      </w:r>
      <w:r w:rsidR="001F728F">
        <w:rPr>
          <w:color w:val="000000"/>
          <w:sz w:val="24"/>
          <w:lang w:val="cs-CZ"/>
        </w:rPr>
        <w:t>O</w:t>
      </w:r>
      <w:r>
        <w:rPr>
          <w:color w:val="000000"/>
          <w:sz w:val="24"/>
          <w:lang w:val="cs-CZ"/>
        </w:rPr>
        <w:t xml:space="preserve"> </w:t>
      </w:r>
      <w:r>
        <w:rPr>
          <w:color w:val="000000"/>
          <w:sz w:val="24"/>
          <w:lang w:val="cs-CZ"/>
        </w:rPr>
        <w:t>28092384</w:t>
      </w:r>
      <w:r>
        <w:rPr>
          <w:color w:val="000000"/>
          <w:sz w:val="24"/>
          <w:lang w:val="cs-CZ"/>
        </w:rPr>
        <w:br/>
      </w:r>
      <w:r>
        <w:rPr>
          <w:color w:val="000000"/>
          <w:sz w:val="24"/>
          <w:lang w:val="cs-CZ"/>
        </w:rPr>
        <w:t>společnost zapsaná v obchodním rejstříku vedeném Krajským soudem v Českých Budějovicích, v oddílu C, vložce č.116793</w:t>
      </w:r>
      <w:r>
        <w:rPr>
          <w:color w:val="000000"/>
          <w:sz w:val="24"/>
          <w:lang w:val="cs-CZ"/>
        </w:rPr>
        <w:br/>
      </w:r>
      <w:r>
        <w:rPr>
          <w:color w:val="000000"/>
          <w:sz w:val="24"/>
          <w:lang w:val="cs-CZ"/>
        </w:rPr>
        <w:t xml:space="preserve">společnost zastupuje </w:t>
      </w:r>
      <w:r>
        <w:rPr>
          <w:color w:val="000000"/>
          <w:sz w:val="24"/>
          <w:lang w:val="cs-CZ"/>
        </w:rPr>
        <w:t>Terezie Daňková</w:t>
      </w:r>
      <w:r>
        <w:rPr>
          <w:color w:val="000000"/>
          <w:sz w:val="24"/>
          <w:lang w:val="cs-CZ"/>
        </w:rPr>
        <w:t xml:space="preserve">, </w:t>
      </w:r>
      <w:r>
        <w:rPr>
          <w:color w:val="000000"/>
          <w:sz w:val="24"/>
          <w:lang w:val="cs-CZ"/>
        </w:rPr>
        <w:t>jednatel</w:t>
      </w:r>
    </w:p>
    <w:p w14:paraId="727B6FBB" w14:textId="27E37055" w:rsidR="00734BF6" w:rsidRDefault="00734BF6" w:rsidP="00734BF6">
      <w:pPr>
        <w:rPr>
          <w:color w:val="000000"/>
          <w:sz w:val="24"/>
          <w:lang w:val="cs-CZ"/>
        </w:rPr>
      </w:pPr>
      <w:r>
        <w:rPr>
          <w:color w:val="000000"/>
          <w:sz w:val="24"/>
          <w:lang w:val="cs-CZ"/>
        </w:rPr>
        <w:t xml:space="preserve">(dále jen </w:t>
      </w:r>
      <w:r>
        <w:rPr>
          <w:b/>
          <w:color w:val="000000"/>
          <w:sz w:val="24"/>
          <w:lang w:val="cs-CZ"/>
        </w:rPr>
        <w:t>„</w:t>
      </w:r>
      <w:r w:rsidR="007D1EBB">
        <w:rPr>
          <w:b/>
          <w:color w:val="000000"/>
          <w:sz w:val="24"/>
          <w:lang w:val="cs-CZ"/>
        </w:rPr>
        <w:t>Podnikatel</w:t>
      </w:r>
      <w:r>
        <w:rPr>
          <w:b/>
          <w:color w:val="000000"/>
          <w:sz w:val="24"/>
          <w:lang w:val="cs-CZ"/>
        </w:rPr>
        <w:t>“</w:t>
      </w:r>
      <w:r>
        <w:rPr>
          <w:color w:val="000000"/>
          <w:sz w:val="24"/>
          <w:lang w:val="cs-CZ"/>
        </w:rPr>
        <w:t>)</w:t>
      </w:r>
    </w:p>
    <w:p w14:paraId="5B593B8D" w14:textId="46472686" w:rsidR="00712871" w:rsidRDefault="00712871" w:rsidP="00734BF6">
      <w:pPr>
        <w:rPr>
          <w:color w:val="000000"/>
          <w:sz w:val="24"/>
          <w:lang w:val="cs-CZ"/>
        </w:rPr>
      </w:pPr>
    </w:p>
    <w:p w14:paraId="329DBE65" w14:textId="649D2988" w:rsidR="00712871" w:rsidRPr="006B205D" w:rsidRDefault="00712871" w:rsidP="00734BF6">
      <w:pPr>
        <w:rPr>
          <w:sz w:val="24"/>
          <w:szCs w:val="24"/>
          <w:lang w:val="cs-CZ"/>
        </w:rPr>
      </w:pPr>
      <w:r w:rsidRPr="006B205D">
        <w:rPr>
          <w:sz w:val="24"/>
          <w:szCs w:val="24"/>
          <w:lang w:val="cs-CZ"/>
        </w:rPr>
        <w:t>(dále také „Smluvní strana“ nebo</w:t>
      </w:r>
      <w:r>
        <w:rPr>
          <w:sz w:val="24"/>
          <w:szCs w:val="24"/>
          <w:lang w:val="cs-CZ"/>
        </w:rPr>
        <w:t xml:space="preserve"> společně</w:t>
      </w:r>
      <w:r w:rsidRPr="006B205D">
        <w:rPr>
          <w:sz w:val="24"/>
          <w:szCs w:val="24"/>
          <w:lang w:val="cs-CZ"/>
        </w:rPr>
        <w:t xml:space="preserve"> „Smluvní strany“)</w:t>
      </w:r>
    </w:p>
    <w:p w14:paraId="047A577E" w14:textId="77777777" w:rsidR="00734BF6" w:rsidRDefault="00734BF6" w:rsidP="00734BF6">
      <w:pPr>
        <w:rPr>
          <w:lang w:val="cs-CZ"/>
        </w:rPr>
      </w:pPr>
    </w:p>
    <w:p w14:paraId="647B284E" w14:textId="77777777" w:rsidR="00734BF6" w:rsidRDefault="00734BF6" w:rsidP="00734BF6">
      <w:pPr>
        <w:rPr>
          <w:lang w:val="cs-CZ"/>
        </w:rPr>
      </w:pPr>
    </w:p>
    <w:p w14:paraId="63C626A1" w14:textId="77777777" w:rsidR="00734BF6" w:rsidRDefault="00734BF6" w:rsidP="00734BF6">
      <w:pPr>
        <w:rPr>
          <w:lang w:val="cs-CZ"/>
        </w:rPr>
      </w:pPr>
    </w:p>
    <w:p w14:paraId="43C4D6B7" w14:textId="77777777" w:rsidR="00734BF6" w:rsidRDefault="00734BF6" w:rsidP="00734BF6">
      <w:pPr>
        <w:jc w:val="center"/>
        <w:rPr>
          <w:lang w:val="cs-CZ"/>
        </w:rPr>
      </w:pPr>
      <w:r>
        <w:rPr>
          <w:b/>
          <w:color w:val="000000"/>
          <w:sz w:val="24"/>
          <w:lang w:val="cs-CZ"/>
        </w:rPr>
        <w:t>uzavírají níže uvedeného dne, měsíce a roku</w:t>
      </w:r>
    </w:p>
    <w:p w14:paraId="716DF75B" w14:textId="77777777" w:rsidR="00734BF6" w:rsidRDefault="00734BF6" w:rsidP="00734BF6">
      <w:pPr>
        <w:jc w:val="center"/>
        <w:rPr>
          <w:lang w:val="cs-CZ"/>
        </w:rPr>
      </w:pPr>
      <w:r>
        <w:rPr>
          <w:b/>
          <w:color w:val="000000"/>
          <w:sz w:val="24"/>
          <w:lang w:val="cs-CZ"/>
        </w:rPr>
        <w:t>podle § 1746 odst. 2 zákona č. 89/2012 Sb., občanský zákoník</w:t>
      </w:r>
    </w:p>
    <w:p w14:paraId="22B745D6" w14:textId="77777777" w:rsidR="00734BF6" w:rsidRDefault="00734BF6" w:rsidP="00734BF6">
      <w:pPr>
        <w:jc w:val="center"/>
        <w:rPr>
          <w:lang w:val="cs-CZ"/>
        </w:rPr>
      </w:pPr>
      <w:r>
        <w:rPr>
          <w:b/>
          <w:color w:val="000000"/>
          <w:sz w:val="24"/>
          <w:lang w:val="cs-CZ"/>
        </w:rPr>
        <w:t>(dále jen „občanský zákoník“),</w:t>
      </w:r>
    </w:p>
    <w:p w14:paraId="6BFEEC3F" w14:textId="77777777" w:rsidR="00734BF6" w:rsidRDefault="00734BF6" w:rsidP="00734BF6">
      <w:pPr>
        <w:jc w:val="center"/>
        <w:rPr>
          <w:lang w:val="cs-CZ"/>
        </w:rPr>
      </w:pPr>
      <w:r>
        <w:rPr>
          <w:b/>
          <w:color w:val="000000"/>
          <w:sz w:val="24"/>
          <w:lang w:val="cs-CZ"/>
        </w:rPr>
        <w:t>tuto</w:t>
      </w:r>
    </w:p>
    <w:p w14:paraId="2DBA0DFF" w14:textId="77777777" w:rsidR="00734BF6" w:rsidRDefault="00734BF6" w:rsidP="00734BF6">
      <w:pPr>
        <w:jc w:val="center"/>
        <w:rPr>
          <w:lang w:val="cs-CZ"/>
        </w:rPr>
      </w:pPr>
      <w:r>
        <w:rPr>
          <w:b/>
          <w:color w:val="000000"/>
          <w:sz w:val="24"/>
          <w:lang w:val="cs-CZ"/>
        </w:rPr>
        <w:br/>
      </w:r>
      <w:r>
        <w:rPr>
          <w:b/>
          <w:color w:val="000000"/>
          <w:sz w:val="36"/>
          <w:lang w:val="cs-CZ"/>
        </w:rPr>
        <w:t>smlouvu o poskytnutí finančních prostředků určených pro snížení úrokového zatížení (dále jen „Smlouva“)</w:t>
      </w:r>
      <w:r>
        <w:rPr>
          <w:color w:val="000000"/>
          <w:sz w:val="24"/>
          <w:lang w:val="cs-CZ"/>
        </w:rPr>
        <w:br/>
      </w:r>
    </w:p>
    <w:p w14:paraId="55B7B2B2" w14:textId="77777777" w:rsidR="00734BF6" w:rsidRDefault="00734BF6" w:rsidP="00734BF6">
      <w:pPr>
        <w:jc w:val="center"/>
        <w:rPr>
          <w:lang w:val="cs-CZ"/>
        </w:rPr>
      </w:pPr>
      <w:r>
        <w:rPr>
          <w:color w:val="000000"/>
          <w:sz w:val="24"/>
          <w:lang w:val="cs-CZ"/>
        </w:rPr>
        <w:br/>
      </w:r>
    </w:p>
    <w:p w14:paraId="034F4650" w14:textId="77777777" w:rsidR="00734BF6" w:rsidRDefault="00734BF6" w:rsidP="00716CEA">
      <w:pPr>
        <w:pStyle w:val="Odstavecseseznamem"/>
        <w:keepNext/>
        <w:keepLines/>
        <w:numPr>
          <w:ilvl w:val="0"/>
          <w:numId w:val="6"/>
        </w:numPr>
        <w:ind w:left="709" w:hanging="720"/>
        <w:rPr>
          <w:lang w:val="cs-CZ"/>
        </w:rPr>
      </w:pPr>
      <w:r>
        <w:rPr>
          <w:b/>
          <w:i/>
          <w:color w:val="000000"/>
          <w:sz w:val="24"/>
          <w:lang w:val="cs-CZ"/>
        </w:rPr>
        <w:t>Předmět Smlouvy</w:t>
      </w:r>
    </w:p>
    <w:p w14:paraId="134910E8" w14:textId="75D64575" w:rsidR="00734BF6" w:rsidRPr="005343EA" w:rsidRDefault="00734BF6" w:rsidP="00716CEA">
      <w:pPr>
        <w:pStyle w:val="Odstavecseseznamem"/>
        <w:keepNext/>
        <w:keepLines/>
        <w:ind w:left="709"/>
        <w:jc w:val="both"/>
        <w:rPr>
          <w:lang w:val="cs-CZ"/>
        </w:rPr>
      </w:pPr>
      <w:r>
        <w:rPr>
          <w:color w:val="000000"/>
          <w:sz w:val="24"/>
          <w:lang w:val="cs-CZ"/>
        </w:rPr>
        <w:br/>
        <w:t xml:space="preserve">Předmětem této Smlouvy je závazek Fondu poskytovat Podnikateli za dohodnutých podmínek </w:t>
      </w:r>
      <w:r w:rsidR="00A957B0" w:rsidRPr="00A957B0">
        <w:rPr>
          <w:color w:val="000000"/>
          <w:sz w:val="24"/>
          <w:lang w:val="cs-CZ"/>
        </w:rPr>
        <w:t>podporu části úroků z úvěru</w:t>
      </w:r>
      <w:r w:rsidRPr="00737464">
        <w:rPr>
          <w:color w:val="000000"/>
          <w:sz w:val="24"/>
          <w:lang w:val="cs-CZ"/>
        </w:rPr>
        <w:t xml:space="preserve"> (dále jen „</w:t>
      </w:r>
      <w:r w:rsidRPr="00737464">
        <w:rPr>
          <w:b/>
          <w:color w:val="000000"/>
          <w:sz w:val="24"/>
          <w:lang w:val="cs-CZ"/>
        </w:rPr>
        <w:t>Podpora</w:t>
      </w:r>
      <w:r w:rsidRPr="00737464">
        <w:rPr>
          <w:color w:val="000000"/>
          <w:sz w:val="24"/>
          <w:lang w:val="cs-CZ"/>
        </w:rPr>
        <w:t xml:space="preserve">“), který Podnikateli poskytla společnost </w:t>
      </w:r>
      <w:r>
        <w:rPr>
          <w:color w:val="000000"/>
          <w:sz w:val="24"/>
          <w:highlight w:val="black"/>
          <w:lang w:val="cs-CZ"/>
        </w:rPr>
        <w:t>MONETA Money Bank, a.s. filiálka Strakonice</w:t>
      </w:r>
      <w:r w:rsidRPr="00B8405B">
        <w:rPr>
          <w:color w:val="000000"/>
          <w:sz w:val="24"/>
          <w:highlight w:val="black"/>
          <w:lang w:val="cs-CZ"/>
        </w:rPr>
        <w:t>,</w:t>
      </w:r>
      <w:r w:rsidRPr="00737464">
        <w:rPr>
          <w:color w:val="000000"/>
          <w:sz w:val="24"/>
          <w:lang w:val="cs-CZ"/>
        </w:rPr>
        <w:t xml:space="preserve"> (dále jen „</w:t>
      </w:r>
      <w:r w:rsidRPr="006B205D">
        <w:rPr>
          <w:b/>
          <w:color w:val="000000"/>
          <w:sz w:val="24"/>
          <w:lang w:val="cs-CZ"/>
        </w:rPr>
        <w:t>Banka</w:t>
      </w:r>
      <w:r w:rsidRPr="00737464">
        <w:rPr>
          <w:color w:val="000000"/>
          <w:sz w:val="24"/>
          <w:lang w:val="cs-CZ"/>
        </w:rPr>
        <w:t xml:space="preserve">“) maximálně do výše </w:t>
      </w:r>
      <w:r>
        <w:rPr>
          <w:color w:val="000000"/>
          <w:sz w:val="24"/>
          <w:highlight w:val="black"/>
          <w:lang w:val="cs-CZ"/>
        </w:rPr>
        <w:t>5 000 000,00</w:t>
      </w:r>
      <w:r w:rsidRPr="00B8405B">
        <w:rPr>
          <w:color w:val="000000"/>
          <w:sz w:val="24"/>
          <w:highlight w:val="black"/>
          <w:lang w:val="cs-CZ"/>
        </w:rPr>
        <w:t xml:space="preserve"> </w:t>
      </w:r>
      <w:r>
        <w:rPr>
          <w:color w:val="000000"/>
          <w:sz w:val="24"/>
          <w:highlight w:val="black"/>
          <w:lang w:val="cs-CZ"/>
        </w:rPr>
        <w:t>Kč</w:t>
      </w:r>
      <w:r w:rsidR="00B5438F">
        <w:rPr>
          <w:color w:val="000000"/>
          <w:sz w:val="24"/>
          <w:lang w:val="cs-CZ"/>
        </w:rPr>
        <w:t xml:space="preserve"> (dále jen „</w:t>
      </w:r>
      <w:r w:rsidR="00B5438F" w:rsidRPr="006B205D">
        <w:rPr>
          <w:b/>
          <w:color w:val="000000"/>
          <w:sz w:val="24"/>
          <w:lang w:val="cs-CZ"/>
        </w:rPr>
        <w:t>Úvěr</w:t>
      </w:r>
      <w:r w:rsidR="00B5438F">
        <w:rPr>
          <w:color w:val="000000"/>
          <w:sz w:val="24"/>
          <w:lang w:val="cs-CZ"/>
        </w:rPr>
        <w:t>“)</w:t>
      </w:r>
      <w:r w:rsidR="0086439F">
        <w:rPr>
          <w:color w:val="000000"/>
          <w:sz w:val="24"/>
          <w:lang w:val="cs-CZ"/>
        </w:rPr>
        <w:t xml:space="preserve"> na základě smlouvy o </w:t>
      </w:r>
      <w:r w:rsidRPr="00737464">
        <w:rPr>
          <w:color w:val="000000"/>
          <w:sz w:val="24"/>
          <w:lang w:val="cs-CZ"/>
        </w:rPr>
        <w:t xml:space="preserve">úvěru č. </w:t>
      </w:r>
      <w:r>
        <w:rPr>
          <w:color w:val="000000"/>
          <w:sz w:val="24"/>
          <w:highlight w:val="black"/>
          <w:lang w:val="cs-CZ"/>
        </w:rPr>
        <w:t>16320001436</w:t>
      </w:r>
      <w:r w:rsidRPr="00737464">
        <w:rPr>
          <w:color w:val="000000"/>
          <w:sz w:val="24"/>
          <w:lang w:val="cs-CZ"/>
        </w:rPr>
        <w:t xml:space="preserve"> ze dne </w:t>
      </w:r>
      <w:r>
        <w:rPr>
          <w:color w:val="000000"/>
          <w:sz w:val="24"/>
          <w:lang w:val="cs-CZ"/>
        </w:rPr>
        <w:t>12.06.2020</w:t>
      </w:r>
      <w:r w:rsidRPr="00737464">
        <w:rPr>
          <w:color w:val="000000"/>
          <w:sz w:val="24"/>
          <w:lang w:val="cs-CZ"/>
        </w:rPr>
        <w:t xml:space="preserve"> při úrokové sazbě Banky platné ke dni uzavření smlouvy o úvěru ve výši </w:t>
      </w:r>
      <w:r>
        <w:rPr>
          <w:color w:val="000000"/>
          <w:sz w:val="24"/>
          <w:highlight w:val="black"/>
          <w:lang w:val="cs-CZ"/>
        </w:rPr>
        <w:t>3,55</w:t>
      </w:r>
      <w:r w:rsidRPr="00737464">
        <w:rPr>
          <w:color w:val="000000"/>
          <w:sz w:val="24"/>
          <w:lang w:val="cs-CZ"/>
        </w:rPr>
        <w:t xml:space="preserve"> % (dále jen </w:t>
      </w:r>
      <w:r w:rsidRPr="00737464">
        <w:rPr>
          <w:b/>
          <w:color w:val="000000"/>
          <w:sz w:val="24"/>
          <w:lang w:val="cs-CZ"/>
        </w:rPr>
        <w:t>„Smlouva</w:t>
      </w:r>
      <w:r>
        <w:rPr>
          <w:b/>
          <w:color w:val="000000"/>
          <w:sz w:val="24"/>
          <w:lang w:val="cs-CZ"/>
        </w:rPr>
        <w:t xml:space="preserve"> o úvěru“</w:t>
      </w:r>
      <w:r>
        <w:rPr>
          <w:color w:val="000000"/>
          <w:sz w:val="24"/>
          <w:lang w:val="cs-CZ"/>
        </w:rPr>
        <w:t>)</w:t>
      </w:r>
      <w:r w:rsidR="003A4592">
        <w:rPr>
          <w:color w:val="000000"/>
          <w:sz w:val="24"/>
          <w:lang w:val="cs-CZ"/>
        </w:rPr>
        <w:t>,</w:t>
      </w:r>
      <w:r>
        <w:rPr>
          <w:color w:val="000000"/>
          <w:sz w:val="24"/>
          <w:lang w:val="cs-CZ"/>
        </w:rPr>
        <w:t xml:space="preserve"> a tomu odpovídající závazek Podnikatele plnit povinnosti vyplývající mu z této </w:t>
      </w:r>
      <w:r w:rsidRPr="005343EA">
        <w:rPr>
          <w:sz w:val="24"/>
          <w:lang w:val="cs-CZ"/>
        </w:rPr>
        <w:t>Smlouvy</w:t>
      </w:r>
      <w:r w:rsidR="00F04A38" w:rsidRPr="005343EA">
        <w:rPr>
          <w:sz w:val="24"/>
          <w:lang w:val="cs-CZ"/>
        </w:rPr>
        <w:t xml:space="preserve"> a Pokynů</w:t>
      </w:r>
      <w:r w:rsidR="003A4592">
        <w:rPr>
          <w:sz w:val="24"/>
          <w:lang w:val="cs-CZ"/>
        </w:rPr>
        <w:t xml:space="preserve"> </w:t>
      </w:r>
      <w:r w:rsidR="003A4592" w:rsidRPr="003A4592">
        <w:rPr>
          <w:sz w:val="24"/>
          <w:lang w:val="cs-CZ"/>
        </w:rPr>
        <w:t>pro poskytování podpory Podpůrným a garančním rolnickým a lesnickým fondem, a.s. v rámci programu „Po</w:t>
      </w:r>
      <w:r w:rsidR="0086439F">
        <w:rPr>
          <w:sz w:val="24"/>
          <w:lang w:val="cs-CZ"/>
        </w:rPr>
        <w:t>dpora nákupu půdy“ – podpora ve </w:t>
      </w:r>
      <w:r w:rsidR="003A4592" w:rsidRPr="003A4592">
        <w:rPr>
          <w:sz w:val="24"/>
          <w:lang w:val="cs-CZ"/>
        </w:rPr>
        <w:t>formě finančních prostředků určených pro snížení úrokového zatížení úvěrů na nákup zemědělské půdy, která není ve vlastnictví státu,  č.j. PGRLF, a.s.: 34765/2014, ve znění Výkladového listu - (dále</w:t>
      </w:r>
      <w:r w:rsidR="00401CB9">
        <w:rPr>
          <w:sz w:val="24"/>
          <w:lang w:val="cs-CZ"/>
        </w:rPr>
        <w:t xml:space="preserve"> jen</w:t>
      </w:r>
      <w:r w:rsidR="003A4592" w:rsidRPr="003A4592">
        <w:rPr>
          <w:sz w:val="24"/>
          <w:lang w:val="cs-CZ"/>
        </w:rPr>
        <w:t xml:space="preserve"> „</w:t>
      </w:r>
      <w:r w:rsidR="003A4592" w:rsidRPr="006B205D">
        <w:rPr>
          <w:b/>
          <w:sz w:val="24"/>
          <w:lang w:val="cs-CZ"/>
        </w:rPr>
        <w:t>Pokyny</w:t>
      </w:r>
      <w:r w:rsidR="003A4592" w:rsidRPr="003A4592">
        <w:rPr>
          <w:sz w:val="24"/>
          <w:lang w:val="cs-CZ"/>
        </w:rPr>
        <w:t>“), které jsou přílohou a nedílnou součástí této Smlouvy</w:t>
      </w:r>
      <w:r w:rsidRPr="005343EA">
        <w:rPr>
          <w:sz w:val="24"/>
          <w:lang w:val="cs-CZ"/>
        </w:rPr>
        <w:t>.</w:t>
      </w:r>
    </w:p>
    <w:p w14:paraId="751A3D57" w14:textId="77777777" w:rsidR="00734BF6" w:rsidRDefault="00734BF6" w:rsidP="00734BF6">
      <w:pPr>
        <w:pStyle w:val="Odstavecseseznamem"/>
        <w:ind w:left="709"/>
        <w:jc w:val="both"/>
        <w:rPr>
          <w:lang w:val="cs-CZ"/>
        </w:rPr>
      </w:pPr>
    </w:p>
    <w:p w14:paraId="0AB03822" w14:textId="77777777" w:rsidR="00734BF6" w:rsidRDefault="00734BF6" w:rsidP="00716CEA">
      <w:pPr>
        <w:pStyle w:val="Odstavecseseznamem"/>
        <w:keepNext/>
        <w:keepLines/>
        <w:numPr>
          <w:ilvl w:val="0"/>
          <w:numId w:val="6"/>
        </w:numPr>
        <w:ind w:left="709" w:hanging="720"/>
        <w:rPr>
          <w:lang w:val="cs-CZ"/>
        </w:rPr>
      </w:pPr>
      <w:r>
        <w:rPr>
          <w:b/>
          <w:i/>
          <w:color w:val="000000"/>
          <w:sz w:val="24"/>
          <w:lang w:val="cs-CZ"/>
        </w:rPr>
        <w:lastRenderedPageBreak/>
        <w:t>Podpora</w:t>
      </w:r>
    </w:p>
    <w:p w14:paraId="256617D7" w14:textId="77777777" w:rsidR="00734BF6" w:rsidRDefault="00734BF6" w:rsidP="00716CEA">
      <w:pPr>
        <w:pStyle w:val="Odstavecseseznamem"/>
        <w:keepNext/>
        <w:keepLines/>
        <w:ind w:left="709"/>
        <w:rPr>
          <w:lang w:val="cs-CZ"/>
        </w:rPr>
      </w:pPr>
    </w:p>
    <w:p w14:paraId="58AD6261" w14:textId="56AF580B" w:rsidR="00734BF6" w:rsidRDefault="00734BF6" w:rsidP="00E65867">
      <w:pPr>
        <w:pStyle w:val="Odstavecseseznamem"/>
        <w:keepNext/>
        <w:keepLines/>
        <w:numPr>
          <w:ilvl w:val="1"/>
          <w:numId w:val="6"/>
        </w:numPr>
        <w:ind w:hanging="792"/>
        <w:jc w:val="both"/>
        <w:rPr>
          <w:lang w:val="cs-CZ"/>
        </w:rPr>
      </w:pPr>
      <w:r>
        <w:rPr>
          <w:color w:val="000000"/>
          <w:sz w:val="24"/>
          <w:lang w:val="cs-CZ"/>
        </w:rPr>
        <w:t xml:space="preserve">Podporou se pro účely této Smlouvy rozumí </w:t>
      </w:r>
      <w:r w:rsidR="00B8502F" w:rsidRPr="00B8502F">
        <w:rPr>
          <w:color w:val="000000"/>
          <w:sz w:val="24"/>
          <w:lang w:val="cs-CZ"/>
        </w:rPr>
        <w:t>dotace části úroků z </w:t>
      </w:r>
      <w:r w:rsidR="00B5438F">
        <w:rPr>
          <w:color w:val="000000"/>
          <w:sz w:val="24"/>
          <w:lang w:val="cs-CZ"/>
        </w:rPr>
        <w:t>Ú</w:t>
      </w:r>
      <w:r w:rsidR="00B8502F" w:rsidRPr="00B8502F">
        <w:rPr>
          <w:color w:val="000000"/>
          <w:sz w:val="24"/>
          <w:lang w:val="cs-CZ"/>
        </w:rPr>
        <w:t>věru</w:t>
      </w:r>
      <w:r>
        <w:rPr>
          <w:color w:val="000000"/>
          <w:sz w:val="24"/>
          <w:lang w:val="cs-CZ"/>
        </w:rPr>
        <w:t xml:space="preserve"> </w:t>
      </w:r>
      <w:r w:rsidR="001731E3">
        <w:rPr>
          <w:color w:val="000000"/>
          <w:sz w:val="24"/>
          <w:lang w:val="cs-CZ"/>
        </w:rPr>
        <w:t xml:space="preserve">poskytnutého </w:t>
      </w:r>
      <w:r>
        <w:rPr>
          <w:color w:val="000000"/>
          <w:sz w:val="24"/>
          <w:lang w:val="cs-CZ"/>
        </w:rPr>
        <w:t xml:space="preserve">podnikatelským subjektům v oblasti zemědělství. Podnikateli nepřísluší Podpora podle této Smlouvy </w:t>
      </w:r>
      <w:r w:rsidR="00A16D25">
        <w:rPr>
          <w:color w:val="000000"/>
          <w:sz w:val="24"/>
          <w:lang w:val="cs-CZ"/>
        </w:rPr>
        <w:t>n</w:t>
      </w:r>
      <w:r>
        <w:rPr>
          <w:color w:val="000000"/>
          <w:sz w:val="24"/>
          <w:lang w:val="cs-CZ"/>
        </w:rPr>
        <w:t>a splátky úroků, které dle sdělení Banky nebyly včas a řádně zaplaceny a/nebo byly uhrazeny před datem zaregistrování žádosti o</w:t>
      </w:r>
      <w:r w:rsidR="00E16E92">
        <w:rPr>
          <w:color w:val="000000"/>
          <w:sz w:val="24"/>
          <w:lang w:val="cs-CZ"/>
        </w:rPr>
        <w:t xml:space="preserve"> poskytnutí Podpory</w:t>
      </w:r>
      <w:r>
        <w:rPr>
          <w:color w:val="000000"/>
          <w:sz w:val="24"/>
          <w:lang w:val="cs-CZ"/>
        </w:rPr>
        <w:t xml:space="preserve"> </w:t>
      </w:r>
      <w:r w:rsidR="00A16D25">
        <w:rPr>
          <w:color w:val="000000"/>
          <w:sz w:val="24"/>
          <w:lang w:val="cs-CZ"/>
        </w:rPr>
        <w:t>příslušným</w:t>
      </w:r>
      <w:r>
        <w:rPr>
          <w:color w:val="000000"/>
          <w:sz w:val="24"/>
          <w:lang w:val="cs-CZ"/>
        </w:rPr>
        <w:t xml:space="preserve"> Fondem k tomu určeným subjektem.</w:t>
      </w:r>
    </w:p>
    <w:p w14:paraId="0EA403D3" w14:textId="77777777" w:rsidR="00734BF6" w:rsidRDefault="00734BF6" w:rsidP="00734BF6">
      <w:pPr>
        <w:pStyle w:val="Odstavecseseznamem"/>
        <w:keepNext/>
        <w:ind w:left="792"/>
        <w:rPr>
          <w:lang w:val="cs-CZ"/>
        </w:rPr>
      </w:pPr>
    </w:p>
    <w:p w14:paraId="45336E4C" w14:textId="58CD2665" w:rsidR="00734BF6" w:rsidRPr="005343EA" w:rsidRDefault="00712871" w:rsidP="00734BF6">
      <w:pPr>
        <w:pStyle w:val="Odstavecseseznamem"/>
        <w:numPr>
          <w:ilvl w:val="1"/>
          <w:numId w:val="6"/>
        </w:numPr>
        <w:ind w:left="709" w:hanging="709"/>
        <w:jc w:val="both"/>
        <w:rPr>
          <w:sz w:val="24"/>
          <w:lang w:val="cs-CZ"/>
        </w:rPr>
      </w:pPr>
      <w:r>
        <w:rPr>
          <w:color w:val="000000"/>
          <w:sz w:val="24"/>
          <w:lang w:val="cs-CZ"/>
        </w:rPr>
        <w:t>Smluvní s</w:t>
      </w:r>
      <w:r w:rsidR="00734BF6">
        <w:rPr>
          <w:color w:val="000000"/>
          <w:sz w:val="24"/>
          <w:lang w:val="cs-CZ"/>
        </w:rPr>
        <w:t>trany se dohodly, že Podnikateli přísluší podle této Smlouvy Podpora vztahující se k programu Podpora nákupu půdy ve smyslu Pokynů</w:t>
      </w:r>
      <w:r w:rsidR="00F04A38" w:rsidRPr="005343EA">
        <w:rPr>
          <w:sz w:val="24"/>
          <w:lang w:val="cs-CZ"/>
        </w:rPr>
        <w:t xml:space="preserve">. </w:t>
      </w:r>
    </w:p>
    <w:p w14:paraId="611B3FBC" w14:textId="77777777" w:rsidR="00734BF6" w:rsidRDefault="00734BF6" w:rsidP="00734BF6">
      <w:pPr>
        <w:pStyle w:val="Odstavecseseznamem"/>
        <w:rPr>
          <w:color w:val="000000"/>
          <w:sz w:val="24"/>
          <w:lang w:val="cs-CZ"/>
        </w:rPr>
      </w:pPr>
    </w:p>
    <w:p w14:paraId="6D68FF3D" w14:textId="065C244C" w:rsidR="00CD18DC" w:rsidRDefault="00734BF6" w:rsidP="00CD18DC">
      <w:pPr>
        <w:pStyle w:val="Odstavecseseznamem"/>
        <w:numPr>
          <w:ilvl w:val="1"/>
          <w:numId w:val="6"/>
        </w:numPr>
        <w:ind w:left="709" w:hanging="709"/>
        <w:jc w:val="both"/>
        <w:rPr>
          <w:color w:val="000000"/>
          <w:sz w:val="24"/>
          <w:lang w:val="cs-CZ"/>
        </w:rPr>
      </w:pPr>
      <w:r>
        <w:rPr>
          <w:color w:val="000000"/>
          <w:sz w:val="24"/>
          <w:lang w:val="cs-CZ"/>
        </w:rPr>
        <w:t xml:space="preserve">Výše Podpory je závislá na výši úroků z </w:t>
      </w:r>
      <w:r w:rsidR="00B5438F">
        <w:rPr>
          <w:color w:val="000000"/>
          <w:sz w:val="24"/>
          <w:lang w:val="cs-CZ"/>
        </w:rPr>
        <w:t>Ú</w:t>
      </w:r>
      <w:r>
        <w:rPr>
          <w:color w:val="000000"/>
          <w:sz w:val="24"/>
          <w:lang w:val="cs-CZ"/>
        </w:rPr>
        <w:t xml:space="preserve">věru, které stanoví Banka dle zůstatku jistiny a platné úrokové sazby Banky. Podpora, která bude Fondem Podnikateli poskytována, se vypočte stejným postupem jako úrok z výše uvedeného </w:t>
      </w:r>
      <w:r w:rsidR="00B5438F">
        <w:rPr>
          <w:color w:val="000000"/>
          <w:sz w:val="24"/>
          <w:lang w:val="cs-CZ"/>
        </w:rPr>
        <w:t>Ú</w:t>
      </w:r>
      <w:r>
        <w:rPr>
          <w:color w:val="000000"/>
          <w:sz w:val="24"/>
          <w:lang w:val="cs-CZ"/>
        </w:rPr>
        <w:t>věru, avšak s použitím procentní sazby o</w:t>
      </w:r>
      <w:r w:rsidR="00F76CE8">
        <w:rPr>
          <w:color w:val="000000"/>
          <w:sz w:val="24"/>
          <w:lang w:val="cs-CZ"/>
        </w:rPr>
        <w:t> </w:t>
      </w:r>
      <w:r>
        <w:rPr>
          <w:color w:val="000000"/>
          <w:sz w:val="24"/>
          <w:lang w:val="cs-CZ"/>
        </w:rPr>
        <w:t>0,50</w:t>
      </w:r>
      <w:r w:rsidR="00F76CE8">
        <w:rPr>
          <w:color w:val="000000"/>
          <w:sz w:val="24"/>
          <w:lang w:val="cs-CZ"/>
        </w:rPr>
        <w:t> %</w:t>
      </w:r>
      <w:r>
        <w:rPr>
          <w:color w:val="000000"/>
          <w:sz w:val="24"/>
          <w:lang w:val="cs-CZ"/>
        </w:rPr>
        <w:t xml:space="preserve"> nižší, než jaká byla Bankou skutečně pro výpočet úroku použita. Procentní sazba, použitá pro výpočet Podpory podle tohoto odstavce, může činit maximálně 5 % p.a.</w:t>
      </w:r>
    </w:p>
    <w:p w14:paraId="7014AF3C" w14:textId="77777777" w:rsidR="00CD18DC" w:rsidRPr="00CD18DC" w:rsidRDefault="00CD18DC" w:rsidP="00CD18DC">
      <w:pPr>
        <w:pStyle w:val="Odstavecseseznamem"/>
        <w:rPr>
          <w:color w:val="000000"/>
          <w:sz w:val="24"/>
          <w:lang w:val="cs-CZ"/>
        </w:rPr>
      </w:pPr>
    </w:p>
    <w:p w14:paraId="6493762C" w14:textId="7E72C78E" w:rsidR="00734BF6" w:rsidRPr="00CD18DC" w:rsidRDefault="00CD18DC" w:rsidP="00CD18DC">
      <w:pPr>
        <w:pStyle w:val="Odstavecseseznamem"/>
        <w:numPr>
          <w:ilvl w:val="1"/>
          <w:numId w:val="6"/>
        </w:numPr>
        <w:ind w:left="709" w:hanging="709"/>
        <w:jc w:val="both"/>
        <w:rPr>
          <w:color w:val="000000"/>
          <w:sz w:val="24"/>
          <w:lang w:val="cs-CZ"/>
        </w:rPr>
      </w:pPr>
      <w:r w:rsidRPr="00CD18DC">
        <w:rPr>
          <w:color w:val="000000"/>
          <w:sz w:val="24"/>
          <w:lang w:val="cs-CZ"/>
        </w:rPr>
        <w:t>Výše Podpory bude k datu poskytnutí přepočtena (diskontována) na čistou současnou hodnotu diskontní sazbou vyhlášenou Evropskou komisí  k datu poskytnutí  podpory (viz nařízení Komise (EU) č. 1408/2013 ze dne 18. prosince 2013 o použití článků 107 a 108 Smlouvy o fungování Evropské unie na podporu de</w:t>
      </w:r>
      <w:r w:rsidR="00401CB9">
        <w:rPr>
          <w:color w:val="000000"/>
          <w:sz w:val="24"/>
          <w:lang w:val="cs-CZ"/>
        </w:rPr>
        <w:t> </w:t>
      </w:r>
      <w:r w:rsidRPr="00CD18DC">
        <w:rPr>
          <w:color w:val="000000"/>
          <w:sz w:val="24"/>
          <w:lang w:val="cs-CZ"/>
        </w:rPr>
        <w:t xml:space="preserve">minimis v odvětví zemědělství a Sdělení Komise o revizi metody stanovování referenčních a diskontních sazeb) dle splátkového kalendáře k podporovanému </w:t>
      </w:r>
      <w:r w:rsidR="00581D16">
        <w:rPr>
          <w:color w:val="000000"/>
          <w:sz w:val="24"/>
          <w:lang w:val="cs-CZ"/>
        </w:rPr>
        <w:t>Ú</w:t>
      </w:r>
      <w:r w:rsidRPr="00CD18DC">
        <w:rPr>
          <w:color w:val="000000"/>
          <w:sz w:val="24"/>
          <w:lang w:val="cs-CZ"/>
        </w:rPr>
        <w:t>věru, přičemž vždy platí, že nesmí přesáhnout korunový ekvivalent částky 15 000 EUR přepočtený referenčním kursem stanoveným Evropskou centrální bankou ke dni poskytnutí podpory.</w:t>
      </w:r>
    </w:p>
    <w:p w14:paraId="08296D0D" w14:textId="77777777" w:rsidR="00CD18DC" w:rsidRPr="00CD18DC" w:rsidRDefault="00CD18DC" w:rsidP="00734BF6">
      <w:pPr>
        <w:pStyle w:val="Odstavecseseznamem"/>
        <w:rPr>
          <w:color w:val="000000"/>
          <w:sz w:val="24"/>
          <w:lang w:val="cs-CZ"/>
        </w:rPr>
      </w:pPr>
    </w:p>
    <w:p w14:paraId="384930E3" w14:textId="34FD7D2A"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 xml:space="preserve">Maximální možná výše Podpory vypočtené dle </w:t>
      </w:r>
      <w:r w:rsidR="001731E3">
        <w:rPr>
          <w:color w:val="000000"/>
          <w:sz w:val="24"/>
          <w:lang w:val="cs-CZ"/>
        </w:rPr>
        <w:t>odstavce</w:t>
      </w:r>
      <w:r>
        <w:rPr>
          <w:color w:val="000000"/>
          <w:sz w:val="24"/>
          <w:lang w:val="cs-CZ"/>
        </w:rPr>
        <w:t xml:space="preserve"> 2.4  této </w:t>
      </w:r>
      <w:r w:rsidR="00262544">
        <w:rPr>
          <w:color w:val="000000"/>
          <w:sz w:val="24"/>
          <w:lang w:val="cs-CZ"/>
        </w:rPr>
        <w:t>S</w:t>
      </w:r>
      <w:r>
        <w:rPr>
          <w:color w:val="000000"/>
          <w:sz w:val="24"/>
          <w:lang w:val="cs-CZ"/>
        </w:rPr>
        <w:t xml:space="preserve">mlouvy činí </w:t>
      </w:r>
      <w:r>
        <w:rPr>
          <w:color w:val="000000"/>
          <w:sz w:val="24"/>
          <w:lang w:val="cs-CZ"/>
        </w:rPr>
        <w:t>405 105,00</w:t>
      </w:r>
      <w:r>
        <w:rPr>
          <w:color w:val="000000"/>
          <w:sz w:val="24"/>
          <w:lang w:val="cs-CZ"/>
        </w:rPr>
        <w:t xml:space="preserve"> Kč.</w:t>
      </w:r>
    </w:p>
    <w:p w14:paraId="6AE551E6" w14:textId="77777777" w:rsidR="00734BF6" w:rsidRDefault="00734BF6" w:rsidP="00734BF6">
      <w:pPr>
        <w:pStyle w:val="Odstavecseseznamem"/>
        <w:rPr>
          <w:color w:val="000000"/>
          <w:sz w:val="24"/>
          <w:lang w:val="cs-CZ"/>
        </w:rPr>
      </w:pPr>
    </w:p>
    <w:p w14:paraId="7A83D1CC" w14:textId="0D9346B5" w:rsidR="00734BF6" w:rsidRDefault="00912AD4" w:rsidP="00734BF6">
      <w:pPr>
        <w:pStyle w:val="Odstavecseseznamem"/>
        <w:numPr>
          <w:ilvl w:val="1"/>
          <w:numId w:val="6"/>
        </w:numPr>
        <w:ind w:left="709" w:hanging="709"/>
        <w:jc w:val="both"/>
        <w:rPr>
          <w:lang w:val="cs-CZ"/>
        </w:rPr>
      </w:pPr>
      <w:r>
        <w:rPr>
          <w:color w:val="000000"/>
          <w:sz w:val="24"/>
          <w:lang w:val="cs-CZ"/>
        </w:rPr>
        <w:t>Z</w:t>
      </w:r>
      <w:r w:rsidR="00734BF6">
        <w:rPr>
          <w:color w:val="000000"/>
          <w:sz w:val="24"/>
          <w:lang w:val="cs-CZ"/>
        </w:rPr>
        <w:t>ávazek Fondu poskytovat Podnikateli Podporu podle této Smlouvy zaniká dnem, kdy:</w:t>
      </w:r>
    </w:p>
    <w:p w14:paraId="2E147905" w14:textId="1654C520" w:rsidR="00734BF6" w:rsidRDefault="00734BF6" w:rsidP="00734BF6">
      <w:pPr>
        <w:pStyle w:val="Odstavecseseznamem"/>
        <w:numPr>
          <w:ilvl w:val="2"/>
          <w:numId w:val="6"/>
        </w:numPr>
        <w:ind w:left="1276" w:hanging="567"/>
        <w:jc w:val="both"/>
        <w:rPr>
          <w:lang w:val="es-ES"/>
        </w:rPr>
      </w:pPr>
      <w:r>
        <w:rPr>
          <w:color w:val="000000"/>
          <w:sz w:val="24"/>
          <w:lang w:val="cs-CZ"/>
        </w:rPr>
        <w:t>Banka</w:t>
      </w:r>
      <w:r>
        <w:rPr>
          <w:color w:val="000000"/>
          <w:sz w:val="24"/>
          <w:lang w:val="es-ES"/>
        </w:rPr>
        <w:t xml:space="preserve"> v souladu se Smlouvou o úvěru zesplatnila </w:t>
      </w:r>
      <w:r w:rsidR="00581D16">
        <w:rPr>
          <w:color w:val="000000"/>
          <w:sz w:val="24"/>
          <w:lang w:val="es-ES"/>
        </w:rPr>
        <w:t>Ú</w:t>
      </w:r>
      <w:r>
        <w:rPr>
          <w:color w:val="000000"/>
          <w:sz w:val="24"/>
          <w:lang w:val="es-ES"/>
        </w:rPr>
        <w:t>věr;</w:t>
      </w:r>
    </w:p>
    <w:p w14:paraId="62737CAC" w14:textId="77777777" w:rsidR="00734BF6" w:rsidRDefault="00734BF6" w:rsidP="00734BF6">
      <w:pPr>
        <w:pStyle w:val="Odstavecseseznamem"/>
        <w:numPr>
          <w:ilvl w:val="2"/>
          <w:numId w:val="6"/>
        </w:numPr>
        <w:ind w:left="1276" w:hanging="567"/>
        <w:jc w:val="both"/>
        <w:rPr>
          <w:lang w:val="es-ES"/>
        </w:rPr>
      </w:pPr>
      <w:r>
        <w:rPr>
          <w:color w:val="000000"/>
          <w:sz w:val="24"/>
          <w:lang w:val="cs-CZ"/>
        </w:rPr>
        <w:t>došlo</w:t>
      </w:r>
      <w:r>
        <w:rPr>
          <w:color w:val="000000"/>
          <w:sz w:val="24"/>
          <w:lang w:val="es-ES"/>
        </w:rPr>
        <w:t xml:space="preserve"> k předčasnému zániku Smlouvy o úvěru z jakéhokoliv důvodu;</w:t>
      </w:r>
    </w:p>
    <w:p w14:paraId="0382B3BF" w14:textId="77777777" w:rsidR="00734BF6" w:rsidRDefault="00734BF6" w:rsidP="00734BF6">
      <w:pPr>
        <w:pStyle w:val="Odstavecseseznamem"/>
        <w:numPr>
          <w:ilvl w:val="2"/>
          <w:numId w:val="6"/>
        </w:numPr>
        <w:ind w:left="1276" w:hanging="567"/>
        <w:jc w:val="both"/>
        <w:rPr>
          <w:lang w:val="es-ES"/>
        </w:rPr>
      </w:pPr>
      <w:r>
        <w:rPr>
          <w:color w:val="000000"/>
          <w:sz w:val="24"/>
          <w:lang w:val="es-ES"/>
        </w:rPr>
        <w:t>insolvenční soud rozhodl o zjištění úpadku Podnikatele nebo Podnikatel vstoupil do </w:t>
      </w:r>
      <w:r>
        <w:rPr>
          <w:color w:val="000000"/>
          <w:sz w:val="24"/>
          <w:lang w:val="cs-CZ"/>
        </w:rPr>
        <w:t>likvidace</w:t>
      </w:r>
      <w:r>
        <w:rPr>
          <w:color w:val="000000"/>
          <w:sz w:val="24"/>
          <w:lang w:val="es-ES"/>
        </w:rPr>
        <w:t>;</w:t>
      </w:r>
    </w:p>
    <w:p w14:paraId="48365105" w14:textId="77777777" w:rsidR="00734BF6" w:rsidRDefault="00734BF6" w:rsidP="00734BF6">
      <w:pPr>
        <w:pStyle w:val="Odstavecseseznamem"/>
        <w:numPr>
          <w:ilvl w:val="2"/>
          <w:numId w:val="6"/>
        </w:numPr>
        <w:ind w:left="1276" w:hanging="567"/>
        <w:jc w:val="both"/>
        <w:rPr>
          <w:lang w:val="es-ES"/>
        </w:rPr>
      </w:pPr>
      <w:r>
        <w:rPr>
          <w:color w:val="000000"/>
          <w:sz w:val="24"/>
          <w:lang w:val="es-ES"/>
        </w:rPr>
        <w:t>insolvenční soud rozhodl o zjištění úpadku Banky, Banka vstoupila do likvidace nebo na </w:t>
      </w:r>
      <w:r>
        <w:rPr>
          <w:color w:val="000000"/>
          <w:sz w:val="24"/>
          <w:lang w:val="cs-CZ"/>
        </w:rPr>
        <w:t>Banku</w:t>
      </w:r>
      <w:r>
        <w:rPr>
          <w:color w:val="000000"/>
          <w:sz w:val="24"/>
          <w:lang w:val="es-ES"/>
        </w:rPr>
        <w:t xml:space="preserve"> byla uvalena nucená správa;</w:t>
      </w:r>
    </w:p>
    <w:p w14:paraId="66CF1437" w14:textId="77777777" w:rsidR="00734BF6" w:rsidRDefault="00734BF6" w:rsidP="00734BF6">
      <w:pPr>
        <w:pStyle w:val="Odstavecseseznamem"/>
        <w:numPr>
          <w:ilvl w:val="2"/>
          <w:numId w:val="6"/>
        </w:numPr>
        <w:ind w:left="1276" w:hanging="567"/>
        <w:jc w:val="both"/>
        <w:rPr>
          <w:lang w:val="es-ES"/>
        </w:rPr>
      </w:pPr>
      <w:r>
        <w:rPr>
          <w:color w:val="000000"/>
          <w:sz w:val="24"/>
          <w:lang w:val="es-ES"/>
        </w:rPr>
        <w:t xml:space="preserve">věřitelem pohledávky ze Smlouvy o úvěru nebo jakékoli její části se stal z jakéhokoli </w:t>
      </w:r>
      <w:r>
        <w:rPr>
          <w:color w:val="000000"/>
          <w:sz w:val="24"/>
          <w:lang w:val="cs-CZ"/>
        </w:rPr>
        <w:t>důvodu</w:t>
      </w:r>
      <w:r>
        <w:rPr>
          <w:color w:val="000000"/>
          <w:sz w:val="24"/>
          <w:lang w:val="es-ES"/>
        </w:rPr>
        <w:t xml:space="preserve"> jiný subjekt než Banka;</w:t>
      </w:r>
    </w:p>
    <w:p w14:paraId="3147754C" w14:textId="77777777" w:rsidR="00734BF6" w:rsidRDefault="00734BF6" w:rsidP="00734BF6">
      <w:pPr>
        <w:pStyle w:val="Odstavecseseznamem"/>
        <w:numPr>
          <w:ilvl w:val="2"/>
          <w:numId w:val="6"/>
        </w:numPr>
        <w:ind w:left="1276" w:hanging="567"/>
        <w:jc w:val="both"/>
        <w:rPr>
          <w:lang w:val="es-ES"/>
        </w:rPr>
      </w:pPr>
      <w:r>
        <w:rPr>
          <w:color w:val="000000"/>
          <w:sz w:val="24"/>
          <w:lang w:val="cs-CZ"/>
        </w:rPr>
        <w:t>Podnikatel</w:t>
      </w:r>
      <w:r>
        <w:rPr>
          <w:color w:val="000000"/>
          <w:sz w:val="24"/>
          <w:lang w:val="es-ES"/>
        </w:rPr>
        <w:t xml:space="preserve"> přestal být zemědělským podnikatelem;</w:t>
      </w:r>
    </w:p>
    <w:p w14:paraId="1D6BACFE" w14:textId="77777777" w:rsidR="00734BF6" w:rsidRDefault="00734BF6" w:rsidP="00734BF6">
      <w:pPr>
        <w:pStyle w:val="Odstavecseseznamem"/>
        <w:numPr>
          <w:ilvl w:val="2"/>
          <w:numId w:val="6"/>
        </w:numPr>
        <w:ind w:left="1276" w:hanging="567"/>
        <w:jc w:val="both"/>
        <w:rPr>
          <w:lang w:val="es-ES"/>
        </w:rPr>
      </w:pPr>
      <w:r>
        <w:rPr>
          <w:color w:val="000000"/>
          <w:sz w:val="24"/>
          <w:lang w:val="es-ES"/>
        </w:rPr>
        <w:t>došlo ke zrušení Podnikatele bez likvidace z jakéhokoli zákonem stanoveného důvodu;</w:t>
      </w:r>
    </w:p>
    <w:p w14:paraId="46D85195" w14:textId="77777777" w:rsidR="00734BF6" w:rsidRDefault="00734BF6" w:rsidP="00734BF6">
      <w:pPr>
        <w:pStyle w:val="Odstavecseseznamem"/>
        <w:numPr>
          <w:ilvl w:val="2"/>
          <w:numId w:val="6"/>
        </w:numPr>
        <w:ind w:left="1276" w:hanging="567"/>
        <w:jc w:val="both"/>
        <w:rPr>
          <w:lang w:val="es-ES"/>
        </w:rPr>
      </w:pPr>
      <w:r>
        <w:rPr>
          <w:color w:val="000000"/>
          <w:sz w:val="24"/>
          <w:lang w:val="cs-CZ"/>
        </w:rPr>
        <w:t>Podnikatel</w:t>
      </w:r>
      <w:r>
        <w:rPr>
          <w:color w:val="000000"/>
          <w:sz w:val="24"/>
          <w:lang w:val="es-ES"/>
        </w:rPr>
        <w:t xml:space="preserve"> přestal splňovat podmínky pro poskytnutí Podpory uvedené v </w:t>
      </w:r>
      <w:r w:rsidR="00F04A38" w:rsidRPr="00B97474">
        <w:rPr>
          <w:sz w:val="24"/>
          <w:lang w:val="es-ES"/>
        </w:rPr>
        <w:t xml:space="preserve">této Smlouvě a </w:t>
      </w:r>
      <w:r>
        <w:rPr>
          <w:color w:val="000000"/>
          <w:sz w:val="24"/>
          <w:lang w:val="es-ES"/>
        </w:rPr>
        <w:t>Pokynech;</w:t>
      </w:r>
    </w:p>
    <w:p w14:paraId="73BE9BA4" w14:textId="77777777" w:rsidR="00734BF6" w:rsidRDefault="00734BF6" w:rsidP="00734BF6">
      <w:pPr>
        <w:pStyle w:val="Odstavecseseznamem"/>
        <w:numPr>
          <w:ilvl w:val="2"/>
          <w:numId w:val="6"/>
        </w:numPr>
        <w:ind w:left="1276" w:hanging="567"/>
        <w:jc w:val="both"/>
        <w:rPr>
          <w:lang w:val="es-ES"/>
        </w:rPr>
      </w:pPr>
      <w:r>
        <w:rPr>
          <w:color w:val="000000"/>
          <w:sz w:val="24"/>
          <w:lang w:val="es-ES"/>
        </w:rPr>
        <w:t xml:space="preserve">Fond </w:t>
      </w:r>
      <w:r>
        <w:rPr>
          <w:color w:val="000000"/>
          <w:sz w:val="24"/>
          <w:lang w:val="cs-CZ"/>
        </w:rPr>
        <w:t>vydal</w:t>
      </w:r>
      <w:r>
        <w:rPr>
          <w:color w:val="000000"/>
          <w:sz w:val="24"/>
          <w:lang w:val="es-ES"/>
        </w:rPr>
        <w:t xml:space="preserve"> rozhodnutí o zániku nároku na poskytování Podpory podle odstavce 5.2 této Smlouvy.</w:t>
      </w:r>
    </w:p>
    <w:p w14:paraId="7265CC99" w14:textId="77777777" w:rsidR="00734BF6" w:rsidRDefault="00734BF6" w:rsidP="00734BF6">
      <w:pPr>
        <w:pStyle w:val="Odstavecseseznamem"/>
        <w:ind w:left="709"/>
        <w:jc w:val="both"/>
        <w:rPr>
          <w:color w:val="000000"/>
          <w:sz w:val="24"/>
          <w:lang w:val="cs-CZ"/>
        </w:rPr>
      </w:pPr>
    </w:p>
    <w:p w14:paraId="46670AAF" w14:textId="77777777" w:rsidR="00734BF6" w:rsidRDefault="00734BF6" w:rsidP="00716CEA">
      <w:pPr>
        <w:pStyle w:val="Odstavecseseznamem"/>
        <w:keepNext/>
        <w:keepLines/>
        <w:numPr>
          <w:ilvl w:val="0"/>
          <w:numId w:val="6"/>
        </w:numPr>
        <w:ind w:left="709" w:hanging="720"/>
        <w:rPr>
          <w:lang w:val="es-ES"/>
        </w:rPr>
      </w:pPr>
      <w:r>
        <w:rPr>
          <w:b/>
          <w:i/>
          <w:color w:val="000000"/>
          <w:sz w:val="24"/>
          <w:lang w:val="cs-CZ"/>
        </w:rPr>
        <w:t>Splatnost</w:t>
      </w:r>
      <w:r>
        <w:rPr>
          <w:b/>
          <w:i/>
          <w:color w:val="000000"/>
          <w:sz w:val="24"/>
          <w:lang w:val="es-ES"/>
        </w:rPr>
        <w:t xml:space="preserve"> Podpory</w:t>
      </w:r>
    </w:p>
    <w:p w14:paraId="7A11B436" w14:textId="77777777" w:rsidR="00734BF6" w:rsidRDefault="00734BF6" w:rsidP="00716CEA">
      <w:pPr>
        <w:pStyle w:val="Odstavecseseznamem"/>
        <w:keepNext/>
        <w:keepLines/>
        <w:ind w:left="709"/>
        <w:rPr>
          <w:lang w:val="es-ES"/>
        </w:rPr>
      </w:pPr>
    </w:p>
    <w:p w14:paraId="143B7740" w14:textId="7E9EB5F0" w:rsidR="00734BF6" w:rsidRDefault="00734BF6" w:rsidP="00716CEA">
      <w:pPr>
        <w:pStyle w:val="Odstavecseseznamem"/>
        <w:keepNext/>
        <w:keepLines/>
        <w:numPr>
          <w:ilvl w:val="1"/>
          <w:numId w:val="6"/>
        </w:numPr>
        <w:ind w:left="709" w:hanging="709"/>
        <w:jc w:val="both"/>
        <w:rPr>
          <w:lang w:val="es-ES"/>
        </w:rPr>
      </w:pPr>
      <w:r>
        <w:rPr>
          <w:color w:val="000000"/>
          <w:sz w:val="24"/>
          <w:lang w:val="es-ES"/>
        </w:rPr>
        <w:t xml:space="preserve">Fond </w:t>
      </w:r>
      <w:r w:rsidR="0091287A">
        <w:rPr>
          <w:color w:val="000000"/>
          <w:sz w:val="24"/>
          <w:lang w:val="es-ES"/>
        </w:rPr>
        <w:t xml:space="preserve">vyplácí </w:t>
      </w:r>
      <w:r>
        <w:rPr>
          <w:color w:val="000000"/>
          <w:sz w:val="24"/>
          <w:lang w:val="es-ES"/>
        </w:rPr>
        <w:t>Podporu zpětně, vždy dvakrát ročně za každé uplynulé kalendářní pololetí. Nárok na Podporu vznikne nejdříve dnem zaplacení první splátky úroků z </w:t>
      </w:r>
      <w:r w:rsidR="00653CC9">
        <w:rPr>
          <w:color w:val="000000"/>
          <w:sz w:val="24"/>
          <w:lang w:val="es-ES"/>
        </w:rPr>
        <w:t>Ú</w:t>
      </w:r>
      <w:r>
        <w:rPr>
          <w:color w:val="000000"/>
          <w:sz w:val="24"/>
          <w:lang w:val="es-ES"/>
        </w:rPr>
        <w:t>věru, byly-li uhrazeny po datu zaregistrování žádosti o</w:t>
      </w:r>
      <w:r w:rsidR="00E16E92">
        <w:rPr>
          <w:color w:val="000000"/>
          <w:sz w:val="24"/>
          <w:lang w:val="es-ES"/>
        </w:rPr>
        <w:t xml:space="preserve"> poskytnutí Podpory</w:t>
      </w:r>
      <w:r>
        <w:rPr>
          <w:color w:val="000000"/>
          <w:sz w:val="24"/>
          <w:lang w:val="es-ES"/>
        </w:rPr>
        <w:t>.</w:t>
      </w:r>
    </w:p>
    <w:p w14:paraId="485AA100" w14:textId="77777777" w:rsidR="00734BF6" w:rsidRDefault="00734BF6" w:rsidP="00734BF6">
      <w:pPr>
        <w:pStyle w:val="Odstavecseseznamem"/>
        <w:ind w:left="709"/>
        <w:rPr>
          <w:color w:val="000000"/>
          <w:sz w:val="24"/>
          <w:lang w:val="es-ES"/>
        </w:rPr>
      </w:pPr>
    </w:p>
    <w:p w14:paraId="57DF532B" w14:textId="77777777"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Podpora je splatná do 60-ti kalendářních dnů poté co Fond obdrží od Banky veškeré podklady pro výpočet Podpory za uplynulé kalendářní pololetí.</w:t>
      </w:r>
    </w:p>
    <w:p w14:paraId="2D866E1E" w14:textId="732B8CAD" w:rsidR="00734BF6" w:rsidRDefault="00734BF6" w:rsidP="00734BF6">
      <w:pPr>
        <w:ind w:left="709"/>
        <w:jc w:val="both"/>
        <w:rPr>
          <w:color w:val="000000"/>
          <w:sz w:val="24"/>
          <w:lang w:val="cs-CZ"/>
        </w:rPr>
      </w:pPr>
      <w:r>
        <w:rPr>
          <w:color w:val="000000"/>
          <w:sz w:val="24"/>
          <w:lang w:val="cs-CZ"/>
        </w:rPr>
        <w:t>Podpora je splatná převodem na bankovní účet Podnikatele č</w:t>
      </w:r>
      <w:r w:rsidRPr="00737464">
        <w:rPr>
          <w:color w:val="000000"/>
          <w:sz w:val="24"/>
          <w:lang w:val="cs-CZ"/>
        </w:rPr>
        <w:t xml:space="preserve">. </w:t>
      </w:r>
      <w:r>
        <w:rPr>
          <w:color w:val="000000"/>
          <w:sz w:val="24"/>
          <w:highlight w:val="black"/>
          <w:lang w:val="cs-CZ"/>
        </w:rPr>
        <w:t>189910015</w:t>
      </w:r>
      <w:r w:rsidRPr="00B8405B">
        <w:rPr>
          <w:color w:val="000000"/>
          <w:sz w:val="24"/>
          <w:highlight w:val="black"/>
          <w:lang w:val="cs-CZ"/>
        </w:rPr>
        <w:t>/</w:t>
      </w:r>
      <w:r>
        <w:rPr>
          <w:color w:val="000000"/>
          <w:sz w:val="24"/>
          <w:highlight w:val="black"/>
          <w:lang w:val="cs-CZ"/>
        </w:rPr>
        <w:t>0600</w:t>
      </w:r>
      <w:r w:rsidRPr="00737464">
        <w:rPr>
          <w:color w:val="000000"/>
          <w:sz w:val="24"/>
          <w:lang w:val="cs-CZ"/>
        </w:rPr>
        <w:t xml:space="preserve">, vedený u banky </w:t>
      </w:r>
      <w:r>
        <w:rPr>
          <w:color w:val="000000"/>
          <w:sz w:val="24"/>
          <w:highlight w:val="black"/>
          <w:lang w:val="cs-CZ"/>
        </w:rPr>
        <w:t>MONETA Money Bank, a.s.</w:t>
      </w:r>
      <w:r w:rsidRPr="00737464">
        <w:rPr>
          <w:color w:val="000000"/>
          <w:sz w:val="24"/>
          <w:lang w:val="cs-CZ"/>
        </w:rPr>
        <w:t xml:space="preserve">, variabilní symbol </w:t>
      </w:r>
      <w:r>
        <w:rPr>
          <w:color w:val="000000"/>
          <w:sz w:val="24"/>
          <w:highlight w:val="black"/>
          <w:lang w:val="cs-CZ"/>
        </w:rPr>
        <w:t>2025001811</w:t>
      </w:r>
      <w:r w:rsidRPr="00737464">
        <w:rPr>
          <w:color w:val="000000"/>
          <w:sz w:val="24"/>
          <w:lang w:val="cs-CZ"/>
        </w:rPr>
        <w:t>.</w:t>
      </w:r>
      <w:r>
        <w:rPr>
          <w:color w:val="000000"/>
          <w:sz w:val="24"/>
          <w:lang w:val="cs-CZ"/>
        </w:rPr>
        <w:t xml:space="preserve"> </w:t>
      </w:r>
    </w:p>
    <w:p w14:paraId="68C0D0C4" w14:textId="77777777" w:rsidR="000B4394" w:rsidRDefault="000B4394" w:rsidP="00734BF6">
      <w:pPr>
        <w:ind w:left="709"/>
        <w:jc w:val="both"/>
        <w:rPr>
          <w:color w:val="000000"/>
          <w:sz w:val="24"/>
          <w:lang w:val="cs-CZ"/>
        </w:rPr>
      </w:pPr>
    </w:p>
    <w:p w14:paraId="193B320B" w14:textId="0D94C353" w:rsidR="00734BF6" w:rsidRDefault="00E611FE" w:rsidP="00734BF6">
      <w:pPr>
        <w:pStyle w:val="Odstavecseseznamem"/>
        <w:numPr>
          <w:ilvl w:val="1"/>
          <w:numId w:val="6"/>
        </w:numPr>
        <w:ind w:left="709" w:hanging="709"/>
        <w:jc w:val="both"/>
        <w:rPr>
          <w:color w:val="000000"/>
          <w:sz w:val="24"/>
          <w:lang w:val="cs-CZ"/>
        </w:rPr>
      </w:pPr>
      <w:r>
        <w:rPr>
          <w:color w:val="000000"/>
          <w:sz w:val="24"/>
          <w:lang w:val="cs-CZ"/>
        </w:rPr>
        <w:t>Smluvní s</w:t>
      </w:r>
      <w:r w:rsidR="00734BF6">
        <w:rPr>
          <w:color w:val="000000"/>
          <w:sz w:val="24"/>
          <w:lang w:val="cs-CZ"/>
        </w:rPr>
        <w:t xml:space="preserve">trany se dohodly, že pouze Fond je oprávněn jednostranně započítávat jakékoliv vzájemné závazky, vzniklé mezi Podnikatelem a Fondem. </w:t>
      </w:r>
    </w:p>
    <w:p w14:paraId="0EFB8BDE" w14:textId="77777777" w:rsidR="00734BF6" w:rsidRDefault="00734BF6" w:rsidP="00734BF6">
      <w:pPr>
        <w:pStyle w:val="Odstavecseseznamem"/>
        <w:ind w:left="709"/>
        <w:jc w:val="both"/>
        <w:rPr>
          <w:color w:val="000000"/>
          <w:sz w:val="24"/>
          <w:lang w:val="cs-CZ"/>
        </w:rPr>
      </w:pPr>
    </w:p>
    <w:p w14:paraId="63317C24" w14:textId="7777777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 xml:space="preserve">Nejpozději do jednoho roku ode dne, kdy se Fond dozvěděl o zániku závazku Fondu poskytovat Podporu podle této Smlouvy, je Fond povinen provést závěrečné vyúčtování a odeslat jej v písemné formě Podnikateli. </w:t>
      </w:r>
    </w:p>
    <w:p w14:paraId="7C746FA1" w14:textId="77777777" w:rsidR="00734BF6" w:rsidRDefault="00734BF6" w:rsidP="00734BF6">
      <w:pPr>
        <w:pStyle w:val="Odstavecseseznamem"/>
        <w:rPr>
          <w:color w:val="000000"/>
          <w:sz w:val="24"/>
          <w:lang w:val="cs-CZ"/>
        </w:rPr>
      </w:pPr>
    </w:p>
    <w:p w14:paraId="19EB6BAD" w14:textId="7777777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Bude-li v závěrečném vyúčtování zjištěn přeplatek Podpory, je Podnikatel povinen vrátit přeplatek Fondu v plné výši nejpozději do 60-ti dnů od doručení závěrečného vyúčtování převodem na bankovní účet Fondu specifikovaný v závěrečném vyúčtování.</w:t>
      </w:r>
    </w:p>
    <w:p w14:paraId="778E8CCF" w14:textId="77777777" w:rsidR="00734BF6" w:rsidRDefault="00734BF6" w:rsidP="00734BF6">
      <w:pPr>
        <w:pStyle w:val="Odstavecseseznamem"/>
        <w:rPr>
          <w:color w:val="000000"/>
          <w:sz w:val="24"/>
          <w:lang w:val="cs-CZ"/>
        </w:rPr>
      </w:pPr>
    </w:p>
    <w:p w14:paraId="32BCCD8C" w14:textId="7777777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Bude-li v závěrečném vyúčtování zjištěn nedoplatek Podpory, je Fond povinen doplatit nedoplatek Podnikateli</w:t>
      </w:r>
      <w:r>
        <w:rPr>
          <w:b/>
          <w:color w:val="000000"/>
          <w:sz w:val="24"/>
          <w:lang w:val="cs-CZ"/>
        </w:rPr>
        <w:t xml:space="preserve"> </w:t>
      </w:r>
      <w:r>
        <w:rPr>
          <w:color w:val="000000"/>
          <w:sz w:val="24"/>
          <w:lang w:val="cs-CZ"/>
        </w:rPr>
        <w:t>nejpozději do 60-ti dnů ode dne doručení závěrečného vyúčtování převodem na bankovní účet Podnikatele uvedený v odstavci 3.2 této Smlouvy nebo na jiný bankovní účet uvedený písemně Podnikatelem.</w:t>
      </w:r>
    </w:p>
    <w:p w14:paraId="10264084" w14:textId="77777777" w:rsidR="00734BF6" w:rsidRDefault="00734BF6" w:rsidP="00734BF6">
      <w:pPr>
        <w:pStyle w:val="Odstavecseseznamem"/>
        <w:rPr>
          <w:b/>
          <w:i/>
          <w:color w:val="000000"/>
          <w:sz w:val="24"/>
          <w:lang w:val="cs-CZ"/>
        </w:rPr>
      </w:pPr>
    </w:p>
    <w:p w14:paraId="2685B476" w14:textId="77777777" w:rsidR="00734BF6" w:rsidRDefault="00734BF6" w:rsidP="00716CEA">
      <w:pPr>
        <w:pStyle w:val="Odstavecseseznamem"/>
        <w:keepNext/>
        <w:keepLines/>
        <w:numPr>
          <w:ilvl w:val="0"/>
          <w:numId w:val="6"/>
        </w:numPr>
        <w:ind w:left="709" w:hanging="720"/>
        <w:rPr>
          <w:color w:val="000000"/>
          <w:sz w:val="24"/>
          <w:lang w:val="cs-CZ"/>
        </w:rPr>
      </w:pPr>
      <w:r>
        <w:rPr>
          <w:b/>
          <w:i/>
          <w:color w:val="000000"/>
          <w:sz w:val="24"/>
          <w:lang w:val="cs-CZ"/>
        </w:rPr>
        <w:t>Povinnosti</w:t>
      </w:r>
      <w:r>
        <w:rPr>
          <w:color w:val="000000"/>
          <w:sz w:val="24"/>
          <w:lang w:val="cs-CZ"/>
        </w:rPr>
        <w:t xml:space="preserve"> </w:t>
      </w:r>
      <w:r>
        <w:rPr>
          <w:b/>
          <w:i/>
          <w:color w:val="000000"/>
          <w:sz w:val="24"/>
          <w:lang w:val="cs-CZ"/>
        </w:rPr>
        <w:t>Podnikatele</w:t>
      </w:r>
    </w:p>
    <w:p w14:paraId="7268E8A8" w14:textId="77777777" w:rsidR="00734BF6" w:rsidRDefault="00734BF6" w:rsidP="00716CEA">
      <w:pPr>
        <w:pStyle w:val="Odstavecseseznamem"/>
        <w:keepNext/>
        <w:keepLines/>
        <w:ind w:left="709"/>
        <w:rPr>
          <w:color w:val="000000"/>
          <w:sz w:val="24"/>
          <w:lang w:val="cs-CZ"/>
        </w:rPr>
      </w:pPr>
    </w:p>
    <w:p w14:paraId="3DB27469" w14:textId="0D4E38A3" w:rsidR="00734BF6" w:rsidRDefault="00734BF6" w:rsidP="00716CEA">
      <w:pPr>
        <w:pStyle w:val="Odstavecseseznamem"/>
        <w:keepNext/>
        <w:keepLines/>
        <w:numPr>
          <w:ilvl w:val="1"/>
          <w:numId w:val="6"/>
        </w:numPr>
        <w:ind w:left="709" w:hanging="709"/>
        <w:jc w:val="both"/>
        <w:rPr>
          <w:color w:val="000000"/>
          <w:sz w:val="24"/>
          <w:lang w:val="cs-CZ"/>
        </w:rPr>
      </w:pPr>
      <w:r>
        <w:rPr>
          <w:color w:val="000000"/>
          <w:sz w:val="24"/>
          <w:lang w:val="cs-CZ"/>
        </w:rPr>
        <w:t xml:space="preserve">Podnikatel se zavazuje použít </w:t>
      </w:r>
      <w:r w:rsidR="000B4394">
        <w:rPr>
          <w:color w:val="000000"/>
          <w:sz w:val="24"/>
          <w:lang w:val="cs-CZ"/>
        </w:rPr>
        <w:t>Ú</w:t>
      </w:r>
      <w:r>
        <w:rPr>
          <w:color w:val="000000"/>
          <w:sz w:val="24"/>
          <w:lang w:val="cs-CZ"/>
        </w:rPr>
        <w:t>věr poskytnutý Bankou na základě Smlouvy o úvěru výlučně k nákupu nestátní zemědělské půdy a v souladu s</w:t>
      </w:r>
      <w:r w:rsidR="009B33DC">
        <w:rPr>
          <w:color w:val="000000"/>
          <w:sz w:val="24"/>
          <w:lang w:val="cs-CZ"/>
        </w:rPr>
        <w:t> </w:t>
      </w:r>
      <w:r w:rsidRPr="005343EA">
        <w:rPr>
          <w:sz w:val="24"/>
          <w:lang w:val="cs-CZ"/>
        </w:rPr>
        <w:t>Pokyny</w:t>
      </w:r>
      <w:r w:rsidR="009B33DC" w:rsidRPr="005343EA">
        <w:rPr>
          <w:sz w:val="24"/>
          <w:lang w:val="cs-CZ"/>
        </w:rPr>
        <w:t xml:space="preserve"> a touto Smlouvou</w:t>
      </w:r>
      <w:r w:rsidRPr="005343EA">
        <w:rPr>
          <w:sz w:val="24"/>
          <w:lang w:val="cs-CZ"/>
        </w:rPr>
        <w:t xml:space="preserve">. V případě, že došlo k čerpání výše uvedeného </w:t>
      </w:r>
      <w:r w:rsidR="000B4394">
        <w:rPr>
          <w:sz w:val="24"/>
          <w:lang w:val="cs-CZ"/>
        </w:rPr>
        <w:t>Ú</w:t>
      </w:r>
      <w:r w:rsidRPr="005343EA">
        <w:rPr>
          <w:sz w:val="24"/>
          <w:lang w:val="cs-CZ"/>
        </w:rPr>
        <w:t xml:space="preserve">věru před uzavřením této Smlouvy, Podnikatel prohlašuje, že </w:t>
      </w:r>
      <w:r w:rsidR="000B4394">
        <w:rPr>
          <w:sz w:val="24"/>
          <w:lang w:val="cs-CZ"/>
        </w:rPr>
        <w:t>Ú</w:t>
      </w:r>
      <w:r w:rsidRPr="005343EA">
        <w:rPr>
          <w:sz w:val="24"/>
          <w:lang w:val="cs-CZ"/>
        </w:rPr>
        <w:t>věr použil výlučně k nákupu nestátní zemědělské půdy a v souladu s</w:t>
      </w:r>
      <w:r w:rsidR="009B33DC" w:rsidRPr="005343EA">
        <w:rPr>
          <w:sz w:val="24"/>
          <w:lang w:val="cs-CZ"/>
        </w:rPr>
        <w:t> </w:t>
      </w:r>
      <w:r w:rsidRPr="005343EA">
        <w:rPr>
          <w:sz w:val="24"/>
          <w:lang w:val="cs-CZ"/>
        </w:rPr>
        <w:t>Pokyny</w:t>
      </w:r>
      <w:r w:rsidR="009B33DC" w:rsidRPr="005343EA">
        <w:rPr>
          <w:sz w:val="24"/>
          <w:lang w:val="cs-CZ"/>
        </w:rPr>
        <w:t xml:space="preserve"> a touto Smlouvou</w:t>
      </w:r>
      <w:r w:rsidRPr="005343EA">
        <w:rPr>
          <w:sz w:val="24"/>
          <w:lang w:val="cs-CZ"/>
        </w:rPr>
        <w:t xml:space="preserve">. Za </w:t>
      </w:r>
      <w:r>
        <w:rPr>
          <w:color w:val="000000"/>
          <w:sz w:val="24"/>
          <w:lang w:val="cs-CZ"/>
        </w:rPr>
        <w:t>tento účel se nepovažují ty činnosti, které jsou předpokladem uzavření této Smlouvy, např. náklady Podnikatele spojené s uzavřením této Smlouvy nebo Smlouvy o úvěru, byť splatnost těchto nákladů vznikne po uzavření této Smlouvy.</w:t>
      </w:r>
    </w:p>
    <w:p w14:paraId="0228B1E5" w14:textId="77777777" w:rsidR="00734BF6" w:rsidRDefault="00734BF6" w:rsidP="00734BF6">
      <w:pPr>
        <w:pStyle w:val="Odstavecseseznamem"/>
        <w:ind w:left="709"/>
        <w:jc w:val="both"/>
        <w:rPr>
          <w:color w:val="000000"/>
          <w:sz w:val="24"/>
          <w:lang w:val="cs-CZ"/>
        </w:rPr>
      </w:pPr>
    </w:p>
    <w:p w14:paraId="6E3D582F" w14:textId="7777777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 xml:space="preserve">Podnikatel je povinen Fondu, jeho zástupcům či jiným kontrolním </w:t>
      </w:r>
      <w:r w:rsidRPr="005343EA">
        <w:rPr>
          <w:sz w:val="24"/>
          <w:lang w:val="cs-CZ"/>
        </w:rPr>
        <w:t>institucím vyjmenovaným v</w:t>
      </w:r>
      <w:r w:rsidR="009B33DC" w:rsidRPr="005343EA">
        <w:rPr>
          <w:sz w:val="24"/>
          <w:lang w:val="cs-CZ"/>
        </w:rPr>
        <w:t> </w:t>
      </w:r>
      <w:r w:rsidRPr="005343EA">
        <w:rPr>
          <w:sz w:val="24"/>
          <w:lang w:val="cs-CZ"/>
        </w:rPr>
        <w:t>Pokynech</w:t>
      </w:r>
      <w:r w:rsidR="009B33DC" w:rsidRPr="005343EA">
        <w:rPr>
          <w:sz w:val="24"/>
          <w:lang w:val="cs-CZ"/>
        </w:rPr>
        <w:t xml:space="preserve"> </w:t>
      </w:r>
      <w:r w:rsidRPr="005343EA">
        <w:rPr>
          <w:sz w:val="24"/>
          <w:lang w:val="cs-CZ"/>
        </w:rPr>
        <w:t xml:space="preserve"> umožnit kontrolu dodržování veškerých jeho povinností vyplývajících mu </w:t>
      </w:r>
      <w:r w:rsidR="009B33DC" w:rsidRPr="005343EA">
        <w:rPr>
          <w:sz w:val="24"/>
          <w:lang w:val="cs-CZ"/>
        </w:rPr>
        <w:t xml:space="preserve">z této </w:t>
      </w:r>
      <w:r w:rsidRPr="005343EA">
        <w:rPr>
          <w:sz w:val="24"/>
          <w:lang w:val="cs-CZ"/>
        </w:rPr>
        <w:t xml:space="preserve">Smlouvy nebo z Pokynů a kontrolu pravdivosti, úplnosti a aktuálnosti skutečností uvedených v dokumentech </w:t>
      </w:r>
      <w:r>
        <w:rPr>
          <w:color w:val="000000"/>
          <w:sz w:val="24"/>
          <w:lang w:val="cs-CZ"/>
        </w:rPr>
        <w:t>předaných Fondu před uzavřením této Smlouvy nebo kdykoliv v průběhu její účinnosti. Podnikatel je povinen poskytnout veškerou potřebnou součinnost, tj. zejména umožnit přístup do svých prostor, poskytnout veškeré vyžádané dokumenty nebo tyto dokumenty zaslat Fondu a poskytnout potřebná vysvětlení.</w:t>
      </w:r>
    </w:p>
    <w:p w14:paraId="426CF38B" w14:textId="77777777" w:rsidR="00734BF6" w:rsidRDefault="00734BF6" w:rsidP="00734BF6">
      <w:pPr>
        <w:pStyle w:val="Odstavecseseznamem"/>
        <w:rPr>
          <w:color w:val="000000"/>
          <w:sz w:val="24"/>
          <w:lang w:val="cs-CZ"/>
        </w:rPr>
      </w:pPr>
    </w:p>
    <w:p w14:paraId="68C7FEA0" w14:textId="21525BB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 xml:space="preserve">Podnikatel je povinen nejpozději do 30 kalendářních dnů doručit Fondu písemné oznámení </w:t>
      </w:r>
      <w:r w:rsidR="006F471D">
        <w:rPr>
          <w:color w:val="000000"/>
          <w:sz w:val="24"/>
          <w:lang w:val="cs-CZ"/>
        </w:rPr>
        <w:t xml:space="preserve">a dokumenty </w:t>
      </w:r>
      <w:r>
        <w:rPr>
          <w:color w:val="000000"/>
          <w:sz w:val="24"/>
          <w:lang w:val="cs-CZ"/>
        </w:rPr>
        <w:t>dokládající vznik následujících skutečností, a to i prostřednictvím Banky:</w:t>
      </w:r>
    </w:p>
    <w:p w14:paraId="5B8025E0" w14:textId="0AB36B7F" w:rsidR="00734BF6" w:rsidRDefault="00734BF6" w:rsidP="00734BF6">
      <w:pPr>
        <w:pStyle w:val="Odstavecseseznamem"/>
        <w:numPr>
          <w:ilvl w:val="2"/>
          <w:numId w:val="6"/>
        </w:numPr>
        <w:jc w:val="both"/>
        <w:rPr>
          <w:color w:val="000000"/>
          <w:sz w:val="24"/>
          <w:lang w:val="cs-CZ"/>
        </w:rPr>
      </w:pPr>
      <w:r>
        <w:rPr>
          <w:color w:val="000000"/>
          <w:sz w:val="24"/>
          <w:lang w:val="cs-CZ"/>
        </w:rPr>
        <w:t xml:space="preserve">změnu konečné doby splatnosti </w:t>
      </w:r>
      <w:r w:rsidR="00B33155">
        <w:rPr>
          <w:color w:val="000000"/>
          <w:sz w:val="24"/>
          <w:lang w:val="cs-CZ"/>
        </w:rPr>
        <w:t>Ú</w:t>
      </w:r>
      <w:r>
        <w:rPr>
          <w:color w:val="000000"/>
          <w:sz w:val="24"/>
          <w:lang w:val="cs-CZ"/>
        </w:rPr>
        <w:t>věru podle Smlouvy o úvěru, přičemž tato lhůta počíná běžet první kalendářní den následující po dni uzavření odpovídajícího dodatku ke Smlouvě o úvěru;</w:t>
      </w:r>
    </w:p>
    <w:p w14:paraId="5E39F5D7" w14:textId="42F663C0" w:rsidR="00734BF6" w:rsidRDefault="00734BF6" w:rsidP="00734BF6">
      <w:pPr>
        <w:pStyle w:val="Odstavecseseznamem"/>
        <w:numPr>
          <w:ilvl w:val="2"/>
          <w:numId w:val="6"/>
        </w:numPr>
        <w:jc w:val="both"/>
        <w:rPr>
          <w:color w:val="000000"/>
          <w:sz w:val="24"/>
          <w:lang w:val="cs-CZ"/>
        </w:rPr>
      </w:pPr>
      <w:r>
        <w:rPr>
          <w:color w:val="000000"/>
          <w:sz w:val="24"/>
          <w:lang w:val="cs-CZ"/>
        </w:rPr>
        <w:t xml:space="preserve">předčasné splacení </w:t>
      </w:r>
      <w:r w:rsidR="00B33155">
        <w:rPr>
          <w:color w:val="000000"/>
          <w:sz w:val="24"/>
          <w:lang w:val="cs-CZ"/>
        </w:rPr>
        <w:t>Ú</w:t>
      </w:r>
      <w:r>
        <w:rPr>
          <w:color w:val="000000"/>
          <w:sz w:val="24"/>
          <w:lang w:val="cs-CZ"/>
        </w:rPr>
        <w:t>věru nebo jeho části bez uzavření odpovídajícího dodatku Smlouvy o úvěru, přičemž tato lhůta počíná běžet první kalendářní den následující po dni provedení takového předčasného splacení;</w:t>
      </w:r>
    </w:p>
    <w:p w14:paraId="70990F6C" w14:textId="77777777" w:rsidR="00734BF6" w:rsidRDefault="00734BF6" w:rsidP="00734BF6">
      <w:pPr>
        <w:pStyle w:val="Odstavecseseznamem"/>
        <w:numPr>
          <w:ilvl w:val="2"/>
          <w:numId w:val="6"/>
        </w:numPr>
        <w:jc w:val="both"/>
        <w:rPr>
          <w:color w:val="000000"/>
          <w:sz w:val="24"/>
          <w:lang w:val="cs-CZ"/>
        </w:rPr>
      </w:pPr>
      <w:r>
        <w:rPr>
          <w:color w:val="000000"/>
          <w:sz w:val="24"/>
          <w:lang w:val="cs-CZ"/>
        </w:rPr>
        <w:t>postoupení pohledávky vyplývající ze Smlouvy o úvěru nebo její části Bankou na třetí osobu, přičemž tato lhůta počíná běžet první kalendářní den následující po dni, kdy je toto postoupení oznámeno nebo prokázáno Podnikateli;</w:t>
      </w:r>
    </w:p>
    <w:p w14:paraId="3AF185AA" w14:textId="77777777" w:rsidR="00734BF6" w:rsidRDefault="00734BF6" w:rsidP="00734BF6">
      <w:pPr>
        <w:pStyle w:val="Odstavecseseznamem"/>
        <w:numPr>
          <w:ilvl w:val="2"/>
          <w:numId w:val="6"/>
        </w:numPr>
        <w:jc w:val="both"/>
        <w:rPr>
          <w:color w:val="000000"/>
          <w:sz w:val="24"/>
          <w:lang w:val="cs-CZ"/>
        </w:rPr>
      </w:pPr>
      <w:r>
        <w:rPr>
          <w:color w:val="000000"/>
          <w:sz w:val="24"/>
          <w:lang w:val="cs-CZ"/>
        </w:rPr>
        <w:t>změnu čísla běžného účtu pro poskytování Podpory, přičemž tato lhůta počíná běžet první kalendářní den následující po dni uzavření běžného účtu uvedeného v odst. 3.2 této Smlouvy, přičemž dané oznámení musí obsahovat i číslo nového běžného účtu;</w:t>
      </w:r>
    </w:p>
    <w:p w14:paraId="5EA1A618" w14:textId="3D2E8560" w:rsidR="00734BF6" w:rsidRDefault="00734BF6" w:rsidP="00734BF6">
      <w:pPr>
        <w:pStyle w:val="Odstavecseseznamem"/>
        <w:numPr>
          <w:ilvl w:val="2"/>
          <w:numId w:val="6"/>
        </w:numPr>
        <w:jc w:val="both"/>
        <w:rPr>
          <w:color w:val="000000"/>
          <w:sz w:val="24"/>
          <w:lang w:val="cs-CZ"/>
        </w:rPr>
      </w:pPr>
      <w:r>
        <w:rPr>
          <w:color w:val="000000"/>
          <w:sz w:val="24"/>
          <w:lang w:val="cs-CZ"/>
        </w:rPr>
        <w:t>prodej, koup</w:t>
      </w:r>
      <w:r w:rsidR="00E12E01">
        <w:rPr>
          <w:color w:val="000000"/>
          <w:sz w:val="24"/>
          <w:lang w:val="cs-CZ"/>
        </w:rPr>
        <w:t>i</w:t>
      </w:r>
      <w:r>
        <w:rPr>
          <w:color w:val="000000"/>
          <w:sz w:val="24"/>
          <w:lang w:val="cs-CZ"/>
        </w:rPr>
        <w:t>, vklad</w:t>
      </w:r>
      <w:r w:rsidR="00AA5313">
        <w:rPr>
          <w:color w:val="000000"/>
          <w:sz w:val="24"/>
          <w:lang w:val="cs-CZ"/>
        </w:rPr>
        <w:t>,</w:t>
      </w:r>
      <w:r w:rsidR="00636F73">
        <w:rPr>
          <w:color w:val="000000"/>
          <w:sz w:val="24"/>
          <w:lang w:val="cs-CZ"/>
        </w:rPr>
        <w:t xml:space="preserve"> </w:t>
      </w:r>
      <w:r w:rsidR="00AA5313">
        <w:rPr>
          <w:color w:val="000000"/>
          <w:sz w:val="24"/>
          <w:lang w:val="cs-CZ"/>
        </w:rPr>
        <w:t>či jiný převod nebo přechod</w:t>
      </w:r>
      <w:r>
        <w:rPr>
          <w:color w:val="000000"/>
          <w:sz w:val="24"/>
          <w:lang w:val="cs-CZ"/>
        </w:rPr>
        <w:t xml:space="preserve"> </w:t>
      </w:r>
      <w:r w:rsidR="00521804">
        <w:rPr>
          <w:color w:val="000000"/>
          <w:sz w:val="24"/>
          <w:lang w:val="cs-CZ"/>
        </w:rPr>
        <w:t xml:space="preserve">závodu </w:t>
      </w:r>
      <w:r w:rsidR="00E12E01">
        <w:rPr>
          <w:color w:val="000000"/>
          <w:sz w:val="24"/>
          <w:lang w:val="cs-CZ"/>
        </w:rPr>
        <w:t xml:space="preserve">či pacht </w:t>
      </w:r>
      <w:r>
        <w:rPr>
          <w:color w:val="000000"/>
          <w:sz w:val="24"/>
          <w:lang w:val="cs-CZ"/>
        </w:rPr>
        <w:t>závodu nebo jeho části anebo přeměnu obchodní společnosti</w:t>
      </w:r>
      <w:r w:rsidR="00BB7283">
        <w:rPr>
          <w:color w:val="000000"/>
          <w:sz w:val="24"/>
          <w:lang w:val="cs-CZ"/>
        </w:rPr>
        <w:t xml:space="preserve"> včetně převodu jmění na společníka</w:t>
      </w:r>
      <w:r>
        <w:rPr>
          <w:color w:val="000000"/>
          <w:sz w:val="24"/>
          <w:lang w:val="cs-CZ"/>
        </w:rPr>
        <w:t>; v případě fyzické osoby i dědění závodu nebo jeho části, přičemž tato lhůta počíná běžet první kalendářní den po dni uzavření příslušné smlouvy nebo, není-li uzavírána smlouva, první kalendářní den po dni, kdy tato skutečnost nastane;</w:t>
      </w:r>
    </w:p>
    <w:p w14:paraId="7A6DD0AA" w14:textId="77777777" w:rsidR="00734BF6" w:rsidRDefault="00734BF6" w:rsidP="00734BF6">
      <w:pPr>
        <w:pStyle w:val="Odstavecseseznamem"/>
        <w:numPr>
          <w:ilvl w:val="2"/>
          <w:numId w:val="6"/>
        </w:numPr>
        <w:jc w:val="both"/>
        <w:rPr>
          <w:color w:val="000000"/>
          <w:sz w:val="24"/>
          <w:lang w:val="cs-CZ"/>
        </w:rPr>
      </w:pPr>
      <w:r>
        <w:rPr>
          <w:color w:val="000000"/>
          <w:sz w:val="24"/>
          <w:lang w:val="cs-CZ"/>
        </w:rPr>
        <w:t>pokles příjmů ze zemědělské činnosti pod hranici stanovenou v Pokynech, přičemž tato lhůta počíná běžet první kalendářní den po dni vyhotovení jakékoliv účetní závěrky prokazující uvedený pokles;</w:t>
      </w:r>
    </w:p>
    <w:p w14:paraId="61EB03D0" w14:textId="77777777" w:rsidR="00734BF6" w:rsidRDefault="00734BF6" w:rsidP="00734BF6">
      <w:pPr>
        <w:pStyle w:val="Odstavecseseznamem"/>
        <w:numPr>
          <w:ilvl w:val="2"/>
          <w:numId w:val="6"/>
        </w:numPr>
        <w:jc w:val="both"/>
        <w:rPr>
          <w:color w:val="000000"/>
          <w:sz w:val="24"/>
          <w:lang w:val="cs-CZ"/>
        </w:rPr>
      </w:pPr>
      <w:r>
        <w:rPr>
          <w:color w:val="000000"/>
          <w:sz w:val="24"/>
          <w:lang w:val="cs-CZ"/>
        </w:rPr>
        <w:t>Podnikatel přestal být zemědělským podnikatelem, přičemž tato lhůta počíná běžet první kalendářní den po dni, kdy tato skutečnost nastane;</w:t>
      </w:r>
    </w:p>
    <w:p w14:paraId="0FFE3EB9" w14:textId="77777777" w:rsidR="00734BF6" w:rsidRDefault="00734BF6" w:rsidP="00734BF6">
      <w:pPr>
        <w:pStyle w:val="Odstavecseseznamem"/>
        <w:numPr>
          <w:ilvl w:val="2"/>
          <w:numId w:val="6"/>
        </w:numPr>
        <w:jc w:val="both"/>
        <w:rPr>
          <w:color w:val="000000"/>
          <w:sz w:val="24"/>
          <w:lang w:val="cs-CZ"/>
        </w:rPr>
      </w:pPr>
      <w:r>
        <w:rPr>
          <w:color w:val="000000"/>
          <w:sz w:val="24"/>
          <w:lang w:val="cs-CZ"/>
        </w:rPr>
        <w:t>vstup do likvidace, přičemž tato lhůta počíná běžet první kalendářní den po dni, kdy tato skutečnost nastane;</w:t>
      </w:r>
    </w:p>
    <w:p w14:paraId="27B8F1DC" w14:textId="77777777" w:rsidR="00734BF6" w:rsidRDefault="00734BF6" w:rsidP="00734BF6">
      <w:pPr>
        <w:pStyle w:val="Odstavecseseznamem"/>
        <w:numPr>
          <w:ilvl w:val="2"/>
          <w:numId w:val="6"/>
        </w:numPr>
        <w:jc w:val="both"/>
        <w:rPr>
          <w:color w:val="000000"/>
          <w:sz w:val="24"/>
          <w:lang w:val="cs-CZ"/>
        </w:rPr>
      </w:pPr>
      <w:r>
        <w:rPr>
          <w:color w:val="000000"/>
          <w:sz w:val="24"/>
          <w:lang w:val="cs-CZ"/>
        </w:rPr>
        <w:t>podání návrhu na zahájení insolvenčního řízení, přičemž tato lhůta počíná běžet první kalendářní den po dni, kdy bylo toto podání učiněno nebo po dni, kdy se o tomto podání Podnikatel dozvěděl;</w:t>
      </w:r>
    </w:p>
    <w:p w14:paraId="7D2356AA" w14:textId="77777777" w:rsidR="00734BF6" w:rsidRDefault="00734BF6" w:rsidP="00734BF6">
      <w:pPr>
        <w:pStyle w:val="Odstavecseseznamem"/>
        <w:numPr>
          <w:ilvl w:val="2"/>
          <w:numId w:val="6"/>
        </w:numPr>
        <w:jc w:val="both"/>
        <w:rPr>
          <w:color w:val="000000"/>
          <w:sz w:val="24"/>
          <w:lang w:val="cs-CZ"/>
        </w:rPr>
      </w:pPr>
      <w:r>
        <w:rPr>
          <w:color w:val="000000"/>
          <w:sz w:val="24"/>
          <w:lang w:val="cs-CZ"/>
        </w:rPr>
        <w:t>zahájení insolvenčního řízení podle zákona č. 182/2006 Sb., o úpadku a způsobech jeho řešení (insolvenční zákon), ve znění pozdějších předpisů;</w:t>
      </w:r>
    </w:p>
    <w:p w14:paraId="4FC0BE7A" w14:textId="60B602B9" w:rsidR="00734BF6" w:rsidRDefault="00734BF6" w:rsidP="00734BF6">
      <w:pPr>
        <w:pStyle w:val="Odstavecseseznamem"/>
        <w:numPr>
          <w:ilvl w:val="2"/>
          <w:numId w:val="6"/>
        </w:numPr>
        <w:jc w:val="both"/>
        <w:rPr>
          <w:color w:val="000000"/>
          <w:sz w:val="24"/>
          <w:lang w:val="cs-CZ"/>
        </w:rPr>
      </w:pPr>
      <w:r>
        <w:rPr>
          <w:color w:val="000000"/>
          <w:sz w:val="24"/>
          <w:lang w:val="cs-CZ"/>
        </w:rPr>
        <w:t>exekuci na majetek Podnikatele, výkon rozhodnutí dle zákona č. 99/1963 Sb., občanský soudní řád, ve znění pozdějších předpisů, nebo veřejnou dražbu postihující obchodní závod, majetek, práva či pohledávky Podnikatele, přičemž tato lhůta počíná běžet první kalendářní den po dni, kdy se o těchto skutečnostech Podnikatel dozvěděl;</w:t>
      </w:r>
    </w:p>
    <w:p w14:paraId="30583EF0" w14:textId="77777777" w:rsidR="00734BF6" w:rsidRDefault="00734BF6" w:rsidP="00734BF6">
      <w:pPr>
        <w:pStyle w:val="Odstavecseseznamem"/>
        <w:numPr>
          <w:ilvl w:val="2"/>
          <w:numId w:val="6"/>
        </w:numPr>
        <w:jc w:val="both"/>
        <w:rPr>
          <w:color w:val="000000"/>
          <w:sz w:val="24"/>
          <w:lang w:val="cs-CZ"/>
        </w:rPr>
      </w:pPr>
      <w:r>
        <w:rPr>
          <w:color w:val="000000"/>
          <w:sz w:val="24"/>
          <w:lang w:val="cs-CZ"/>
        </w:rPr>
        <w:t>zrušení obchodní společnosti Podnikatele s právním nástupcem, přičemž tato lhůta počíná běžet první kalendářní den po dni, kdy o této skutečnosti rozhodla valná hromada, společníci anebo jakýkoli jiný příslušný orgán společnosti;</w:t>
      </w:r>
    </w:p>
    <w:p w14:paraId="44735740" w14:textId="77777777" w:rsidR="00734BF6" w:rsidRDefault="00734BF6" w:rsidP="00734BF6">
      <w:pPr>
        <w:pStyle w:val="Odstavecseseznamem"/>
        <w:numPr>
          <w:ilvl w:val="2"/>
          <w:numId w:val="6"/>
        </w:numPr>
        <w:jc w:val="both"/>
        <w:rPr>
          <w:color w:val="000000"/>
          <w:sz w:val="24"/>
          <w:lang w:val="cs-CZ"/>
        </w:rPr>
      </w:pPr>
      <w:r>
        <w:rPr>
          <w:color w:val="000000"/>
          <w:sz w:val="24"/>
          <w:lang w:val="cs-CZ"/>
        </w:rPr>
        <w:t xml:space="preserve">uznání dluhu ze strany Podnikatele s přímou vykonatelností, přičemž tato lhůta počíná běžet první kalendářní den po dni uznání dluhu; </w:t>
      </w:r>
    </w:p>
    <w:p w14:paraId="17E718D4" w14:textId="77777777" w:rsidR="00734BF6" w:rsidRDefault="00734BF6" w:rsidP="00734BF6">
      <w:pPr>
        <w:pStyle w:val="Odstavecseseznamem"/>
        <w:numPr>
          <w:ilvl w:val="2"/>
          <w:numId w:val="6"/>
        </w:numPr>
        <w:jc w:val="both"/>
        <w:rPr>
          <w:color w:val="000000"/>
          <w:sz w:val="24"/>
          <w:lang w:val="cs-CZ"/>
        </w:rPr>
      </w:pPr>
      <w:r>
        <w:rPr>
          <w:color w:val="000000"/>
          <w:sz w:val="24"/>
          <w:lang w:val="cs-CZ"/>
        </w:rPr>
        <w:t>změnu dlužníka ze Smlouvy o úvěru nebo přistoupení k závazku ze Smlouvy o úvěru (s výjimkou případů uvedených v bodech e) a l), přičemž tato lhůta počíná běžet první kalendářní den po dni uzavření příslušného dodatku ke Smlouvě o úvěru, nebo jiného odpovídajícího smluvního ujednání;</w:t>
      </w:r>
    </w:p>
    <w:p w14:paraId="17B04A0B" w14:textId="28B4C47B" w:rsidR="00734BF6" w:rsidRDefault="00734BF6" w:rsidP="00734BF6">
      <w:pPr>
        <w:pStyle w:val="Odstavecseseznamem"/>
        <w:numPr>
          <w:ilvl w:val="2"/>
          <w:numId w:val="6"/>
        </w:numPr>
        <w:jc w:val="both"/>
        <w:rPr>
          <w:color w:val="000000"/>
          <w:sz w:val="24"/>
          <w:lang w:val="cs-CZ"/>
        </w:rPr>
      </w:pPr>
      <w:r>
        <w:rPr>
          <w:color w:val="000000"/>
          <w:sz w:val="24"/>
          <w:lang w:val="cs-CZ"/>
        </w:rPr>
        <w:t>změnu právní formy, názvu, obchodní firmy, sídla, adresy pro doručování, je-li odlišná od adresy sídla, trvalého bydliště u Podnikatele nezapsaného do obchodního rejstříku, přičemž tato lhůta počíná běžet první kalendářní den po dni, kdy byla tato změna zap</w:t>
      </w:r>
      <w:r w:rsidR="00D82135">
        <w:rPr>
          <w:color w:val="000000"/>
          <w:sz w:val="24"/>
          <w:lang w:val="cs-CZ"/>
        </w:rPr>
        <w:t>sána do obchodního rejstříku; u </w:t>
      </w:r>
      <w:r>
        <w:rPr>
          <w:color w:val="000000"/>
          <w:sz w:val="24"/>
          <w:lang w:val="cs-CZ"/>
        </w:rPr>
        <w:t>skutečností, které se do obchodního rejstříku nezapisují první kalendářní den po dni, kdy taková skutečnost nastala</w:t>
      </w:r>
      <w:r w:rsidR="005343EA">
        <w:rPr>
          <w:color w:val="000000"/>
          <w:sz w:val="24"/>
          <w:lang w:val="cs-CZ"/>
        </w:rPr>
        <w:t>.</w:t>
      </w:r>
    </w:p>
    <w:p w14:paraId="61155758" w14:textId="77777777" w:rsidR="005343EA" w:rsidRDefault="005343EA" w:rsidP="005343EA">
      <w:pPr>
        <w:pStyle w:val="Odstavecseseznamem"/>
        <w:ind w:left="1224"/>
        <w:jc w:val="both"/>
        <w:rPr>
          <w:color w:val="000000"/>
          <w:sz w:val="24"/>
          <w:lang w:val="cs-CZ"/>
        </w:rPr>
      </w:pPr>
    </w:p>
    <w:p w14:paraId="0AC4B286" w14:textId="77777777"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Za splnění oznamovací povinnosti Podnikatele dle odstavce 4.3 této Smlouvy se nepovažuje přijetí podkladů pro výpočet Podpory od Banky.</w:t>
      </w:r>
    </w:p>
    <w:p w14:paraId="37017335" w14:textId="77777777" w:rsidR="00734BF6" w:rsidRPr="009B33DC" w:rsidRDefault="00734BF6" w:rsidP="009B33DC">
      <w:pPr>
        <w:jc w:val="both"/>
        <w:rPr>
          <w:color w:val="000000"/>
          <w:sz w:val="24"/>
          <w:lang w:val="cs-CZ"/>
        </w:rPr>
      </w:pPr>
      <w:r w:rsidRPr="009B33DC">
        <w:rPr>
          <w:color w:val="000000"/>
          <w:sz w:val="24"/>
          <w:lang w:val="cs-CZ"/>
        </w:rPr>
        <w:t> </w:t>
      </w:r>
    </w:p>
    <w:p w14:paraId="4DAD7864" w14:textId="5FE09A04"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 xml:space="preserve">Podnikatel je povinen plnit veškeré povinnosti, které </w:t>
      </w:r>
      <w:r w:rsidRPr="00B97474">
        <w:rPr>
          <w:sz w:val="24"/>
          <w:lang w:val="cs-CZ"/>
        </w:rPr>
        <w:t>vyplývají z</w:t>
      </w:r>
      <w:r w:rsidR="009B33DC" w:rsidRPr="00B97474">
        <w:rPr>
          <w:sz w:val="24"/>
          <w:lang w:val="cs-CZ"/>
        </w:rPr>
        <w:t xml:space="preserve"> této Smlouvy a </w:t>
      </w:r>
      <w:r w:rsidRPr="00B97474">
        <w:rPr>
          <w:sz w:val="24"/>
          <w:lang w:val="cs-CZ"/>
        </w:rPr>
        <w:t>Pokynů</w:t>
      </w:r>
      <w:r w:rsidR="005D3E8D">
        <w:rPr>
          <w:sz w:val="24"/>
          <w:lang w:val="cs-CZ"/>
        </w:rPr>
        <w:t xml:space="preserve">, případně z čestných prohlášení, která Podnikatel </w:t>
      </w:r>
      <w:r w:rsidR="002A7890">
        <w:rPr>
          <w:sz w:val="24"/>
          <w:lang w:val="cs-CZ"/>
        </w:rPr>
        <w:t xml:space="preserve">nebo jeho právní nástupce Fondu v souvislosti se Smlouvou </w:t>
      </w:r>
      <w:r w:rsidR="005D3E8D">
        <w:rPr>
          <w:sz w:val="24"/>
          <w:lang w:val="cs-CZ"/>
        </w:rPr>
        <w:t xml:space="preserve">doložil </w:t>
      </w:r>
      <w:r w:rsidR="002A7890">
        <w:rPr>
          <w:sz w:val="24"/>
          <w:lang w:val="cs-CZ"/>
        </w:rPr>
        <w:t>či kdykoli v průběhu smluvního vztahu dle této Smlouvy doloží</w:t>
      </w:r>
      <w:r>
        <w:rPr>
          <w:color w:val="000000"/>
          <w:sz w:val="24"/>
          <w:lang w:val="cs-CZ"/>
        </w:rPr>
        <w:t>.</w:t>
      </w:r>
    </w:p>
    <w:p w14:paraId="12F080C1" w14:textId="77777777" w:rsidR="00734BF6" w:rsidRDefault="00734BF6" w:rsidP="00734BF6">
      <w:pPr>
        <w:pStyle w:val="Odstavecseseznamem"/>
        <w:ind w:left="709"/>
        <w:jc w:val="both"/>
        <w:rPr>
          <w:color w:val="000000"/>
          <w:sz w:val="24"/>
          <w:lang w:val="cs-CZ"/>
        </w:rPr>
      </w:pPr>
      <w:r>
        <w:rPr>
          <w:color w:val="000000"/>
          <w:sz w:val="24"/>
          <w:lang w:val="cs-CZ"/>
        </w:rPr>
        <w:t> </w:t>
      </w:r>
    </w:p>
    <w:p w14:paraId="2F881939" w14:textId="44A6E194" w:rsidR="00734BF6" w:rsidRDefault="00734BF6" w:rsidP="00734BF6">
      <w:pPr>
        <w:pStyle w:val="Odstavecseseznamem"/>
        <w:numPr>
          <w:ilvl w:val="1"/>
          <w:numId w:val="6"/>
        </w:numPr>
        <w:ind w:left="709" w:hanging="709"/>
        <w:jc w:val="both"/>
        <w:rPr>
          <w:color w:val="000000"/>
          <w:sz w:val="24"/>
          <w:lang w:val="cs-CZ"/>
        </w:rPr>
      </w:pPr>
      <w:r>
        <w:rPr>
          <w:color w:val="000000"/>
          <w:sz w:val="24"/>
          <w:lang w:val="cs-CZ"/>
        </w:rPr>
        <w:t>Pokud Podnikatel v době podání žádosti o</w:t>
      </w:r>
      <w:r w:rsidR="00E16E92">
        <w:rPr>
          <w:color w:val="000000"/>
          <w:sz w:val="24"/>
          <w:lang w:val="cs-CZ"/>
        </w:rPr>
        <w:t xml:space="preserve"> poskytnutí Podpory</w:t>
      </w:r>
      <w:r>
        <w:rPr>
          <w:color w:val="000000"/>
          <w:sz w:val="24"/>
          <w:lang w:val="cs-CZ"/>
        </w:rPr>
        <w:t xml:space="preserve"> nedosahoval stanovené hranice příjmů dle bodu C.1.2. písm. ba) Pokynů, je povinen doložit dosažení této hranice příjmů za rok </w:t>
      </w:r>
      <w:r>
        <w:rPr>
          <w:color w:val="000000"/>
          <w:sz w:val="24"/>
          <w:lang w:val="cs-CZ"/>
        </w:rPr>
        <w:t>2021 k 30.6.2022</w:t>
      </w:r>
      <w:r>
        <w:rPr>
          <w:color w:val="000000"/>
          <w:sz w:val="24"/>
          <w:lang w:val="cs-CZ"/>
        </w:rPr>
        <w:t xml:space="preserve"> a obdobně za další roky vždy k 30.6. daného roku, a to neprodleným doruč</w:t>
      </w:r>
      <w:r w:rsidR="00D82135">
        <w:rPr>
          <w:color w:val="000000"/>
          <w:sz w:val="24"/>
          <w:lang w:val="cs-CZ"/>
        </w:rPr>
        <w:t>ením kopie daňového přiznání na </w:t>
      </w:r>
      <w:r>
        <w:rPr>
          <w:color w:val="000000"/>
          <w:sz w:val="24"/>
          <w:lang w:val="cs-CZ"/>
        </w:rPr>
        <w:t>adresu Fondu.</w:t>
      </w:r>
    </w:p>
    <w:p w14:paraId="133C6086" w14:textId="77777777" w:rsidR="009B33DC" w:rsidRPr="009B33DC" w:rsidRDefault="009B33DC" w:rsidP="009B33DC">
      <w:pPr>
        <w:pStyle w:val="Odstavecseseznamem"/>
        <w:rPr>
          <w:color w:val="000000"/>
          <w:sz w:val="24"/>
          <w:lang w:val="cs-CZ"/>
        </w:rPr>
      </w:pPr>
    </w:p>
    <w:p w14:paraId="0E4FACBB" w14:textId="392DE437" w:rsidR="009B33DC" w:rsidRPr="00E16E92" w:rsidRDefault="009B33DC" w:rsidP="00734BF6">
      <w:pPr>
        <w:pStyle w:val="Odstavecseseznamem"/>
        <w:numPr>
          <w:ilvl w:val="1"/>
          <w:numId w:val="6"/>
        </w:numPr>
        <w:ind w:left="709" w:hanging="709"/>
        <w:jc w:val="both"/>
        <w:rPr>
          <w:sz w:val="24"/>
          <w:lang w:val="cs-CZ"/>
        </w:rPr>
      </w:pPr>
      <w:r w:rsidRPr="00E16E92">
        <w:rPr>
          <w:sz w:val="24"/>
          <w:lang w:val="cs-CZ"/>
        </w:rPr>
        <w:t>Podnikatel je dále povinen na výzvu F</w:t>
      </w:r>
      <w:r w:rsidR="00E16E92">
        <w:rPr>
          <w:sz w:val="24"/>
          <w:lang w:val="cs-CZ"/>
        </w:rPr>
        <w:t>ondu doložit skutečnosti uvedené v ž</w:t>
      </w:r>
      <w:r w:rsidRPr="00E16E92">
        <w:rPr>
          <w:sz w:val="24"/>
          <w:lang w:val="cs-CZ"/>
        </w:rPr>
        <w:t>ádosti</w:t>
      </w:r>
      <w:r w:rsidR="00E16E92">
        <w:rPr>
          <w:sz w:val="24"/>
          <w:lang w:val="cs-CZ"/>
        </w:rPr>
        <w:t xml:space="preserve"> o poskytnutí Podpory</w:t>
      </w:r>
      <w:r w:rsidRPr="00E16E92">
        <w:rPr>
          <w:sz w:val="24"/>
          <w:lang w:val="cs-CZ"/>
        </w:rPr>
        <w:t xml:space="preserve"> a všech jejích přílohách, včetně</w:t>
      </w:r>
      <w:r w:rsidR="006374D5">
        <w:rPr>
          <w:sz w:val="24"/>
          <w:lang w:val="cs-CZ"/>
        </w:rPr>
        <w:t xml:space="preserve"> </w:t>
      </w:r>
      <w:r w:rsidRPr="00E16E92">
        <w:rPr>
          <w:sz w:val="24"/>
          <w:lang w:val="cs-CZ"/>
        </w:rPr>
        <w:t xml:space="preserve">doložení splnění podmínky statusu malého a středního podniku ve smyslu Pokynů, respektive relevantních právních předpisů, </w:t>
      </w:r>
      <w:r w:rsidR="003D2225">
        <w:rPr>
          <w:sz w:val="24"/>
          <w:lang w:val="cs-CZ"/>
        </w:rPr>
        <w:t xml:space="preserve">nebo v čestných prohlášeních </w:t>
      </w:r>
      <w:r w:rsidR="002D6571">
        <w:rPr>
          <w:sz w:val="24"/>
          <w:lang w:val="cs-CZ"/>
        </w:rPr>
        <w:t>Podnikatele</w:t>
      </w:r>
      <w:r w:rsidR="003D2225">
        <w:rPr>
          <w:sz w:val="24"/>
          <w:lang w:val="cs-CZ"/>
        </w:rPr>
        <w:t>,</w:t>
      </w:r>
      <w:r w:rsidR="003D2225" w:rsidRPr="00E16E92">
        <w:rPr>
          <w:sz w:val="24"/>
          <w:lang w:val="cs-CZ"/>
        </w:rPr>
        <w:t xml:space="preserve"> </w:t>
      </w:r>
      <w:r w:rsidRPr="00E16E92">
        <w:rPr>
          <w:sz w:val="24"/>
          <w:lang w:val="cs-CZ"/>
        </w:rPr>
        <w:t>a to kd</w:t>
      </w:r>
      <w:r w:rsidR="00E16E92">
        <w:rPr>
          <w:sz w:val="24"/>
          <w:lang w:val="cs-CZ"/>
        </w:rPr>
        <w:t>ykoliv v období od data podání ž</w:t>
      </w:r>
      <w:r w:rsidRPr="00E16E92">
        <w:rPr>
          <w:sz w:val="24"/>
          <w:lang w:val="cs-CZ"/>
        </w:rPr>
        <w:t>ádosti</w:t>
      </w:r>
      <w:r w:rsidR="00E16E92">
        <w:rPr>
          <w:sz w:val="24"/>
          <w:lang w:val="cs-CZ"/>
        </w:rPr>
        <w:t xml:space="preserve"> o poskytnutí Podpory</w:t>
      </w:r>
      <w:r w:rsidRPr="00E16E92">
        <w:rPr>
          <w:sz w:val="24"/>
          <w:lang w:val="cs-CZ"/>
        </w:rPr>
        <w:t xml:space="preserve"> do 10 (deseti) let od vyplacení Podpory. Dokumenty je povinen předložit Fondu ve lhůtě 30 (třiceti) dnů ode dne doručení takové výzvy. Rozsah dokládaných skutečností, jakož i jejich konečné posouzení přísluší výlučně Fondu. Nedostatečné nebo neúplné doložení požadovaných dokladů, stejně tak jako zmeškání lhůty k jejich předložení, je důvodem pro využití oprávnění ze strany Fondu</w:t>
      </w:r>
      <w:r w:rsidR="00E16E92">
        <w:rPr>
          <w:sz w:val="24"/>
          <w:lang w:val="cs-CZ"/>
        </w:rPr>
        <w:t>,</w:t>
      </w:r>
      <w:r w:rsidRPr="00E16E92">
        <w:rPr>
          <w:sz w:val="24"/>
          <w:lang w:val="cs-CZ"/>
        </w:rPr>
        <w:t xml:space="preserve"> a to dle čl. 5 a čl. 7</w:t>
      </w:r>
      <w:r w:rsidR="002B4FCB" w:rsidRPr="00E16E92">
        <w:rPr>
          <w:sz w:val="24"/>
          <w:lang w:val="cs-CZ"/>
        </w:rPr>
        <w:t xml:space="preserve"> </w:t>
      </w:r>
      <w:r w:rsidRPr="00E16E92">
        <w:rPr>
          <w:sz w:val="24"/>
          <w:lang w:val="cs-CZ"/>
        </w:rPr>
        <w:t>této Smlouvy.</w:t>
      </w:r>
    </w:p>
    <w:p w14:paraId="6624579C" w14:textId="77777777" w:rsidR="00734BF6" w:rsidRDefault="00734BF6" w:rsidP="00734BF6">
      <w:pPr>
        <w:ind w:left="800" w:hanging="800"/>
        <w:rPr>
          <w:color w:val="000000"/>
          <w:sz w:val="24"/>
          <w:lang w:val="cs-CZ"/>
        </w:rPr>
      </w:pPr>
    </w:p>
    <w:p w14:paraId="1B41E0C1" w14:textId="77777777" w:rsidR="00734BF6" w:rsidRDefault="00734BF6" w:rsidP="00636F73">
      <w:pPr>
        <w:pStyle w:val="Odstavecseseznamem"/>
        <w:keepNext/>
        <w:keepLines/>
        <w:numPr>
          <w:ilvl w:val="0"/>
          <w:numId w:val="6"/>
        </w:numPr>
        <w:ind w:left="709" w:hanging="720"/>
        <w:rPr>
          <w:color w:val="000000"/>
          <w:sz w:val="24"/>
          <w:lang w:val="es-ES"/>
        </w:rPr>
      </w:pPr>
      <w:r>
        <w:rPr>
          <w:b/>
          <w:i/>
          <w:color w:val="000000"/>
          <w:sz w:val="24"/>
          <w:lang w:val="es-ES"/>
        </w:rPr>
        <w:t>Oprávnění Fondu</w:t>
      </w:r>
    </w:p>
    <w:p w14:paraId="495800DD" w14:textId="17BD1082" w:rsidR="00734BF6" w:rsidRDefault="00734BF6" w:rsidP="00636F73">
      <w:pPr>
        <w:keepNext/>
        <w:keepLines/>
        <w:rPr>
          <w:color w:val="000000"/>
          <w:sz w:val="24"/>
          <w:lang w:val="es-ES"/>
        </w:rPr>
      </w:pPr>
    </w:p>
    <w:p w14:paraId="5AF4BD93" w14:textId="77777777" w:rsidR="00734BF6" w:rsidRDefault="00734BF6" w:rsidP="00636F73">
      <w:pPr>
        <w:pStyle w:val="Odstavecseseznamem"/>
        <w:keepNext/>
        <w:keepLines/>
        <w:numPr>
          <w:ilvl w:val="1"/>
          <w:numId w:val="6"/>
        </w:numPr>
        <w:ind w:left="709" w:hanging="709"/>
        <w:jc w:val="both"/>
        <w:rPr>
          <w:color w:val="000000"/>
          <w:sz w:val="24"/>
          <w:lang w:val="es-ES"/>
        </w:rPr>
      </w:pPr>
      <w:r>
        <w:rPr>
          <w:color w:val="000000"/>
          <w:sz w:val="24"/>
          <w:lang w:val="es-ES"/>
        </w:rPr>
        <w:t xml:space="preserve">Fond je </w:t>
      </w:r>
      <w:r>
        <w:rPr>
          <w:color w:val="000000"/>
          <w:sz w:val="24"/>
          <w:lang w:val="cs-CZ"/>
        </w:rPr>
        <w:t>oprávněn</w:t>
      </w:r>
      <w:r>
        <w:rPr>
          <w:color w:val="000000"/>
          <w:sz w:val="24"/>
          <w:lang w:val="es-ES"/>
        </w:rPr>
        <w:t xml:space="preserve"> bez jakéhokoli (předcházejícího či následného) upozornění Podporu Podnikateli neposkytovat, resp. poskytování Podpory zastavit, pokud:</w:t>
      </w:r>
    </w:p>
    <w:p w14:paraId="7A1984FE" w14:textId="77777777" w:rsidR="00734BF6" w:rsidRDefault="00734BF6" w:rsidP="00636F73">
      <w:pPr>
        <w:pStyle w:val="Odstavecseseznamem"/>
        <w:keepNext/>
        <w:keepLines/>
        <w:numPr>
          <w:ilvl w:val="2"/>
          <w:numId w:val="6"/>
        </w:numPr>
        <w:jc w:val="both"/>
        <w:rPr>
          <w:color w:val="000000"/>
          <w:sz w:val="24"/>
          <w:lang w:val="es-ES"/>
        </w:rPr>
      </w:pPr>
      <w:r>
        <w:rPr>
          <w:color w:val="000000"/>
          <w:sz w:val="24"/>
          <w:lang w:val="es-ES"/>
        </w:rPr>
        <w:t xml:space="preserve">Podnikatel řádně a </w:t>
      </w:r>
      <w:r>
        <w:rPr>
          <w:color w:val="000000"/>
          <w:sz w:val="24"/>
          <w:lang w:val="cs-CZ"/>
        </w:rPr>
        <w:t>včas</w:t>
      </w:r>
      <w:r>
        <w:rPr>
          <w:color w:val="000000"/>
          <w:sz w:val="24"/>
          <w:lang w:val="es-ES"/>
        </w:rPr>
        <w:t xml:space="preserve"> nesplnil jakoukoli svoji povinnost uvedenou v článku 4. této Smlouvy, a to ke dni, kdy se Fond o porušení povinnosti dozvěděl;</w:t>
      </w:r>
    </w:p>
    <w:p w14:paraId="40100740" w14:textId="77777777" w:rsidR="00734BF6" w:rsidRDefault="00734BF6" w:rsidP="00734BF6">
      <w:pPr>
        <w:pStyle w:val="Odstavecseseznamem"/>
        <w:numPr>
          <w:ilvl w:val="2"/>
          <w:numId w:val="6"/>
        </w:numPr>
        <w:jc w:val="both"/>
        <w:rPr>
          <w:color w:val="000000"/>
          <w:sz w:val="24"/>
          <w:lang w:val="es-ES"/>
        </w:rPr>
      </w:pPr>
      <w:r>
        <w:rPr>
          <w:color w:val="000000"/>
          <w:sz w:val="24"/>
          <w:lang w:val="es-ES"/>
        </w:rPr>
        <w:t xml:space="preserve">tato Smlouva byla </w:t>
      </w:r>
      <w:r>
        <w:rPr>
          <w:color w:val="000000"/>
          <w:sz w:val="24"/>
          <w:lang w:val="cs-CZ"/>
        </w:rPr>
        <w:t>uzavřena</w:t>
      </w:r>
      <w:r>
        <w:rPr>
          <w:color w:val="000000"/>
          <w:sz w:val="24"/>
          <w:lang w:val="es-ES"/>
        </w:rPr>
        <w:t xml:space="preserve"> na základě nepravdivých nebo neúplných informací sdělených Fondu Podnikatelem, a to ke dni, kdy se Fond o nepravdivosti či neúplnosti informací dozvěděl; </w:t>
      </w:r>
    </w:p>
    <w:p w14:paraId="41F2E935" w14:textId="59BC3D8D" w:rsidR="00734BF6" w:rsidRDefault="00734BF6" w:rsidP="00734BF6">
      <w:pPr>
        <w:pStyle w:val="Odstavecseseznamem"/>
        <w:numPr>
          <w:ilvl w:val="2"/>
          <w:numId w:val="6"/>
        </w:numPr>
        <w:jc w:val="both"/>
        <w:rPr>
          <w:color w:val="000000"/>
          <w:sz w:val="24"/>
          <w:lang w:val="es-ES"/>
        </w:rPr>
      </w:pPr>
      <w:r>
        <w:rPr>
          <w:color w:val="000000"/>
          <w:sz w:val="24"/>
          <w:lang w:val="es-ES"/>
        </w:rPr>
        <w:t xml:space="preserve">Fond obdržel </w:t>
      </w:r>
      <w:r>
        <w:rPr>
          <w:color w:val="000000"/>
          <w:sz w:val="24"/>
          <w:lang w:val="cs-CZ"/>
        </w:rPr>
        <w:t>sdělení</w:t>
      </w:r>
      <w:r>
        <w:rPr>
          <w:color w:val="000000"/>
          <w:sz w:val="24"/>
          <w:lang w:val="es-ES"/>
        </w:rPr>
        <w:t xml:space="preserve"> Banky o tom, že Podnikatel neplní řádně a v</w:t>
      </w:r>
      <w:r w:rsidR="00D82135">
        <w:rPr>
          <w:color w:val="000000"/>
          <w:sz w:val="24"/>
          <w:lang w:val="es-ES"/>
        </w:rPr>
        <w:t>čas své závazky podle Smlouvy o </w:t>
      </w:r>
      <w:r>
        <w:rPr>
          <w:color w:val="000000"/>
          <w:sz w:val="24"/>
          <w:lang w:val="es-ES"/>
        </w:rPr>
        <w:t>úvěru, a to ke dni, kdy takové oznámení bylo Fondu doručeno;</w:t>
      </w:r>
    </w:p>
    <w:p w14:paraId="1EE9709F" w14:textId="77777777" w:rsidR="00734BF6" w:rsidRDefault="00734BF6" w:rsidP="00734BF6">
      <w:pPr>
        <w:pStyle w:val="Odstavecseseznamem"/>
        <w:numPr>
          <w:ilvl w:val="2"/>
          <w:numId w:val="6"/>
        </w:numPr>
        <w:jc w:val="both"/>
        <w:rPr>
          <w:color w:val="000000"/>
          <w:sz w:val="24"/>
          <w:lang w:val="es-ES"/>
        </w:rPr>
      </w:pPr>
      <w:r>
        <w:rPr>
          <w:color w:val="000000"/>
          <w:sz w:val="24"/>
          <w:lang w:val="es-ES"/>
        </w:rPr>
        <w:t xml:space="preserve">byla Fondu, jakožto ručiteli za Podnikatele, doručena výzva Banky k plnění jakéhokoli jeho ručitelského závazku za Podnikatele, a to ke dni doručení výzvy; </w:t>
      </w:r>
    </w:p>
    <w:p w14:paraId="7C92397B" w14:textId="13BF4ED4" w:rsidR="00734BF6" w:rsidRDefault="00734BF6" w:rsidP="00734BF6">
      <w:pPr>
        <w:pStyle w:val="Odstavecseseznamem"/>
        <w:numPr>
          <w:ilvl w:val="2"/>
          <w:numId w:val="6"/>
        </w:numPr>
        <w:jc w:val="both"/>
        <w:rPr>
          <w:color w:val="000000"/>
          <w:sz w:val="24"/>
          <w:lang w:val="es-ES"/>
        </w:rPr>
      </w:pPr>
      <w:r>
        <w:rPr>
          <w:color w:val="000000"/>
          <w:sz w:val="24"/>
          <w:lang w:val="es-ES"/>
        </w:rPr>
        <w:t xml:space="preserve">bylo </w:t>
      </w:r>
      <w:r>
        <w:rPr>
          <w:color w:val="000000"/>
          <w:sz w:val="24"/>
          <w:lang w:val="cs-CZ"/>
        </w:rPr>
        <w:t>zahájeno</w:t>
      </w:r>
      <w:r>
        <w:rPr>
          <w:color w:val="000000"/>
          <w:sz w:val="24"/>
          <w:lang w:val="es-ES"/>
        </w:rPr>
        <w:t xml:space="preserve"> insolvenční řízení s Podnikatelem podle zákona č. 182/2006 Sb., o úpadku a způsobech jeho řešení (insolvenční zákon), ve znění pozdějších předpisů;</w:t>
      </w:r>
    </w:p>
    <w:p w14:paraId="10B42CF5" w14:textId="77777777" w:rsidR="00734BF6" w:rsidRDefault="00734BF6" w:rsidP="00734BF6">
      <w:pPr>
        <w:pStyle w:val="Odstavecseseznamem"/>
        <w:numPr>
          <w:ilvl w:val="2"/>
          <w:numId w:val="6"/>
        </w:numPr>
        <w:jc w:val="both"/>
        <w:rPr>
          <w:color w:val="000000"/>
          <w:sz w:val="24"/>
          <w:lang w:val="es-ES"/>
        </w:rPr>
      </w:pPr>
      <w:r>
        <w:rPr>
          <w:color w:val="000000"/>
          <w:sz w:val="24"/>
          <w:lang w:val="es-ES"/>
        </w:rPr>
        <w:t xml:space="preserve">bylo </w:t>
      </w:r>
      <w:r>
        <w:rPr>
          <w:color w:val="000000"/>
          <w:sz w:val="24"/>
          <w:lang w:val="cs-CZ"/>
        </w:rPr>
        <w:t>zahájeno</w:t>
      </w:r>
      <w:r>
        <w:rPr>
          <w:color w:val="000000"/>
          <w:sz w:val="24"/>
          <w:lang w:val="es-ES"/>
        </w:rPr>
        <w:t xml:space="preserve"> insolvenční řízení s Bankou podle zákona č. 182/2006 Sb., o úpadku a způsobech jeho řešení (insolvenční zákon), ve znění pozdějších předpisů;</w:t>
      </w:r>
    </w:p>
    <w:p w14:paraId="6B2D5D7C" w14:textId="477EC44C" w:rsidR="00734BF6" w:rsidRPr="005343EA" w:rsidRDefault="00734BF6" w:rsidP="00734BF6">
      <w:pPr>
        <w:pStyle w:val="Odstavecseseznamem"/>
        <w:numPr>
          <w:ilvl w:val="2"/>
          <w:numId w:val="6"/>
        </w:numPr>
        <w:jc w:val="both"/>
        <w:rPr>
          <w:sz w:val="24"/>
          <w:lang w:val="es-ES"/>
        </w:rPr>
      </w:pPr>
      <w:r w:rsidRPr="005343EA">
        <w:rPr>
          <w:sz w:val="24"/>
          <w:lang w:val="es-ES"/>
        </w:rPr>
        <w:t>na majetek Podnikatele nebo jakoukoli jeho část byla nařízena exekuc</w:t>
      </w:r>
      <w:r w:rsidR="00B774AB" w:rsidRPr="005343EA">
        <w:rPr>
          <w:sz w:val="24"/>
          <w:lang w:val="es-ES"/>
        </w:rPr>
        <w:t>e podle zákona č. 120/2001 Sb., exekuční řád, ve znění pozdějších předpisů</w:t>
      </w:r>
      <w:r w:rsidRPr="005343EA">
        <w:rPr>
          <w:sz w:val="24"/>
          <w:lang w:val="es-ES"/>
        </w:rPr>
        <w:t>, výkon rozhodnutí dle zákona č. 99/1963 Sb., občanský soudní řád, ve znění pozdějších předpisů, nebo bude zahájena veřejná dražba</w:t>
      </w:r>
      <w:r w:rsidR="00B774AB" w:rsidRPr="005343EA">
        <w:rPr>
          <w:sz w:val="24"/>
          <w:lang w:val="es-ES"/>
        </w:rPr>
        <w:t>, podle zákona č. 26/2000 Sb., o veřejných dražbách, ve znění pozdějších předpisů,</w:t>
      </w:r>
      <w:r w:rsidRPr="005343EA">
        <w:rPr>
          <w:sz w:val="24"/>
          <w:lang w:val="es-ES"/>
        </w:rPr>
        <w:t xml:space="preserve"> postihující závod, majetek, práva či pohledávky Podnikatele.</w:t>
      </w:r>
    </w:p>
    <w:p w14:paraId="46685DE0" w14:textId="77777777" w:rsidR="00734BF6" w:rsidRDefault="00734BF6" w:rsidP="00734BF6">
      <w:pPr>
        <w:ind w:left="800" w:hanging="800"/>
        <w:rPr>
          <w:color w:val="000000"/>
          <w:sz w:val="24"/>
          <w:lang w:val="es-ES"/>
        </w:rPr>
      </w:pPr>
      <w:r>
        <w:rPr>
          <w:color w:val="000000"/>
          <w:sz w:val="24"/>
          <w:lang w:val="es-ES"/>
        </w:rPr>
        <w:t> </w:t>
      </w:r>
    </w:p>
    <w:p w14:paraId="2CE62FB8" w14:textId="0BA246EB"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Fond je oprávněn rozhodnout o tom, zda neposkytnutá Podpora nebo její část podle odst. </w:t>
      </w:r>
      <w:r w:rsidR="004C76C4">
        <w:rPr>
          <w:color w:val="000000"/>
          <w:sz w:val="24"/>
          <w:lang w:val="es-ES"/>
        </w:rPr>
        <w:t>5.</w:t>
      </w:r>
      <w:r>
        <w:rPr>
          <w:color w:val="000000"/>
          <w:sz w:val="24"/>
          <w:lang w:val="es-ES"/>
        </w:rPr>
        <w:t xml:space="preserve">1 tohoto článku bude Fondem dodatečně </w:t>
      </w:r>
      <w:r>
        <w:rPr>
          <w:color w:val="000000"/>
          <w:sz w:val="24"/>
          <w:lang w:val="cs-CZ"/>
        </w:rPr>
        <w:t>Podnikateli</w:t>
      </w:r>
      <w:r>
        <w:rPr>
          <w:color w:val="000000"/>
          <w:sz w:val="24"/>
          <w:lang w:val="es-ES"/>
        </w:rPr>
        <w:t xml:space="preserve"> vyplacena či nikoliv. V případě, že Fond o nevyplacené Podpoře nebo její části podle předchozího odstavce rozhodne tak, že tato nevyplacená Podpora nebo její část již Podnikateli vyplacena nebude, zaniká nárok na poskytování Podpory podle této Smlouvy v rozsahu, který stanoví Fond v tomto svém rozhodnutí. </w:t>
      </w:r>
    </w:p>
    <w:p w14:paraId="15C17B6A" w14:textId="77777777" w:rsidR="00734BF6" w:rsidRDefault="00734BF6" w:rsidP="00734BF6">
      <w:pPr>
        <w:ind w:left="800" w:hanging="800"/>
        <w:rPr>
          <w:color w:val="000000"/>
          <w:sz w:val="24"/>
          <w:lang w:val="es-ES"/>
        </w:rPr>
      </w:pPr>
      <w:r>
        <w:rPr>
          <w:color w:val="000000"/>
          <w:sz w:val="24"/>
          <w:lang w:val="es-ES"/>
        </w:rPr>
        <w:t> </w:t>
      </w:r>
    </w:p>
    <w:p w14:paraId="3AA8559E" w14:textId="77AB3589"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Fond je oprávněn požadovat po Podnikateli vrácení celé, v souladu s touto Smlouvou vyplacené</w:t>
      </w:r>
      <w:r w:rsidR="00120F4D">
        <w:rPr>
          <w:color w:val="000000"/>
          <w:sz w:val="24"/>
          <w:lang w:val="es-ES"/>
        </w:rPr>
        <w:t>,</w:t>
      </w:r>
      <w:r>
        <w:rPr>
          <w:color w:val="000000"/>
          <w:sz w:val="24"/>
          <w:lang w:val="es-ES"/>
        </w:rPr>
        <w:t xml:space="preserve"> Podpory v případě, že Podnikatel poruší kteroukoliv z povinností, uložených mu touto </w:t>
      </w:r>
      <w:r w:rsidRPr="005343EA">
        <w:rPr>
          <w:sz w:val="24"/>
          <w:lang w:val="es-ES"/>
        </w:rPr>
        <w:t>Smlouvou</w:t>
      </w:r>
      <w:r w:rsidR="00B774AB" w:rsidRPr="005343EA">
        <w:rPr>
          <w:sz w:val="24"/>
          <w:lang w:val="es-ES"/>
        </w:rPr>
        <w:t xml:space="preserve"> nebo Pokyny</w:t>
      </w:r>
      <w:r>
        <w:rPr>
          <w:color w:val="000000"/>
          <w:sz w:val="24"/>
          <w:lang w:val="es-ES"/>
        </w:rPr>
        <w:t xml:space="preserve">. Podnikatel je </w:t>
      </w:r>
      <w:r>
        <w:rPr>
          <w:color w:val="000000"/>
          <w:sz w:val="24"/>
          <w:lang w:val="cs-CZ"/>
        </w:rPr>
        <w:t>povinen</w:t>
      </w:r>
      <w:r>
        <w:rPr>
          <w:color w:val="000000"/>
          <w:sz w:val="24"/>
          <w:lang w:val="es-ES"/>
        </w:rPr>
        <w:t xml:space="preserve"> na základě takovéto výzvy Fondu vrátit celou vyplacenou Podporu nejpozději do 30 dnů od doručení písemné výzvy Fondu na účet Fondu, uvedený v písemné výzvě. Podnikatel splní svoji povinnost vrátit celou vyplacenou Podporu řádně a včas, pokud bude příslušná částka v plné výši připsána na účet Fondu nejpozději poslední den splatnosti. </w:t>
      </w:r>
    </w:p>
    <w:p w14:paraId="66E96C82" w14:textId="77777777" w:rsidR="00734BF6" w:rsidRDefault="00734BF6" w:rsidP="00734BF6">
      <w:pPr>
        <w:ind w:left="800" w:hanging="800"/>
        <w:rPr>
          <w:color w:val="000000"/>
          <w:sz w:val="24"/>
          <w:lang w:val="es-ES"/>
        </w:rPr>
      </w:pPr>
      <w:r>
        <w:rPr>
          <w:color w:val="000000"/>
          <w:sz w:val="24"/>
          <w:lang w:val="es-ES"/>
        </w:rPr>
        <w:t> </w:t>
      </w:r>
    </w:p>
    <w:p w14:paraId="23F49676" w14:textId="77777777"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 xml:space="preserve">Fond je oprávněn podle </w:t>
      </w:r>
      <w:r>
        <w:rPr>
          <w:color w:val="000000"/>
          <w:sz w:val="24"/>
          <w:lang w:val="cs-CZ"/>
        </w:rPr>
        <w:t>míry</w:t>
      </w:r>
      <w:r>
        <w:rPr>
          <w:color w:val="000000"/>
          <w:sz w:val="24"/>
          <w:lang w:val="es-ES"/>
        </w:rPr>
        <w:t xml:space="preserve"> zavinění Podnikatele a okolností, které vedly k porušení povinností Podnikatele, uložených mu touto </w:t>
      </w:r>
      <w:r w:rsidRPr="005343EA">
        <w:rPr>
          <w:sz w:val="24"/>
          <w:lang w:val="es-ES"/>
        </w:rPr>
        <w:t>Smlouvou</w:t>
      </w:r>
      <w:r w:rsidR="00B774AB" w:rsidRPr="005343EA">
        <w:rPr>
          <w:sz w:val="24"/>
          <w:lang w:val="es-ES"/>
        </w:rPr>
        <w:t xml:space="preserve"> nebo Pokyn</w:t>
      </w:r>
      <w:r w:rsidR="003579B3" w:rsidRPr="005343EA">
        <w:rPr>
          <w:sz w:val="24"/>
          <w:lang w:val="es-ES"/>
        </w:rPr>
        <w:t>y</w:t>
      </w:r>
      <w:r w:rsidRPr="005343EA">
        <w:rPr>
          <w:sz w:val="24"/>
          <w:lang w:val="es-ES"/>
        </w:rPr>
        <w:t>, požadovat vrácení nikoliv celé vyplacené Podpory, ale pouze její části, kterou Fond svým rozhodnutím stanoví</w:t>
      </w:r>
      <w:r>
        <w:rPr>
          <w:color w:val="000000"/>
          <w:sz w:val="24"/>
          <w:lang w:val="es-ES"/>
        </w:rPr>
        <w:t>. Na tento postup Fondu nevzniká Podnikateli právní nárok. Využití tohoto oprávnění Fondu je závislé výlučně na vůli Fondu.</w:t>
      </w:r>
    </w:p>
    <w:p w14:paraId="793D0188" w14:textId="77777777" w:rsidR="00734BF6" w:rsidRDefault="00734BF6" w:rsidP="00734BF6">
      <w:pPr>
        <w:ind w:left="800" w:hanging="800"/>
        <w:rPr>
          <w:color w:val="000000"/>
          <w:sz w:val="24"/>
          <w:lang w:val="es-ES"/>
        </w:rPr>
      </w:pPr>
    </w:p>
    <w:p w14:paraId="3470C85A" w14:textId="59FA06D3"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 xml:space="preserve">Fond je oprávněn podle </w:t>
      </w:r>
      <w:r>
        <w:rPr>
          <w:color w:val="000000"/>
          <w:sz w:val="24"/>
          <w:lang w:val="cs-CZ"/>
        </w:rPr>
        <w:t>míry</w:t>
      </w:r>
      <w:r>
        <w:rPr>
          <w:color w:val="000000"/>
          <w:sz w:val="24"/>
          <w:lang w:val="es-ES"/>
        </w:rPr>
        <w:t xml:space="preserve"> zavinění Podnikatele a okolností, které vedly k porušení povinností Podnikatele uložených mu touto </w:t>
      </w:r>
      <w:r w:rsidRPr="005343EA">
        <w:rPr>
          <w:sz w:val="24"/>
          <w:lang w:val="es-ES"/>
        </w:rPr>
        <w:t>Smlouvou</w:t>
      </w:r>
      <w:r w:rsidR="00B774AB" w:rsidRPr="005343EA">
        <w:rPr>
          <w:sz w:val="24"/>
          <w:lang w:val="es-ES"/>
        </w:rPr>
        <w:t xml:space="preserve"> nebo Pokyny</w:t>
      </w:r>
      <w:r w:rsidRPr="005343EA">
        <w:rPr>
          <w:sz w:val="24"/>
          <w:lang w:val="es-ES"/>
        </w:rPr>
        <w:t xml:space="preserve">, změnit </w:t>
      </w:r>
      <w:r>
        <w:rPr>
          <w:color w:val="000000"/>
          <w:sz w:val="24"/>
          <w:lang w:val="es-ES"/>
        </w:rPr>
        <w:t xml:space="preserve">výši Podpory poskytované Podnikateli podle této Smlouvy. Novou výši Podpory stanoví Fond svým rozhodnutím, které doručí Podnikateli. Okamžikem doručení nabývá rozhodnutí účinnosti a obě </w:t>
      </w:r>
      <w:r w:rsidR="00E611FE">
        <w:rPr>
          <w:color w:val="000000"/>
          <w:sz w:val="24"/>
          <w:lang w:val="es-ES"/>
        </w:rPr>
        <w:t>Smluvní s</w:t>
      </w:r>
      <w:r>
        <w:rPr>
          <w:color w:val="000000"/>
          <w:sz w:val="24"/>
          <w:lang w:val="es-ES"/>
        </w:rPr>
        <w:t>trany jej shodně považují za dodatek k této Smlouvě. Využití tohoto oprávnění Fondu je závislé výlučně na vůli Fondu.</w:t>
      </w:r>
    </w:p>
    <w:p w14:paraId="65C2E79B" w14:textId="77777777" w:rsidR="00734BF6" w:rsidRDefault="00734BF6" w:rsidP="00734BF6">
      <w:pPr>
        <w:ind w:left="800" w:hanging="800"/>
        <w:rPr>
          <w:color w:val="000000"/>
          <w:sz w:val="24"/>
          <w:lang w:val="es-ES"/>
        </w:rPr>
      </w:pPr>
      <w:r>
        <w:rPr>
          <w:color w:val="000000"/>
          <w:sz w:val="24"/>
          <w:lang w:val="es-ES"/>
        </w:rPr>
        <w:t> </w:t>
      </w:r>
    </w:p>
    <w:p w14:paraId="013C0705" w14:textId="135DA22F" w:rsidR="00734BF6" w:rsidRDefault="00734BF6" w:rsidP="00734BF6">
      <w:pPr>
        <w:pStyle w:val="Odstavecseseznamem"/>
        <w:numPr>
          <w:ilvl w:val="1"/>
          <w:numId w:val="6"/>
        </w:numPr>
        <w:ind w:left="709" w:hanging="709"/>
        <w:jc w:val="both"/>
        <w:rPr>
          <w:color w:val="000000"/>
          <w:sz w:val="24"/>
          <w:lang w:val="es-ES"/>
        </w:rPr>
      </w:pPr>
      <w:r>
        <w:rPr>
          <w:color w:val="000000"/>
          <w:sz w:val="24"/>
          <w:lang w:val="es-ES"/>
        </w:rPr>
        <w:t xml:space="preserve">Pokud Fond využije své oprávnění podle odstavce </w:t>
      </w:r>
      <w:r w:rsidR="004C76C4">
        <w:rPr>
          <w:color w:val="000000"/>
          <w:sz w:val="24"/>
          <w:lang w:val="es-ES"/>
        </w:rPr>
        <w:t>5.</w:t>
      </w:r>
      <w:r>
        <w:rPr>
          <w:color w:val="000000"/>
          <w:sz w:val="24"/>
          <w:lang w:val="es-ES"/>
        </w:rPr>
        <w:t xml:space="preserve">1 tohoto článku a vyplácení </w:t>
      </w:r>
      <w:r w:rsidR="004C76C4">
        <w:rPr>
          <w:color w:val="000000"/>
          <w:sz w:val="24"/>
          <w:lang w:val="es-ES"/>
        </w:rPr>
        <w:t xml:space="preserve">Podpory </w:t>
      </w:r>
      <w:r>
        <w:rPr>
          <w:color w:val="000000"/>
          <w:sz w:val="24"/>
          <w:lang w:val="es-ES"/>
        </w:rPr>
        <w:t xml:space="preserve">zastaví, je povinen, nejpozději do jednoho roku od </w:t>
      </w:r>
      <w:r>
        <w:rPr>
          <w:color w:val="000000"/>
          <w:sz w:val="24"/>
          <w:lang w:val="cs-CZ"/>
        </w:rPr>
        <w:t>příslušného</w:t>
      </w:r>
      <w:r>
        <w:rPr>
          <w:color w:val="000000"/>
          <w:sz w:val="24"/>
          <w:lang w:val="es-ES"/>
        </w:rPr>
        <w:t xml:space="preserve"> dne podle odstavce </w:t>
      </w:r>
      <w:r w:rsidR="004C76C4">
        <w:rPr>
          <w:color w:val="000000"/>
          <w:sz w:val="24"/>
          <w:lang w:val="es-ES"/>
        </w:rPr>
        <w:t>5.</w:t>
      </w:r>
      <w:r>
        <w:rPr>
          <w:color w:val="000000"/>
          <w:sz w:val="24"/>
          <w:lang w:val="es-ES"/>
        </w:rPr>
        <w:t xml:space="preserve">1 tohoto článku, provést závěrečné vyúčtování Podpory. Ohledně přeplatku či nedoplatku Podpory platí obdobně odst. 3.5, resp. 3.6 této Smlouvy. Toto neplatí v případě, že Fond poté, co využije své oprávnění podle odstavce 5.1, požádá Podnikatele o vrácení celé Podpory, podle odst. 5.3 této Smlouvy. </w:t>
      </w:r>
    </w:p>
    <w:p w14:paraId="2A4DD82C" w14:textId="77777777" w:rsidR="00734BF6" w:rsidRDefault="00734BF6" w:rsidP="00373884">
      <w:pPr>
        <w:rPr>
          <w:color w:val="000000"/>
          <w:sz w:val="24"/>
          <w:lang w:val="es-ES"/>
        </w:rPr>
      </w:pPr>
    </w:p>
    <w:p w14:paraId="076AE8A1" w14:textId="77777777" w:rsidR="00734BF6" w:rsidRDefault="00734BF6" w:rsidP="00734BF6">
      <w:pPr>
        <w:pStyle w:val="Odstavecseseznamem"/>
        <w:numPr>
          <w:ilvl w:val="1"/>
          <w:numId w:val="6"/>
        </w:numPr>
        <w:ind w:left="709" w:hanging="709"/>
        <w:jc w:val="both"/>
        <w:rPr>
          <w:color w:val="000000"/>
          <w:sz w:val="24"/>
        </w:rPr>
      </w:pPr>
      <w:r>
        <w:rPr>
          <w:color w:val="000000"/>
          <w:sz w:val="24"/>
        </w:rPr>
        <w:t xml:space="preserve">Podnikatel souhlasí s tím, aby Banka </w:t>
      </w:r>
      <w:r>
        <w:rPr>
          <w:color w:val="000000"/>
          <w:sz w:val="24"/>
          <w:lang w:val="cs-CZ"/>
        </w:rPr>
        <w:t>poskytla</w:t>
      </w:r>
      <w:r>
        <w:rPr>
          <w:color w:val="000000"/>
          <w:sz w:val="24"/>
        </w:rPr>
        <w:t xml:space="preserve"> Fondu:</w:t>
      </w:r>
    </w:p>
    <w:p w14:paraId="2B6B1765" w14:textId="6586A91F" w:rsidR="00734BF6" w:rsidRDefault="00734BF6" w:rsidP="00734BF6">
      <w:pPr>
        <w:pStyle w:val="Odstavecseseznamem"/>
        <w:numPr>
          <w:ilvl w:val="2"/>
          <w:numId w:val="6"/>
        </w:numPr>
        <w:jc w:val="both"/>
        <w:rPr>
          <w:color w:val="000000"/>
          <w:sz w:val="24"/>
        </w:rPr>
      </w:pPr>
      <w:r>
        <w:rPr>
          <w:color w:val="000000"/>
          <w:sz w:val="24"/>
        </w:rPr>
        <w:t xml:space="preserve">originál nebo úředně ověřenou kopii Smlouvy o </w:t>
      </w:r>
      <w:r>
        <w:rPr>
          <w:color w:val="000000"/>
          <w:sz w:val="24"/>
          <w:lang w:val="cs-CZ"/>
        </w:rPr>
        <w:t>úvěru</w:t>
      </w:r>
      <w:r>
        <w:rPr>
          <w:color w:val="000000"/>
          <w:sz w:val="24"/>
        </w:rPr>
        <w:t>, a to včetně všech jejích změn a </w:t>
      </w:r>
      <w:r w:rsidR="00317FC5">
        <w:rPr>
          <w:color w:val="000000"/>
          <w:sz w:val="24"/>
        </w:rPr>
        <w:t>příloh</w:t>
      </w:r>
      <w:r>
        <w:rPr>
          <w:color w:val="000000"/>
          <w:sz w:val="24"/>
        </w:rPr>
        <w:t>,</w:t>
      </w:r>
    </w:p>
    <w:p w14:paraId="466D4C4B" w14:textId="33A2CE35" w:rsidR="00734BF6" w:rsidRDefault="00734BF6" w:rsidP="00734BF6">
      <w:pPr>
        <w:pStyle w:val="Odstavecseseznamem"/>
        <w:numPr>
          <w:ilvl w:val="2"/>
          <w:numId w:val="6"/>
        </w:numPr>
        <w:jc w:val="both"/>
        <w:rPr>
          <w:color w:val="000000"/>
          <w:sz w:val="24"/>
        </w:rPr>
      </w:pPr>
      <w:r>
        <w:rPr>
          <w:color w:val="000000"/>
          <w:sz w:val="24"/>
        </w:rPr>
        <w:t xml:space="preserve">informace o skutečnostech, které jakýmkoliv způsobem souvisejí s průběhem úvěrového vztahu (např. informace o saldu na úvěrovém účtu a o celkovém průběhu splácení </w:t>
      </w:r>
      <w:r w:rsidR="00A25D75">
        <w:rPr>
          <w:color w:val="000000"/>
          <w:sz w:val="24"/>
        </w:rPr>
        <w:t>Ú</w:t>
      </w:r>
      <w:r>
        <w:rPr>
          <w:color w:val="000000"/>
          <w:sz w:val="24"/>
        </w:rPr>
        <w:t>věru poskytnutého Bankou Podnikateli na základě Smlouvy o úvěru, a to včetně sdělení výše splacené jistiny a výše Podnikatelem dle sdělení Banky řádně a včas zaplacených úroků).</w:t>
      </w:r>
    </w:p>
    <w:p w14:paraId="6A14A17A" w14:textId="77777777" w:rsidR="00734BF6" w:rsidRDefault="00734BF6" w:rsidP="00734BF6">
      <w:pPr>
        <w:ind w:left="800" w:hanging="800"/>
        <w:rPr>
          <w:color w:val="000000"/>
          <w:sz w:val="24"/>
        </w:rPr>
      </w:pPr>
    </w:p>
    <w:p w14:paraId="3483A30E" w14:textId="17783A9F" w:rsidR="00734BF6" w:rsidRDefault="00A865C6" w:rsidP="00373884">
      <w:pPr>
        <w:ind w:left="709" w:hanging="709"/>
        <w:jc w:val="both"/>
        <w:rPr>
          <w:color w:val="000000"/>
          <w:sz w:val="24"/>
        </w:rPr>
      </w:pPr>
      <w:r>
        <w:rPr>
          <w:color w:val="000000"/>
          <w:sz w:val="24"/>
        </w:rPr>
        <w:t>5.8</w:t>
      </w:r>
      <w:r>
        <w:rPr>
          <w:color w:val="000000"/>
          <w:sz w:val="24"/>
        </w:rPr>
        <w:tab/>
      </w:r>
      <w:r w:rsidRPr="00A865C6">
        <w:rPr>
          <w:color w:val="000000"/>
          <w:sz w:val="24"/>
        </w:rPr>
        <w:t xml:space="preserve">Fond je oprávněn poskytování Podpory </w:t>
      </w:r>
      <w:r w:rsidR="00643357">
        <w:rPr>
          <w:color w:val="000000"/>
          <w:sz w:val="24"/>
        </w:rPr>
        <w:t>po</w:t>
      </w:r>
      <w:r w:rsidRPr="00A865C6">
        <w:rPr>
          <w:color w:val="000000"/>
          <w:sz w:val="24"/>
        </w:rPr>
        <w:t>zastavit, pokud:</w:t>
      </w:r>
    </w:p>
    <w:p w14:paraId="5218AC71" w14:textId="30656880" w:rsidR="00EE5D32" w:rsidRDefault="00EE5D32" w:rsidP="00643357">
      <w:pPr>
        <w:pStyle w:val="Odstavecseseznamem"/>
        <w:numPr>
          <w:ilvl w:val="2"/>
          <w:numId w:val="13"/>
        </w:numPr>
        <w:jc w:val="both"/>
        <w:rPr>
          <w:color w:val="000000"/>
          <w:sz w:val="24"/>
        </w:rPr>
      </w:pPr>
      <w:r w:rsidRPr="00EE5D32">
        <w:rPr>
          <w:color w:val="000000"/>
          <w:sz w:val="24"/>
        </w:rPr>
        <w:t xml:space="preserve">má Fond důvodné podezření na neplnění povinností </w:t>
      </w:r>
      <w:r>
        <w:rPr>
          <w:color w:val="000000"/>
          <w:sz w:val="24"/>
        </w:rPr>
        <w:t>dle této Smlouvy</w:t>
      </w:r>
      <w:r w:rsidRPr="00EE5D32">
        <w:rPr>
          <w:color w:val="000000"/>
          <w:sz w:val="24"/>
        </w:rPr>
        <w:t>;</w:t>
      </w:r>
    </w:p>
    <w:p w14:paraId="542B3BA2" w14:textId="610467D8" w:rsidR="00EE5D32" w:rsidRDefault="00EE5D32" w:rsidP="00643357">
      <w:pPr>
        <w:pStyle w:val="Odstavecseseznamem"/>
        <w:numPr>
          <w:ilvl w:val="2"/>
          <w:numId w:val="13"/>
        </w:numPr>
        <w:jc w:val="both"/>
        <w:rPr>
          <w:color w:val="000000"/>
          <w:sz w:val="24"/>
        </w:rPr>
      </w:pPr>
      <w:r w:rsidRPr="00EE5D32">
        <w:rPr>
          <w:color w:val="000000"/>
          <w:sz w:val="24"/>
        </w:rPr>
        <w:t>probíhá změna čísla bankovního účtu pro výplatu Podpory na žádost Podnikatele n</w:t>
      </w:r>
      <w:r>
        <w:rPr>
          <w:color w:val="000000"/>
          <w:sz w:val="24"/>
        </w:rPr>
        <w:t>ebo probíhá administrace žádosti o převod P</w:t>
      </w:r>
      <w:r w:rsidRPr="00EE5D32">
        <w:rPr>
          <w:color w:val="000000"/>
          <w:sz w:val="24"/>
        </w:rPr>
        <w:t>odpory</w:t>
      </w:r>
      <w:r>
        <w:rPr>
          <w:color w:val="000000"/>
          <w:sz w:val="24"/>
        </w:rPr>
        <w:t>.</w:t>
      </w:r>
    </w:p>
    <w:p w14:paraId="6AFC833E" w14:textId="3C10FB72" w:rsidR="00A865C6" w:rsidRDefault="00A865C6" w:rsidP="00734BF6">
      <w:pPr>
        <w:ind w:left="800" w:hanging="800"/>
        <w:rPr>
          <w:color w:val="000000"/>
          <w:sz w:val="24"/>
        </w:rPr>
      </w:pPr>
    </w:p>
    <w:p w14:paraId="391332D8" w14:textId="77777777" w:rsidR="00734BF6" w:rsidRDefault="00734BF6" w:rsidP="00636F73">
      <w:pPr>
        <w:pStyle w:val="Odstavecseseznamem"/>
        <w:keepNext/>
        <w:keepLines/>
        <w:numPr>
          <w:ilvl w:val="0"/>
          <w:numId w:val="14"/>
        </w:numPr>
        <w:ind w:left="709" w:hanging="709"/>
        <w:rPr>
          <w:b/>
          <w:i/>
          <w:color w:val="000000"/>
          <w:sz w:val="24"/>
          <w:lang w:val="es-ES"/>
        </w:rPr>
      </w:pPr>
      <w:r>
        <w:rPr>
          <w:b/>
          <w:i/>
          <w:color w:val="000000"/>
          <w:sz w:val="24"/>
          <w:lang w:val="es-ES"/>
        </w:rPr>
        <w:t xml:space="preserve">Smluvní pokuta a </w:t>
      </w:r>
      <w:r>
        <w:rPr>
          <w:b/>
          <w:i/>
          <w:color w:val="000000"/>
          <w:sz w:val="24"/>
          <w:lang w:val="cs-CZ"/>
        </w:rPr>
        <w:t>úrok</w:t>
      </w:r>
      <w:r>
        <w:rPr>
          <w:b/>
          <w:i/>
          <w:color w:val="000000"/>
          <w:sz w:val="24"/>
          <w:lang w:val="es-ES"/>
        </w:rPr>
        <w:t xml:space="preserve"> z prodlení</w:t>
      </w:r>
    </w:p>
    <w:p w14:paraId="30924B62" w14:textId="77777777" w:rsidR="00734BF6" w:rsidRDefault="00734BF6" w:rsidP="00636F73">
      <w:pPr>
        <w:keepNext/>
        <w:keepLines/>
        <w:ind w:left="800" w:hanging="800"/>
        <w:rPr>
          <w:color w:val="000000"/>
          <w:sz w:val="24"/>
          <w:lang w:val="es-ES"/>
        </w:rPr>
      </w:pPr>
    </w:p>
    <w:p w14:paraId="7762A9F1" w14:textId="77777777" w:rsidR="00734BF6" w:rsidRDefault="00734BF6" w:rsidP="00636F73">
      <w:pPr>
        <w:keepNext/>
        <w:keepLines/>
        <w:ind w:left="800" w:hanging="800"/>
        <w:rPr>
          <w:color w:val="000000"/>
          <w:sz w:val="24"/>
          <w:lang w:val="es-ES"/>
        </w:rPr>
      </w:pPr>
      <w:r>
        <w:rPr>
          <w:color w:val="000000"/>
          <w:sz w:val="24"/>
          <w:lang w:val="es-ES"/>
        </w:rPr>
        <w:t xml:space="preserve"> Podnikatel je povinen</w:t>
      </w:r>
    </w:p>
    <w:p w14:paraId="1F1E7D5C" w14:textId="60BF4A7C" w:rsidR="00734BF6" w:rsidRDefault="00734BF6" w:rsidP="00636F73">
      <w:pPr>
        <w:pStyle w:val="Odstavecseseznamem"/>
        <w:keepNext/>
        <w:keepLines/>
        <w:numPr>
          <w:ilvl w:val="2"/>
          <w:numId w:val="14"/>
        </w:numPr>
        <w:jc w:val="both"/>
        <w:rPr>
          <w:color w:val="000000"/>
          <w:sz w:val="24"/>
          <w:lang w:val="es-ES"/>
        </w:rPr>
      </w:pPr>
      <w:r>
        <w:rPr>
          <w:color w:val="000000"/>
          <w:sz w:val="24"/>
          <w:lang w:val="es-ES"/>
        </w:rPr>
        <w:t xml:space="preserve">v případě porušení </w:t>
      </w:r>
      <w:r w:rsidR="00A25D75">
        <w:rPr>
          <w:color w:val="000000"/>
          <w:sz w:val="24"/>
          <w:lang w:val="cs-CZ"/>
        </w:rPr>
        <w:t>povinnosti</w:t>
      </w:r>
      <w:r w:rsidR="00A25D75">
        <w:rPr>
          <w:color w:val="000000"/>
          <w:sz w:val="24"/>
          <w:lang w:val="es-ES"/>
        </w:rPr>
        <w:t xml:space="preserve"> </w:t>
      </w:r>
      <w:r>
        <w:rPr>
          <w:color w:val="000000"/>
          <w:sz w:val="24"/>
          <w:lang w:val="es-ES"/>
        </w:rPr>
        <w:t>uveden</w:t>
      </w:r>
      <w:r w:rsidR="00A25D75">
        <w:rPr>
          <w:color w:val="000000"/>
          <w:sz w:val="24"/>
          <w:lang w:val="es-ES"/>
        </w:rPr>
        <w:t>é</w:t>
      </w:r>
      <w:r>
        <w:rPr>
          <w:color w:val="000000"/>
          <w:sz w:val="24"/>
          <w:lang w:val="es-ES"/>
        </w:rPr>
        <w:t xml:space="preserve"> v odstavci 4.1 této Smlouvy</w:t>
      </w:r>
      <w:r w:rsidR="000D780E">
        <w:rPr>
          <w:color w:val="000000"/>
          <w:sz w:val="24"/>
          <w:lang w:val="es-ES"/>
        </w:rPr>
        <w:t xml:space="preserve"> </w:t>
      </w:r>
      <w:r w:rsidR="000D780E">
        <w:rPr>
          <w:color w:val="000000"/>
          <w:sz w:val="24"/>
          <w:lang w:val="cs-CZ"/>
        </w:rPr>
        <w:t>použít Úvěr výlučně k nákupu nestátní zemědělské půdy a v souladu s </w:t>
      </w:r>
      <w:r w:rsidR="000D780E" w:rsidRPr="005343EA">
        <w:rPr>
          <w:sz w:val="24"/>
          <w:lang w:val="cs-CZ"/>
        </w:rPr>
        <w:t>Pokyny a touto Smlouvou</w:t>
      </w:r>
      <w:r>
        <w:rPr>
          <w:color w:val="000000"/>
          <w:sz w:val="24"/>
          <w:lang w:val="es-ES"/>
        </w:rPr>
        <w:t xml:space="preserve"> z</w:t>
      </w:r>
      <w:r w:rsidR="00D82135">
        <w:rPr>
          <w:color w:val="000000"/>
          <w:sz w:val="24"/>
          <w:lang w:val="es-ES"/>
        </w:rPr>
        <w:t>aplatit Fondu smluvní pokutu ve </w:t>
      </w:r>
      <w:r>
        <w:rPr>
          <w:color w:val="000000"/>
          <w:sz w:val="24"/>
          <w:lang w:val="es-ES"/>
        </w:rPr>
        <w:t>výši částky vypočtené jako součet částky 5.000,- Kč a částky odpovídající 5 % z částky, kterou Podnikatel použil v rozporu s </w:t>
      </w:r>
      <w:r w:rsidR="000C52A7">
        <w:rPr>
          <w:color w:val="000000"/>
          <w:sz w:val="24"/>
          <w:lang w:val="es-ES"/>
        </w:rPr>
        <w:t>účelem</w:t>
      </w:r>
      <w:r w:rsidR="00A25D75">
        <w:rPr>
          <w:color w:val="000000"/>
          <w:sz w:val="24"/>
          <w:lang w:val="es-ES"/>
        </w:rPr>
        <w:t xml:space="preserve"> </w:t>
      </w:r>
      <w:r>
        <w:rPr>
          <w:color w:val="000000"/>
          <w:sz w:val="24"/>
          <w:lang w:val="es-ES"/>
        </w:rPr>
        <w:t xml:space="preserve">uvedeným v odstavci 4.1 této Smlouvy (neúčelové čerpání </w:t>
      </w:r>
      <w:r w:rsidR="00A25D75">
        <w:rPr>
          <w:color w:val="000000"/>
          <w:sz w:val="24"/>
          <w:lang w:val="es-ES"/>
        </w:rPr>
        <w:t>Ú</w:t>
      </w:r>
      <w:r>
        <w:rPr>
          <w:color w:val="000000"/>
          <w:sz w:val="24"/>
          <w:lang w:val="es-ES"/>
        </w:rPr>
        <w:t>věru), a to ve lhůtě určené Fondem ve vyúčtování smluvní pokuty a na bankovní účet Fondu v tomto vyúčtování uvedený;</w:t>
      </w:r>
    </w:p>
    <w:p w14:paraId="6FBC012B" w14:textId="6D5C6E43" w:rsidR="00734BF6" w:rsidRDefault="00734BF6" w:rsidP="00373884">
      <w:pPr>
        <w:pStyle w:val="Odstavecseseznamem"/>
        <w:numPr>
          <w:ilvl w:val="2"/>
          <w:numId w:val="14"/>
        </w:numPr>
        <w:jc w:val="both"/>
        <w:rPr>
          <w:color w:val="000000"/>
          <w:sz w:val="24"/>
          <w:lang w:val="es-ES"/>
        </w:rPr>
      </w:pPr>
      <w:r>
        <w:rPr>
          <w:color w:val="000000"/>
          <w:sz w:val="24"/>
          <w:lang w:val="cs-CZ"/>
        </w:rPr>
        <w:t>zaplatit</w:t>
      </w:r>
      <w:r>
        <w:rPr>
          <w:color w:val="000000"/>
          <w:sz w:val="24"/>
          <w:lang w:val="es-ES"/>
        </w:rPr>
        <w:t xml:space="preserve"> Fondu smluvní úrok z prodlení ve výši 0,05 % z dlužné částky za každý den prodlení s platbou, ke které je povinen podle odstavce 3.5, 5.3</w:t>
      </w:r>
      <w:r w:rsidR="00360942">
        <w:rPr>
          <w:color w:val="000000"/>
          <w:sz w:val="24"/>
          <w:lang w:val="es-ES"/>
        </w:rPr>
        <w:t xml:space="preserve"> a/nebo</w:t>
      </w:r>
      <w:r>
        <w:rPr>
          <w:color w:val="000000"/>
          <w:sz w:val="24"/>
          <w:lang w:val="es-ES"/>
        </w:rPr>
        <w:t xml:space="preserve"> 5.4  této Smlouvy.</w:t>
      </w:r>
    </w:p>
    <w:p w14:paraId="1A85CB28" w14:textId="77777777" w:rsidR="00734BF6" w:rsidRDefault="00734BF6" w:rsidP="00734BF6">
      <w:pPr>
        <w:pStyle w:val="Odstavecseseznamem"/>
        <w:ind w:left="1224"/>
        <w:jc w:val="both"/>
        <w:rPr>
          <w:color w:val="000000"/>
          <w:sz w:val="24"/>
          <w:lang w:val="es-ES"/>
        </w:rPr>
      </w:pPr>
    </w:p>
    <w:p w14:paraId="19CF6CD0" w14:textId="77777777" w:rsidR="00734BF6" w:rsidRDefault="00734BF6" w:rsidP="00734BF6">
      <w:pPr>
        <w:ind w:left="800" w:hanging="800"/>
        <w:rPr>
          <w:color w:val="000000"/>
          <w:sz w:val="24"/>
          <w:lang w:val="es-ES"/>
        </w:rPr>
      </w:pPr>
    </w:p>
    <w:p w14:paraId="458E32A4" w14:textId="77777777" w:rsidR="00734BF6" w:rsidRDefault="00734BF6" w:rsidP="00373884">
      <w:pPr>
        <w:pStyle w:val="Odstavecseseznamem"/>
        <w:keepNext/>
        <w:keepLines/>
        <w:numPr>
          <w:ilvl w:val="0"/>
          <w:numId w:val="14"/>
        </w:numPr>
        <w:ind w:left="709" w:hanging="720"/>
        <w:rPr>
          <w:color w:val="000000"/>
          <w:sz w:val="24"/>
          <w:lang w:val="es-ES"/>
        </w:rPr>
      </w:pPr>
      <w:r>
        <w:rPr>
          <w:b/>
          <w:i/>
          <w:color w:val="000000"/>
          <w:sz w:val="24"/>
          <w:lang w:val="es-ES"/>
        </w:rPr>
        <w:t xml:space="preserve">Ukončení </w:t>
      </w:r>
      <w:r>
        <w:rPr>
          <w:b/>
          <w:i/>
          <w:color w:val="000000"/>
          <w:sz w:val="24"/>
          <w:lang w:val="cs-CZ"/>
        </w:rPr>
        <w:t>Smlouvy</w:t>
      </w:r>
    </w:p>
    <w:p w14:paraId="7B399790" w14:textId="77777777" w:rsidR="00734BF6" w:rsidRDefault="00734BF6" w:rsidP="00716CEA">
      <w:pPr>
        <w:pStyle w:val="Odstavecseseznamem"/>
        <w:keepNext/>
        <w:keepLines/>
        <w:ind w:left="709"/>
        <w:rPr>
          <w:color w:val="000000"/>
          <w:sz w:val="24"/>
          <w:lang w:val="es-ES"/>
        </w:rPr>
      </w:pPr>
    </w:p>
    <w:p w14:paraId="087043CA" w14:textId="444949EF" w:rsidR="001552FF" w:rsidRDefault="001552FF" w:rsidP="009D67B4">
      <w:pPr>
        <w:pStyle w:val="Odstavecseseznamem"/>
        <w:keepNext/>
        <w:keepLines/>
        <w:ind w:left="709" w:hanging="709"/>
        <w:jc w:val="both"/>
        <w:rPr>
          <w:sz w:val="24"/>
          <w:lang w:val="cs-CZ"/>
        </w:rPr>
      </w:pPr>
      <w:r>
        <w:rPr>
          <w:color w:val="000000"/>
          <w:sz w:val="24"/>
          <w:lang w:val="cs-CZ"/>
        </w:rPr>
        <w:t>7.1</w:t>
      </w:r>
      <w:r>
        <w:rPr>
          <w:color w:val="000000"/>
          <w:sz w:val="24"/>
          <w:lang w:val="cs-CZ"/>
        </w:rPr>
        <w:tab/>
      </w:r>
      <w:r w:rsidR="00734BF6">
        <w:rPr>
          <w:color w:val="000000"/>
          <w:sz w:val="24"/>
          <w:lang w:val="cs-CZ"/>
        </w:rPr>
        <w:t>Fond může podle svého uvážení od této Smlouvy odstoupit, nastane-li něk</w:t>
      </w:r>
      <w:r w:rsidR="00D82135">
        <w:rPr>
          <w:color w:val="000000"/>
          <w:sz w:val="24"/>
          <w:lang w:val="cs-CZ"/>
        </w:rPr>
        <w:t>terá ze skutečností podle odst. </w:t>
      </w:r>
      <w:r w:rsidR="00734BF6">
        <w:rPr>
          <w:color w:val="000000"/>
          <w:sz w:val="24"/>
          <w:lang w:val="cs-CZ"/>
        </w:rPr>
        <w:t xml:space="preserve">2.6 a/nebo </w:t>
      </w:r>
      <w:r w:rsidR="00B97474">
        <w:rPr>
          <w:sz w:val="24"/>
          <w:lang w:val="cs-CZ"/>
        </w:rPr>
        <w:t>odst. 4.7</w:t>
      </w:r>
      <w:r w:rsidR="00E40333" w:rsidRPr="00B97474">
        <w:rPr>
          <w:sz w:val="24"/>
          <w:lang w:val="cs-CZ"/>
        </w:rPr>
        <w:t xml:space="preserve"> a/nebo </w:t>
      </w:r>
      <w:r w:rsidR="00734BF6">
        <w:rPr>
          <w:color w:val="000000"/>
          <w:sz w:val="24"/>
          <w:lang w:val="cs-CZ"/>
        </w:rPr>
        <w:t xml:space="preserve">odst. 5.1 této Smlouvy. </w:t>
      </w:r>
      <w:r w:rsidR="00E611FE">
        <w:rPr>
          <w:color w:val="000000"/>
          <w:sz w:val="24"/>
          <w:lang w:val="cs-CZ"/>
        </w:rPr>
        <w:t>Smluvní s</w:t>
      </w:r>
      <w:r w:rsidR="00734BF6">
        <w:rPr>
          <w:color w:val="000000"/>
          <w:sz w:val="24"/>
          <w:lang w:val="cs-CZ"/>
        </w:rPr>
        <w:t xml:space="preserve">trany sjednávají důsledky odstoupení Fondu </w:t>
      </w:r>
      <w:r w:rsidR="00734BF6" w:rsidRPr="005343EA">
        <w:rPr>
          <w:sz w:val="24"/>
          <w:lang w:val="cs-CZ"/>
        </w:rPr>
        <w:t xml:space="preserve">od </w:t>
      </w:r>
      <w:r w:rsidR="00E40333" w:rsidRPr="005343EA">
        <w:rPr>
          <w:sz w:val="24"/>
          <w:lang w:val="cs-CZ"/>
        </w:rPr>
        <w:t xml:space="preserve">této </w:t>
      </w:r>
      <w:r w:rsidR="00734BF6" w:rsidRPr="005343EA">
        <w:rPr>
          <w:sz w:val="24"/>
          <w:lang w:val="cs-CZ"/>
        </w:rPr>
        <w:t>Smlouvy tak, že s výjimkou ujednání o smluvních san</w:t>
      </w:r>
      <w:r w:rsidR="00D82135">
        <w:rPr>
          <w:sz w:val="24"/>
          <w:lang w:val="cs-CZ"/>
        </w:rPr>
        <w:t>kcích (smluvní pokuty a úroku z </w:t>
      </w:r>
      <w:r w:rsidR="00734BF6" w:rsidRPr="005343EA">
        <w:rPr>
          <w:sz w:val="24"/>
          <w:lang w:val="cs-CZ"/>
        </w:rPr>
        <w:t xml:space="preserve">prodlení) se na plnění, poskytnutá podle této Smlouvy hledí tak, jako by </w:t>
      </w:r>
      <w:r w:rsidR="00E40333" w:rsidRPr="005343EA">
        <w:rPr>
          <w:sz w:val="24"/>
          <w:lang w:val="cs-CZ"/>
        </w:rPr>
        <w:t xml:space="preserve">této </w:t>
      </w:r>
      <w:r w:rsidR="00734BF6" w:rsidRPr="005343EA">
        <w:rPr>
          <w:sz w:val="24"/>
          <w:lang w:val="cs-CZ"/>
        </w:rPr>
        <w:t xml:space="preserve">Smlouvy nikdy nebylo. </w:t>
      </w:r>
    </w:p>
    <w:p w14:paraId="3EF44058" w14:textId="77777777" w:rsidR="001552FF" w:rsidRDefault="001552FF" w:rsidP="008A6034">
      <w:pPr>
        <w:pStyle w:val="Odstavecseseznamem"/>
        <w:keepNext/>
        <w:keepLines/>
        <w:ind w:left="709"/>
        <w:jc w:val="both"/>
        <w:rPr>
          <w:sz w:val="24"/>
          <w:lang w:val="cs-CZ"/>
        </w:rPr>
      </w:pPr>
    </w:p>
    <w:p w14:paraId="6B787548" w14:textId="3E3AB60D" w:rsidR="00734BF6" w:rsidRPr="003631A1" w:rsidRDefault="001552FF" w:rsidP="003631A1">
      <w:pPr>
        <w:pStyle w:val="Odstavecseseznamem"/>
        <w:keepNext/>
        <w:keepLines/>
        <w:ind w:left="709" w:hanging="709"/>
        <w:jc w:val="both"/>
        <w:rPr>
          <w:color w:val="000000"/>
          <w:sz w:val="24"/>
          <w:lang w:val="cs-CZ"/>
        </w:rPr>
      </w:pPr>
      <w:r>
        <w:rPr>
          <w:sz w:val="24"/>
          <w:lang w:val="cs-CZ"/>
        </w:rPr>
        <w:t>7.2</w:t>
      </w:r>
      <w:r>
        <w:rPr>
          <w:sz w:val="24"/>
          <w:lang w:val="cs-CZ"/>
        </w:rPr>
        <w:tab/>
      </w:r>
      <w:r w:rsidR="00734BF6" w:rsidRPr="005343EA">
        <w:rPr>
          <w:sz w:val="24"/>
          <w:lang w:val="cs-CZ"/>
        </w:rPr>
        <w:t xml:space="preserve">Podnikatel je v  případě </w:t>
      </w:r>
      <w:r>
        <w:rPr>
          <w:sz w:val="24"/>
          <w:lang w:val="cs-CZ"/>
        </w:rPr>
        <w:t>odstoupení</w:t>
      </w:r>
      <w:r w:rsidR="00520583">
        <w:rPr>
          <w:sz w:val="24"/>
          <w:lang w:val="cs-CZ"/>
        </w:rPr>
        <w:t xml:space="preserve"> Fondem</w:t>
      </w:r>
      <w:r>
        <w:rPr>
          <w:sz w:val="24"/>
          <w:lang w:val="cs-CZ"/>
        </w:rPr>
        <w:t xml:space="preserve"> od Smlouvy dle předchozího odstavce a v</w:t>
      </w:r>
      <w:r w:rsidR="00391658">
        <w:rPr>
          <w:sz w:val="24"/>
          <w:lang w:val="cs-CZ"/>
        </w:rPr>
        <w:t> </w:t>
      </w:r>
      <w:r>
        <w:rPr>
          <w:sz w:val="24"/>
          <w:lang w:val="cs-CZ"/>
        </w:rPr>
        <w:t>případech</w:t>
      </w:r>
      <w:r w:rsidR="00391658">
        <w:rPr>
          <w:sz w:val="24"/>
          <w:lang w:val="cs-CZ"/>
        </w:rPr>
        <w:t xml:space="preserve"> uvedených v odst. 5.3 a 5.4</w:t>
      </w:r>
      <w:r w:rsidR="00EE45A9">
        <w:rPr>
          <w:sz w:val="24"/>
          <w:lang w:val="cs-CZ"/>
        </w:rPr>
        <w:t xml:space="preserve"> nebo v případě prodlení s </w:t>
      </w:r>
      <w:r w:rsidR="00EE45A9">
        <w:rPr>
          <w:color w:val="000000"/>
          <w:sz w:val="24"/>
          <w:lang w:val="es-ES"/>
        </w:rPr>
        <w:t>platbou, ke které je povinen podle odstavce 3.5 této Smlouvy,</w:t>
      </w:r>
      <w:r>
        <w:rPr>
          <w:sz w:val="24"/>
          <w:lang w:val="cs-CZ"/>
        </w:rPr>
        <w:t xml:space="preserve"> </w:t>
      </w:r>
      <w:r w:rsidR="00734BF6" w:rsidRPr="005343EA">
        <w:rPr>
          <w:sz w:val="24"/>
          <w:lang w:val="cs-CZ"/>
        </w:rPr>
        <w:t xml:space="preserve">povinen vrátit vše, co na základě této Smlouvy </w:t>
      </w:r>
      <w:r w:rsidR="00734BF6">
        <w:rPr>
          <w:color w:val="000000"/>
          <w:sz w:val="24"/>
          <w:lang w:val="cs-CZ"/>
        </w:rPr>
        <w:t xml:space="preserve">od Fondu obdržel, a to </w:t>
      </w:r>
      <w:r w:rsidR="005343EA">
        <w:rPr>
          <w:color w:val="000000"/>
          <w:sz w:val="24"/>
          <w:lang w:val="cs-CZ"/>
        </w:rPr>
        <w:t xml:space="preserve">včetně úroků </w:t>
      </w:r>
      <w:r w:rsidR="008A6034" w:rsidRPr="003631A1">
        <w:rPr>
          <w:color w:val="000000"/>
          <w:sz w:val="24"/>
          <w:lang w:val="cs-CZ"/>
        </w:rPr>
        <w:t>stanovených dle Nařízení Komise č. 271/2008, kterým se mění Nařízení Komise č. 794/2004. Úrok odpovídá referenční sazbě, která je stanovena ve Sdělení Komise o revizi metody stanovování referenčních a diskontních sazeb č. 2008/C 14/02, a to ke dni vyplacení podpory. Sazba se uplatňuje jako složený úrok až do data navrácení podpory</w:t>
      </w:r>
      <w:r w:rsidR="00173A83">
        <w:rPr>
          <w:color w:val="000000"/>
          <w:sz w:val="24"/>
          <w:lang w:val="cs-CZ"/>
        </w:rPr>
        <w:t xml:space="preserve"> s připočtením jednoho procentního bodu</w:t>
      </w:r>
      <w:r w:rsidR="008A6034" w:rsidRPr="003631A1">
        <w:rPr>
          <w:color w:val="000000"/>
          <w:sz w:val="24"/>
          <w:lang w:val="cs-CZ"/>
        </w:rPr>
        <w:t>. Úroky narostlé v předcházejícím roce jsou v každém následujícím roce úročeny. K přepočtu úrokové sazby dochází po uplynutí každého následujícího roku, než dojde k navrácení podpory.</w:t>
      </w:r>
    </w:p>
    <w:p w14:paraId="1462692C" w14:textId="77777777" w:rsidR="00734BF6" w:rsidRDefault="00734BF6" w:rsidP="00734BF6">
      <w:pPr>
        <w:ind w:left="800" w:hanging="800"/>
        <w:rPr>
          <w:color w:val="000000"/>
          <w:sz w:val="24"/>
          <w:lang w:val="cs-CZ"/>
        </w:rPr>
      </w:pPr>
    </w:p>
    <w:p w14:paraId="1E6988AA" w14:textId="77777777" w:rsidR="00980950" w:rsidRPr="0032520E" w:rsidRDefault="00980950" w:rsidP="00636F73">
      <w:pPr>
        <w:pStyle w:val="Odstavecseseznamem"/>
        <w:keepNext/>
        <w:keepLines/>
        <w:numPr>
          <w:ilvl w:val="0"/>
          <w:numId w:val="14"/>
        </w:numPr>
        <w:ind w:left="709" w:hanging="720"/>
        <w:rPr>
          <w:b/>
          <w:i/>
          <w:sz w:val="24"/>
          <w:lang w:val="es-ES"/>
        </w:rPr>
      </w:pPr>
      <w:r w:rsidRPr="0032520E">
        <w:rPr>
          <w:b/>
          <w:i/>
          <w:sz w:val="24"/>
          <w:lang w:val="es-ES"/>
        </w:rPr>
        <w:t>Čestné prohlášení</w:t>
      </w:r>
    </w:p>
    <w:p w14:paraId="51ACA6C4" w14:textId="77777777" w:rsidR="003B3478" w:rsidRDefault="003B3478" w:rsidP="00636F73">
      <w:pPr>
        <w:pStyle w:val="Odstavecseseznamem"/>
        <w:keepNext/>
        <w:keepLines/>
        <w:ind w:left="709"/>
        <w:rPr>
          <w:i/>
          <w:color w:val="FF0000"/>
          <w:sz w:val="24"/>
          <w:lang w:val="es-ES"/>
        </w:rPr>
      </w:pPr>
    </w:p>
    <w:p w14:paraId="67869234" w14:textId="75B36DEE" w:rsidR="00267EFA" w:rsidRPr="007375E3" w:rsidRDefault="00267EFA" w:rsidP="00636F73">
      <w:pPr>
        <w:pStyle w:val="Odstavecseseznamem"/>
        <w:keepNext/>
        <w:keepLines/>
        <w:numPr>
          <w:ilvl w:val="0"/>
          <w:numId w:val="9"/>
        </w:numPr>
        <w:spacing w:line="276" w:lineRule="auto"/>
        <w:ind w:left="709" w:hanging="709"/>
        <w:jc w:val="both"/>
        <w:rPr>
          <w:sz w:val="24"/>
          <w:lang w:val="cs-CZ"/>
        </w:rPr>
      </w:pPr>
      <w:r w:rsidRPr="007375E3">
        <w:rPr>
          <w:sz w:val="24"/>
          <w:lang w:val="cs-CZ"/>
        </w:rPr>
        <w:t>Podnikatel tímto výslovně prohlašuje, že k </w:t>
      </w:r>
      <w:r w:rsidR="00C70F63">
        <w:rPr>
          <w:sz w:val="24"/>
          <w:lang w:val="cs-CZ"/>
        </w:rPr>
        <w:t>datu podpisu této S</w:t>
      </w:r>
      <w:r w:rsidR="00FC293E">
        <w:rPr>
          <w:sz w:val="24"/>
          <w:lang w:val="cs-CZ"/>
        </w:rPr>
        <w:t>mlouvy</w:t>
      </w:r>
      <w:r w:rsidRPr="007375E3">
        <w:rPr>
          <w:sz w:val="24"/>
          <w:lang w:val="cs-CZ"/>
        </w:rPr>
        <w:t xml:space="preserve"> nebyl vůči </w:t>
      </w:r>
      <w:r w:rsidR="00EF1E72">
        <w:rPr>
          <w:sz w:val="24"/>
          <w:lang w:val="cs-CZ"/>
        </w:rPr>
        <w:t>Podnikateli</w:t>
      </w:r>
      <w:r w:rsidRPr="007375E3">
        <w:rPr>
          <w:sz w:val="24"/>
          <w:lang w:val="cs-CZ"/>
        </w:rPr>
        <w:t xml:space="preserve">, ani vůči žádnému </w:t>
      </w:r>
      <w:r w:rsidR="00EF1E72">
        <w:rPr>
          <w:sz w:val="24"/>
          <w:lang w:val="cs-CZ"/>
        </w:rPr>
        <w:t>s Podnikatelem</w:t>
      </w:r>
      <w:r w:rsidRPr="007375E3">
        <w:rPr>
          <w:sz w:val="24"/>
          <w:lang w:val="cs-CZ"/>
        </w:rPr>
        <w:t xml:space="preserve"> propojenému subjektu, tvořícímu </w:t>
      </w:r>
      <w:r w:rsidR="00EF1E72">
        <w:rPr>
          <w:sz w:val="24"/>
          <w:lang w:val="cs-CZ"/>
        </w:rPr>
        <w:t>s ním</w:t>
      </w:r>
      <w:r w:rsidRPr="007375E3">
        <w:rPr>
          <w:sz w:val="24"/>
          <w:lang w:val="cs-CZ"/>
        </w:rPr>
        <w:t xml:space="preserve"> jeden podnik, v návaznosti na rozhodnutí Komise o protiprávnosti a neslučitelnosti podpory s vnitřním trhem vystaven inkasní příkaz, který nebyl splacen.</w:t>
      </w:r>
    </w:p>
    <w:p w14:paraId="30A3CF66" w14:textId="2B841C5C" w:rsidR="00267EFA" w:rsidRPr="007375E3" w:rsidRDefault="00267EFA" w:rsidP="00267EFA">
      <w:pPr>
        <w:pStyle w:val="Odstavecseseznamem"/>
        <w:ind w:left="708"/>
        <w:jc w:val="both"/>
        <w:rPr>
          <w:sz w:val="24"/>
          <w:lang w:val="cs-CZ"/>
        </w:rPr>
      </w:pPr>
      <w:r w:rsidRPr="007375E3">
        <w:rPr>
          <w:sz w:val="24"/>
          <w:lang w:val="cs-CZ"/>
        </w:rPr>
        <w:t>P</w:t>
      </w:r>
      <w:r w:rsidR="007375E3">
        <w:rPr>
          <w:sz w:val="24"/>
          <w:lang w:val="cs-CZ"/>
        </w:rPr>
        <w:t>ro účely této S</w:t>
      </w:r>
      <w:r w:rsidRPr="007375E3">
        <w:rPr>
          <w:sz w:val="24"/>
          <w:lang w:val="cs-CZ"/>
        </w:rPr>
        <w:t>mlouvy a tohoto prohlášení se jedním podnikem rozumí veškeré subjekty, včetně subjektů zahraničních, které mezi sebou mají alespoň jeden z následujících vztahů:</w:t>
      </w:r>
    </w:p>
    <w:p w14:paraId="17585539" w14:textId="656D48C3" w:rsidR="00267EFA" w:rsidRPr="007375E3" w:rsidRDefault="00267EFA" w:rsidP="00267EFA">
      <w:pPr>
        <w:pStyle w:val="Odstavecseseznamem"/>
        <w:numPr>
          <w:ilvl w:val="0"/>
          <w:numId w:val="8"/>
        </w:numPr>
        <w:spacing w:line="276" w:lineRule="auto"/>
        <w:jc w:val="both"/>
        <w:rPr>
          <w:sz w:val="24"/>
          <w:lang w:val="cs-CZ"/>
        </w:rPr>
      </w:pPr>
      <w:r w:rsidRPr="007375E3">
        <w:rPr>
          <w:sz w:val="24"/>
          <w:lang w:val="cs-CZ"/>
        </w:rPr>
        <w:t>Jeden subjekt vlastní většinu hlasovacích práv, která náležejí akcionářům nebo společníkům v jiném subjektu</w:t>
      </w:r>
      <w:r w:rsidR="007375E3">
        <w:rPr>
          <w:sz w:val="24"/>
          <w:lang w:val="cs-CZ"/>
        </w:rPr>
        <w:t>;</w:t>
      </w:r>
    </w:p>
    <w:p w14:paraId="32CA2507" w14:textId="6C45F3F9" w:rsidR="00267EFA" w:rsidRPr="007375E3" w:rsidRDefault="00267EFA" w:rsidP="00267EFA">
      <w:pPr>
        <w:pStyle w:val="Odstavecseseznamem"/>
        <w:numPr>
          <w:ilvl w:val="0"/>
          <w:numId w:val="8"/>
        </w:numPr>
        <w:spacing w:line="276" w:lineRule="auto"/>
        <w:jc w:val="both"/>
        <w:rPr>
          <w:sz w:val="24"/>
          <w:lang w:val="cs-CZ"/>
        </w:rPr>
      </w:pPr>
      <w:r w:rsidRPr="007375E3">
        <w:rPr>
          <w:sz w:val="24"/>
          <w:lang w:val="cs-CZ"/>
        </w:rPr>
        <w:t>Jeden subjekt má právo jmenovat nebo odvolat většinu členů správního, řídícího nebo dozorčího orgánu jiného subjektu</w:t>
      </w:r>
      <w:r w:rsidR="007375E3">
        <w:rPr>
          <w:sz w:val="24"/>
          <w:lang w:val="cs-CZ"/>
        </w:rPr>
        <w:t>;</w:t>
      </w:r>
    </w:p>
    <w:p w14:paraId="0FFB55A9" w14:textId="7BE01347" w:rsidR="00267EFA" w:rsidRPr="007375E3" w:rsidRDefault="00267EFA" w:rsidP="00267EFA">
      <w:pPr>
        <w:pStyle w:val="Odstavecseseznamem"/>
        <w:numPr>
          <w:ilvl w:val="0"/>
          <w:numId w:val="8"/>
        </w:numPr>
        <w:spacing w:line="276" w:lineRule="auto"/>
        <w:jc w:val="both"/>
        <w:rPr>
          <w:sz w:val="24"/>
          <w:lang w:val="cs-CZ"/>
        </w:rPr>
      </w:pPr>
      <w:r w:rsidRPr="007375E3">
        <w:rPr>
          <w:sz w:val="24"/>
          <w:lang w:val="cs-CZ"/>
        </w:rPr>
        <w:t>Jeden subjekt má právo uplatňovat rozhodující vliv v jiném subjektu podle smlouvy uzavřené s daným subjektem, nebo dle ustanovení v zakladatelské smlouvě nebo ve stanovách tohoto subjektu</w:t>
      </w:r>
      <w:r w:rsidR="007375E3">
        <w:rPr>
          <w:sz w:val="24"/>
          <w:lang w:val="cs-CZ"/>
        </w:rPr>
        <w:t>;</w:t>
      </w:r>
    </w:p>
    <w:p w14:paraId="3811FF40" w14:textId="77777777" w:rsidR="00267EFA" w:rsidRPr="007375E3" w:rsidRDefault="00267EFA" w:rsidP="00267EFA">
      <w:pPr>
        <w:pStyle w:val="Odstavecseseznamem"/>
        <w:numPr>
          <w:ilvl w:val="0"/>
          <w:numId w:val="8"/>
        </w:numPr>
        <w:spacing w:line="276" w:lineRule="auto"/>
        <w:jc w:val="both"/>
        <w:rPr>
          <w:sz w:val="24"/>
          <w:lang w:val="cs-CZ"/>
        </w:rPr>
      </w:pPr>
      <w:r w:rsidRPr="007375E3">
        <w:rPr>
          <w:sz w:val="24"/>
          <w:lang w:val="cs-CZ"/>
        </w:rPr>
        <w:t>Jeden subjekt, který je akcionářem nebo společníkem jiného subjektu, ovládá sám, v souladu s dohodou uzavřenou s jinými akcionáři nebo společníky daného subjektu, většinu hlasovacích práv, náležejících akcionářům nebo společníkům v daném subjektu.</w:t>
      </w:r>
    </w:p>
    <w:p w14:paraId="2579FF56" w14:textId="30ECC95A" w:rsidR="00267EFA" w:rsidRPr="007375E3" w:rsidRDefault="00267EFA" w:rsidP="00267EFA">
      <w:pPr>
        <w:spacing w:line="276" w:lineRule="auto"/>
        <w:ind w:left="708"/>
        <w:jc w:val="both"/>
        <w:rPr>
          <w:sz w:val="24"/>
          <w:lang w:val="cs-CZ"/>
        </w:rPr>
      </w:pPr>
      <w:r w:rsidRPr="007375E3">
        <w:rPr>
          <w:sz w:val="24"/>
          <w:lang w:val="cs-CZ"/>
        </w:rPr>
        <w:t>Subjekty, které mají jakýkoli vztah uvedený v písm. a) až d) prostřednictvím jednoho nebo více subjektů, jsou také považováni za jeden podnik. Podniky, které mají přímou vazbu na</w:t>
      </w:r>
      <w:r w:rsidR="00D82135">
        <w:rPr>
          <w:sz w:val="24"/>
          <w:lang w:val="cs-CZ"/>
        </w:rPr>
        <w:t xml:space="preserve"> tentýž orgán veřejné moci (tj. </w:t>
      </w:r>
      <w:r w:rsidRPr="007375E3">
        <w:rPr>
          <w:sz w:val="24"/>
          <w:lang w:val="cs-CZ"/>
        </w:rPr>
        <w:t>obec, kraj apod.) a nemají žádný vzájemný vztah se za „jeden podnik“ nepovažují.</w:t>
      </w:r>
    </w:p>
    <w:p w14:paraId="54454BDA" w14:textId="77777777" w:rsidR="00267EFA" w:rsidRPr="00555099" w:rsidRDefault="00267EFA" w:rsidP="00267EFA">
      <w:pPr>
        <w:spacing w:line="276" w:lineRule="auto"/>
        <w:ind w:left="708"/>
        <w:jc w:val="both"/>
        <w:rPr>
          <w:sz w:val="24"/>
          <w:lang w:val="cs-CZ"/>
        </w:rPr>
      </w:pPr>
    </w:p>
    <w:p w14:paraId="7ED178FB" w14:textId="541295E0" w:rsidR="007C219B" w:rsidRDefault="00267EFA" w:rsidP="005D3E8D">
      <w:pPr>
        <w:spacing w:line="276" w:lineRule="auto"/>
        <w:ind w:left="709" w:hanging="709"/>
        <w:contextualSpacing/>
        <w:jc w:val="both"/>
        <w:rPr>
          <w:sz w:val="24"/>
          <w:lang w:val="cs-CZ"/>
        </w:rPr>
      </w:pPr>
      <w:r w:rsidRPr="00555099">
        <w:rPr>
          <w:sz w:val="24"/>
          <w:lang w:val="cs-CZ"/>
        </w:rPr>
        <w:t>8.2</w:t>
      </w:r>
      <w:r w:rsidR="0032520E" w:rsidRPr="00555099">
        <w:rPr>
          <w:sz w:val="24"/>
          <w:lang w:val="cs-CZ"/>
        </w:rPr>
        <w:tab/>
      </w:r>
      <w:r w:rsidRPr="00555099">
        <w:rPr>
          <w:sz w:val="24"/>
          <w:lang w:val="cs-CZ"/>
        </w:rPr>
        <w:t>Podnikatel prohlašuje, že všechny údaje uvedené v žádosti o</w:t>
      </w:r>
      <w:r w:rsidR="00E16E92">
        <w:rPr>
          <w:sz w:val="24"/>
          <w:lang w:val="cs-CZ"/>
        </w:rPr>
        <w:t xml:space="preserve"> poskytnutí</w:t>
      </w:r>
      <w:r w:rsidRPr="00555099">
        <w:rPr>
          <w:sz w:val="24"/>
          <w:lang w:val="cs-CZ"/>
        </w:rPr>
        <w:t xml:space="preserve"> P</w:t>
      </w:r>
      <w:r w:rsidR="00E16E92">
        <w:rPr>
          <w:sz w:val="24"/>
          <w:lang w:val="cs-CZ"/>
        </w:rPr>
        <w:t>odpory</w:t>
      </w:r>
      <w:r w:rsidRPr="00555099">
        <w:rPr>
          <w:sz w:val="24"/>
          <w:lang w:val="cs-CZ"/>
        </w:rPr>
        <w:t xml:space="preserve">, v prohlášení o velikosti podniku, a </w:t>
      </w:r>
      <w:r w:rsidR="0032520E" w:rsidRPr="00555099">
        <w:rPr>
          <w:sz w:val="24"/>
          <w:lang w:val="cs-CZ"/>
        </w:rPr>
        <w:t>v dalších přílohách žádosti,</w:t>
      </w:r>
      <w:r w:rsidRPr="00555099">
        <w:rPr>
          <w:sz w:val="24"/>
          <w:lang w:val="cs-CZ"/>
        </w:rPr>
        <w:t xml:space="preserve"> jsou pravdivé, statutárním orgánem </w:t>
      </w:r>
      <w:r w:rsidR="004F0EBC" w:rsidRPr="00555099">
        <w:rPr>
          <w:sz w:val="24"/>
          <w:lang w:val="cs-CZ"/>
        </w:rPr>
        <w:t>Podnikatele</w:t>
      </w:r>
      <w:r w:rsidRPr="00555099">
        <w:rPr>
          <w:sz w:val="24"/>
          <w:lang w:val="cs-CZ"/>
        </w:rPr>
        <w:t xml:space="preserve"> nebo </w:t>
      </w:r>
      <w:r w:rsidR="004F0EBC" w:rsidRPr="00555099">
        <w:rPr>
          <w:sz w:val="24"/>
          <w:lang w:val="cs-CZ"/>
        </w:rPr>
        <w:t xml:space="preserve">Podnikatelem </w:t>
      </w:r>
      <w:r w:rsidRPr="00555099">
        <w:rPr>
          <w:sz w:val="24"/>
          <w:lang w:val="cs-CZ"/>
        </w:rPr>
        <w:t>sa</w:t>
      </w:r>
      <w:r w:rsidR="00E62268">
        <w:rPr>
          <w:sz w:val="24"/>
          <w:lang w:val="cs-CZ"/>
        </w:rPr>
        <w:t xml:space="preserve">motným byly zkontrolovány, a </w:t>
      </w:r>
      <w:r w:rsidR="004F0EBC" w:rsidRPr="00555099">
        <w:rPr>
          <w:sz w:val="24"/>
          <w:lang w:val="cs-CZ"/>
        </w:rPr>
        <w:t>Podnikatel</w:t>
      </w:r>
      <w:r w:rsidRPr="00555099">
        <w:rPr>
          <w:sz w:val="24"/>
          <w:lang w:val="cs-CZ"/>
        </w:rPr>
        <w:t xml:space="preserve"> tak splňuje všechny </w:t>
      </w:r>
      <w:r w:rsidR="00E62268">
        <w:rPr>
          <w:sz w:val="24"/>
          <w:lang w:val="cs-CZ"/>
        </w:rPr>
        <w:t>obecné podmínky pro poskytnutí P</w:t>
      </w:r>
      <w:r w:rsidRPr="00555099">
        <w:rPr>
          <w:sz w:val="24"/>
          <w:lang w:val="cs-CZ"/>
        </w:rPr>
        <w:t>odpory,</w:t>
      </w:r>
      <w:r w:rsidR="00E62268">
        <w:rPr>
          <w:sz w:val="24"/>
          <w:lang w:val="cs-CZ"/>
        </w:rPr>
        <w:t xml:space="preserve"> zejména pak </w:t>
      </w:r>
      <w:r w:rsidRPr="00555099">
        <w:rPr>
          <w:sz w:val="24"/>
          <w:lang w:val="cs-CZ"/>
        </w:rPr>
        <w:t xml:space="preserve">podmínky stanovené pro malý a střední podnik. </w:t>
      </w:r>
      <w:r w:rsidR="004F0EBC" w:rsidRPr="00555099">
        <w:rPr>
          <w:sz w:val="24"/>
          <w:lang w:val="cs-CZ"/>
        </w:rPr>
        <w:t>Podnikatel</w:t>
      </w:r>
      <w:r w:rsidRPr="00555099">
        <w:rPr>
          <w:sz w:val="24"/>
          <w:lang w:val="cs-CZ"/>
        </w:rPr>
        <w:t xml:space="preserve"> si je vědom právních následků případného uvedení nepravdivých nebo neúplných údajů</w:t>
      </w:r>
      <w:r w:rsidR="004F0EBC" w:rsidRPr="00555099">
        <w:rPr>
          <w:sz w:val="24"/>
          <w:lang w:val="cs-CZ"/>
        </w:rPr>
        <w:t>.</w:t>
      </w:r>
      <w:r w:rsidR="007C219B">
        <w:rPr>
          <w:sz w:val="24"/>
          <w:lang w:val="cs-CZ"/>
        </w:rPr>
        <w:t xml:space="preserve"> </w:t>
      </w:r>
    </w:p>
    <w:p w14:paraId="680CA324" w14:textId="77777777" w:rsidR="007C219B" w:rsidRDefault="007C219B" w:rsidP="005D3E8D">
      <w:pPr>
        <w:spacing w:line="276" w:lineRule="auto"/>
        <w:ind w:left="709" w:hanging="709"/>
        <w:contextualSpacing/>
        <w:jc w:val="both"/>
        <w:rPr>
          <w:sz w:val="24"/>
          <w:lang w:val="cs-CZ"/>
        </w:rPr>
      </w:pPr>
    </w:p>
    <w:p w14:paraId="6244D51F" w14:textId="072CBC45" w:rsidR="00317FC5" w:rsidRPr="00555099" w:rsidRDefault="007C219B" w:rsidP="005D3E8D">
      <w:pPr>
        <w:spacing w:line="276" w:lineRule="auto"/>
        <w:ind w:left="709" w:hanging="709"/>
        <w:contextualSpacing/>
        <w:jc w:val="both"/>
        <w:rPr>
          <w:sz w:val="24"/>
          <w:lang w:val="cs-CZ"/>
        </w:rPr>
      </w:pPr>
      <w:r>
        <w:rPr>
          <w:sz w:val="24"/>
          <w:lang w:val="cs-CZ"/>
        </w:rPr>
        <w:t>8.3</w:t>
      </w:r>
      <w:r>
        <w:rPr>
          <w:sz w:val="24"/>
          <w:lang w:val="cs-CZ"/>
        </w:rPr>
        <w:tab/>
      </w:r>
      <w:r>
        <w:rPr>
          <w:bCs/>
          <w:sz w:val="24"/>
          <w:szCs w:val="24"/>
        </w:rPr>
        <w:t xml:space="preserve">Podnikatel je povinen jednat čestně a údaje obsažené v žádosti o Podporu, v jejích přílohách a podkladech, na základě kterých byla tato Smlouva uzavřena, údaje v čestných prohlášeních a údaje a prohlášení uvedená v této Smlouvě je povinen uvádět úplně a pravdivě. Na nepravdivost, neúplnost či neaktuálnost údajů uvedených v žádosti o Podporu, v jejích přílohách a podkladech, na základě kterých byla tato Smlouva uzavřena, v čestných prohlášeních a prohlášeních uvedených v této Smlouvě je </w:t>
      </w:r>
      <w:r w:rsidR="00F7163B">
        <w:rPr>
          <w:bCs/>
          <w:sz w:val="24"/>
          <w:szCs w:val="24"/>
        </w:rPr>
        <w:t>Podnikatel</w:t>
      </w:r>
      <w:r>
        <w:rPr>
          <w:bCs/>
          <w:sz w:val="24"/>
          <w:szCs w:val="24"/>
        </w:rPr>
        <w:t xml:space="preserve"> povinen Fond upozornit, a to písemně do 10 dnů ode dne, kdy se o nich dozvěděl, či dozvědět měl a mohl.</w:t>
      </w:r>
    </w:p>
    <w:p w14:paraId="02A3CFE3" w14:textId="77777777" w:rsidR="004F0EBC" w:rsidRDefault="004F0EBC" w:rsidP="004F0EBC">
      <w:pPr>
        <w:spacing w:line="276" w:lineRule="auto"/>
        <w:ind w:left="709" w:hanging="709"/>
        <w:contextualSpacing/>
        <w:jc w:val="both"/>
        <w:rPr>
          <w:color w:val="FF0000"/>
          <w:sz w:val="24"/>
          <w:lang w:val="cs-CZ"/>
        </w:rPr>
      </w:pPr>
    </w:p>
    <w:p w14:paraId="616AED43" w14:textId="573BF180" w:rsidR="004F0EBC" w:rsidRDefault="004F0EBC" w:rsidP="004F0EBC">
      <w:pPr>
        <w:spacing w:line="276" w:lineRule="auto"/>
        <w:ind w:left="709" w:hanging="709"/>
        <w:contextualSpacing/>
        <w:jc w:val="both"/>
        <w:rPr>
          <w:color w:val="FF0000"/>
          <w:sz w:val="24"/>
          <w:lang w:val="cs-CZ"/>
        </w:rPr>
      </w:pPr>
      <w:r w:rsidRPr="00B97474">
        <w:rPr>
          <w:sz w:val="24"/>
          <w:lang w:val="cs-CZ"/>
        </w:rPr>
        <w:t>8.</w:t>
      </w:r>
      <w:r w:rsidR="007C219B">
        <w:rPr>
          <w:sz w:val="24"/>
          <w:lang w:val="cs-CZ"/>
        </w:rPr>
        <w:t>4</w:t>
      </w:r>
      <w:r w:rsidR="0032520E" w:rsidRPr="00B97474">
        <w:rPr>
          <w:sz w:val="24"/>
          <w:lang w:val="cs-CZ"/>
        </w:rPr>
        <w:tab/>
      </w:r>
      <w:r w:rsidRPr="00B97474">
        <w:rPr>
          <w:sz w:val="24"/>
          <w:lang w:val="cs-CZ"/>
        </w:rPr>
        <w:t xml:space="preserve">Podnikatel prohlašuje, že k níže uvedenému datu </w:t>
      </w:r>
      <w:r w:rsidR="006E107B">
        <w:rPr>
          <w:sz w:val="24"/>
          <w:lang w:val="cs-CZ"/>
        </w:rPr>
        <w:t>není</w:t>
      </w:r>
      <w:r w:rsidR="006E107B" w:rsidRPr="00B97474">
        <w:rPr>
          <w:sz w:val="24"/>
          <w:lang w:val="cs-CZ"/>
        </w:rPr>
        <w:t xml:space="preserve"> </w:t>
      </w:r>
      <w:r w:rsidRPr="00B97474">
        <w:rPr>
          <w:sz w:val="24"/>
          <w:lang w:val="cs-CZ"/>
        </w:rPr>
        <w:t xml:space="preserve">na </w:t>
      </w:r>
      <w:r w:rsidR="00EF1E72">
        <w:rPr>
          <w:sz w:val="24"/>
          <w:lang w:val="cs-CZ"/>
        </w:rPr>
        <w:t>jeho majetek</w:t>
      </w:r>
      <w:r w:rsidRPr="00B97474">
        <w:rPr>
          <w:sz w:val="24"/>
          <w:lang w:val="cs-CZ"/>
        </w:rPr>
        <w:t xml:space="preserve"> prohlášen konkurs </w:t>
      </w:r>
      <w:r w:rsidR="006E107B">
        <w:rPr>
          <w:sz w:val="24"/>
          <w:lang w:val="cs-CZ"/>
        </w:rPr>
        <w:t>ani</w:t>
      </w:r>
      <w:r w:rsidRPr="00B97474">
        <w:rPr>
          <w:sz w:val="24"/>
          <w:lang w:val="cs-CZ"/>
        </w:rPr>
        <w:t xml:space="preserve"> </w:t>
      </w:r>
      <w:r w:rsidR="0061640A">
        <w:rPr>
          <w:sz w:val="24"/>
          <w:lang w:val="cs-CZ"/>
        </w:rPr>
        <w:t>ne</w:t>
      </w:r>
      <w:r w:rsidRPr="00B97474">
        <w:rPr>
          <w:sz w:val="24"/>
          <w:lang w:val="cs-CZ"/>
        </w:rPr>
        <w:t>vstoupil do likvidace, dále prohlašuje, že neprobíhá konkursní řízení nebo řízení v</w:t>
      </w:r>
      <w:r w:rsidR="00D82135">
        <w:rPr>
          <w:sz w:val="24"/>
          <w:lang w:val="cs-CZ"/>
        </w:rPr>
        <w:t>yrovnávací, nebo nebyl návrh na </w:t>
      </w:r>
      <w:r w:rsidRPr="00B97474">
        <w:rPr>
          <w:sz w:val="24"/>
          <w:lang w:val="cs-CZ"/>
        </w:rPr>
        <w:t xml:space="preserve">prohlášení konkursu zamítnut pro nedostatek majetku, nebo neprobíhá řízení dle insolvenčního </w:t>
      </w:r>
      <w:r w:rsidRPr="00C83684">
        <w:rPr>
          <w:sz w:val="24"/>
          <w:lang w:val="cs-CZ"/>
        </w:rPr>
        <w:t xml:space="preserve">zákona, nebo že nebyla na majetek </w:t>
      </w:r>
      <w:r w:rsidR="00EF1E72">
        <w:rPr>
          <w:sz w:val="24"/>
          <w:lang w:val="cs-CZ"/>
        </w:rPr>
        <w:t>Podnikatele</w:t>
      </w:r>
      <w:r w:rsidR="00EF1E72" w:rsidRPr="00C83684">
        <w:rPr>
          <w:sz w:val="24"/>
          <w:lang w:val="cs-CZ"/>
        </w:rPr>
        <w:t xml:space="preserve"> </w:t>
      </w:r>
      <w:r w:rsidRPr="00C83684">
        <w:rPr>
          <w:sz w:val="24"/>
          <w:lang w:val="cs-CZ"/>
        </w:rPr>
        <w:t>nařízena exekuce.</w:t>
      </w:r>
    </w:p>
    <w:p w14:paraId="74409203" w14:textId="77777777" w:rsidR="004F0EBC" w:rsidRDefault="004F0EBC" w:rsidP="004F0EBC">
      <w:pPr>
        <w:spacing w:line="276" w:lineRule="auto"/>
        <w:ind w:left="709" w:hanging="709"/>
        <w:contextualSpacing/>
        <w:jc w:val="both"/>
        <w:rPr>
          <w:color w:val="FF0000"/>
          <w:sz w:val="24"/>
          <w:lang w:val="cs-CZ"/>
        </w:rPr>
      </w:pPr>
    </w:p>
    <w:p w14:paraId="4E589A44" w14:textId="602A7507" w:rsidR="003B3478" w:rsidRPr="00636F73" w:rsidRDefault="004F0EBC" w:rsidP="00636F73">
      <w:pPr>
        <w:spacing w:line="276" w:lineRule="auto"/>
        <w:ind w:left="709" w:hanging="709"/>
        <w:contextualSpacing/>
        <w:jc w:val="both"/>
        <w:rPr>
          <w:sz w:val="24"/>
          <w:lang w:val="cs-CZ"/>
        </w:rPr>
      </w:pPr>
      <w:r w:rsidRPr="00B97474">
        <w:rPr>
          <w:sz w:val="24"/>
          <w:lang w:val="cs-CZ"/>
        </w:rPr>
        <w:t>8.</w:t>
      </w:r>
      <w:r w:rsidR="007C219B">
        <w:rPr>
          <w:sz w:val="24"/>
          <w:lang w:val="cs-CZ"/>
        </w:rPr>
        <w:t>5</w:t>
      </w:r>
      <w:r w:rsidR="0032520E" w:rsidRPr="00B97474">
        <w:rPr>
          <w:sz w:val="24"/>
          <w:lang w:val="cs-CZ"/>
        </w:rPr>
        <w:tab/>
      </w:r>
      <w:r w:rsidRPr="00B97474">
        <w:rPr>
          <w:sz w:val="24"/>
          <w:lang w:val="cs-CZ"/>
        </w:rPr>
        <w:t>Podnik</w:t>
      </w:r>
      <w:r w:rsidR="004B4EF7" w:rsidRPr="00B97474">
        <w:rPr>
          <w:sz w:val="24"/>
          <w:lang w:val="cs-CZ"/>
        </w:rPr>
        <w:t>a</w:t>
      </w:r>
      <w:r w:rsidRPr="00B97474">
        <w:rPr>
          <w:sz w:val="24"/>
          <w:lang w:val="cs-CZ"/>
        </w:rPr>
        <w:t xml:space="preserve">tel prohlašuje, že se seznámil s </w:t>
      </w:r>
      <w:r w:rsidR="004B4EF7" w:rsidRPr="00B97474">
        <w:rPr>
          <w:sz w:val="24"/>
          <w:lang w:val="cs-CZ"/>
        </w:rPr>
        <w:t>Pokyny</w:t>
      </w:r>
      <w:r w:rsidRPr="00B97474">
        <w:rPr>
          <w:sz w:val="24"/>
          <w:lang w:val="cs-CZ"/>
        </w:rPr>
        <w:t xml:space="preserve">, včetně podmínek pro zařazení podniku mezi malé a střední podniky ve smyslu Přílohy č. I nařízení Komise (EU) č. </w:t>
      </w:r>
      <w:r w:rsidR="004B4EF7" w:rsidRPr="00B97474">
        <w:rPr>
          <w:sz w:val="24"/>
          <w:lang w:val="cs-CZ"/>
        </w:rPr>
        <w:t>651</w:t>
      </w:r>
      <w:r w:rsidRPr="00B97474">
        <w:rPr>
          <w:sz w:val="24"/>
          <w:lang w:val="cs-CZ"/>
        </w:rPr>
        <w:t>/2014</w:t>
      </w:r>
      <w:r w:rsidR="00B72085">
        <w:rPr>
          <w:sz w:val="24"/>
          <w:lang w:val="cs-CZ"/>
        </w:rPr>
        <w:t>,</w:t>
      </w:r>
      <w:r w:rsidRPr="00B97474">
        <w:rPr>
          <w:sz w:val="24"/>
          <w:lang w:val="cs-CZ"/>
        </w:rPr>
        <w:t xml:space="preserve"> a že všechny podmínky pro poskytnutí </w:t>
      </w:r>
      <w:r w:rsidR="004B4EF7" w:rsidRPr="00B97474">
        <w:rPr>
          <w:sz w:val="24"/>
          <w:lang w:val="cs-CZ"/>
        </w:rPr>
        <w:t>P</w:t>
      </w:r>
      <w:r w:rsidRPr="00B97474">
        <w:rPr>
          <w:sz w:val="24"/>
          <w:lang w:val="cs-CZ"/>
        </w:rPr>
        <w:t>odpory ke dni podpisu této Smlouvy splňuje</w:t>
      </w:r>
      <w:r w:rsidR="004B4EF7" w:rsidRPr="00B97474">
        <w:rPr>
          <w:sz w:val="24"/>
          <w:lang w:val="cs-CZ"/>
        </w:rPr>
        <w:t>.</w:t>
      </w:r>
    </w:p>
    <w:p w14:paraId="38230370" w14:textId="77777777" w:rsidR="00980950" w:rsidRPr="00980950" w:rsidRDefault="00980950" w:rsidP="00980950">
      <w:pPr>
        <w:pStyle w:val="Odstavecseseznamem"/>
        <w:keepNext/>
        <w:keepLines/>
        <w:ind w:left="709"/>
        <w:rPr>
          <w:i/>
          <w:color w:val="FF0000"/>
          <w:sz w:val="24"/>
          <w:lang w:val="es-ES"/>
        </w:rPr>
      </w:pPr>
    </w:p>
    <w:p w14:paraId="3247A645" w14:textId="77777777" w:rsidR="00734BF6" w:rsidRDefault="00734BF6" w:rsidP="00636F73">
      <w:pPr>
        <w:pStyle w:val="Odstavecseseznamem"/>
        <w:keepNext/>
        <w:keepLines/>
        <w:numPr>
          <w:ilvl w:val="0"/>
          <w:numId w:val="14"/>
        </w:numPr>
        <w:ind w:left="709" w:hanging="720"/>
        <w:rPr>
          <w:color w:val="000000"/>
          <w:sz w:val="24"/>
          <w:lang w:val="es-ES"/>
        </w:rPr>
      </w:pPr>
      <w:r>
        <w:rPr>
          <w:b/>
          <w:i/>
          <w:color w:val="000000"/>
          <w:sz w:val="24"/>
          <w:lang w:val="es-ES"/>
        </w:rPr>
        <w:t>Závěrečná ustanovení</w:t>
      </w:r>
    </w:p>
    <w:p w14:paraId="1E2694F9" w14:textId="592DF61C" w:rsidR="00734BF6" w:rsidRDefault="00636F73" w:rsidP="00636F73">
      <w:pPr>
        <w:keepNext/>
        <w:keepLines/>
        <w:ind w:left="800" w:hanging="800"/>
        <w:rPr>
          <w:color w:val="000000"/>
          <w:sz w:val="24"/>
          <w:lang w:val="es-ES"/>
        </w:rPr>
      </w:pPr>
      <w:r>
        <w:rPr>
          <w:color w:val="000000"/>
          <w:sz w:val="24"/>
          <w:lang w:val="es-ES"/>
        </w:rPr>
        <w:t> </w:t>
      </w:r>
    </w:p>
    <w:p w14:paraId="185AA37F" w14:textId="1A3D9A18" w:rsidR="00734BF6" w:rsidRPr="00E65867" w:rsidRDefault="00EF1E72" w:rsidP="00636F73">
      <w:pPr>
        <w:pStyle w:val="Odstavecseseznamem"/>
        <w:keepNext/>
        <w:keepLines/>
        <w:numPr>
          <w:ilvl w:val="1"/>
          <w:numId w:val="14"/>
        </w:numPr>
        <w:spacing w:line="276" w:lineRule="auto"/>
        <w:ind w:left="709" w:hanging="709"/>
        <w:jc w:val="both"/>
        <w:rPr>
          <w:color w:val="000000"/>
          <w:sz w:val="24"/>
          <w:lang w:val="es-ES"/>
        </w:rPr>
      </w:pPr>
      <w:r>
        <w:rPr>
          <w:sz w:val="24"/>
          <w:lang w:val="cs-CZ"/>
        </w:rPr>
        <w:t xml:space="preserve">Písemnosti jsou </w:t>
      </w:r>
      <w:r w:rsidR="00B72085">
        <w:rPr>
          <w:sz w:val="24"/>
          <w:lang w:val="cs-CZ"/>
        </w:rPr>
        <w:t xml:space="preserve">Podnikateli </w:t>
      </w:r>
      <w:r>
        <w:rPr>
          <w:sz w:val="24"/>
          <w:lang w:val="cs-CZ"/>
        </w:rPr>
        <w:t>doručovány</w:t>
      </w:r>
      <w:r w:rsidR="00B61DF2" w:rsidRPr="0032520E">
        <w:rPr>
          <w:sz w:val="24"/>
          <w:lang w:val="cs-CZ"/>
        </w:rPr>
        <w:t xml:space="preserve"> na </w:t>
      </w:r>
      <w:r w:rsidR="00B72085">
        <w:rPr>
          <w:sz w:val="24"/>
          <w:lang w:val="cs-CZ"/>
        </w:rPr>
        <w:t xml:space="preserve">jeho </w:t>
      </w:r>
      <w:r w:rsidR="00B61DF2" w:rsidRPr="0032520E">
        <w:rPr>
          <w:sz w:val="24"/>
          <w:lang w:val="cs-CZ"/>
        </w:rPr>
        <w:t>adresu uvedenou v záhlaví této Smlouvy nebo na jinou doručovací adresu, kterou Podnikatel sdělí Fondu, nebo prostřed</w:t>
      </w:r>
      <w:r w:rsidR="00D82135">
        <w:rPr>
          <w:sz w:val="24"/>
          <w:lang w:val="cs-CZ"/>
        </w:rPr>
        <w:t>nictvím datové schránky nebo na </w:t>
      </w:r>
      <w:r w:rsidR="00B61DF2" w:rsidRPr="0032520E">
        <w:rPr>
          <w:sz w:val="24"/>
          <w:lang w:val="cs-CZ"/>
        </w:rPr>
        <w:t xml:space="preserve">emailovou adresu Podnikatele  </w:t>
      </w:r>
      <w:r>
        <w:rPr>
          <w:sz w:val="24"/>
          <w:highlight w:val="black"/>
          <w:lang w:val="cs-CZ"/>
        </w:rPr>
        <w:t>tereza@danek-group.cz</w:t>
      </w:r>
      <w:r w:rsidR="00B61DF2" w:rsidRPr="0032520E">
        <w:rPr>
          <w:sz w:val="24"/>
          <w:lang w:val="cs-CZ"/>
        </w:rPr>
        <w:t xml:space="preserve"> nebo na jinou emailovou adresu, kterou Podnikatel sdělí Fondu. V souladu s ustanovením § 573 </w:t>
      </w:r>
      <w:r>
        <w:rPr>
          <w:sz w:val="24"/>
          <w:lang w:val="cs-CZ"/>
        </w:rPr>
        <w:t>občanského zákoníku</w:t>
      </w:r>
      <w:r w:rsidRPr="0032520E">
        <w:rPr>
          <w:sz w:val="24"/>
          <w:lang w:val="cs-CZ"/>
        </w:rPr>
        <w:t xml:space="preserve"> </w:t>
      </w:r>
      <w:r w:rsidR="00B61DF2" w:rsidRPr="0032520E">
        <w:rPr>
          <w:sz w:val="24"/>
          <w:lang w:val="cs-CZ"/>
        </w:rPr>
        <w:t xml:space="preserve">se má za to, že písemná zásilka zaslaná Fondem prostřednictvím provozovatele poštovních služeb je doručena třetí pracovní den po jejím </w:t>
      </w:r>
      <w:r w:rsidR="00B61DF2" w:rsidRPr="00C83684">
        <w:rPr>
          <w:sz w:val="24"/>
          <w:lang w:val="cs-CZ"/>
        </w:rPr>
        <w:t xml:space="preserve">odeslání. </w:t>
      </w:r>
      <w:r w:rsidR="00734BF6" w:rsidRPr="00C83684">
        <w:rPr>
          <w:sz w:val="24"/>
          <w:lang w:val="cs-CZ"/>
        </w:rPr>
        <w:t>Toto ustanovení se neaplikuje na doručování podle odstavce 4.3 této Smlouvy.</w:t>
      </w:r>
      <w:r w:rsidR="004B4EF7" w:rsidRPr="00C83684">
        <w:rPr>
          <w:rFonts w:ascii="Arial" w:hAnsi="Arial" w:cs="Arial"/>
        </w:rPr>
        <w:t xml:space="preserve"> </w:t>
      </w:r>
      <w:bookmarkStart w:id="0" w:name="_GoBack"/>
      <w:bookmarkEnd w:id="0"/>
    </w:p>
    <w:p w14:paraId="683EEE91" w14:textId="77777777" w:rsidR="00734BF6" w:rsidRDefault="00734BF6" w:rsidP="00734BF6">
      <w:pPr>
        <w:ind w:left="800" w:hanging="800"/>
        <w:rPr>
          <w:color w:val="000000"/>
          <w:sz w:val="24"/>
          <w:lang w:val="es-ES"/>
        </w:rPr>
      </w:pPr>
      <w:r>
        <w:rPr>
          <w:color w:val="000000"/>
          <w:sz w:val="24"/>
          <w:lang w:val="es-ES"/>
        </w:rPr>
        <w:t> </w:t>
      </w:r>
    </w:p>
    <w:p w14:paraId="51531531" w14:textId="03F9FF1B" w:rsidR="00734BF6" w:rsidRDefault="00E91915" w:rsidP="00E65867">
      <w:pPr>
        <w:pStyle w:val="Odstavecseseznamem"/>
        <w:numPr>
          <w:ilvl w:val="1"/>
          <w:numId w:val="14"/>
        </w:numPr>
        <w:ind w:left="709" w:hanging="709"/>
        <w:jc w:val="both"/>
        <w:rPr>
          <w:color w:val="000000"/>
          <w:sz w:val="24"/>
          <w:lang w:val="es-ES"/>
        </w:rPr>
      </w:pPr>
      <w:r>
        <w:rPr>
          <w:color w:val="000000"/>
          <w:sz w:val="24"/>
          <w:lang w:val="es-ES"/>
        </w:rPr>
        <w:t xml:space="preserve">Smluvní strany se </w:t>
      </w:r>
      <w:r w:rsidR="00734BF6">
        <w:rPr>
          <w:color w:val="000000"/>
          <w:sz w:val="24"/>
          <w:lang w:val="es-ES"/>
        </w:rPr>
        <w:t>v soul</w:t>
      </w:r>
      <w:r w:rsidR="00CD18DC">
        <w:rPr>
          <w:color w:val="000000"/>
          <w:sz w:val="24"/>
          <w:lang w:val="es-ES"/>
        </w:rPr>
        <w:t xml:space="preserve">adu s ustanovením § 630 odst. 1 </w:t>
      </w:r>
      <w:r w:rsidR="00734BF6">
        <w:rPr>
          <w:color w:val="000000"/>
          <w:sz w:val="24"/>
          <w:lang w:val="es-ES"/>
        </w:rPr>
        <w:t xml:space="preserve">občanského </w:t>
      </w:r>
      <w:r w:rsidR="00734BF6">
        <w:rPr>
          <w:color w:val="000000"/>
          <w:sz w:val="24"/>
          <w:lang w:val="cs-CZ"/>
        </w:rPr>
        <w:t>zákoníku</w:t>
      </w:r>
      <w:r w:rsidR="00734BF6">
        <w:rPr>
          <w:color w:val="000000"/>
          <w:sz w:val="24"/>
          <w:lang w:val="es-ES"/>
        </w:rPr>
        <w:t xml:space="preserve"> </w:t>
      </w:r>
      <w:r>
        <w:rPr>
          <w:color w:val="000000"/>
          <w:sz w:val="24"/>
          <w:lang w:val="es-ES"/>
        </w:rPr>
        <w:t>dohod</w:t>
      </w:r>
      <w:r w:rsidR="00C121A9">
        <w:rPr>
          <w:color w:val="000000"/>
          <w:sz w:val="24"/>
          <w:lang w:val="es-ES"/>
        </w:rPr>
        <w:t>l</w:t>
      </w:r>
      <w:r>
        <w:rPr>
          <w:color w:val="000000"/>
          <w:sz w:val="24"/>
          <w:lang w:val="es-ES"/>
        </w:rPr>
        <w:t>y na tom</w:t>
      </w:r>
      <w:r w:rsidR="00E65867">
        <w:rPr>
          <w:color w:val="000000"/>
          <w:sz w:val="24"/>
          <w:lang w:val="es-ES"/>
        </w:rPr>
        <w:t xml:space="preserve">, </w:t>
      </w:r>
      <w:r w:rsidR="00734BF6">
        <w:rPr>
          <w:color w:val="000000"/>
          <w:sz w:val="24"/>
          <w:lang w:val="es-ES"/>
        </w:rPr>
        <w:t>že prodlužuj</w:t>
      </w:r>
      <w:r>
        <w:rPr>
          <w:color w:val="000000"/>
          <w:sz w:val="24"/>
          <w:lang w:val="es-ES"/>
        </w:rPr>
        <w:t>í</w:t>
      </w:r>
      <w:r w:rsidR="00734BF6">
        <w:rPr>
          <w:color w:val="000000"/>
          <w:sz w:val="24"/>
          <w:lang w:val="es-ES"/>
        </w:rPr>
        <w:t xml:space="preserve"> promlčecí dobu veškerých práv vzniklých Fondu vůči </w:t>
      </w:r>
      <w:r>
        <w:rPr>
          <w:color w:val="000000"/>
          <w:sz w:val="24"/>
          <w:lang w:val="es-ES"/>
        </w:rPr>
        <w:t xml:space="preserve">Podnikateli </w:t>
      </w:r>
      <w:r w:rsidR="00734BF6">
        <w:rPr>
          <w:color w:val="000000"/>
          <w:sz w:val="24"/>
          <w:lang w:val="es-ES"/>
        </w:rPr>
        <w:t xml:space="preserve">z této Smlouvy nebo v souvislosti s touto Smlouvou na dobu 10 let od okamžiku, kdy taková promlčecí doba počne běžet poprvé. </w:t>
      </w:r>
    </w:p>
    <w:p w14:paraId="06A70035" w14:textId="56A5CC13" w:rsidR="004B4EF7" w:rsidRPr="00EA30CF" w:rsidRDefault="004B4EF7" w:rsidP="00EA30CF">
      <w:pPr>
        <w:rPr>
          <w:color w:val="000000"/>
          <w:sz w:val="24"/>
          <w:lang w:val="es-ES"/>
        </w:rPr>
      </w:pPr>
    </w:p>
    <w:p w14:paraId="4FBF9A50" w14:textId="77777777" w:rsidR="004B4EF7" w:rsidRPr="004D6F3A" w:rsidRDefault="004B4EF7" w:rsidP="00E65867">
      <w:pPr>
        <w:pStyle w:val="Odstavecseseznamem"/>
        <w:numPr>
          <w:ilvl w:val="1"/>
          <w:numId w:val="14"/>
        </w:numPr>
        <w:ind w:left="709" w:hanging="709"/>
        <w:jc w:val="both"/>
        <w:rPr>
          <w:sz w:val="24"/>
          <w:lang w:val="es-ES"/>
        </w:rPr>
      </w:pPr>
      <w:r w:rsidRPr="004D6F3A">
        <w:rPr>
          <w:sz w:val="24"/>
          <w:lang w:val="es-ES"/>
        </w:rPr>
        <w:t>V případě, že jakékoliv ustanovení této Smlouvy bude považováno nebo se v budoucnu stane neplatným nebo nevymahatelným, nebude mít taková neplatnost nebo nevymahatelnost za následek neplatnost nebo nevymahatelnost celé této Smlouvy. Celá tato Smlouva se bude vykládat tak, jako kdyby neobsahovala příslušná neplatná nebo nevymahatelná ustanovení a práva a povinnosti Smluvních stran se budou vykládat přiměřeně. Smluvní strany se zavazují, že taková ustanovení nahradí platnými a vymahatelnými ustanoveními, které by odpovídalo jejich smyslu a účelu.</w:t>
      </w:r>
    </w:p>
    <w:p w14:paraId="048FDD96" w14:textId="77777777" w:rsidR="00734BF6" w:rsidRDefault="00734BF6" w:rsidP="00734BF6">
      <w:pPr>
        <w:ind w:left="800" w:hanging="800"/>
        <w:rPr>
          <w:color w:val="000000"/>
          <w:sz w:val="24"/>
          <w:lang w:val="es-ES"/>
        </w:rPr>
      </w:pPr>
      <w:r>
        <w:rPr>
          <w:color w:val="000000"/>
          <w:sz w:val="24"/>
          <w:lang w:val="es-ES"/>
        </w:rPr>
        <w:t xml:space="preserve"> </w:t>
      </w:r>
    </w:p>
    <w:p w14:paraId="5D4EFF11" w14:textId="763EE357" w:rsidR="00D346F7" w:rsidRPr="004D6F3A" w:rsidRDefault="00097942" w:rsidP="00E65867">
      <w:pPr>
        <w:pStyle w:val="Odstavecseseznamem"/>
        <w:numPr>
          <w:ilvl w:val="1"/>
          <w:numId w:val="14"/>
        </w:numPr>
        <w:ind w:left="709" w:hanging="709"/>
        <w:jc w:val="both"/>
        <w:rPr>
          <w:strike/>
          <w:color w:val="FF0000"/>
          <w:sz w:val="24"/>
          <w:lang w:val="es-ES"/>
        </w:rPr>
      </w:pPr>
      <w:r w:rsidRPr="004D6F3A">
        <w:rPr>
          <w:color w:val="000000"/>
          <w:sz w:val="24"/>
          <w:lang w:val="es-ES"/>
        </w:rPr>
        <w:t xml:space="preserve">Podnikatel podpisem této Smlouvy prohlašuje, že mu byly poskytnuty informace o zpracování osobních údajů ve smyslu ustanovení čl. 13 a 14 Nařízení Evropského parlamentu a Rady (EU) 2016/679 ze dne 27. dubna 2016 o ochraně fyzických osob v souvislosti se zpracováním osobních údajů a o volném pohybu těchto údajů a o zrušení směrnice 95/46/ES (obecné nařízení o ochraně osobních údajů) jakož i o dalších subjektech, které se na zpracování mohou podílet (Ministerstvo zemědělství České republiky, Státní zemědělský intervenční fond, společnosti CRIF – Czech Credit Bureau, a.s. a Evropská komise). </w:t>
      </w:r>
    </w:p>
    <w:p w14:paraId="65A46C80" w14:textId="7EFE2B58" w:rsidR="004D6F3A" w:rsidRPr="004D6F3A" w:rsidRDefault="004D6F3A" w:rsidP="004D6F3A">
      <w:pPr>
        <w:jc w:val="both"/>
        <w:rPr>
          <w:strike/>
          <w:color w:val="FF0000"/>
          <w:sz w:val="24"/>
          <w:lang w:val="es-ES"/>
        </w:rPr>
      </w:pPr>
    </w:p>
    <w:p w14:paraId="3A9C1813" w14:textId="3C5D1560" w:rsidR="00C30B61" w:rsidRPr="004D6F3A" w:rsidRDefault="007C625F" w:rsidP="00E65867">
      <w:pPr>
        <w:pStyle w:val="Odstavecseseznamem"/>
        <w:numPr>
          <w:ilvl w:val="1"/>
          <w:numId w:val="14"/>
        </w:numPr>
        <w:ind w:left="709" w:hanging="709"/>
        <w:jc w:val="both"/>
        <w:rPr>
          <w:sz w:val="24"/>
          <w:lang w:val="es-ES"/>
        </w:rPr>
      </w:pPr>
      <w:r w:rsidRPr="004D6F3A">
        <w:rPr>
          <w:sz w:val="24"/>
          <w:lang w:val="es-ES"/>
        </w:rPr>
        <w:t xml:space="preserve">Tato Smlouva nabývá platnosti dnem </w:t>
      </w:r>
      <w:r w:rsidRPr="004D6F3A">
        <w:rPr>
          <w:sz w:val="24"/>
          <w:lang w:val="cs-CZ"/>
        </w:rPr>
        <w:t>jejího</w:t>
      </w:r>
      <w:r w:rsidRPr="004D6F3A">
        <w:rPr>
          <w:sz w:val="24"/>
          <w:lang w:val="es-ES"/>
        </w:rPr>
        <w:t xml:space="preserve"> podpisu oběma </w:t>
      </w:r>
      <w:r w:rsidR="00E611FE">
        <w:rPr>
          <w:sz w:val="24"/>
          <w:lang w:val="es-ES"/>
        </w:rPr>
        <w:t>S</w:t>
      </w:r>
      <w:r w:rsidR="00675E99" w:rsidRPr="004D6F3A">
        <w:rPr>
          <w:sz w:val="24"/>
          <w:lang w:val="es-ES"/>
        </w:rPr>
        <w:t xml:space="preserve">mluvními </w:t>
      </w:r>
      <w:r w:rsidRPr="004D6F3A">
        <w:rPr>
          <w:sz w:val="24"/>
          <w:lang w:val="es-ES"/>
        </w:rPr>
        <w:t xml:space="preserve">stranami, </w:t>
      </w:r>
      <w:r w:rsidR="00675E99" w:rsidRPr="004D6F3A">
        <w:rPr>
          <w:sz w:val="24"/>
          <w:lang w:val="es-ES"/>
        </w:rPr>
        <w:t>a účinnosti dnem jejího uveřejnění v Registru smluv.</w:t>
      </w:r>
      <w:r w:rsidRPr="004D6F3A">
        <w:rPr>
          <w:sz w:val="24"/>
          <w:lang w:val="es-ES"/>
        </w:rPr>
        <w:t xml:space="preserve"> </w:t>
      </w:r>
      <w:r w:rsidR="00097942" w:rsidRPr="004D6F3A">
        <w:rPr>
          <w:sz w:val="24"/>
          <w:lang w:val="es-ES"/>
        </w:rPr>
        <w:t>Smluvní strany berou na vědomí a výslovně souhlasí s tím, že úplné znění této Smlouvy, včetně identifikačních údajů Smluvních stran,  bude v souladu se zákonem č. 340/2015 Sb., o zvláštních podmínkách účinnosti některých smluv, uveřejňování těchto smluv a o registru smluv (zákon o registru smluv), uveřejněno v Registru smluv.</w:t>
      </w:r>
    </w:p>
    <w:p w14:paraId="11547622" w14:textId="77777777" w:rsidR="00097942" w:rsidRPr="00D346F7" w:rsidRDefault="00097942" w:rsidP="00097942">
      <w:pPr>
        <w:pStyle w:val="Odstavecseseznamem"/>
        <w:rPr>
          <w:color w:val="FF0000"/>
          <w:sz w:val="24"/>
          <w:lang w:val="es-ES"/>
        </w:rPr>
      </w:pPr>
    </w:p>
    <w:p w14:paraId="7044B909" w14:textId="77777777" w:rsidR="00734BF6" w:rsidRDefault="00734BF6" w:rsidP="00E65867">
      <w:pPr>
        <w:pStyle w:val="Odstavecseseznamem"/>
        <w:numPr>
          <w:ilvl w:val="1"/>
          <w:numId w:val="14"/>
        </w:numPr>
        <w:ind w:left="709" w:hanging="709"/>
        <w:jc w:val="both"/>
        <w:rPr>
          <w:color w:val="000000"/>
          <w:sz w:val="24"/>
          <w:lang w:val="es-ES"/>
        </w:rPr>
      </w:pPr>
      <w:r>
        <w:rPr>
          <w:color w:val="000000"/>
          <w:sz w:val="24"/>
          <w:lang w:val="es-ES"/>
        </w:rPr>
        <w:t xml:space="preserve">Tato Smlouva se řídí </w:t>
      </w:r>
      <w:r>
        <w:rPr>
          <w:color w:val="000000"/>
          <w:sz w:val="24"/>
          <w:lang w:val="cs-CZ"/>
        </w:rPr>
        <w:t>právním</w:t>
      </w:r>
      <w:r>
        <w:rPr>
          <w:color w:val="000000"/>
          <w:sz w:val="24"/>
          <w:lang w:val="es-ES"/>
        </w:rPr>
        <w:t xml:space="preserve"> řádem České republiky, </w:t>
      </w:r>
      <w:r w:rsidRPr="001F14EC">
        <w:rPr>
          <w:color w:val="000000"/>
          <w:sz w:val="24"/>
          <w:lang w:val="cs-CZ"/>
        </w:rPr>
        <w:t>zejména</w:t>
      </w:r>
      <w:r>
        <w:rPr>
          <w:color w:val="000000"/>
          <w:sz w:val="24"/>
          <w:lang w:val="es-ES"/>
        </w:rPr>
        <w:t xml:space="preserve"> příslušnými ustanoveními občanského zákoníku.</w:t>
      </w:r>
    </w:p>
    <w:p w14:paraId="177B8170" w14:textId="77777777" w:rsidR="00734BF6" w:rsidRDefault="00734BF6" w:rsidP="00734BF6">
      <w:pPr>
        <w:ind w:left="800" w:hanging="800"/>
        <w:rPr>
          <w:color w:val="000000"/>
          <w:sz w:val="24"/>
          <w:lang w:val="es-ES"/>
        </w:rPr>
      </w:pPr>
      <w:r>
        <w:rPr>
          <w:color w:val="000000"/>
          <w:sz w:val="24"/>
          <w:lang w:val="es-ES"/>
        </w:rPr>
        <w:t> </w:t>
      </w:r>
    </w:p>
    <w:p w14:paraId="78216034" w14:textId="4E895758" w:rsidR="00734BF6" w:rsidRDefault="00734BF6" w:rsidP="00E65867">
      <w:pPr>
        <w:pStyle w:val="Odstavecseseznamem"/>
        <w:numPr>
          <w:ilvl w:val="1"/>
          <w:numId w:val="14"/>
        </w:numPr>
        <w:ind w:left="709" w:hanging="709"/>
        <w:jc w:val="both"/>
        <w:rPr>
          <w:color w:val="000000"/>
          <w:sz w:val="24"/>
          <w:lang w:val="es-ES"/>
        </w:rPr>
      </w:pPr>
      <w:r>
        <w:rPr>
          <w:color w:val="000000"/>
          <w:sz w:val="24"/>
          <w:lang w:val="es-ES"/>
        </w:rPr>
        <w:t xml:space="preserve">Fond a Podnikatel společně prohlašují, že se před podpisem seznámili s obsahem Smlouvy, souhlasí s ním, tato Smlouva vyjadřuje jejich pravou svobodnou vůli prostou jakéhokoli omylu a na jejich straně nejsou </w:t>
      </w:r>
      <w:r>
        <w:rPr>
          <w:color w:val="000000"/>
          <w:sz w:val="24"/>
          <w:lang w:val="cs-CZ"/>
        </w:rPr>
        <w:t>žádné</w:t>
      </w:r>
      <w:r>
        <w:rPr>
          <w:color w:val="000000"/>
          <w:sz w:val="24"/>
          <w:lang w:val="es-ES"/>
        </w:rPr>
        <w:t xml:space="preserve"> překážky, které by bránily uzavření Smlouvy. Tato Smlouva je vyhotovena a podepsána ve třech vyhotoveních s platností originálu, z nichž po jednom vyhotovení obdrží Fond, Podnikatel a Banka.</w:t>
      </w:r>
    </w:p>
    <w:p w14:paraId="3374A5C6" w14:textId="77777777" w:rsidR="00734BF6" w:rsidRDefault="00734BF6" w:rsidP="00734BF6">
      <w:pPr>
        <w:ind w:left="800" w:hanging="800"/>
        <w:rPr>
          <w:color w:val="000000"/>
          <w:sz w:val="24"/>
          <w:lang w:val="es-ES"/>
        </w:rPr>
      </w:pPr>
      <w:r>
        <w:rPr>
          <w:color w:val="000000"/>
          <w:sz w:val="24"/>
          <w:lang w:val="es-ES"/>
        </w:rPr>
        <w:t> </w:t>
      </w:r>
    </w:p>
    <w:p w14:paraId="1D087293" w14:textId="77777777" w:rsidR="00734BF6" w:rsidRPr="007C625F" w:rsidRDefault="00734BF6" w:rsidP="007C625F">
      <w:pPr>
        <w:keepNext/>
        <w:keepLines/>
        <w:jc w:val="both"/>
        <w:rPr>
          <w:color w:val="000000"/>
          <w:sz w:val="24"/>
          <w:lang w:val="es-ES"/>
        </w:rPr>
      </w:pPr>
    </w:p>
    <w:p w14:paraId="54A20B5E" w14:textId="77777777" w:rsidR="00A62D76" w:rsidRDefault="00734BF6" w:rsidP="00C30B61">
      <w:pPr>
        <w:keepNext/>
        <w:keepLines/>
        <w:ind w:left="900" w:hanging="900"/>
        <w:rPr>
          <w:color w:val="000000"/>
          <w:sz w:val="24"/>
          <w:lang w:val="es-ES"/>
        </w:rPr>
      </w:pPr>
      <w:r>
        <w:rPr>
          <w:color w:val="000000"/>
          <w:sz w:val="24"/>
          <w:lang w:val="es-ES"/>
        </w:rPr>
        <w:t> </w:t>
      </w:r>
    </w:p>
    <w:p w14:paraId="46925AC8" w14:textId="77777777" w:rsidR="00A62D76" w:rsidRDefault="00A62D76" w:rsidP="00C30B61">
      <w:pPr>
        <w:keepNext/>
        <w:keepLines/>
        <w:ind w:left="900" w:hanging="900"/>
        <w:rPr>
          <w:color w:val="000000"/>
          <w:sz w:val="24"/>
          <w:lang w:val="es-ES"/>
        </w:rPr>
      </w:pPr>
    </w:p>
    <w:p w14:paraId="68203C7A" w14:textId="7F9D09EA" w:rsidR="00734BF6" w:rsidRDefault="00734BF6" w:rsidP="00C30B61">
      <w:pPr>
        <w:keepNext/>
        <w:keepLines/>
        <w:ind w:left="900" w:hanging="900"/>
        <w:rPr>
          <w:color w:val="000000"/>
          <w:sz w:val="24"/>
          <w:lang w:val="es-ES"/>
        </w:rPr>
      </w:pPr>
      <w:r>
        <w:rPr>
          <w:color w:val="000000"/>
          <w:sz w:val="24"/>
          <w:lang w:val="es-ES"/>
        </w:rPr>
        <w:br/>
      </w:r>
    </w:p>
    <w:p w14:paraId="37BD14AC" w14:textId="77777777" w:rsidR="00734BF6" w:rsidRDefault="00734BF6" w:rsidP="00C30B61">
      <w:pPr>
        <w:keepNext/>
        <w:keepLines/>
        <w:ind w:left="900" w:hanging="900"/>
        <w:rPr>
          <w:lang w:val="cs-CZ"/>
        </w:rPr>
      </w:pPr>
      <w:r>
        <w:rPr>
          <w:color w:val="000000"/>
          <w:sz w:val="24"/>
          <w:lang w:val="cs-CZ"/>
        </w:rPr>
        <w:br/>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596"/>
      </w:tblGrid>
      <w:tr w:rsidR="00734BF6" w14:paraId="23978026" w14:textId="77777777" w:rsidTr="00734BF6">
        <w:trPr>
          <w:trHeight w:val="315"/>
          <w:jc w:val="center"/>
        </w:trPr>
        <w:tc>
          <w:tcPr>
            <w:tcW w:w="4595" w:type="dxa"/>
          </w:tcPr>
          <w:p w14:paraId="50B106CF" w14:textId="77777777" w:rsidR="00DA0BCA" w:rsidRPr="00DA0BCA" w:rsidRDefault="00DA0BCA" w:rsidP="00DA0BCA">
            <w:pPr>
              <w:keepNext/>
              <w:keepLines/>
              <w:jc w:val="center"/>
              <w:rPr>
                <w:sz w:val="24"/>
                <w:lang w:val="cs-CZ"/>
              </w:rPr>
            </w:pPr>
            <w:r w:rsidRPr="00DA0BCA">
              <w:rPr>
                <w:sz w:val="24"/>
                <w:lang w:val="cs-CZ"/>
              </w:rPr>
              <w:t xml:space="preserve">V Praze dne </w:t>
            </w:r>
            <w:r>
              <w:rPr>
                <w:sz w:val="24"/>
                <w:lang w:val="cs-CZ"/>
              </w:rPr>
              <w:t>19.10.2020</w:t>
            </w:r>
          </w:p>
          <w:p w14:paraId="2CD110DD" w14:textId="4F098D62" w:rsidR="00DA0BCA" w:rsidRPr="00DA0BCA" w:rsidRDefault="00DA0BCA" w:rsidP="00C30B61">
            <w:pPr>
              <w:keepNext/>
              <w:keepLines/>
              <w:jc w:val="center"/>
              <w:rPr>
                <w:sz w:val="24"/>
                <w:lang w:val="cs-CZ"/>
              </w:rPr>
            </w:pPr>
          </w:p>
          <w:p w14:paraId="5DF1F2B2" w14:textId="77777777" w:rsidR="00734BF6" w:rsidRPr="00DA0BCA" w:rsidRDefault="00734BF6" w:rsidP="00C30B61">
            <w:pPr>
              <w:keepNext/>
              <w:keepLines/>
              <w:jc w:val="center"/>
              <w:rPr>
                <w:strike/>
                <w:lang w:val="cs-CZ"/>
              </w:rPr>
            </w:pPr>
          </w:p>
          <w:p w14:paraId="25F888C8" w14:textId="77777777" w:rsidR="00734BF6" w:rsidRPr="00DA0BCA" w:rsidRDefault="00734BF6" w:rsidP="00C30B61">
            <w:pPr>
              <w:keepNext/>
              <w:keepLines/>
              <w:jc w:val="center"/>
              <w:rPr>
                <w:strike/>
                <w:lang w:val="cs-CZ"/>
              </w:rPr>
            </w:pPr>
          </w:p>
          <w:p w14:paraId="4AA42CA2" w14:textId="77777777" w:rsidR="00734BF6" w:rsidRPr="00DA0BCA" w:rsidRDefault="00734BF6" w:rsidP="00C30B61">
            <w:pPr>
              <w:keepNext/>
              <w:keepLines/>
              <w:jc w:val="center"/>
              <w:rPr>
                <w:strike/>
                <w:lang w:val="cs-CZ"/>
              </w:rPr>
            </w:pPr>
          </w:p>
          <w:p w14:paraId="175123BD" w14:textId="77777777" w:rsidR="00734BF6" w:rsidRPr="00DA0BCA" w:rsidRDefault="00734BF6" w:rsidP="00C30B61">
            <w:pPr>
              <w:keepNext/>
              <w:keepLines/>
              <w:jc w:val="center"/>
              <w:rPr>
                <w:lang w:val="cs-CZ"/>
              </w:rPr>
            </w:pPr>
            <w:r w:rsidRPr="00DA0BCA">
              <w:rPr>
                <w:sz w:val="24"/>
                <w:lang w:val="cs-CZ"/>
              </w:rPr>
              <w:t>.........................................................</w:t>
            </w:r>
          </w:p>
          <w:p w14:paraId="7D0C8F20" w14:textId="77777777" w:rsidR="00DA0BCA" w:rsidRPr="00DA0BCA" w:rsidRDefault="00DA0BCA" w:rsidP="00DA0BCA">
            <w:pPr>
              <w:keepNext/>
              <w:keepLines/>
              <w:jc w:val="center"/>
              <w:rPr>
                <w:sz w:val="24"/>
                <w:lang w:val="cs-CZ"/>
              </w:rPr>
            </w:pPr>
            <w:r>
              <w:rPr>
                <w:sz w:val="24"/>
                <w:lang w:val="cs-CZ"/>
              </w:rPr>
              <w:t>Mgr. Dipl.-Ing.sc.agr. Vladimír Eck</w:t>
            </w:r>
          </w:p>
          <w:p w14:paraId="65DBC977" w14:textId="77777777" w:rsidR="00DA0BCA" w:rsidRPr="00DA0BCA" w:rsidRDefault="00DA0BCA" w:rsidP="00DA0BCA">
            <w:pPr>
              <w:keepNext/>
              <w:keepLines/>
              <w:jc w:val="center"/>
              <w:rPr>
                <w:sz w:val="24"/>
                <w:lang w:val="cs-CZ"/>
              </w:rPr>
            </w:pPr>
            <w:r w:rsidRPr="00DA0BCA">
              <w:rPr>
                <w:sz w:val="24"/>
                <w:lang w:val="cs-CZ"/>
              </w:rPr>
              <w:t>předseda představenstva</w:t>
            </w:r>
          </w:p>
          <w:p w14:paraId="5115861E" w14:textId="77777777" w:rsidR="00734BF6" w:rsidRPr="00DA0BCA" w:rsidRDefault="00734BF6" w:rsidP="00C30B61">
            <w:pPr>
              <w:keepNext/>
              <w:keepLines/>
              <w:jc w:val="center"/>
              <w:rPr>
                <w:strike/>
                <w:lang w:val="cs-CZ"/>
              </w:rPr>
            </w:pPr>
          </w:p>
          <w:p w14:paraId="41C706E3" w14:textId="179CBE12" w:rsidR="00734BF6" w:rsidRPr="00DA0BCA" w:rsidRDefault="00734BF6" w:rsidP="00DA0BCA">
            <w:pPr>
              <w:keepNext/>
              <w:keepLines/>
              <w:jc w:val="center"/>
              <w:rPr>
                <w:lang w:val="cs-CZ"/>
              </w:rPr>
            </w:pPr>
          </w:p>
        </w:tc>
        <w:tc>
          <w:tcPr>
            <w:tcW w:w="4596" w:type="dxa"/>
          </w:tcPr>
          <w:p w14:paraId="7A505113" w14:textId="2E94FECE" w:rsidR="00DA0BCA" w:rsidRPr="00DA0BCA" w:rsidRDefault="00DA0BCA" w:rsidP="00DA0BCA">
            <w:pPr>
              <w:keepNext/>
              <w:keepLines/>
              <w:jc w:val="center"/>
              <w:rPr>
                <w:lang w:val="cs-CZ"/>
              </w:rPr>
            </w:pPr>
            <w:r w:rsidRPr="00DA0BCA">
              <w:rPr>
                <w:sz w:val="24"/>
                <w:lang w:val="cs-CZ"/>
              </w:rPr>
              <w:t>V .................................... dne.............</w:t>
            </w:r>
          </w:p>
          <w:p w14:paraId="7FA2340C" w14:textId="77777777" w:rsidR="00734BF6" w:rsidRPr="00DA0BCA" w:rsidRDefault="00734BF6" w:rsidP="00C30B61">
            <w:pPr>
              <w:keepNext/>
              <w:keepLines/>
              <w:jc w:val="center"/>
              <w:rPr>
                <w:strike/>
                <w:lang w:val="cs-CZ"/>
              </w:rPr>
            </w:pPr>
          </w:p>
          <w:p w14:paraId="0CB3A5B3" w14:textId="77777777" w:rsidR="00734BF6" w:rsidRPr="00DA0BCA" w:rsidRDefault="00734BF6" w:rsidP="00C30B61">
            <w:pPr>
              <w:keepNext/>
              <w:keepLines/>
              <w:jc w:val="center"/>
              <w:rPr>
                <w:strike/>
                <w:lang w:val="cs-CZ"/>
              </w:rPr>
            </w:pPr>
          </w:p>
          <w:p w14:paraId="62E888E2" w14:textId="77777777" w:rsidR="00734BF6" w:rsidRPr="00DA0BCA" w:rsidRDefault="00734BF6" w:rsidP="00C30B61">
            <w:pPr>
              <w:keepNext/>
              <w:keepLines/>
              <w:jc w:val="center"/>
              <w:rPr>
                <w:strike/>
                <w:lang w:val="cs-CZ"/>
              </w:rPr>
            </w:pPr>
          </w:p>
          <w:p w14:paraId="0DD84389" w14:textId="77777777" w:rsidR="00734BF6" w:rsidRPr="00DA0BCA" w:rsidRDefault="00734BF6" w:rsidP="00C30B61">
            <w:pPr>
              <w:keepNext/>
              <w:keepLines/>
              <w:jc w:val="center"/>
              <w:rPr>
                <w:strike/>
                <w:lang w:val="cs-CZ"/>
              </w:rPr>
            </w:pPr>
          </w:p>
          <w:p w14:paraId="2DD89954" w14:textId="77777777" w:rsidR="00DA0BCA" w:rsidRPr="00DA0BCA" w:rsidRDefault="00DA0BCA" w:rsidP="00DA0BCA">
            <w:pPr>
              <w:keepNext/>
              <w:keepLines/>
              <w:jc w:val="center"/>
              <w:rPr>
                <w:lang w:val="cs-CZ"/>
              </w:rPr>
            </w:pPr>
            <w:r w:rsidRPr="00DA0BCA">
              <w:rPr>
                <w:sz w:val="24"/>
                <w:lang w:val="cs-CZ"/>
              </w:rPr>
              <w:t>.........................................................</w:t>
            </w:r>
          </w:p>
          <w:p w14:paraId="53C7CB6B" w14:textId="77777777" w:rsidR="00DA0BCA" w:rsidRPr="00DA0BCA" w:rsidRDefault="00DA0BCA" w:rsidP="00DA0BCA">
            <w:pPr>
              <w:keepNext/>
              <w:keepLines/>
              <w:jc w:val="center"/>
              <w:rPr>
                <w:sz w:val="24"/>
                <w:lang w:val="cs-CZ"/>
              </w:rPr>
            </w:pPr>
            <w:r>
              <w:rPr>
                <w:sz w:val="24"/>
                <w:lang w:val="cs-CZ"/>
              </w:rPr>
              <w:t>Terezie Daňková</w:t>
            </w:r>
          </w:p>
          <w:p w14:paraId="32D3AE99" w14:textId="77777777" w:rsidR="00DA0BCA" w:rsidRPr="00DA0BCA" w:rsidRDefault="00DA0BCA" w:rsidP="00DA0BCA">
            <w:pPr>
              <w:keepNext/>
              <w:keepLines/>
              <w:jc w:val="center"/>
              <w:rPr>
                <w:sz w:val="24"/>
                <w:lang w:val="cs-CZ"/>
              </w:rPr>
            </w:pPr>
            <w:r>
              <w:rPr>
                <w:sz w:val="24"/>
                <w:lang w:val="cs-CZ"/>
              </w:rPr>
              <w:t>jednatel</w:t>
            </w:r>
          </w:p>
          <w:p w14:paraId="3DAFF5BA" w14:textId="77777777" w:rsidR="00734BF6" w:rsidRPr="00DA0BCA" w:rsidRDefault="00734BF6" w:rsidP="00C30B61">
            <w:pPr>
              <w:keepNext/>
              <w:keepLines/>
              <w:jc w:val="center"/>
              <w:rPr>
                <w:strike/>
                <w:lang w:val="cs-CZ"/>
              </w:rPr>
            </w:pPr>
          </w:p>
          <w:p w14:paraId="2272A7AE" w14:textId="74079440" w:rsidR="00734BF6" w:rsidRPr="00DA0BCA" w:rsidRDefault="00DA0BCA" w:rsidP="00C30B61">
            <w:pPr>
              <w:keepNext/>
              <w:keepLines/>
              <w:jc w:val="center"/>
              <w:rPr>
                <w:strike/>
                <w:lang w:val="cs-CZ"/>
              </w:rPr>
            </w:pPr>
          </w:p>
        </w:tc>
      </w:tr>
      <w:tr w:rsidR="00734BF6" w14:paraId="63D39465" w14:textId="77777777" w:rsidTr="00734BF6">
        <w:trPr>
          <w:trHeight w:val="315"/>
          <w:jc w:val="center"/>
        </w:trPr>
        <w:tc>
          <w:tcPr>
            <w:tcW w:w="4595" w:type="dxa"/>
            <w:hideMark/>
          </w:tcPr>
          <w:p w14:paraId="27BC042A" w14:textId="77777777" w:rsidR="00DA0BCA" w:rsidRPr="00DA0BCA" w:rsidRDefault="00DA0BCA" w:rsidP="00DA0BCA">
            <w:pPr>
              <w:keepNext/>
              <w:keepLines/>
              <w:jc w:val="center"/>
              <w:rPr>
                <w:b/>
                <w:sz w:val="24"/>
                <w:lang w:val="cs-CZ"/>
              </w:rPr>
            </w:pPr>
            <w:r w:rsidRPr="00DA0BCA">
              <w:rPr>
                <w:b/>
                <w:sz w:val="24"/>
                <w:lang w:val="cs-CZ"/>
              </w:rPr>
              <w:t>Podpůrný a garanční rolnický</w:t>
            </w:r>
          </w:p>
          <w:p w14:paraId="72F87581" w14:textId="77777777" w:rsidR="00DA0BCA" w:rsidRPr="00DA0BCA" w:rsidRDefault="00DA0BCA" w:rsidP="00DA0BCA">
            <w:pPr>
              <w:keepNext/>
              <w:keepLines/>
              <w:jc w:val="center"/>
              <w:rPr>
                <w:sz w:val="24"/>
                <w:lang w:val="cs-CZ"/>
              </w:rPr>
            </w:pPr>
            <w:r w:rsidRPr="00DA0BCA">
              <w:rPr>
                <w:b/>
                <w:sz w:val="24"/>
                <w:lang w:val="cs-CZ"/>
              </w:rPr>
              <w:t>a lesnický fond, a.s.</w:t>
            </w:r>
          </w:p>
          <w:p w14:paraId="7C1194F5" w14:textId="77777777" w:rsidR="00734BF6" w:rsidRPr="00DA0BCA" w:rsidRDefault="00734BF6" w:rsidP="00032A80">
            <w:pPr>
              <w:rPr>
                <w:strike/>
                <w:sz w:val="24"/>
                <w:lang w:val="cs-CZ"/>
              </w:rPr>
            </w:pPr>
          </w:p>
          <w:p w14:paraId="498C6B2C" w14:textId="77777777" w:rsidR="004B4EF7" w:rsidRPr="00DA0BCA" w:rsidRDefault="004B4EF7" w:rsidP="00032A80">
            <w:pPr>
              <w:rPr>
                <w:strike/>
                <w:sz w:val="24"/>
                <w:lang w:val="cs-CZ"/>
              </w:rPr>
            </w:pPr>
          </w:p>
          <w:p w14:paraId="2AF84DAE" w14:textId="77777777" w:rsidR="004B4EF7" w:rsidRPr="00DA0BCA" w:rsidRDefault="004B4EF7" w:rsidP="00032A80">
            <w:pPr>
              <w:rPr>
                <w:strike/>
                <w:sz w:val="24"/>
                <w:lang w:val="cs-CZ"/>
              </w:rPr>
            </w:pPr>
          </w:p>
          <w:p w14:paraId="12C8C5C2" w14:textId="77777777" w:rsidR="004B4EF7" w:rsidRPr="00DA0BCA" w:rsidRDefault="004B4EF7" w:rsidP="00032A80">
            <w:pPr>
              <w:rPr>
                <w:strike/>
                <w:sz w:val="24"/>
                <w:lang w:val="cs-CZ"/>
              </w:rPr>
            </w:pPr>
          </w:p>
          <w:p w14:paraId="65C4A789" w14:textId="77777777" w:rsidR="004B4EF7" w:rsidRDefault="004B4EF7" w:rsidP="004B4EF7">
            <w:pPr>
              <w:keepNext/>
              <w:keepLines/>
              <w:rPr>
                <w:strike/>
                <w:sz w:val="24"/>
                <w:lang w:val="cs-CZ"/>
              </w:rPr>
            </w:pPr>
          </w:p>
          <w:p w14:paraId="20C80490" w14:textId="77777777" w:rsidR="00636F73" w:rsidRDefault="00636F73" w:rsidP="004B4EF7">
            <w:pPr>
              <w:keepNext/>
              <w:keepLines/>
              <w:rPr>
                <w:strike/>
                <w:sz w:val="24"/>
                <w:lang w:val="cs-CZ"/>
              </w:rPr>
            </w:pPr>
          </w:p>
          <w:p w14:paraId="66EE8FBC" w14:textId="77777777" w:rsidR="00636F73" w:rsidRDefault="00636F73" w:rsidP="004B4EF7">
            <w:pPr>
              <w:keepNext/>
              <w:keepLines/>
              <w:rPr>
                <w:strike/>
                <w:sz w:val="24"/>
                <w:lang w:val="cs-CZ"/>
              </w:rPr>
            </w:pPr>
          </w:p>
          <w:p w14:paraId="3B576A22" w14:textId="3903EED7" w:rsidR="00636F73" w:rsidRPr="00DA0BCA" w:rsidRDefault="00636F73" w:rsidP="004B4EF7">
            <w:pPr>
              <w:keepNext/>
              <w:keepLines/>
              <w:rPr>
                <w:strike/>
                <w:sz w:val="24"/>
                <w:lang w:val="cs-CZ"/>
              </w:rPr>
            </w:pPr>
          </w:p>
        </w:tc>
        <w:tc>
          <w:tcPr>
            <w:tcW w:w="4596" w:type="dxa"/>
            <w:hideMark/>
          </w:tcPr>
          <w:p w14:paraId="7F9B99AF" w14:textId="77777777" w:rsidR="00DA0BCA" w:rsidRPr="00DA0BCA" w:rsidRDefault="00DA0BCA" w:rsidP="00DA0BCA">
            <w:pPr>
              <w:keepNext/>
              <w:keepLines/>
              <w:jc w:val="center"/>
              <w:rPr>
                <w:sz w:val="24"/>
                <w:lang w:val="cs-CZ"/>
              </w:rPr>
            </w:pPr>
            <w:r w:rsidRPr="00DA0BCA">
              <w:rPr>
                <w:sz w:val="24"/>
                <w:lang w:val="cs-CZ"/>
              </w:rPr>
              <w:t>Podnikatel:</w:t>
            </w:r>
            <w:r w:rsidRPr="00DA0BCA">
              <w:rPr>
                <w:b/>
                <w:sz w:val="24"/>
                <w:lang w:val="cs-CZ"/>
              </w:rPr>
              <w:t xml:space="preserve"> </w:t>
            </w:r>
            <w:r>
              <w:rPr>
                <w:b/>
                <w:sz w:val="24"/>
                <w:lang w:val="cs-CZ"/>
              </w:rPr>
              <w:t>Náhoří s.r.o.</w:t>
            </w:r>
          </w:p>
          <w:p w14:paraId="223CC247" w14:textId="77777777" w:rsidR="00032A80" w:rsidRPr="00DA0BCA" w:rsidRDefault="00032A80" w:rsidP="00032A80">
            <w:pPr>
              <w:rPr>
                <w:strike/>
                <w:sz w:val="24"/>
                <w:lang w:val="cs-CZ"/>
              </w:rPr>
            </w:pPr>
          </w:p>
          <w:p w14:paraId="0FF5D65E" w14:textId="77777777" w:rsidR="00032A80" w:rsidRPr="00DA0BCA" w:rsidRDefault="00032A80" w:rsidP="00032A80">
            <w:pPr>
              <w:rPr>
                <w:strike/>
                <w:sz w:val="24"/>
                <w:lang w:val="cs-CZ"/>
              </w:rPr>
            </w:pPr>
          </w:p>
          <w:p w14:paraId="652D8CF1" w14:textId="77777777" w:rsidR="00032A80" w:rsidRPr="00DA0BCA" w:rsidRDefault="00032A80" w:rsidP="00032A80">
            <w:pPr>
              <w:rPr>
                <w:strike/>
                <w:sz w:val="24"/>
                <w:lang w:val="cs-CZ"/>
              </w:rPr>
            </w:pPr>
          </w:p>
          <w:p w14:paraId="1F84ED9E" w14:textId="77777777" w:rsidR="00032A80" w:rsidRPr="00DA0BCA" w:rsidRDefault="00032A80" w:rsidP="00032A80">
            <w:pPr>
              <w:rPr>
                <w:strike/>
                <w:sz w:val="24"/>
                <w:lang w:val="cs-CZ"/>
              </w:rPr>
            </w:pPr>
          </w:p>
          <w:p w14:paraId="499C87BC" w14:textId="77777777" w:rsidR="00032A80" w:rsidRPr="00DA0BCA" w:rsidRDefault="00032A80" w:rsidP="00032A80">
            <w:pPr>
              <w:rPr>
                <w:strike/>
                <w:sz w:val="24"/>
                <w:lang w:val="cs-CZ"/>
              </w:rPr>
            </w:pPr>
          </w:p>
          <w:p w14:paraId="15102020" w14:textId="77777777" w:rsidR="00032A80" w:rsidRPr="00DA0BCA" w:rsidRDefault="00032A80" w:rsidP="00032A80">
            <w:pPr>
              <w:rPr>
                <w:strike/>
                <w:sz w:val="24"/>
                <w:lang w:val="cs-CZ"/>
              </w:rPr>
            </w:pPr>
          </w:p>
          <w:p w14:paraId="26AD2386" w14:textId="77777777" w:rsidR="00032A80" w:rsidRPr="00DA0BCA" w:rsidRDefault="00032A80" w:rsidP="00032A80">
            <w:pPr>
              <w:rPr>
                <w:strike/>
                <w:sz w:val="24"/>
                <w:lang w:val="cs-CZ"/>
              </w:rPr>
            </w:pPr>
          </w:p>
          <w:p w14:paraId="5B38927C" w14:textId="77777777" w:rsidR="00032A80" w:rsidRPr="00DA0BCA" w:rsidRDefault="00032A80" w:rsidP="00032A80">
            <w:pPr>
              <w:rPr>
                <w:strike/>
                <w:sz w:val="24"/>
                <w:lang w:val="cs-CZ"/>
              </w:rPr>
            </w:pPr>
          </w:p>
          <w:p w14:paraId="0FB6687F" w14:textId="77777777" w:rsidR="00734BF6" w:rsidRPr="00DA0BCA" w:rsidRDefault="00734BF6" w:rsidP="00032A80">
            <w:pPr>
              <w:rPr>
                <w:strike/>
                <w:sz w:val="24"/>
                <w:lang w:val="cs-CZ"/>
              </w:rPr>
            </w:pPr>
          </w:p>
        </w:tc>
      </w:tr>
    </w:tbl>
    <w:p w14:paraId="050626AC" w14:textId="7828167A" w:rsidR="00636F73" w:rsidRDefault="00636F73" w:rsidP="00382488">
      <w:pPr>
        <w:widowControl w:val="0"/>
        <w:adjustRightInd w:val="0"/>
        <w:spacing w:line="300" w:lineRule="exact"/>
        <w:jc w:val="center"/>
        <w:textAlignment w:val="baseline"/>
        <w:rPr>
          <w:rFonts w:ascii="Arial" w:hAnsi="Arial"/>
          <w:b/>
          <w:sz w:val="22"/>
          <w:szCs w:val="22"/>
        </w:rPr>
      </w:pPr>
    </w:p>
    <w:p w14:paraId="34F34A7F" w14:textId="77777777" w:rsidR="00636F73" w:rsidRDefault="00636F73">
      <w:pPr>
        <w:rPr>
          <w:rFonts w:ascii="Arial" w:hAnsi="Arial"/>
          <w:b/>
          <w:sz w:val="22"/>
          <w:szCs w:val="22"/>
        </w:rPr>
      </w:pPr>
      <w:r>
        <w:rPr>
          <w:rFonts w:ascii="Arial" w:hAnsi="Arial"/>
          <w:b/>
          <w:sz w:val="22"/>
          <w:szCs w:val="22"/>
        </w:rPr>
        <w:br w:type="page"/>
      </w:r>
    </w:p>
    <w:p w14:paraId="0D31355A" w14:textId="77777777" w:rsidR="0086439F" w:rsidRPr="00FF39E2" w:rsidRDefault="0086439F" w:rsidP="0086439F">
      <w:pPr>
        <w:widowControl w:val="0"/>
        <w:adjustRightInd w:val="0"/>
        <w:spacing w:line="300" w:lineRule="exact"/>
        <w:jc w:val="center"/>
        <w:textAlignment w:val="baseline"/>
        <w:rPr>
          <w:rFonts w:ascii="Arial" w:hAnsi="Arial"/>
          <w:b/>
          <w:sz w:val="22"/>
          <w:szCs w:val="22"/>
        </w:rPr>
      </w:pPr>
      <w:r w:rsidRPr="009778CD">
        <w:rPr>
          <w:rFonts w:ascii="Arial" w:hAnsi="Arial"/>
          <w:b/>
          <w:sz w:val="22"/>
          <w:szCs w:val="22"/>
        </w:rPr>
        <w:t xml:space="preserve">Pokyny pro poskytování podpory Podpůrným a garančním rolnickým a lesnickým fondem, a.s. v rámci programu </w:t>
      </w:r>
      <w:r>
        <w:rPr>
          <w:rFonts w:ascii="Arial" w:hAnsi="Arial"/>
          <w:b/>
          <w:sz w:val="22"/>
          <w:szCs w:val="22"/>
        </w:rPr>
        <w:t>"</w:t>
      </w:r>
      <w:r w:rsidRPr="009778CD">
        <w:rPr>
          <w:rFonts w:ascii="Arial" w:hAnsi="Arial"/>
          <w:b/>
          <w:sz w:val="22"/>
          <w:szCs w:val="22"/>
        </w:rPr>
        <w:t>Podpora nákupu půdy</w:t>
      </w:r>
      <w:r>
        <w:rPr>
          <w:rFonts w:ascii="Arial" w:hAnsi="Arial"/>
          <w:b/>
          <w:sz w:val="22"/>
          <w:szCs w:val="22"/>
        </w:rPr>
        <w:t>"</w:t>
      </w:r>
      <w:r w:rsidRPr="009778CD">
        <w:rPr>
          <w:rFonts w:ascii="Arial" w:hAnsi="Arial"/>
          <w:b/>
          <w:sz w:val="22"/>
          <w:szCs w:val="22"/>
        </w:rPr>
        <w:t xml:space="preserve"> – podpora ve formě </w:t>
      </w:r>
      <w:r w:rsidRPr="008438BF">
        <w:rPr>
          <w:rFonts w:ascii="Arial" w:hAnsi="Arial"/>
          <w:b/>
          <w:sz w:val="22"/>
          <w:szCs w:val="22"/>
        </w:rPr>
        <w:t xml:space="preserve">finančních prostředků určených pro snížení úrokového zatížení úvěrů na nákup zemědělské půdy, která není ve vlastnictví státu </w:t>
      </w:r>
    </w:p>
    <w:p w14:paraId="33D86A94" w14:textId="77777777" w:rsidR="0086439F" w:rsidRDefault="0086439F" w:rsidP="0086439F">
      <w:pPr>
        <w:widowControl w:val="0"/>
        <w:adjustRightInd w:val="0"/>
        <w:spacing w:before="120" w:after="120"/>
        <w:jc w:val="center"/>
        <w:textAlignment w:val="baseline"/>
        <w:rPr>
          <w:rFonts w:ascii="Arial" w:hAnsi="Arial"/>
          <w:i/>
          <w:sz w:val="18"/>
        </w:rPr>
      </w:pPr>
      <w:r>
        <w:rPr>
          <w:rFonts w:ascii="Arial" w:hAnsi="Arial"/>
          <w:i/>
          <w:sz w:val="18"/>
        </w:rPr>
        <w:t>Č.j. PGRLF, a.s.:</w:t>
      </w:r>
      <w:r w:rsidRPr="000537C3">
        <w:rPr>
          <w:rFonts w:ascii="Arial" w:hAnsi="Arial"/>
          <w:i/>
          <w:sz w:val="18"/>
        </w:rPr>
        <w:t xml:space="preserve"> </w:t>
      </w:r>
      <w:r>
        <w:rPr>
          <w:rFonts w:ascii="Arial" w:hAnsi="Arial"/>
          <w:i/>
          <w:sz w:val="18"/>
        </w:rPr>
        <w:t>34765/2014</w:t>
      </w:r>
    </w:p>
    <w:p w14:paraId="107D820A" w14:textId="77777777" w:rsidR="0086439F" w:rsidRPr="00FF39E2" w:rsidRDefault="0086439F" w:rsidP="0086439F">
      <w:pPr>
        <w:widowControl w:val="0"/>
        <w:adjustRightInd w:val="0"/>
        <w:spacing w:before="240" w:after="120" w:line="230" w:lineRule="exact"/>
        <w:ind w:left="709" w:hanging="709"/>
        <w:jc w:val="both"/>
        <w:textAlignment w:val="baseline"/>
        <w:rPr>
          <w:rFonts w:ascii="Arial" w:hAnsi="Arial"/>
          <w:b/>
          <w:sz w:val="22"/>
          <w:szCs w:val="22"/>
        </w:rPr>
      </w:pPr>
      <w:r w:rsidRPr="00FF39E2">
        <w:rPr>
          <w:rFonts w:ascii="Arial" w:hAnsi="Arial"/>
          <w:b/>
          <w:sz w:val="22"/>
          <w:szCs w:val="22"/>
        </w:rPr>
        <w:t>A.1.</w:t>
      </w:r>
      <w:r>
        <w:rPr>
          <w:rFonts w:ascii="Arial" w:hAnsi="Arial"/>
          <w:b/>
          <w:sz w:val="22"/>
          <w:szCs w:val="22"/>
        </w:rPr>
        <w:tab/>
      </w:r>
      <w:r w:rsidRPr="00FF39E2">
        <w:rPr>
          <w:rFonts w:ascii="Arial" w:hAnsi="Arial"/>
          <w:b/>
          <w:sz w:val="22"/>
          <w:szCs w:val="22"/>
        </w:rPr>
        <w:t>Vymezení pojmů</w:t>
      </w:r>
    </w:p>
    <w:p w14:paraId="39F27E0B" w14:textId="77777777" w:rsidR="0086439F" w:rsidRPr="005C1285" w:rsidRDefault="0086439F" w:rsidP="0086439F">
      <w:pPr>
        <w:widowControl w:val="0"/>
        <w:adjustRightInd w:val="0"/>
        <w:spacing w:line="230" w:lineRule="exact"/>
        <w:ind w:left="709" w:hanging="709"/>
        <w:jc w:val="both"/>
        <w:textAlignment w:val="baseline"/>
        <w:rPr>
          <w:rFonts w:ascii="Arial" w:hAnsi="Arial"/>
          <w:sz w:val="18"/>
        </w:rPr>
      </w:pPr>
      <w:r w:rsidRPr="00EC1C34">
        <w:rPr>
          <w:rFonts w:ascii="Arial" w:hAnsi="Arial"/>
          <w:b/>
          <w:sz w:val="18"/>
        </w:rPr>
        <w:t>A.1.1.</w:t>
      </w:r>
      <w:r>
        <w:rPr>
          <w:rFonts w:ascii="Arial" w:hAnsi="Arial"/>
          <w:sz w:val="18"/>
        </w:rPr>
        <w:tab/>
      </w:r>
      <w:r w:rsidRPr="00EC1C34">
        <w:rPr>
          <w:rFonts w:ascii="Arial" w:hAnsi="Arial"/>
          <w:b/>
          <w:sz w:val="18"/>
        </w:rPr>
        <w:t>"Podporou"</w:t>
      </w:r>
      <w:r w:rsidRPr="00EC1C34">
        <w:rPr>
          <w:rFonts w:ascii="Arial" w:hAnsi="Arial"/>
          <w:sz w:val="18"/>
        </w:rPr>
        <w:t xml:space="preserve"> se rozumí poskytnutí dotace části úroků z</w:t>
      </w:r>
      <w:r>
        <w:rPr>
          <w:rFonts w:ascii="Arial" w:hAnsi="Arial"/>
          <w:sz w:val="18"/>
        </w:rPr>
        <w:t xml:space="preserve"> úvěru podnikatelským </w:t>
      </w:r>
      <w:r w:rsidRPr="00EC1C34">
        <w:rPr>
          <w:rFonts w:ascii="Arial" w:hAnsi="Arial"/>
          <w:sz w:val="18"/>
        </w:rPr>
        <w:t>subjektům v</w:t>
      </w:r>
      <w:r>
        <w:rPr>
          <w:rFonts w:ascii="Arial" w:hAnsi="Arial"/>
          <w:sz w:val="18"/>
        </w:rPr>
        <w:t> </w:t>
      </w:r>
      <w:r w:rsidRPr="00EC1C34">
        <w:rPr>
          <w:rFonts w:ascii="Arial" w:hAnsi="Arial"/>
          <w:sz w:val="18"/>
        </w:rPr>
        <w:t>oblasti zemědělství. Podpora se</w:t>
      </w:r>
      <w:r>
        <w:rPr>
          <w:rFonts w:ascii="Arial" w:hAnsi="Arial"/>
          <w:sz w:val="18"/>
        </w:rPr>
        <w:t> </w:t>
      </w:r>
      <w:r w:rsidRPr="00EC1C34">
        <w:rPr>
          <w:rFonts w:ascii="Arial" w:hAnsi="Arial"/>
          <w:sz w:val="18"/>
        </w:rPr>
        <w:t xml:space="preserve">poskytne </w:t>
      </w:r>
      <w:r>
        <w:rPr>
          <w:rFonts w:ascii="Arial" w:hAnsi="Arial"/>
          <w:sz w:val="18"/>
        </w:rPr>
        <w:t xml:space="preserve">na podnikatelský záměr v rámci </w:t>
      </w:r>
      <w:r w:rsidRPr="00EC1C34">
        <w:rPr>
          <w:rFonts w:ascii="Arial" w:hAnsi="Arial"/>
          <w:sz w:val="18"/>
        </w:rPr>
        <w:t>vyhlášeného investičního Programu Podpůrného a gara</w:t>
      </w:r>
      <w:r>
        <w:rPr>
          <w:rFonts w:ascii="Arial" w:hAnsi="Arial"/>
          <w:sz w:val="18"/>
        </w:rPr>
        <w:t>nčního rolnického a lesnického fondu</w:t>
      </w:r>
      <w:r w:rsidRPr="00EC1C34">
        <w:rPr>
          <w:rFonts w:ascii="Arial" w:hAnsi="Arial"/>
          <w:sz w:val="18"/>
        </w:rPr>
        <w:t>,</w:t>
      </w:r>
      <w:r>
        <w:rPr>
          <w:rFonts w:ascii="Arial" w:hAnsi="Arial"/>
          <w:sz w:val="18"/>
        </w:rPr>
        <w:t> </w:t>
      </w:r>
      <w:r w:rsidRPr="00EC1C34">
        <w:rPr>
          <w:rFonts w:ascii="Arial" w:hAnsi="Arial"/>
          <w:sz w:val="18"/>
        </w:rPr>
        <w:t>a.s. (dále „PGRLF,</w:t>
      </w:r>
      <w:r>
        <w:rPr>
          <w:rFonts w:ascii="Arial" w:hAnsi="Arial"/>
          <w:sz w:val="18"/>
        </w:rPr>
        <w:t> </w:t>
      </w:r>
      <w:r w:rsidRPr="00EC1C34">
        <w:rPr>
          <w:rFonts w:ascii="Arial" w:hAnsi="Arial"/>
          <w:sz w:val="18"/>
        </w:rPr>
        <w:t>a.s.“) při</w:t>
      </w:r>
      <w:r>
        <w:rPr>
          <w:rFonts w:ascii="Arial" w:hAnsi="Arial"/>
          <w:sz w:val="18"/>
        </w:rPr>
        <w:t> </w:t>
      </w:r>
      <w:r w:rsidRPr="00EC1C34">
        <w:rPr>
          <w:rFonts w:ascii="Arial" w:hAnsi="Arial"/>
          <w:sz w:val="18"/>
        </w:rPr>
        <w:t>splnění podmínek uvedených v</w:t>
      </w:r>
      <w:r>
        <w:rPr>
          <w:rFonts w:ascii="Arial" w:hAnsi="Arial"/>
          <w:sz w:val="18"/>
        </w:rPr>
        <w:t> </w:t>
      </w:r>
      <w:r w:rsidRPr="00EC1C34">
        <w:rPr>
          <w:rFonts w:ascii="Arial" w:hAnsi="Arial"/>
          <w:sz w:val="18"/>
        </w:rPr>
        <w:t>těchto Pokynech pro</w:t>
      </w:r>
      <w:r>
        <w:rPr>
          <w:rFonts w:ascii="Arial" w:hAnsi="Arial"/>
          <w:sz w:val="18"/>
        </w:rPr>
        <w:t> </w:t>
      </w:r>
      <w:r w:rsidRPr="00EC1C34">
        <w:rPr>
          <w:rFonts w:ascii="Arial" w:hAnsi="Arial"/>
          <w:sz w:val="18"/>
        </w:rPr>
        <w:t>poskytování podpor Po</w:t>
      </w:r>
      <w:r>
        <w:rPr>
          <w:rFonts w:ascii="Arial" w:hAnsi="Arial"/>
          <w:sz w:val="18"/>
        </w:rPr>
        <w:t>dpůrným a garančním rolnickým a </w:t>
      </w:r>
      <w:r w:rsidRPr="00EC1C34">
        <w:rPr>
          <w:rFonts w:ascii="Arial" w:hAnsi="Arial"/>
          <w:sz w:val="18"/>
        </w:rPr>
        <w:t xml:space="preserve">lesnickým </w:t>
      </w:r>
      <w:r>
        <w:rPr>
          <w:rFonts w:ascii="Arial" w:hAnsi="Arial"/>
          <w:sz w:val="18"/>
        </w:rPr>
        <w:t>fondem</w:t>
      </w:r>
      <w:r w:rsidRPr="00EC1C34">
        <w:rPr>
          <w:rFonts w:ascii="Arial" w:hAnsi="Arial"/>
          <w:sz w:val="18"/>
        </w:rPr>
        <w:t>, a.s. (dále jen „Pokyny“).</w:t>
      </w:r>
      <w:r>
        <w:rPr>
          <w:rFonts w:ascii="Arial" w:hAnsi="Arial"/>
          <w:sz w:val="18"/>
        </w:rPr>
        <w:t xml:space="preserve"> </w:t>
      </w:r>
      <w:r w:rsidRPr="005C1285">
        <w:rPr>
          <w:rFonts w:ascii="Arial" w:hAnsi="Arial"/>
          <w:sz w:val="18"/>
        </w:rPr>
        <w:t>Podnikatelským záměrem se rozumí nákup pozemků Žadatelem uvedených v Žádosti o poskytnutí Podpory.</w:t>
      </w:r>
    </w:p>
    <w:p w14:paraId="26DA3F9E"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F94BDA">
        <w:rPr>
          <w:rFonts w:ascii="Arial" w:hAnsi="Arial"/>
          <w:b/>
          <w:sz w:val="18"/>
        </w:rPr>
        <w:t>A.1.2.</w:t>
      </w:r>
      <w:r>
        <w:rPr>
          <w:rFonts w:ascii="Arial" w:hAnsi="Arial"/>
          <w:sz w:val="18"/>
        </w:rPr>
        <w:tab/>
      </w:r>
      <w:r w:rsidRPr="00F94BDA">
        <w:rPr>
          <w:rFonts w:ascii="Arial" w:hAnsi="Arial"/>
          <w:b/>
          <w:sz w:val="18"/>
        </w:rPr>
        <w:t>"Žadatelem"</w:t>
      </w:r>
      <w:r w:rsidRPr="00F94BDA">
        <w:rPr>
          <w:rFonts w:ascii="Arial" w:hAnsi="Arial"/>
          <w:sz w:val="18"/>
        </w:rPr>
        <w:t xml:space="preserve"> nebo </w:t>
      </w:r>
      <w:r w:rsidRPr="00F94BDA">
        <w:rPr>
          <w:rFonts w:ascii="Arial" w:hAnsi="Arial"/>
          <w:b/>
          <w:sz w:val="18"/>
        </w:rPr>
        <w:t>"Příjemcem podpory"</w:t>
      </w:r>
      <w:r w:rsidRPr="00F94BDA">
        <w:rPr>
          <w:rFonts w:ascii="Arial" w:hAnsi="Arial"/>
          <w:sz w:val="18"/>
        </w:rPr>
        <w:t xml:space="preserve"> může být osoba</w:t>
      </w:r>
      <w:r>
        <w:rPr>
          <w:rFonts w:ascii="Arial" w:hAnsi="Arial"/>
          <w:sz w:val="18"/>
        </w:rPr>
        <w:t xml:space="preserve">, </w:t>
      </w:r>
      <w:r w:rsidRPr="00F94BDA">
        <w:rPr>
          <w:rFonts w:ascii="Arial" w:hAnsi="Arial"/>
          <w:sz w:val="18"/>
        </w:rPr>
        <w:t xml:space="preserve">která </w:t>
      </w:r>
      <w:r>
        <w:rPr>
          <w:rFonts w:ascii="Arial" w:hAnsi="Arial"/>
          <w:sz w:val="18"/>
        </w:rPr>
        <w:t xml:space="preserve">zároveň splňuje tato kritéria: </w:t>
      </w:r>
    </w:p>
    <w:p w14:paraId="1DC75F27" w14:textId="77777777" w:rsidR="0086439F"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b/>
          <w:sz w:val="18"/>
        </w:rPr>
        <w:t>a) </w:t>
      </w:r>
      <w:r w:rsidRPr="00F94BDA">
        <w:rPr>
          <w:rFonts w:ascii="Arial" w:hAnsi="Arial"/>
          <w:sz w:val="18"/>
        </w:rPr>
        <w:t xml:space="preserve">je zemědělským </w:t>
      </w:r>
      <w:r>
        <w:rPr>
          <w:rFonts w:ascii="Arial" w:hAnsi="Arial"/>
          <w:sz w:val="18"/>
        </w:rPr>
        <w:t>podnikatelem ve </w:t>
      </w:r>
      <w:r w:rsidRPr="00F94BDA">
        <w:rPr>
          <w:rFonts w:ascii="Arial" w:hAnsi="Arial"/>
          <w:sz w:val="18"/>
        </w:rPr>
        <w:t>smyslu §</w:t>
      </w:r>
      <w:r>
        <w:rPr>
          <w:rFonts w:ascii="Arial" w:hAnsi="Arial"/>
          <w:sz w:val="18"/>
        </w:rPr>
        <w:t> 420 zákona č. 89/2012 Sb., občanský zákoník</w:t>
      </w:r>
      <w:r w:rsidRPr="00F94BDA">
        <w:rPr>
          <w:rFonts w:ascii="Arial" w:hAnsi="Arial"/>
          <w:sz w:val="18"/>
        </w:rPr>
        <w:t>,</w:t>
      </w:r>
      <w:r>
        <w:rPr>
          <w:rFonts w:ascii="Arial" w:hAnsi="Arial"/>
          <w:sz w:val="18"/>
        </w:rPr>
        <w:t xml:space="preserve"> v platném znění, a </w:t>
      </w:r>
      <w:r w:rsidRPr="00F94BDA">
        <w:rPr>
          <w:rFonts w:ascii="Arial" w:hAnsi="Arial"/>
          <w:sz w:val="18"/>
        </w:rPr>
        <w:t>§</w:t>
      </w:r>
      <w:r>
        <w:rPr>
          <w:rFonts w:ascii="Arial" w:hAnsi="Arial"/>
          <w:sz w:val="18"/>
        </w:rPr>
        <w:t> </w:t>
      </w:r>
      <w:r w:rsidRPr="00F94BDA">
        <w:rPr>
          <w:rFonts w:ascii="Arial" w:hAnsi="Arial"/>
          <w:sz w:val="18"/>
        </w:rPr>
        <w:t>2e zákona č.</w:t>
      </w:r>
      <w:r>
        <w:rPr>
          <w:rFonts w:ascii="Arial" w:hAnsi="Arial"/>
          <w:sz w:val="18"/>
        </w:rPr>
        <w:t> </w:t>
      </w:r>
      <w:r w:rsidRPr="00F94BDA">
        <w:rPr>
          <w:rFonts w:ascii="Arial" w:hAnsi="Arial"/>
          <w:sz w:val="18"/>
        </w:rPr>
        <w:t>252/1997 Sb., o</w:t>
      </w:r>
      <w:r>
        <w:rPr>
          <w:rFonts w:ascii="Arial" w:hAnsi="Arial"/>
          <w:sz w:val="18"/>
        </w:rPr>
        <w:t> </w:t>
      </w:r>
      <w:r w:rsidRPr="00F94BDA">
        <w:rPr>
          <w:rFonts w:ascii="Arial" w:hAnsi="Arial"/>
          <w:sz w:val="18"/>
        </w:rPr>
        <w:t>zemědělství, ve</w:t>
      </w:r>
      <w:r>
        <w:rPr>
          <w:rFonts w:ascii="Arial" w:hAnsi="Arial"/>
          <w:sz w:val="18"/>
        </w:rPr>
        <w:t> </w:t>
      </w:r>
      <w:r w:rsidRPr="00F94BDA">
        <w:rPr>
          <w:rFonts w:ascii="Arial" w:hAnsi="Arial"/>
          <w:sz w:val="18"/>
        </w:rPr>
        <w:t>znění pozdějších předpisů</w:t>
      </w:r>
      <w:r>
        <w:rPr>
          <w:rFonts w:ascii="Arial" w:hAnsi="Arial"/>
          <w:sz w:val="18"/>
        </w:rPr>
        <w:t xml:space="preserve">, </w:t>
      </w:r>
    </w:p>
    <w:p w14:paraId="049A0AFA" w14:textId="77777777" w:rsidR="0086439F" w:rsidRDefault="0086439F" w:rsidP="0086439F">
      <w:pPr>
        <w:widowControl w:val="0"/>
        <w:adjustRightInd w:val="0"/>
        <w:spacing w:line="230" w:lineRule="exact"/>
        <w:ind w:left="936" w:hanging="227"/>
        <w:jc w:val="both"/>
        <w:textAlignment w:val="baseline"/>
        <w:rPr>
          <w:rFonts w:ascii="Arial" w:hAnsi="Arial"/>
          <w:b/>
          <w:sz w:val="18"/>
        </w:rPr>
      </w:pPr>
      <w:r>
        <w:rPr>
          <w:rFonts w:ascii="Arial" w:hAnsi="Arial"/>
          <w:b/>
          <w:sz w:val="18"/>
        </w:rPr>
        <w:t>b) je malým nebo středním podnikem viz A. 1.9. Pokynů</w:t>
      </w:r>
    </w:p>
    <w:p w14:paraId="24A3C7F4" w14:textId="77777777" w:rsidR="0086439F"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b/>
          <w:sz w:val="18"/>
        </w:rPr>
        <w:t>c) je zemědělský prvovýrobce viz A. 1.7. Pokynů</w:t>
      </w:r>
    </w:p>
    <w:p w14:paraId="3A3A98C8" w14:textId="77777777" w:rsidR="0086439F" w:rsidRDefault="0086439F" w:rsidP="0086439F">
      <w:pPr>
        <w:widowControl w:val="0"/>
        <w:adjustRightInd w:val="0"/>
        <w:spacing w:line="230" w:lineRule="exact"/>
        <w:ind w:left="936" w:hanging="227"/>
        <w:jc w:val="both"/>
        <w:textAlignment w:val="baseline"/>
        <w:rPr>
          <w:rFonts w:ascii="Arial" w:hAnsi="Arial"/>
          <w:b/>
          <w:sz w:val="18"/>
        </w:rPr>
      </w:pPr>
      <w:r>
        <w:rPr>
          <w:rFonts w:ascii="Arial" w:hAnsi="Arial"/>
          <w:b/>
          <w:sz w:val="18"/>
        </w:rPr>
        <w:t>d) </w:t>
      </w:r>
      <w:r w:rsidRPr="00F945A6">
        <w:rPr>
          <w:rFonts w:ascii="Arial" w:hAnsi="Arial"/>
          <w:b/>
          <w:sz w:val="18"/>
        </w:rPr>
        <w:t xml:space="preserve">splňuje </w:t>
      </w:r>
      <w:r w:rsidRPr="00432208">
        <w:rPr>
          <w:rFonts w:ascii="Arial" w:hAnsi="Arial"/>
          <w:b/>
          <w:sz w:val="18"/>
        </w:rPr>
        <w:t>podmínky</w:t>
      </w:r>
      <w:r w:rsidRPr="00F945A6">
        <w:rPr>
          <w:rFonts w:ascii="Arial" w:hAnsi="Arial"/>
          <w:b/>
          <w:sz w:val="18"/>
        </w:rPr>
        <w:t xml:space="preserve"> pro poskytnutí podpory v režimu de minimis dle Nařízení Komise </w:t>
      </w:r>
      <w:r>
        <w:rPr>
          <w:rFonts w:ascii="Arial" w:hAnsi="Arial"/>
          <w:b/>
          <w:sz w:val="18"/>
        </w:rPr>
        <w:t>(EU) č. 1408/2013 ze dne 18. prosince 2013 o použití článků 107 a 108 Smlouvy o fungování Evropské unie na podporu de minimis v odvětví zemědělství.</w:t>
      </w:r>
    </w:p>
    <w:p w14:paraId="750412E2" w14:textId="77777777" w:rsidR="0086439F" w:rsidRPr="009C4030" w:rsidRDefault="0086439F" w:rsidP="0086439F">
      <w:pPr>
        <w:widowControl w:val="0"/>
        <w:adjustRightInd w:val="0"/>
        <w:spacing w:line="230" w:lineRule="exact"/>
        <w:ind w:left="709" w:hanging="709"/>
        <w:jc w:val="both"/>
        <w:textAlignment w:val="baseline"/>
        <w:rPr>
          <w:rFonts w:ascii="Arial" w:hAnsi="Arial"/>
          <w:sz w:val="18"/>
        </w:rPr>
      </w:pPr>
      <w:r w:rsidRPr="009C4030">
        <w:rPr>
          <w:rFonts w:ascii="Arial" w:hAnsi="Arial"/>
          <w:b/>
          <w:sz w:val="18"/>
        </w:rPr>
        <w:t>A.1.3.</w:t>
      </w:r>
      <w:r>
        <w:rPr>
          <w:rFonts w:ascii="Arial" w:hAnsi="Arial"/>
          <w:sz w:val="18"/>
        </w:rPr>
        <w:tab/>
      </w:r>
      <w:r w:rsidRPr="009C4030">
        <w:rPr>
          <w:rFonts w:ascii="Arial" w:hAnsi="Arial"/>
          <w:b/>
          <w:sz w:val="18"/>
        </w:rPr>
        <w:t>"Bankou"</w:t>
      </w:r>
      <w:r w:rsidRPr="009C4030">
        <w:rPr>
          <w:rFonts w:ascii="Arial" w:hAnsi="Arial"/>
          <w:sz w:val="18"/>
        </w:rPr>
        <w:t xml:space="preserve"> se pro účely těchto Pokynů rozumí banka ve</w:t>
      </w:r>
      <w:r>
        <w:rPr>
          <w:rFonts w:ascii="Arial" w:hAnsi="Arial"/>
          <w:sz w:val="18"/>
        </w:rPr>
        <w:t> </w:t>
      </w:r>
      <w:r w:rsidRPr="009C4030">
        <w:rPr>
          <w:rFonts w:ascii="Arial" w:hAnsi="Arial"/>
          <w:sz w:val="18"/>
        </w:rPr>
        <w:t>smyslu zákona č.</w:t>
      </w:r>
      <w:r>
        <w:rPr>
          <w:rFonts w:ascii="Arial" w:hAnsi="Arial"/>
          <w:sz w:val="18"/>
        </w:rPr>
        <w:t> </w:t>
      </w:r>
      <w:r w:rsidRPr="009C4030">
        <w:rPr>
          <w:rFonts w:ascii="Arial" w:hAnsi="Arial"/>
          <w:sz w:val="18"/>
        </w:rPr>
        <w:t>21/1992 Sb., o</w:t>
      </w:r>
      <w:r>
        <w:rPr>
          <w:rFonts w:ascii="Arial" w:hAnsi="Arial"/>
          <w:sz w:val="18"/>
        </w:rPr>
        <w:t> bankách, ve </w:t>
      </w:r>
      <w:r w:rsidRPr="009C4030">
        <w:rPr>
          <w:rFonts w:ascii="Arial" w:hAnsi="Arial"/>
          <w:sz w:val="18"/>
        </w:rPr>
        <w:t>znění pozdějších předpisů, s</w:t>
      </w:r>
      <w:r>
        <w:rPr>
          <w:rFonts w:ascii="Arial" w:hAnsi="Arial"/>
          <w:sz w:val="18"/>
        </w:rPr>
        <w:t> </w:t>
      </w:r>
      <w:r w:rsidRPr="009C4030">
        <w:rPr>
          <w:rFonts w:ascii="Arial" w:hAnsi="Arial"/>
          <w:sz w:val="18"/>
        </w:rPr>
        <w:t>níž PGRLF,</w:t>
      </w:r>
      <w:r>
        <w:rPr>
          <w:rFonts w:ascii="Arial" w:hAnsi="Arial"/>
          <w:sz w:val="18"/>
        </w:rPr>
        <w:t> </w:t>
      </w:r>
      <w:r w:rsidRPr="009C4030">
        <w:rPr>
          <w:rFonts w:ascii="Arial" w:hAnsi="Arial"/>
          <w:sz w:val="18"/>
        </w:rPr>
        <w:t>a.s. uzavřel smlouvu o spolupráci při</w:t>
      </w:r>
      <w:r>
        <w:rPr>
          <w:rFonts w:ascii="Arial" w:hAnsi="Arial"/>
          <w:sz w:val="18"/>
        </w:rPr>
        <w:t> </w:t>
      </w:r>
      <w:r w:rsidRPr="009C4030">
        <w:rPr>
          <w:rFonts w:ascii="Arial" w:hAnsi="Arial"/>
          <w:sz w:val="18"/>
        </w:rPr>
        <w:t>naplňování programu Podpora nákupu půdy. Bankou se rozumí i</w:t>
      </w:r>
      <w:r>
        <w:rPr>
          <w:rFonts w:ascii="Arial" w:hAnsi="Arial"/>
          <w:sz w:val="18"/>
        </w:rPr>
        <w:t xml:space="preserve"> </w:t>
      </w:r>
      <w:r w:rsidRPr="009C4030">
        <w:rPr>
          <w:rFonts w:ascii="Arial" w:hAnsi="Arial"/>
          <w:sz w:val="18"/>
        </w:rPr>
        <w:t>spořitelní a úvěrové družstvo ve</w:t>
      </w:r>
      <w:r>
        <w:rPr>
          <w:rFonts w:ascii="Arial" w:hAnsi="Arial"/>
          <w:sz w:val="18"/>
        </w:rPr>
        <w:t> </w:t>
      </w:r>
      <w:r w:rsidRPr="009C4030">
        <w:rPr>
          <w:rFonts w:ascii="Arial" w:hAnsi="Arial"/>
          <w:sz w:val="18"/>
        </w:rPr>
        <w:t>smyslu zákona č.</w:t>
      </w:r>
      <w:r>
        <w:rPr>
          <w:rFonts w:ascii="Arial" w:hAnsi="Arial"/>
          <w:sz w:val="18"/>
        </w:rPr>
        <w:t> 87/1995 </w:t>
      </w:r>
      <w:r w:rsidRPr="009C4030">
        <w:rPr>
          <w:rFonts w:ascii="Arial" w:hAnsi="Arial"/>
          <w:sz w:val="18"/>
        </w:rPr>
        <w:t>Sb., o</w:t>
      </w:r>
      <w:r>
        <w:rPr>
          <w:rFonts w:ascii="Arial" w:hAnsi="Arial"/>
          <w:sz w:val="18"/>
        </w:rPr>
        <w:t> </w:t>
      </w:r>
      <w:r w:rsidRPr="009C4030">
        <w:rPr>
          <w:rFonts w:ascii="Arial" w:hAnsi="Arial"/>
          <w:sz w:val="18"/>
        </w:rPr>
        <w:t>spořitelních a úvěrních družstvech, ve</w:t>
      </w:r>
      <w:r>
        <w:rPr>
          <w:rFonts w:ascii="Arial" w:hAnsi="Arial"/>
          <w:sz w:val="18"/>
        </w:rPr>
        <w:t> </w:t>
      </w:r>
      <w:r w:rsidRPr="009C4030">
        <w:rPr>
          <w:rFonts w:ascii="Arial" w:hAnsi="Arial"/>
          <w:sz w:val="18"/>
        </w:rPr>
        <w:t>znění pozdějších předpisů, s</w:t>
      </w:r>
      <w:r>
        <w:rPr>
          <w:rFonts w:ascii="Arial" w:hAnsi="Arial"/>
          <w:sz w:val="18"/>
        </w:rPr>
        <w:t> </w:t>
      </w:r>
      <w:r w:rsidRPr="009C4030">
        <w:rPr>
          <w:rFonts w:ascii="Arial" w:hAnsi="Arial"/>
          <w:sz w:val="18"/>
        </w:rPr>
        <w:t>nímž PGRLF,</w:t>
      </w:r>
      <w:r>
        <w:rPr>
          <w:rFonts w:ascii="Arial" w:hAnsi="Arial"/>
          <w:sz w:val="18"/>
        </w:rPr>
        <w:t> </w:t>
      </w:r>
      <w:r w:rsidRPr="009C4030">
        <w:rPr>
          <w:rFonts w:ascii="Arial" w:hAnsi="Arial"/>
          <w:sz w:val="18"/>
        </w:rPr>
        <w:t>a.s. uzavřel smlouvu o</w:t>
      </w:r>
      <w:r>
        <w:rPr>
          <w:rFonts w:ascii="Arial" w:hAnsi="Arial"/>
          <w:sz w:val="18"/>
        </w:rPr>
        <w:t> </w:t>
      </w:r>
      <w:r w:rsidRPr="009C4030">
        <w:rPr>
          <w:rFonts w:ascii="Arial" w:hAnsi="Arial"/>
          <w:sz w:val="18"/>
        </w:rPr>
        <w:t>spolupráci při</w:t>
      </w:r>
      <w:r>
        <w:rPr>
          <w:rFonts w:ascii="Arial" w:hAnsi="Arial"/>
          <w:sz w:val="18"/>
        </w:rPr>
        <w:t> </w:t>
      </w:r>
      <w:r w:rsidRPr="009C4030">
        <w:rPr>
          <w:rFonts w:ascii="Arial" w:hAnsi="Arial"/>
          <w:sz w:val="18"/>
        </w:rPr>
        <w:t>naplňování programu Podpora nákupu půdy.</w:t>
      </w:r>
    </w:p>
    <w:p w14:paraId="38556D53" w14:textId="77777777" w:rsidR="0086439F" w:rsidRPr="00DC3ADC" w:rsidRDefault="0086439F" w:rsidP="0086439F">
      <w:pPr>
        <w:widowControl w:val="0"/>
        <w:adjustRightInd w:val="0"/>
        <w:spacing w:line="230" w:lineRule="exact"/>
        <w:ind w:left="709" w:hanging="709"/>
        <w:jc w:val="both"/>
        <w:textAlignment w:val="baseline"/>
        <w:rPr>
          <w:rFonts w:ascii="Arial" w:hAnsi="Arial"/>
          <w:sz w:val="18"/>
        </w:rPr>
      </w:pPr>
      <w:r w:rsidRPr="00DC3ADC">
        <w:rPr>
          <w:rFonts w:ascii="Arial" w:hAnsi="Arial"/>
          <w:b/>
          <w:sz w:val="18"/>
        </w:rPr>
        <w:t>A.1.4.</w:t>
      </w:r>
      <w:r>
        <w:rPr>
          <w:rFonts w:ascii="Arial" w:hAnsi="Arial"/>
          <w:sz w:val="18"/>
        </w:rPr>
        <w:tab/>
      </w:r>
      <w:r w:rsidRPr="00DC3ADC">
        <w:rPr>
          <w:rFonts w:ascii="Arial" w:hAnsi="Arial"/>
          <w:b/>
          <w:sz w:val="18"/>
        </w:rPr>
        <w:t>"Úvěrem"</w:t>
      </w:r>
      <w:r w:rsidRPr="00DC3ADC">
        <w:rPr>
          <w:rFonts w:ascii="Arial" w:hAnsi="Arial"/>
          <w:sz w:val="18"/>
        </w:rPr>
        <w:t xml:space="preserve"> se rozumí úvěr poskytnutý Žadateli Bankou na</w:t>
      </w:r>
      <w:r>
        <w:rPr>
          <w:rFonts w:ascii="Arial" w:hAnsi="Arial"/>
          <w:sz w:val="18"/>
        </w:rPr>
        <w:t> </w:t>
      </w:r>
      <w:r w:rsidRPr="00DC3ADC">
        <w:rPr>
          <w:rFonts w:ascii="Arial" w:hAnsi="Arial"/>
          <w:sz w:val="18"/>
        </w:rPr>
        <w:t>podnikatelský záměr v rámci vyhlášených Programů PGRLF,</w:t>
      </w:r>
      <w:r>
        <w:rPr>
          <w:rFonts w:ascii="Arial" w:hAnsi="Arial"/>
          <w:sz w:val="18"/>
        </w:rPr>
        <w:t> </w:t>
      </w:r>
      <w:r w:rsidRPr="00DC3ADC">
        <w:rPr>
          <w:rFonts w:ascii="Arial" w:hAnsi="Arial"/>
          <w:sz w:val="18"/>
        </w:rPr>
        <w:t>a.s. Úvěr může být poskytnut v</w:t>
      </w:r>
      <w:r>
        <w:rPr>
          <w:rFonts w:ascii="Arial" w:hAnsi="Arial"/>
          <w:sz w:val="18"/>
        </w:rPr>
        <w:t> </w:t>
      </w:r>
      <w:r w:rsidRPr="00DC3ADC">
        <w:rPr>
          <w:rFonts w:ascii="Arial" w:hAnsi="Arial"/>
          <w:sz w:val="18"/>
        </w:rPr>
        <w:t>českých korunách nebo v eurech.</w:t>
      </w:r>
    </w:p>
    <w:p w14:paraId="404FE17E" w14:textId="77777777" w:rsidR="0086439F" w:rsidRPr="008D4B6A" w:rsidRDefault="0086439F" w:rsidP="0086439F">
      <w:pPr>
        <w:widowControl w:val="0"/>
        <w:adjustRightInd w:val="0"/>
        <w:spacing w:line="230" w:lineRule="exact"/>
        <w:ind w:left="709" w:hanging="709"/>
        <w:jc w:val="both"/>
        <w:textAlignment w:val="baseline"/>
        <w:rPr>
          <w:rFonts w:ascii="Arial" w:hAnsi="Arial"/>
          <w:sz w:val="18"/>
        </w:rPr>
      </w:pPr>
      <w:r w:rsidRPr="008D4B6A">
        <w:rPr>
          <w:rFonts w:ascii="Arial" w:hAnsi="Arial"/>
          <w:b/>
          <w:sz w:val="18"/>
        </w:rPr>
        <w:t>A.1.5.</w:t>
      </w:r>
      <w:r>
        <w:rPr>
          <w:rFonts w:ascii="Arial" w:hAnsi="Arial"/>
          <w:sz w:val="18"/>
        </w:rPr>
        <w:tab/>
      </w:r>
      <w:r w:rsidRPr="008D4B6A">
        <w:rPr>
          <w:rFonts w:ascii="Arial" w:hAnsi="Arial"/>
          <w:b/>
          <w:sz w:val="18"/>
        </w:rPr>
        <w:t>"Programem"</w:t>
      </w:r>
      <w:r w:rsidRPr="008D4B6A">
        <w:rPr>
          <w:rFonts w:ascii="Arial" w:hAnsi="Arial"/>
          <w:sz w:val="18"/>
        </w:rPr>
        <w:t xml:space="preserve"> se rozumí soubor pravidel a specifických podmínek zahrnujících předmět a účel konkrétní Podpory poskytované PGRLF,</w:t>
      </w:r>
      <w:r>
        <w:rPr>
          <w:rFonts w:ascii="Arial" w:hAnsi="Arial"/>
          <w:sz w:val="18"/>
        </w:rPr>
        <w:t> </w:t>
      </w:r>
      <w:r w:rsidRPr="008D4B6A">
        <w:rPr>
          <w:rFonts w:ascii="Arial" w:hAnsi="Arial"/>
          <w:sz w:val="18"/>
        </w:rPr>
        <w:t>a.s., a který je jako Program označen v</w:t>
      </w:r>
      <w:r>
        <w:rPr>
          <w:rFonts w:ascii="Arial" w:hAnsi="Arial"/>
          <w:sz w:val="18"/>
        </w:rPr>
        <w:t> </w:t>
      </w:r>
      <w:r w:rsidRPr="008D4B6A">
        <w:rPr>
          <w:rFonts w:ascii="Arial" w:hAnsi="Arial"/>
          <w:sz w:val="18"/>
        </w:rPr>
        <w:t>části C. Pokynů.</w:t>
      </w:r>
    </w:p>
    <w:p w14:paraId="538A7E88" w14:textId="77777777" w:rsidR="0086439F" w:rsidRPr="000624B0" w:rsidRDefault="0086439F" w:rsidP="0086439F">
      <w:pPr>
        <w:widowControl w:val="0"/>
        <w:adjustRightInd w:val="0"/>
        <w:spacing w:line="230" w:lineRule="exact"/>
        <w:ind w:left="709" w:hanging="709"/>
        <w:jc w:val="both"/>
        <w:textAlignment w:val="baseline"/>
        <w:rPr>
          <w:rFonts w:ascii="Arial" w:hAnsi="Arial"/>
          <w:sz w:val="18"/>
        </w:rPr>
      </w:pPr>
      <w:r>
        <w:rPr>
          <w:rFonts w:ascii="Arial" w:hAnsi="Arial"/>
          <w:b/>
          <w:sz w:val="18"/>
        </w:rPr>
        <w:t>A.1.6.</w:t>
      </w:r>
      <w:r>
        <w:rPr>
          <w:rFonts w:ascii="Arial" w:hAnsi="Arial"/>
          <w:b/>
          <w:sz w:val="18"/>
        </w:rPr>
        <w:tab/>
      </w:r>
      <w:r w:rsidRPr="000624B0">
        <w:rPr>
          <w:rFonts w:ascii="Arial" w:hAnsi="Arial"/>
          <w:b/>
          <w:sz w:val="18"/>
        </w:rPr>
        <w:t>"Zemědělskou výrobou"</w:t>
      </w:r>
      <w:r w:rsidRPr="000624B0">
        <w:rPr>
          <w:rFonts w:ascii="Arial" w:hAnsi="Arial"/>
          <w:sz w:val="18"/>
        </w:rPr>
        <w:t xml:space="preserve"> se rozumí činnosti uvedené v</w:t>
      </w:r>
      <w:r>
        <w:rPr>
          <w:rFonts w:ascii="Arial" w:hAnsi="Arial"/>
          <w:sz w:val="18"/>
        </w:rPr>
        <w:t> </w:t>
      </w:r>
      <w:r w:rsidRPr="000624B0">
        <w:rPr>
          <w:rFonts w:ascii="Arial" w:hAnsi="Arial"/>
          <w:sz w:val="18"/>
        </w:rPr>
        <w:t>§</w:t>
      </w:r>
      <w:r>
        <w:rPr>
          <w:rFonts w:ascii="Arial" w:hAnsi="Arial"/>
          <w:sz w:val="18"/>
        </w:rPr>
        <w:t> </w:t>
      </w:r>
      <w:r w:rsidRPr="000624B0">
        <w:rPr>
          <w:rFonts w:ascii="Arial" w:hAnsi="Arial"/>
          <w:sz w:val="18"/>
        </w:rPr>
        <w:t>2e</w:t>
      </w:r>
      <w:r>
        <w:rPr>
          <w:rFonts w:ascii="Arial" w:hAnsi="Arial"/>
          <w:sz w:val="18"/>
        </w:rPr>
        <w:t xml:space="preserve"> </w:t>
      </w:r>
      <w:r w:rsidRPr="000624B0">
        <w:rPr>
          <w:rFonts w:ascii="Arial" w:hAnsi="Arial"/>
          <w:sz w:val="18"/>
        </w:rPr>
        <w:t>odst.</w:t>
      </w:r>
      <w:r>
        <w:rPr>
          <w:rFonts w:ascii="Arial" w:hAnsi="Arial"/>
          <w:sz w:val="18"/>
        </w:rPr>
        <w:t> </w:t>
      </w:r>
      <w:r w:rsidRPr="000624B0">
        <w:rPr>
          <w:rFonts w:ascii="Arial" w:hAnsi="Arial"/>
          <w:sz w:val="18"/>
        </w:rPr>
        <w:t>3 zákona č. 252/1997 </w:t>
      </w:r>
      <w:r>
        <w:rPr>
          <w:rFonts w:ascii="Arial" w:hAnsi="Arial"/>
          <w:sz w:val="18"/>
        </w:rPr>
        <w:t>Sb., o </w:t>
      </w:r>
      <w:r w:rsidRPr="000624B0">
        <w:rPr>
          <w:rFonts w:ascii="Arial" w:hAnsi="Arial"/>
          <w:sz w:val="18"/>
        </w:rPr>
        <w:t>zemědělství, ve</w:t>
      </w:r>
      <w:r>
        <w:rPr>
          <w:rFonts w:ascii="Arial" w:hAnsi="Arial"/>
          <w:sz w:val="18"/>
        </w:rPr>
        <w:t> </w:t>
      </w:r>
      <w:r w:rsidRPr="000624B0">
        <w:rPr>
          <w:rFonts w:ascii="Arial" w:hAnsi="Arial"/>
          <w:sz w:val="18"/>
        </w:rPr>
        <w:t>znění pozdějších předpisů.</w:t>
      </w:r>
    </w:p>
    <w:p w14:paraId="0325067F" w14:textId="77777777" w:rsidR="0086439F" w:rsidRPr="000624B0" w:rsidRDefault="0086439F" w:rsidP="0086439F">
      <w:pPr>
        <w:widowControl w:val="0"/>
        <w:adjustRightInd w:val="0"/>
        <w:spacing w:line="230" w:lineRule="exact"/>
        <w:ind w:left="709" w:hanging="709"/>
        <w:jc w:val="both"/>
        <w:textAlignment w:val="baseline"/>
        <w:rPr>
          <w:rFonts w:ascii="Arial" w:hAnsi="Arial"/>
          <w:sz w:val="18"/>
        </w:rPr>
      </w:pPr>
      <w:r w:rsidRPr="000624B0">
        <w:rPr>
          <w:rFonts w:ascii="Arial" w:hAnsi="Arial"/>
          <w:b/>
          <w:sz w:val="18"/>
        </w:rPr>
        <w:t>A.1.7.</w:t>
      </w:r>
      <w:r>
        <w:rPr>
          <w:rFonts w:ascii="Arial" w:hAnsi="Arial"/>
          <w:sz w:val="18"/>
        </w:rPr>
        <w:tab/>
      </w:r>
      <w:r w:rsidRPr="000624B0">
        <w:rPr>
          <w:rFonts w:ascii="Arial" w:hAnsi="Arial"/>
          <w:b/>
          <w:sz w:val="18"/>
        </w:rPr>
        <w:t>"Zemědělskou prvovýrobou"</w:t>
      </w:r>
      <w:r w:rsidRPr="000624B0">
        <w:rPr>
          <w:rFonts w:ascii="Arial" w:hAnsi="Arial"/>
          <w:sz w:val="18"/>
        </w:rPr>
        <w:t xml:space="preserve"> </w:t>
      </w:r>
      <w:r w:rsidRPr="00D838C8">
        <w:rPr>
          <w:rFonts w:ascii="Arial" w:hAnsi="Arial"/>
          <w:sz w:val="18"/>
        </w:rPr>
        <w:t>se rozumí produkce produktů rostlinné a živočišné výroby uvedených v příloze I Smlouvy</w:t>
      </w:r>
      <w:r>
        <w:rPr>
          <w:rFonts w:ascii="Arial" w:hAnsi="Arial"/>
          <w:sz w:val="18"/>
        </w:rPr>
        <w:t xml:space="preserve"> o fungování EU. </w:t>
      </w:r>
      <w:r w:rsidRPr="000624B0">
        <w:rPr>
          <w:rFonts w:ascii="Arial" w:hAnsi="Arial"/>
          <w:sz w:val="18"/>
        </w:rPr>
        <w:t xml:space="preserve">Příloha I Smlouvy </w:t>
      </w:r>
      <w:r>
        <w:rPr>
          <w:rFonts w:ascii="Arial" w:hAnsi="Arial"/>
          <w:sz w:val="18"/>
        </w:rPr>
        <w:t>o fungování EU je </w:t>
      </w:r>
      <w:r w:rsidRPr="000624B0">
        <w:rPr>
          <w:rFonts w:ascii="Arial" w:hAnsi="Arial"/>
          <w:sz w:val="18"/>
        </w:rPr>
        <w:t>uvedena v těchto Pokynech pro</w:t>
      </w:r>
      <w:r>
        <w:rPr>
          <w:rFonts w:ascii="Arial" w:hAnsi="Arial"/>
          <w:sz w:val="18"/>
        </w:rPr>
        <w:t> </w:t>
      </w:r>
      <w:r w:rsidRPr="000624B0">
        <w:rPr>
          <w:rFonts w:ascii="Arial" w:hAnsi="Arial"/>
          <w:sz w:val="18"/>
        </w:rPr>
        <w:t>poskytování podpor PGRLF,</w:t>
      </w:r>
      <w:r>
        <w:rPr>
          <w:rFonts w:ascii="Arial" w:hAnsi="Arial"/>
          <w:sz w:val="18"/>
        </w:rPr>
        <w:t> a.s. v </w:t>
      </w:r>
      <w:r w:rsidRPr="000624B0">
        <w:rPr>
          <w:rFonts w:ascii="Arial" w:hAnsi="Arial"/>
          <w:sz w:val="18"/>
        </w:rPr>
        <w:t>části D.</w:t>
      </w:r>
    </w:p>
    <w:p w14:paraId="3E76D682"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0624B0">
        <w:rPr>
          <w:rFonts w:ascii="Arial" w:hAnsi="Arial"/>
          <w:b/>
          <w:sz w:val="18"/>
        </w:rPr>
        <w:t>A.1.8.</w:t>
      </w:r>
      <w:r>
        <w:rPr>
          <w:rFonts w:ascii="Arial" w:hAnsi="Arial"/>
          <w:sz w:val="18"/>
        </w:rPr>
        <w:tab/>
      </w:r>
      <w:r w:rsidRPr="000624B0">
        <w:rPr>
          <w:rFonts w:ascii="Arial" w:hAnsi="Arial"/>
          <w:b/>
          <w:sz w:val="18"/>
        </w:rPr>
        <w:t>"Zpracováním zemědělského produktu"</w:t>
      </w:r>
      <w:r w:rsidRPr="000624B0">
        <w:rPr>
          <w:rFonts w:ascii="Arial" w:hAnsi="Arial"/>
          <w:sz w:val="18"/>
        </w:rPr>
        <w:t xml:space="preserve"> </w:t>
      </w:r>
      <w:r w:rsidRPr="00D838C8">
        <w:rPr>
          <w:rFonts w:ascii="Arial" w:hAnsi="Arial"/>
          <w:sz w:val="18"/>
        </w:rPr>
        <w:t>se rozumí jakékoli zpracování zemědělského produktu</w:t>
      </w:r>
      <w:r>
        <w:rPr>
          <w:rFonts w:ascii="Arial" w:hAnsi="Arial"/>
          <w:sz w:val="18"/>
        </w:rPr>
        <w:t xml:space="preserve"> uvedeného v příloze </w:t>
      </w:r>
      <w:r w:rsidRPr="00BE1CC8">
        <w:rPr>
          <w:rFonts w:ascii="Arial" w:hAnsi="Arial"/>
          <w:sz w:val="18"/>
        </w:rPr>
        <w:t>I</w:t>
      </w:r>
      <w:r>
        <w:rPr>
          <w:rFonts w:ascii="Arial" w:hAnsi="Arial"/>
          <w:sz w:val="18"/>
        </w:rPr>
        <w:t xml:space="preserve"> Smlouvy</w:t>
      </w:r>
      <w:r w:rsidRPr="00D838C8">
        <w:rPr>
          <w:rFonts w:ascii="Arial" w:hAnsi="Arial"/>
          <w:sz w:val="18"/>
        </w:rPr>
        <w:t>, jehož výsledkem je produkt, který je též zemědělským produktem, s výjimkou činností probíhajících v</w:t>
      </w:r>
      <w:r>
        <w:rPr>
          <w:rFonts w:ascii="Arial" w:hAnsi="Arial"/>
          <w:sz w:val="18"/>
        </w:rPr>
        <w:t> </w:t>
      </w:r>
      <w:r w:rsidRPr="00D838C8">
        <w:rPr>
          <w:rFonts w:ascii="Arial" w:hAnsi="Arial"/>
          <w:sz w:val="18"/>
        </w:rPr>
        <w:t>zemědělských podnicích potřebných pro přípravu živočišných nebo rostlin</w:t>
      </w:r>
      <w:r>
        <w:rPr>
          <w:rFonts w:ascii="Arial" w:hAnsi="Arial"/>
          <w:sz w:val="18"/>
        </w:rPr>
        <w:t xml:space="preserve">ných produktů k prvnímu prodeji. </w:t>
      </w:r>
    </w:p>
    <w:p w14:paraId="700FFEAF" w14:textId="77777777" w:rsidR="0086439F" w:rsidRPr="000F333C" w:rsidRDefault="0086439F" w:rsidP="0086439F">
      <w:pPr>
        <w:spacing w:line="250" w:lineRule="exact"/>
        <w:ind w:left="709" w:hanging="709"/>
        <w:jc w:val="both"/>
        <w:rPr>
          <w:rFonts w:ascii="Arial" w:hAnsi="Arial"/>
          <w:sz w:val="18"/>
        </w:rPr>
      </w:pPr>
      <w:r w:rsidRPr="002626C1">
        <w:rPr>
          <w:rFonts w:ascii="Arial" w:hAnsi="Arial"/>
          <w:b/>
          <w:sz w:val="18"/>
        </w:rPr>
        <w:t>A.1.9.</w:t>
      </w:r>
      <w:r>
        <w:rPr>
          <w:rFonts w:ascii="Arial" w:hAnsi="Arial"/>
          <w:sz w:val="18"/>
        </w:rPr>
        <w:tab/>
      </w:r>
      <w:r w:rsidRPr="002626C1">
        <w:rPr>
          <w:rFonts w:ascii="Arial" w:hAnsi="Arial"/>
          <w:b/>
          <w:sz w:val="18"/>
        </w:rPr>
        <w:t>"Malým a středním podnikem"</w:t>
      </w:r>
      <w:r w:rsidRPr="002626C1">
        <w:rPr>
          <w:rFonts w:ascii="Arial" w:hAnsi="Arial"/>
          <w:sz w:val="18"/>
        </w:rPr>
        <w:t xml:space="preserve"> se rozumí podnik, který zaměstnává méně než 250 osob a</w:t>
      </w:r>
      <w:r>
        <w:rPr>
          <w:rFonts w:ascii="Arial" w:hAnsi="Arial"/>
          <w:sz w:val="18"/>
        </w:rPr>
        <w:t xml:space="preserve"> </w:t>
      </w:r>
      <w:r w:rsidRPr="002626C1">
        <w:rPr>
          <w:rFonts w:ascii="Arial" w:hAnsi="Arial"/>
          <w:sz w:val="18"/>
        </w:rPr>
        <w:t xml:space="preserve">ročním obratem méně než </w:t>
      </w:r>
      <w:r>
        <w:rPr>
          <w:rFonts w:ascii="Arial" w:hAnsi="Arial"/>
          <w:sz w:val="18"/>
        </w:rPr>
        <w:t>50 </w:t>
      </w:r>
      <w:r w:rsidRPr="002626C1">
        <w:rPr>
          <w:rFonts w:ascii="Arial" w:hAnsi="Arial"/>
          <w:sz w:val="18"/>
        </w:rPr>
        <w:t xml:space="preserve">mil. eur </w:t>
      </w:r>
      <w:r>
        <w:rPr>
          <w:rFonts w:ascii="Arial" w:hAnsi="Arial"/>
          <w:sz w:val="18"/>
        </w:rPr>
        <w:t>a/</w:t>
      </w:r>
      <w:r w:rsidRPr="002626C1">
        <w:rPr>
          <w:rFonts w:ascii="Arial" w:hAnsi="Arial"/>
          <w:sz w:val="18"/>
        </w:rPr>
        <w:t>nebo jehož bilanční suma roční rozvahy nepřesahuje</w:t>
      </w:r>
      <w:r>
        <w:rPr>
          <w:rFonts w:ascii="Arial" w:hAnsi="Arial"/>
          <w:sz w:val="18"/>
        </w:rPr>
        <w:t xml:space="preserve"> částku</w:t>
      </w:r>
      <w:r w:rsidRPr="002626C1">
        <w:rPr>
          <w:rFonts w:ascii="Arial" w:hAnsi="Arial"/>
          <w:sz w:val="18"/>
        </w:rPr>
        <w:t xml:space="preserve"> 43 mil. eur</w:t>
      </w:r>
      <w:r>
        <w:rPr>
          <w:rFonts w:ascii="Arial" w:hAnsi="Arial"/>
          <w:sz w:val="18"/>
        </w:rPr>
        <w:t xml:space="preserve"> </w:t>
      </w:r>
      <w:r w:rsidRPr="005718A7">
        <w:rPr>
          <w:rFonts w:ascii="Arial" w:hAnsi="Arial"/>
          <w:sz w:val="18"/>
        </w:rPr>
        <w:t>(viz příloha I nařízení Komise (E</w:t>
      </w:r>
      <w:r>
        <w:rPr>
          <w:rFonts w:ascii="Arial" w:hAnsi="Arial"/>
          <w:sz w:val="18"/>
        </w:rPr>
        <w:t xml:space="preserve">U) č. 651/2014 ze dne 17. června 2014, </w:t>
      </w:r>
      <w:r w:rsidRPr="005718A7">
        <w:rPr>
          <w:rFonts w:ascii="Arial" w:hAnsi="Arial"/>
          <w:sz w:val="18"/>
        </w:rPr>
        <w:t>kterým se v souladu s články 107 a 108 Smlouvy</w:t>
      </w:r>
      <w:r>
        <w:rPr>
          <w:rFonts w:ascii="Arial" w:hAnsi="Arial"/>
          <w:sz w:val="18"/>
        </w:rPr>
        <w:t xml:space="preserve"> prohlašují určité kategorie podpory za slučitelné s vnitřním trhem.</w:t>
      </w:r>
      <w:r w:rsidRPr="000F333C">
        <w:rPr>
          <w:rFonts w:ascii="Arial" w:hAnsi="Arial"/>
          <w:sz w:val="18"/>
        </w:rPr>
        <w:t xml:space="preserve"> </w:t>
      </w:r>
    </w:p>
    <w:p w14:paraId="30AA7F07" w14:textId="77777777" w:rsidR="0086439F" w:rsidRPr="00157C0C" w:rsidRDefault="0086439F" w:rsidP="0086439F">
      <w:pPr>
        <w:widowControl w:val="0"/>
        <w:adjustRightInd w:val="0"/>
        <w:spacing w:line="230" w:lineRule="exact"/>
        <w:jc w:val="both"/>
        <w:textAlignment w:val="baseline"/>
        <w:rPr>
          <w:rFonts w:ascii="Arial" w:hAnsi="Arial"/>
          <w:b/>
          <w:sz w:val="18"/>
        </w:rPr>
      </w:pPr>
      <w:r w:rsidRPr="00480F12">
        <w:rPr>
          <w:rFonts w:ascii="Arial" w:hAnsi="Arial"/>
          <w:b/>
          <w:sz w:val="18"/>
        </w:rPr>
        <w:t>A.1.10.</w:t>
      </w:r>
      <w:r>
        <w:rPr>
          <w:rFonts w:ascii="Arial" w:hAnsi="Arial"/>
          <w:sz w:val="18"/>
        </w:rPr>
        <w:tab/>
      </w:r>
      <w:r>
        <w:rPr>
          <w:rFonts w:ascii="Arial" w:hAnsi="Arial"/>
          <w:b/>
          <w:sz w:val="18"/>
        </w:rPr>
        <w:t>"Jedním podnikem"</w:t>
      </w:r>
      <w:r>
        <w:rPr>
          <w:rFonts w:ascii="Arial" w:hAnsi="Arial"/>
          <w:sz w:val="18"/>
        </w:rPr>
        <w:t xml:space="preserve"> se</w:t>
      </w:r>
      <w:r w:rsidRPr="00380E33">
        <w:rPr>
          <w:rFonts w:ascii="Arial" w:hAnsi="Arial"/>
          <w:sz w:val="18"/>
        </w:rPr>
        <w:t xml:space="preserve"> </w:t>
      </w:r>
      <w:r>
        <w:rPr>
          <w:rFonts w:ascii="Arial" w:hAnsi="Arial"/>
          <w:sz w:val="18"/>
        </w:rPr>
        <w:t>rozumí</w:t>
      </w:r>
      <w:r w:rsidRPr="00380E33">
        <w:rPr>
          <w:rFonts w:ascii="Arial" w:hAnsi="Arial"/>
          <w:sz w:val="18"/>
        </w:rPr>
        <w:t xml:space="preserve"> veškeré subjekty, které mezi sebou mají alespoň jeden z následujících vztahů:</w:t>
      </w:r>
    </w:p>
    <w:p w14:paraId="17D80856" w14:textId="77777777" w:rsidR="0086439F"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sz w:val="18"/>
        </w:rPr>
        <w:t>a)</w:t>
      </w:r>
      <w:r>
        <w:rPr>
          <w:rFonts w:ascii="Arial" w:hAnsi="Arial"/>
          <w:sz w:val="18"/>
        </w:rPr>
        <w:tab/>
      </w:r>
      <w:r w:rsidRPr="00380E33">
        <w:rPr>
          <w:rFonts w:ascii="Arial" w:hAnsi="Arial"/>
          <w:sz w:val="18"/>
        </w:rPr>
        <w:t>jeden subjekt vlastní většinu hlasovacích práv, která náležejí akcionářům nebo</w:t>
      </w:r>
      <w:r>
        <w:rPr>
          <w:rFonts w:ascii="Arial" w:hAnsi="Arial"/>
          <w:sz w:val="18"/>
        </w:rPr>
        <w:t xml:space="preserve"> společníkům, v jiném subjektu;</w:t>
      </w:r>
    </w:p>
    <w:p w14:paraId="55C48815" w14:textId="77777777" w:rsidR="0086439F"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sz w:val="18"/>
        </w:rPr>
        <w:t>b)</w:t>
      </w:r>
      <w:r>
        <w:rPr>
          <w:rFonts w:ascii="Arial" w:hAnsi="Arial"/>
          <w:sz w:val="18"/>
        </w:rPr>
        <w:tab/>
      </w:r>
      <w:r w:rsidRPr="00380E33">
        <w:rPr>
          <w:rFonts w:ascii="Arial" w:hAnsi="Arial"/>
          <w:sz w:val="18"/>
        </w:rPr>
        <w:t>jeden subjekt má právo jmenovat nebo odvolat většinu členů správního, řídícího nebo dozorčího orgá</w:t>
      </w:r>
      <w:r>
        <w:rPr>
          <w:rFonts w:ascii="Arial" w:hAnsi="Arial"/>
          <w:sz w:val="18"/>
        </w:rPr>
        <w:t>nu jiného subjektu;</w:t>
      </w:r>
    </w:p>
    <w:p w14:paraId="6FA57A59" w14:textId="77777777" w:rsidR="0086439F"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sz w:val="18"/>
        </w:rPr>
        <w:t>c)</w:t>
      </w:r>
      <w:r>
        <w:rPr>
          <w:rFonts w:ascii="Arial" w:hAnsi="Arial"/>
          <w:sz w:val="18"/>
        </w:rPr>
        <w:tab/>
      </w:r>
      <w:r w:rsidRPr="00380E33">
        <w:rPr>
          <w:rFonts w:ascii="Arial" w:hAnsi="Arial"/>
          <w:sz w:val="18"/>
        </w:rPr>
        <w:t>jeden subjekt má právo uplatňovat rozhodující vliv v jiném subjektu podle smlouvy uzavřené s daným subjektem</w:t>
      </w:r>
      <w:r>
        <w:rPr>
          <w:rFonts w:ascii="Arial" w:hAnsi="Arial"/>
          <w:sz w:val="18"/>
        </w:rPr>
        <w:t>, nebo dle </w:t>
      </w:r>
      <w:r w:rsidRPr="00380E33">
        <w:rPr>
          <w:rFonts w:ascii="Arial" w:hAnsi="Arial"/>
          <w:sz w:val="18"/>
        </w:rPr>
        <w:t>ustanovení v zakladatelské smlouvě nebo ve stanovách tohoto subjektu;</w:t>
      </w:r>
    </w:p>
    <w:p w14:paraId="3A5397AD" w14:textId="77777777" w:rsidR="0086439F" w:rsidRPr="00380E33" w:rsidRDefault="0086439F" w:rsidP="0086439F">
      <w:pPr>
        <w:widowControl w:val="0"/>
        <w:adjustRightInd w:val="0"/>
        <w:spacing w:line="230" w:lineRule="exact"/>
        <w:ind w:left="936" w:hanging="227"/>
        <w:jc w:val="both"/>
        <w:textAlignment w:val="baseline"/>
        <w:rPr>
          <w:rFonts w:ascii="Arial" w:hAnsi="Arial"/>
          <w:sz w:val="18"/>
        </w:rPr>
      </w:pPr>
      <w:r>
        <w:rPr>
          <w:rFonts w:ascii="Arial" w:hAnsi="Arial"/>
          <w:sz w:val="18"/>
        </w:rPr>
        <w:t>d)</w:t>
      </w:r>
      <w:r>
        <w:rPr>
          <w:rFonts w:ascii="Arial" w:hAnsi="Arial"/>
          <w:sz w:val="18"/>
        </w:rPr>
        <w:tab/>
      </w:r>
      <w:r w:rsidRPr="00380E33">
        <w:rPr>
          <w:rFonts w:ascii="Arial" w:hAnsi="Arial"/>
          <w:sz w:val="18"/>
        </w:rPr>
        <w:t>jeden subjekt, který je akcionářem nebo společníkem jiného subjektu, ovládá sám, v souladu s dohodou uzavřenou s</w:t>
      </w:r>
      <w:r>
        <w:rPr>
          <w:rFonts w:ascii="Arial" w:hAnsi="Arial"/>
          <w:sz w:val="18"/>
        </w:rPr>
        <w:t> </w:t>
      </w:r>
      <w:r w:rsidRPr="00380E33">
        <w:rPr>
          <w:rFonts w:ascii="Arial" w:hAnsi="Arial"/>
          <w:sz w:val="18"/>
        </w:rPr>
        <w:t>jinými</w:t>
      </w:r>
      <w:r>
        <w:rPr>
          <w:rFonts w:ascii="Arial" w:hAnsi="Arial"/>
          <w:sz w:val="18"/>
        </w:rPr>
        <w:t xml:space="preserve"> </w:t>
      </w:r>
      <w:r w:rsidRPr="00380E33">
        <w:rPr>
          <w:rFonts w:ascii="Arial" w:hAnsi="Arial"/>
          <w:sz w:val="18"/>
        </w:rPr>
        <w:t>akcionáři nebo společníky daného subjektu, většinu hlasovacích práv, náležejících akcionářům nebo spole</w:t>
      </w:r>
      <w:r>
        <w:rPr>
          <w:rFonts w:ascii="Arial" w:hAnsi="Arial"/>
          <w:sz w:val="18"/>
        </w:rPr>
        <w:t>čníkům, v d</w:t>
      </w:r>
      <w:r w:rsidRPr="00380E33">
        <w:rPr>
          <w:rFonts w:ascii="Arial" w:hAnsi="Arial"/>
          <w:sz w:val="18"/>
        </w:rPr>
        <w:t>aném subjektu.</w:t>
      </w:r>
    </w:p>
    <w:p w14:paraId="33EE9EB1" w14:textId="77777777" w:rsidR="0086439F" w:rsidRPr="00380E33" w:rsidRDefault="0086439F" w:rsidP="0086439F">
      <w:pPr>
        <w:widowControl w:val="0"/>
        <w:adjustRightInd w:val="0"/>
        <w:spacing w:line="230" w:lineRule="exact"/>
        <w:ind w:left="709" w:hanging="1"/>
        <w:jc w:val="both"/>
        <w:textAlignment w:val="baseline"/>
        <w:rPr>
          <w:rFonts w:ascii="Arial" w:hAnsi="Arial"/>
          <w:sz w:val="18"/>
        </w:rPr>
      </w:pPr>
      <w:r w:rsidRPr="00380E33">
        <w:rPr>
          <w:rFonts w:ascii="Arial" w:hAnsi="Arial"/>
          <w:sz w:val="18"/>
        </w:rPr>
        <w:t>Subjekty, které mají jakýkoli vztah uvedený v písm. a) až d) prostřednictvím jednoho nebo více subjektů,</w:t>
      </w:r>
      <w:r>
        <w:rPr>
          <w:rFonts w:ascii="Arial" w:hAnsi="Arial"/>
          <w:sz w:val="18"/>
        </w:rPr>
        <w:t xml:space="preserve"> </w:t>
      </w:r>
      <w:r w:rsidRPr="00380E33">
        <w:rPr>
          <w:rFonts w:ascii="Arial" w:hAnsi="Arial"/>
          <w:sz w:val="18"/>
        </w:rPr>
        <w:t>jsou také považovány za jeden podnik.</w:t>
      </w:r>
    </w:p>
    <w:p w14:paraId="644AB3C8" w14:textId="77777777" w:rsidR="0086439F" w:rsidRPr="00740B3D"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740B3D">
        <w:rPr>
          <w:rFonts w:ascii="Arial" w:hAnsi="Arial"/>
          <w:b/>
          <w:sz w:val="22"/>
          <w:szCs w:val="22"/>
        </w:rPr>
        <w:t>A.2.</w:t>
      </w:r>
      <w:r>
        <w:rPr>
          <w:rFonts w:ascii="Arial" w:hAnsi="Arial"/>
          <w:b/>
          <w:sz w:val="22"/>
          <w:szCs w:val="22"/>
        </w:rPr>
        <w:tab/>
      </w:r>
      <w:r w:rsidRPr="00740B3D">
        <w:rPr>
          <w:rFonts w:ascii="Arial" w:hAnsi="Arial"/>
          <w:b/>
          <w:sz w:val="22"/>
          <w:szCs w:val="22"/>
        </w:rPr>
        <w:t>Výše Podpory</w:t>
      </w:r>
    </w:p>
    <w:p w14:paraId="20DFE470" w14:textId="77777777" w:rsidR="0086439F" w:rsidRPr="00F43CDC" w:rsidRDefault="0086439F" w:rsidP="0086439F">
      <w:pPr>
        <w:widowControl w:val="0"/>
        <w:adjustRightInd w:val="0"/>
        <w:spacing w:line="230" w:lineRule="exact"/>
        <w:ind w:left="709" w:hanging="709"/>
        <w:jc w:val="both"/>
        <w:textAlignment w:val="baseline"/>
        <w:rPr>
          <w:rFonts w:ascii="Arial" w:hAnsi="Arial" w:cs="Arial"/>
          <w:sz w:val="18"/>
          <w:szCs w:val="18"/>
        </w:rPr>
      </w:pPr>
      <w:r w:rsidRPr="006D0775">
        <w:rPr>
          <w:rFonts w:ascii="Arial" w:hAnsi="Arial"/>
          <w:b/>
          <w:sz w:val="18"/>
        </w:rPr>
        <w:t>A.2.1.</w:t>
      </w:r>
      <w:r>
        <w:rPr>
          <w:rFonts w:ascii="Arial" w:hAnsi="Arial"/>
          <w:b/>
          <w:sz w:val="18"/>
        </w:rPr>
        <w:tab/>
      </w:r>
      <w:r>
        <w:rPr>
          <w:rFonts w:ascii="Arial" w:hAnsi="Arial" w:cs="Arial"/>
          <w:sz w:val="18"/>
          <w:szCs w:val="18"/>
        </w:rPr>
        <w:t xml:space="preserve">Maximální výše Podpory je korunový (Kč) ekvivalent částky až 15 000 EUR přepočtený </w:t>
      </w:r>
      <w:r w:rsidRPr="005C1285">
        <w:rPr>
          <w:rFonts w:ascii="Arial" w:hAnsi="Arial" w:cs="Arial"/>
          <w:sz w:val="18"/>
          <w:szCs w:val="18"/>
        </w:rPr>
        <w:t xml:space="preserve">referenčním kursem stanoveným ECB </w:t>
      </w:r>
      <w:r>
        <w:rPr>
          <w:rFonts w:ascii="Arial" w:hAnsi="Arial" w:cs="Arial"/>
          <w:sz w:val="18"/>
          <w:szCs w:val="18"/>
        </w:rPr>
        <w:t xml:space="preserve">ke dni poskytnutí podpory a diskontovaný podle splátkového kalendáře úvěru, </w:t>
      </w:r>
      <w:r w:rsidRPr="005C1285">
        <w:rPr>
          <w:rFonts w:ascii="Arial" w:hAnsi="Arial" w:cs="Arial"/>
          <w:sz w:val="18"/>
          <w:szCs w:val="18"/>
        </w:rPr>
        <w:t>sazbou</w:t>
      </w:r>
      <w:r>
        <w:rPr>
          <w:rFonts w:ascii="Arial" w:hAnsi="Arial" w:cs="Arial"/>
          <w:sz w:val="18"/>
          <w:szCs w:val="18"/>
        </w:rPr>
        <w:t xml:space="preserve"> vyhlášenou Evropskou komisí k datu poskytnutí podpory</w:t>
      </w:r>
      <w:r w:rsidRPr="00155B91">
        <w:rPr>
          <w:rFonts w:ascii="Arial" w:hAnsi="Arial" w:cs="Arial"/>
          <w:sz w:val="18"/>
          <w:szCs w:val="18"/>
        </w:rPr>
        <w:t>.</w:t>
      </w:r>
      <w:r w:rsidRPr="00155B91">
        <w:rPr>
          <w:rFonts w:ascii="Arial" w:hAnsi="Arial"/>
          <w:sz w:val="18"/>
        </w:rPr>
        <w:t xml:space="preserve"> </w:t>
      </w:r>
      <w:r>
        <w:rPr>
          <w:rFonts w:ascii="Arial" w:hAnsi="Arial"/>
          <w:sz w:val="18"/>
        </w:rPr>
        <w:t>Výše podpory se posuzuje jako výše podpory poskytnutá jednomu podniku (viz A.1.10.) C</w:t>
      </w:r>
      <w:r w:rsidRPr="00380E33">
        <w:rPr>
          <w:rFonts w:ascii="Arial" w:hAnsi="Arial"/>
          <w:sz w:val="18"/>
        </w:rPr>
        <w:t>elková výše podpory de minimis, poskytn</w:t>
      </w:r>
      <w:r>
        <w:rPr>
          <w:rFonts w:ascii="Arial" w:hAnsi="Arial"/>
          <w:sz w:val="18"/>
        </w:rPr>
        <w:t>utá</w:t>
      </w:r>
      <w:r w:rsidRPr="00380E33">
        <w:rPr>
          <w:rFonts w:ascii="Arial" w:hAnsi="Arial"/>
          <w:sz w:val="18"/>
        </w:rPr>
        <w:t xml:space="preserve"> jednomu podniku</w:t>
      </w:r>
      <w:r>
        <w:rPr>
          <w:rFonts w:ascii="Arial" w:hAnsi="Arial"/>
          <w:sz w:val="18"/>
        </w:rPr>
        <w:t xml:space="preserve"> (viz A.1.10.)</w:t>
      </w:r>
      <w:r w:rsidRPr="00380E33">
        <w:rPr>
          <w:rFonts w:ascii="Arial" w:hAnsi="Arial"/>
          <w:sz w:val="18"/>
        </w:rPr>
        <w:t xml:space="preserve">, nesmí za libovolná tři po sobě jdoucí účetní období překročit </w:t>
      </w:r>
      <w:r>
        <w:rPr>
          <w:rFonts w:ascii="Arial" w:hAnsi="Arial"/>
          <w:sz w:val="18"/>
        </w:rPr>
        <w:t xml:space="preserve">korunový ekvivalent částky </w:t>
      </w:r>
      <w:r w:rsidRPr="00380E33">
        <w:rPr>
          <w:rFonts w:ascii="Arial" w:hAnsi="Arial"/>
          <w:sz w:val="18"/>
        </w:rPr>
        <w:t>15 000 EUR.</w:t>
      </w:r>
      <w:r>
        <w:rPr>
          <w:rFonts w:ascii="Arial" w:hAnsi="Arial"/>
          <w:sz w:val="18"/>
        </w:rPr>
        <w:t xml:space="preserve"> </w:t>
      </w:r>
    </w:p>
    <w:p w14:paraId="484B5BED" w14:textId="77777777" w:rsidR="0086439F" w:rsidRDefault="0086439F" w:rsidP="0086439F">
      <w:pPr>
        <w:widowControl w:val="0"/>
        <w:adjustRightInd w:val="0"/>
        <w:spacing w:line="230" w:lineRule="exact"/>
        <w:ind w:left="709" w:hanging="1"/>
        <w:jc w:val="both"/>
        <w:textAlignment w:val="baseline"/>
        <w:rPr>
          <w:rFonts w:ascii="Arial" w:hAnsi="Arial"/>
          <w:sz w:val="18"/>
        </w:rPr>
      </w:pPr>
      <w:r w:rsidRPr="00460C16">
        <w:rPr>
          <w:rFonts w:ascii="Arial" w:hAnsi="Arial"/>
          <w:sz w:val="18"/>
        </w:rPr>
        <w:t xml:space="preserve">Jestliže </w:t>
      </w:r>
      <w:r>
        <w:rPr>
          <w:rFonts w:ascii="Arial" w:hAnsi="Arial"/>
          <w:sz w:val="18"/>
        </w:rPr>
        <w:t>Žadatel</w:t>
      </w:r>
      <w:r w:rsidRPr="00460C16">
        <w:rPr>
          <w:rFonts w:ascii="Arial" w:hAnsi="Arial"/>
          <w:sz w:val="18"/>
        </w:rPr>
        <w:t xml:space="preserve"> </w:t>
      </w:r>
      <w:r>
        <w:rPr>
          <w:rFonts w:ascii="Arial" w:hAnsi="Arial"/>
          <w:sz w:val="18"/>
        </w:rPr>
        <w:t xml:space="preserve">působí i v jiných odvětvích než </w:t>
      </w:r>
      <w:r w:rsidRPr="00460C16">
        <w:rPr>
          <w:rFonts w:ascii="Arial" w:hAnsi="Arial"/>
          <w:sz w:val="18"/>
        </w:rPr>
        <w:t xml:space="preserve">v prvovýrobě zemědělských produktů </w:t>
      </w:r>
      <w:r>
        <w:rPr>
          <w:rFonts w:ascii="Arial" w:hAnsi="Arial"/>
          <w:sz w:val="18"/>
        </w:rPr>
        <w:t xml:space="preserve">či vykonává jiné činnosti, které nespadají do odvětví zemědělské prvovýroby </w:t>
      </w:r>
      <w:r w:rsidRPr="00460C16">
        <w:rPr>
          <w:rFonts w:ascii="Arial" w:hAnsi="Arial"/>
          <w:sz w:val="18"/>
        </w:rPr>
        <w:t>lze podpory de minimis poskytnuté na činnosti v odvětví zemědělské výroby</w:t>
      </w:r>
      <w:r>
        <w:rPr>
          <w:rFonts w:ascii="Arial" w:hAnsi="Arial"/>
          <w:sz w:val="18"/>
        </w:rPr>
        <w:t xml:space="preserve"> (tj. např. dle tohoto programu podpory) </w:t>
      </w:r>
      <w:r w:rsidRPr="00460C16">
        <w:rPr>
          <w:rFonts w:ascii="Arial" w:hAnsi="Arial"/>
          <w:sz w:val="18"/>
        </w:rPr>
        <w:t xml:space="preserve">kumulovat s podporou de minimis poskytnutou na další uvedená odvětví nebo činnosti </w:t>
      </w:r>
      <w:r>
        <w:rPr>
          <w:rFonts w:ascii="Arial" w:hAnsi="Arial"/>
          <w:sz w:val="18"/>
        </w:rPr>
        <w:t>tak, aby nepřekročila strop ve</w:t>
      </w:r>
      <w:r w:rsidRPr="00460C16">
        <w:rPr>
          <w:rFonts w:ascii="Arial" w:hAnsi="Arial"/>
          <w:sz w:val="18"/>
        </w:rPr>
        <w:t xml:space="preserve"> výš</w:t>
      </w:r>
      <w:r>
        <w:rPr>
          <w:rFonts w:ascii="Arial" w:hAnsi="Arial"/>
          <w:sz w:val="18"/>
        </w:rPr>
        <w:t>i korunového ekvivalentu</w:t>
      </w:r>
      <w:r w:rsidRPr="00460C16">
        <w:rPr>
          <w:rFonts w:ascii="Arial" w:hAnsi="Arial"/>
          <w:sz w:val="18"/>
        </w:rPr>
        <w:t xml:space="preserve"> </w:t>
      </w:r>
      <w:r>
        <w:rPr>
          <w:rFonts w:ascii="Arial" w:hAnsi="Arial"/>
          <w:sz w:val="18"/>
        </w:rPr>
        <w:t xml:space="preserve">částky 200 000 EUR na </w:t>
      </w:r>
      <w:r w:rsidRPr="00460C16">
        <w:rPr>
          <w:rFonts w:ascii="Arial" w:hAnsi="Arial"/>
          <w:sz w:val="18"/>
        </w:rPr>
        <w:t>jed</w:t>
      </w:r>
      <w:r>
        <w:rPr>
          <w:rFonts w:ascii="Arial" w:hAnsi="Arial"/>
          <w:sz w:val="18"/>
        </w:rPr>
        <w:t>en</w:t>
      </w:r>
      <w:r w:rsidRPr="00460C16">
        <w:rPr>
          <w:rFonts w:ascii="Arial" w:hAnsi="Arial"/>
          <w:sz w:val="18"/>
        </w:rPr>
        <w:t xml:space="preserve"> podnik, </w:t>
      </w:r>
      <w:r>
        <w:rPr>
          <w:rFonts w:ascii="Arial" w:hAnsi="Arial"/>
          <w:sz w:val="18"/>
        </w:rPr>
        <w:t>za</w:t>
      </w:r>
      <w:r w:rsidRPr="00460C16">
        <w:rPr>
          <w:rFonts w:ascii="Arial" w:hAnsi="Arial"/>
          <w:sz w:val="18"/>
        </w:rPr>
        <w:t xml:space="preserve"> libovolná tři po sobě jdoucí účetní období</w:t>
      </w:r>
      <w:r>
        <w:rPr>
          <w:rFonts w:ascii="Arial" w:hAnsi="Arial"/>
          <w:sz w:val="18"/>
        </w:rPr>
        <w:t xml:space="preserve">. </w:t>
      </w:r>
    </w:p>
    <w:p w14:paraId="0E1278A1" w14:textId="77777777" w:rsidR="0086439F" w:rsidRPr="004779DB" w:rsidRDefault="0086439F" w:rsidP="0086439F">
      <w:pPr>
        <w:widowControl w:val="0"/>
        <w:adjustRightInd w:val="0"/>
        <w:spacing w:line="230" w:lineRule="exact"/>
        <w:ind w:left="709" w:hanging="709"/>
        <w:jc w:val="both"/>
        <w:textAlignment w:val="baseline"/>
        <w:rPr>
          <w:rFonts w:ascii="Arial" w:hAnsi="Arial" w:cs="Arial"/>
          <w:sz w:val="18"/>
          <w:szCs w:val="18"/>
        </w:rPr>
      </w:pPr>
      <w:r w:rsidRPr="000B5AA8">
        <w:rPr>
          <w:rFonts w:ascii="Arial" w:hAnsi="Arial"/>
          <w:b/>
          <w:sz w:val="18"/>
        </w:rPr>
        <w:t>A.2.2.</w:t>
      </w:r>
      <w:r>
        <w:rPr>
          <w:rFonts w:ascii="Arial" w:hAnsi="Arial"/>
          <w:sz w:val="18"/>
        </w:rPr>
        <w:tab/>
        <w:t xml:space="preserve">Procento </w:t>
      </w:r>
      <w:r w:rsidRPr="000D2B26">
        <w:rPr>
          <w:rFonts w:ascii="Arial" w:hAnsi="Arial"/>
          <w:sz w:val="18"/>
        </w:rPr>
        <w:t xml:space="preserve">Podpory stanovuje PGRLF, a.s. </w:t>
      </w:r>
      <w:r w:rsidRPr="006D0775">
        <w:rPr>
          <w:rFonts w:ascii="Arial" w:hAnsi="Arial"/>
          <w:sz w:val="18"/>
        </w:rPr>
        <w:t>Maximální proce</w:t>
      </w:r>
      <w:r>
        <w:rPr>
          <w:rFonts w:ascii="Arial" w:hAnsi="Arial"/>
          <w:sz w:val="18"/>
        </w:rPr>
        <w:t>ntní sazba podpory je 5 % p.a.,</w:t>
      </w:r>
      <w:r w:rsidRPr="00363C06">
        <w:rPr>
          <w:rFonts w:ascii="Arial" w:hAnsi="Arial"/>
          <w:sz w:val="18"/>
        </w:rPr>
        <w:t xml:space="preserve"> </w:t>
      </w:r>
      <w:r w:rsidRPr="006D0775">
        <w:rPr>
          <w:rFonts w:ascii="Arial" w:hAnsi="Arial"/>
          <w:sz w:val="18"/>
        </w:rPr>
        <w:t>přičemž Podpora bude poskytována jen na splátky úvěru uhrazené Žadatelem, uh</w:t>
      </w:r>
      <w:r>
        <w:rPr>
          <w:rFonts w:ascii="Arial" w:hAnsi="Arial"/>
          <w:sz w:val="18"/>
        </w:rPr>
        <w:t>razené dle názoru Banky řádně a </w:t>
      </w:r>
      <w:r w:rsidRPr="006D0775">
        <w:rPr>
          <w:rFonts w:ascii="Arial" w:hAnsi="Arial"/>
          <w:sz w:val="18"/>
        </w:rPr>
        <w:t>včas.</w:t>
      </w:r>
      <w:r>
        <w:rPr>
          <w:rFonts w:ascii="Arial" w:hAnsi="Arial"/>
          <w:sz w:val="18"/>
        </w:rPr>
        <w:t xml:space="preserve"> </w:t>
      </w:r>
    </w:p>
    <w:p w14:paraId="75AA70AE" w14:textId="77777777" w:rsidR="0086439F" w:rsidRPr="00996641" w:rsidRDefault="0086439F" w:rsidP="0086439F">
      <w:pPr>
        <w:widowControl w:val="0"/>
        <w:adjustRightInd w:val="0"/>
        <w:spacing w:line="230" w:lineRule="exact"/>
        <w:ind w:left="709" w:hanging="709"/>
        <w:jc w:val="both"/>
        <w:textAlignment w:val="baseline"/>
        <w:rPr>
          <w:rFonts w:ascii="Arial" w:hAnsi="Arial"/>
          <w:sz w:val="18"/>
        </w:rPr>
      </w:pPr>
      <w:r w:rsidRPr="000B5AA8">
        <w:rPr>
          <w:rFonts w:ascii="Arial" w:hAnsi="Arial"/>
          <w:b/>
          <w:sz w:val="18"/>
        </w:rPr>
        <w:t>A.2.3.</w:t>
      </w:r>
      <w:r>
        <w:rPr>
          <w:rFonts w:ascii="Arial" w:hAnsi="Arial"/>
          <w:sz w:val="18"/>
        </w:rPr>
        <w:tab/>
      </w:r>
      <w:r w:rsidRPr="000B5AA8">
        <w:rPr>
          <w:rFonts w:ascii="Arial" w:hAnsi="Arial"/>
          <w:sz w:val="18"/>
        </w:rPr>
        <w:t xml:space="preserve">Úrokové zatížení Příjemce podpory plynoucí z Úvěru musí činit minimálně </w:t>
      </w:r>
      <w:r>
        <w:rPr>
          <w:rFonts w:ascii="Arial" w:hAnsi="Arial"/>
          <w:sz w:val="18"/>
        </w:rPr>
        <w:t>0,5</w:t>
      </w:r>
      <w:r w:rsidRPr="000B5AA8">
        <w:rPr>
          <w:rFonts w:ascii="Arial" w:hAnsi="Arial"/>
          <w:sz w:val="18"/>
        </w:rPr>
        <w:t xml:space="preserve"> %</w:t>
      </w:r>
      <w:r>
        <w:rPr>
          <w:rFonts w:ascii="Arial" w:hAnsi="Arial"/>
          <w:sz w:val="18"/>
        </w:rPr>
        <w:t xml:space="preserve"> p.a.</w:t>
      </w:r>
      <w:r w:rsidRPr="000B5AA8">
        <w:rPr>
          <w:rFonts w:ascii="Arial" w:hAnsi="Arial"/>
          <w:sz w:val="18"/>
        </w:rPr>
        <w:t xml:space="preserve"> Podpora bude v</w:t>
      </w:r>
      <w:r>
        <w:rPr>
          <w:rFonts w:ascii="Arial" w:hAnsi="Arial"/>
          <w:sz w:val="18"/>
        </w:rPr>
        <w:t> </w:t>
      </w:r>
      <w:r w:rsidRPr="000B5AA8">
        <w:rPr>
          <w:rFonts w:ascii="Arial" w:hAnsi="Arial"/>
          <w:sz w:val="18"/>
        </w:rPr>
        <w:t>této souvislosti PGRLF,</w:t>
      </w:r>
      <w:r>
        <w:rPr>
          <w:rFonts w:ascii="Arial" w:hAnsi="Arial"/>
          <w:sz w:val="18"/>
        </w:rPr>
        <w:t> </w:t>
      </w:r>
      <w:r w:rsidRPr="000B5AA8">
        <w:rPr>
          <w:rFonts w:ascii="Arial" w:hAnsi="Arial"/>
          <w:sz w:val="18"/>
        </w:rPr>
        <w:t>a.s. úměrně upravena.</w:t>
      </w:r>
      <w:r>
        <w:rPr>
          <w:rFonts w:ascii="Arial" w:hAnsi="Arial"/>
          <w:sz w:val="18"/>
        </w:rPr>
        <w:t xml:space="preserve"> </w:t>
      </w:r>
      <w:r w:rsidRPr="00996641">
        <w:rPr>
          <w:rFonts w:ascii="Arial" w:hAnsi="Arial"/>
          <w:sz w:val="18"/>
        </w:rPr>
        <w:t>Maximální výše podporovaného úvěru může být 10 mil. Kč.</w:t>
      </w:r>
      <w:r w:rsidRPr="00363C06">
        <w:rPr>
          <w:rFonts w:ascii="Arial" w:hAnsi="Arial"/>
          <w:sz w:val="18"/>
        </w:rPr>
        <w:t xml:space="preserve"> </w:t>
      </w:r>
    </w:p>
    <w:p w14:paraId="26B1CC42" w14:textId="77777777" w:rsidR="0086439F" w:rsidRPr="000B5AA8"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0B5AA8">
        <w:rPr>
          <w:rFonts w:ascii="Arial" w:hAnsi="Arial"/>
          <w:b/>
          <w:sz w:val="22"/>
          <w:szCs w:val="22"/>
        </w:rPr>
        <w:t>A.3.</w:t>
      </w:r>
      <w:r>
        <w:rPr>
          <w:rFonts w:ascii="Arial" w:hAnsi="Arial"/>
          <w:b/>
          <w:sz w:val="22"/>
          <w:szCs w:val="22"/>
        </w:rPr>
        <w:tab/>
      </w:r>
      <w:r w:rsidRPr="000B5AA8">
        <w:rPr>
          <w:rFonts w:ascii="Arial" w:hAnsi="Arial"/>
          <w:b/>
          <w:sz w:val="22"/>
          <w:szCs w:val="22"/>
        </w:rPr>
        <w:t>Podmínky pro získání Podpory</w:t>
      </w:r>
    </w:p>
    <w:p w14:paraId="0DF5BBFF"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CA19D5">
        <w:rPr>
          <w:rFonts w:ascii="Arial" w:hAnsi="Arial"/>
          <w:b/>
          <w:sz w:val="18"/>
        </w:rPr>
        <w:t>A.3.1.</w:t>
      </w:r>
      <w:r>
        <w:rPr>
          <w:rFonts w:ascii="Arial" w:hAnsi="Arial"/>
          <w:sz w:val="18"/>
        </w:rPr>
        <w:tab/>
      </w:r>
      <w:r w:rsidRPr="00CA19D5">
        <w:rPr>
          <w:rFonts w:ascii="Arial" w:hAnsi="Arial"/>
          <w:sz w:val="18"/>
        </w:rPr>
        <w:t>Jeden a týž Žadatel může být souběžně zapojen do</w:t>
      </w:r>
      <w:r>
        <w:rPr>
          <w:rFonts w:ascii="Arial" w:hAnsi="Arial"/>
          <w:sz w:val="18"/>
        </w:rPr>
        <w:t> </w:t>
      </w:r>
      <w:r w:rsidRPr="00CA19D5">
        <w:rPr>
          <w:rFonts w:ascii="Arial" w:hAnsi="Arial"/>
          <w:sz w:val="18"/>
        </w:rPr>
        <w:t>několika Programů PGRLF,</w:t>
      </w:r>
      <w:r>
        <w:rPr>
          <w:rFonts w:ascii="Arial" w:hAnsi="Arial"/>
          <w:sz w:val="18"/>
        </w:rPr>
        <w:t> </w:t>
      </w:r>
      <w:r w:rsidRPr="00CA19D5">
        <w:rPr>
          <w:rFonts w:ascii="Arial" w:hAnsi="Arial"/>
          <w:sz w:val="18"/>
        </w:rPr>
        <w:t>a.s.</w:t>
      </w:r>
      <w:r>
        <w:rPr>
          <w:rFonts w:ascii="Arial" w:hAnsi="Arial"/>
          <w:sz w:val="18"/>
        </w:rPr>
        <w:t xml:space="preserve"> </w:t>
      </w:r>
    </w:p>
    <w:p w14:paraId="2739EC12"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FA1CBA">
        <w:rPr>
          <w:rFonts w:ascii="Arial" w:hAnsi="Arial"/>
          <w:b/>
          <w:sz w:val="18"/>
        </w:rPr>
        <w:t>A.3.</w:t>
      </w:r>
      <w:r>
        <w:rPr>
          <w:rFonts w:ascii="Arial" w:hAnsi="Arial"/>
          <w:b/>
          <w:sz w:val="18"/>
        </w:rPr>
        <w:t>2</w:t>
      </w:r>
      <w:r w:rsidRPr="00FA1CBA">
        <w:rPr>
          <w:rFonts w:ascii="Arial" w:hAnsi="Arial"/>
          <w:b/>
          <w:sz w:val="18"/>
        </w:rPr>
        <w:t>.</w:t>
      </w:r>
      <w:r>
        <w:rPr>
          <w:rFonts w:ascii="Arial" w:hAnsi="Arial"/>
          <w:sz w:val="18"/>
        </w:rPr>
        <w:tab/>
      </w:r>
      <w:r w:rsidRPr="00EC1815">
        <w:rPr>
          <w:rFonts w:ascii="Arial" w:hAnsi="Arial"/>
          <w:sz w:val="18"/>
        </w:rPr>
        <w:t>Žadatel musí v prvním účetním období, které následuje po období, ve kterém došlo k podá</w:t>
      </w:r>
      <w:r>
        <w:rPr>
          <w:rFonts w:ascii="Arial" w:hAnsi="Arial"/>
          <w:sz w:val="18"/>
        </w:rPr>
        <w:t>ní žádosti, dosahovat příjmů ze </w:t>
      </w:r>
      <w:r w:rsidRPr="00EC1815">
        <w:rPr>
          <w:rFonts w:ascii="Arial" w:hAnsi="Arial"/>
          <w:sz w:val="18"/>
        </w:rPr>
        <w:t>zemědělské výroby, z činností v oblasti zpracování produkce ze zemědělské výroby, dotac</w:t>
      </w:r>
      <w:r>
        <w:rPr>
          <w:rFonts w:ascii="Arial" w:hAnsi="Arial"/>
          <w:sz w:val="18"/>
        </w:rPr>
        <w:t>í z veřejných zdrojů alespoň ve </w:t>
      </w:r>
      <w:r w:rsidRPr="00EC1815">
        <w:rPr>
          <w:rFonts w:ascii="Arial" w:hAnsi="Arial"/>
          <w:sz w:val="18"/>
        </w:rPr>
        <w:t>výši 25</w:t>
      </w:r>
      <w:r>
        <w:rPr>
          <w:rFonts w:ascii="Arial" w:hAnsi="Arial"/>
          <w:sz w:val="18"/>
        </w:rPr>
        <w:t xml:space="preserve"> </w:t>
      </w:r>
      <w:r w:rsidRPr="00EC1815">
        <w:rPr>
          <w:rFonts w:ascii="Arial" w:hAnsi="Arial"/>
          <w:sz w:val="18"/>
        </w:rPr>
        <w:t>% z celkových příjmů a dále uvedených příjmů dosahovat po dobu platnosti a účinnosti smlouvy o poskytnutí podpory</w:t>
      </w:r>
      <w:r>
        <w:rPr>
          <w:rFonts w:ascii="Arial" w:hAnsi="Arial"/>
          <w:sz w:val="18"/>
        </w:rPr>
        <w:t>.</w:t>
      </w:r>
    </w:p>
    <w:p w14:paraId="74223E7C" w14:textId="77777777" w:rsidR="0086439F" w:rsidRPr="00F61753" w:rsidRDefault="0086439F" w:rsidP="0086439F">
      <w:pPr>
        <w:widowControl w:val="0"/>
        <w:adjustRightInd w:val="0"/>
        <w:spacing w:line="230" w:lineRule="exact"/>
        <w:ind w:left="709" w:hanging="709"/>
        <w:jc w:val="both"/>
        <w:textAlignment w:val="baseline"/>
        <w:rPr>
          <w:rFonts w:ascii="Arial" w:hAnsi="Arial"/>
          <w:sz w:val="18"/>
        </w:rPr>
      </w:pPr>
      <w:r w:rsidRPr="00F61753">
        <w:rPr>
          <w:rFonts w:ascii="Arial" w:hAnsi="Arial"/>
          <w:b/>
          <w:sz w:val="18"/>
        </w:rPr>
        <w:t>A.3.</w:t>
      </w:r>
      <w:r>
        <w:rPr>
          <w:rFonts w:ascii="Arial" w:hAnsi="Arial"/>
          <w:b/>
          <w:sz w:val="18"/>
        </w:rPr>
        <w:t>3</w:t>
      </w:r>
      <w:r w:rsidRPr="00F61753">
        <w:rPr>
          <w:rFonts w:ascii="Arial" w:hAnsi="Arial"/>
          <w:b/>
          <w:sz w:val="18"/>
        </w:rPr>
        <w:t>.</w:t>
      </w:r>
      <w:r>
        <w:rPr>
          <w:rFonts w:ascii="Arial" w:hAnsi="Arial"/>
          <w:sz w:val="18"/>
        </w:rPr>
        <w:tab/>
      </w:r>
      <w:r w:rsidRPr="00F61753">
        <w:rPr>
          <w:rFonts w:ascii="Arial" w:hAnsi="Arial"/>
          <w:sz w:val="18"/>
        </w:rPr>
        <w:t>Na</w:t>
      </w:r>
      <w:r>
        <w:rPr>
          <w:rFonts w:ascii="Arial" w:hAnsi="Arial"/>
          <w:sz w:val="18"/>
        </w:rPr>
        <w:t> </w:t>
      </w:r>
      <w:r w:rsidRPr="00F61753">
        <w:rPr>
          <w:rFonts w:ascii="Arial" w:hAnsi="Arial"/>
          <w:sz w:val="18"/>
        </w:rPr>
        <w:t>stejný záměr nesmí být Žadateli poskytnuta dotace nebo příspěvek z</w:t>
      </w:r>
      <w:r>
        <w:rPr>
          <w:rFonts w:ascii="Arial" w:hAnsi="Arial"/>
          <w:sz w:val="18"/>
        </w:rPr>
        <w:t> </w:t>
      </w:r>
      <w:r w:rsidRPr="00F61753">
        <w:rPr>
          <w:rFonts w:ascii="Arial" w:hAnsi="Arial"/>
          <w:sz w:val="18"/>
        </w:rPr>
        <w:t>rozpočtu kapitoly Ministerstva zemědělství, z</w:t>
      </w:r>
      <w:r>
        <w:rPr>
          <w:rFonts w:ascii="Arial" w:hAnsi="Arial"/>
          <w:sz w:val="18"/>
        </w:rPr>
        <w:t> </w:t>
      </w:r>
      <w:r w:rsidRPr="00F61753">
        <w:rPr>
          <w:rFonts w:ascii="Arial" w:hAnsi="Arial"/>
          <w:sz w:val="18"/>
        </w:rPr>
        <w:t>jiných rozpočtových kapitol státního rozpočtu nebo státních fondů či strukturálních fondů EU nebo Programu rozvoje venkova apod.</w:t>
      </w:r>
    </w:p>
    <w:p w14:paraId="60C413FB" w14:textId="77777777" w:rsidR="0086439F" w:rsidRPr="00AD24D3" w:rsidRDefault="0086439F" w:rsidP="0086439F">
      <w:pPr>
        <w:widowControl w:val="0"/>
        <w:adjustRightInd w:val="0"/>
        <w:spacing w:line="230" w:lineRule="exact"/>
        <w:ind w:left="709" w:hanging="709"/>
        <w:jc w:val="both"/>
        <w:textAlignment w:val="baseline"/>
        <w:rPr>
          <w:rFonts w:ascii="Arial" w:hAnsi="Arial"/>
          <w:sz w:val="18"/>
        </w:rPr>
      </w:pPr>
      <w:r w:rsidRPr="00AD24D3">
        <w:rPr>
          <w:rFonts w:ascii="Arial" w:hAnsi="Arial"/>
          <w:b/>
          <w:sz w:val="18"/>
        </w:rPr>
        <w:t>A.3.</w:t>
      </w:r>
      <w:r>
        <w:rPr>
          <w:rFonts w:ascii="Arial" w:hAnsi="Arial"/>
          <w:b/>
          <w:sz w:val="18"/>
        </w:rPr>
        <w:t>4</w:t>
      </w:r>
      <w:r w:rsidRPr="00AD24D3">
        <w:rPr>
          <w:rFonts w:ascii="Arial" w:hAnsi="Arial"/>
          <w:b/>
          <w:sz w:val="18"/>
        </w:rPr>
        <w:t>.</w:t>
      </w:r>
      <w:r>
        <w:rPr>
          <w:rFonts w:ascii="Arial" w:hAnsi="Arial"/>
          <w:sz w:val="18"/>
        </w:rPr>
        <w:tab/>
      </w:r>
      <w:r w:rsidRPr="00AD24D3">
        <w:rPr>
          <w:rFonts w:ascii="Arial" w:hAnsi="Arial"/>
          <w:sz w:val="18"/>
        </w:rPr>
        <w:t>Podpora se neposkytuje na úvěry, které byly před datem registrace žádosti vyčerpány.</w:t>
      </w:r>
      <w:r>
        <w:rPr>
          <w:rFonts w:ascii="Arial" w:hAnsi="Arial"/>
          <w:sz w:val="18"/>
        </w:rPr>
        <w:t xml:space="preserve"> S výjimkou úvěrů, na které již PGRLF, a.s. poskytuje podporu v rámci programu </w:t>
      </w:r>
      <w:r w:rsidRPr="002A493F">
        <w:rPr>
          <w:rFonts w:ascii="Arial" w:hAnsi="Arial"/>
          <w:sz w:val="18"/>
        </w:rPr>
        <w:t>"</w:t>
      </w:r>
      <w:r>
        <w:rPr>
          <w:rFonts w:ascii="Arial" w:hAnsi="Arial"/>
          <w:sz w:val="18"/>
        </w:rPr>
        <w:t>Podpora nákupu půdy</w:t>
      </w:r>
      <w:r w:rsidRPr="002A493F">
        <w:rPr>
          <w:rFonts w:ascii="Arial" w:hAnsi="Arial"/>
          <w:sz w:val="18"/>
        </w:rPr>
        <w:t>"</w:t>
      </w:r>
      <w:r w:rsidRPr="00380E33">
        <w:rPr>
          <w:rFonts w:ascii="Arial" w:hAnsi="Arial"/>
          <w:sz w:val="18"/>
        </w:rPr>
        <w:t xml:space="preserve"> – podpora ve formě finančních prostředků určených pro snížení úrokového zatížení úvěrů na nákup zemědělské půdy, která není ve vlastnictví státu</w:t>
      </w:r>
      <w:r>
        <w:rPr>
          <w:rFonts w:ascii="Arial" w:hAnsi="Arial"/>
          <w:sz w:val="18"/>
        </w:rPr>
        <w:t xml:space="preserve">, v režimu de minimis. </w:t>
      </w:r>
    </w:p>
    <w:p w14:paraId="5D3F649D" w14:textId="77777777" w:rsidR="0086439F" w:rsidRPr="00DA6A60" w:rsidRDefault="0086439F" w:rsidP="0086439F">
      <w:pPr>
        <w:widowControl w:val="0"/>
        <w:adjustRightInd w:val="0"/>
        <w:spacing w:line="230" w:lineRule="exact"/>
        <w:ind w:left="709" w:hanging="709"/>
        <w:jc w:val="both"/>
        <w:textAlignment w:val="baseline"/>
        <w:rPr>
          <w:rFonts w:ascii="Arial" w:hAnsi="Arial"/>
          <w:sz w:val="18"/>
        </w:rPr>
      </w:pPr>
      <w:r w:rsidRPr="00DA6A60">
        <w:rPr>
          <w:rFonts w:ascii="Arial" w:hAnsi="Arial"/>
          <w:b/>
          <w:sz w:val="18"/>
        </w:rPr>
        <w:t>A.3.</w:t>
      </w:r>
      <w:r>
        <w:rPr>
          <w:rFonts w:ascii="Arial" w:hAnsi="Arial"/>
          <w:b/>
          <w:sz w:val="18"/>
        </w:rPr>
        <w:t>5</w:t>
      </w:r>
      <w:r w:rsidRPr="00DA6A60">
        <w:rPr>
          <w:rFonts w:ascii="Arial" w:hAnsi="Arial"/>
          <w:b/>
          <w:sz w:val="18"/>
        </w:rPr>
        <w:t>.</w:t>
      </w:r>
      <w:r>
        <w:rPr>
          <w:rFonts w:ascii="Arial" w:hAnsi="Arial"/>
          <w:sz w:val="18"/>
        </w:rPr>
        <w:tab/>
      </w:r>
      <w:r w:rsidRPr="00DA6A60">
        <w:rPr>
          <w:rFonts w:ascii="Arial" w:hAnsi="Arial"/>
          <w:sz w:val="18"/>
        </w:rPr>
        <w:t>Podpora se neposkytuje na</w:t>
      </w:r>
      <w:r>
        <w:rPr>
          <w:rFonts w:ascii="Arial" w:hAnsi="Arial"/>
          <w:sz w:val="18"/>
        </w:rPr>
        <w:t> </w:t>
      </w:r>
      <w:r w:rsidRPr="00DA6A60">
        <w:rPr>
          <w:rFonts w:ascii="Arial" w:hAnsi="Arial"/>
          <w:sz w:val="18"/>
        </w:rPr>
        <w:t>úvěry, které byly v</w:t>
      </w:r>
      <w:r>
        <w:rPr>
          <w:rFonts w:ascii="Arial" w:hAnsi="Arial"/>
          <w:sz w:val="18"/>
        </w:rPr>
        <w:t> </w:t>
      </w:r>
      <w:r w:rsidRPr="00DA6A60">
        <w:rPr>
          <w:rFonts w:ascii="Arial" w:hAnsi="Arial"/>
          <w:sz w:val="18"/>
        </w:rPr>
        <w:t>době podání žádosti již splaceny.</w:t>
      </w:r>
    </w:p>
    <w:p w14:paraId="6403D278" w14:textId="77777777" w:rsidR="0086439F" w:rsidRPr="001A7374" w:rsidRDefault="0086439F" w:rsidP="0086439F">
      <w:pPr>
        <w:widowControl w:val="0"/>
        <w:adjustRightInd w:val="0"/>
        <w:spacing w:line="230" w:lineRule="exact"/>
        <w:ind w:left="709" w:hanging="709"/>
        <w:jc w:val="both"/>
        <w:textAlignment w:val="baseline"/>
        <w:rPr>
          <w:rFonts w:ascii="Arial" w:hAnsi="Arial"/>
          <w:sz w:val="18"/>
        </w:rPr>
      </w:pPr>
      <w:r w:rsidRPr="001A7374">
        <w:rPr>
          <w:rFonts w:ascii="Arial" w:hAnsi="Arial"/>
          <w:b/>
          <w:sz w:val="18"/>
        </w:rPr>
        <w:t>A.3.</w:t>
      </w:r>
      <w:r>
        <w:rPr>
          <w:rFonts w:ascii="Arial" w:hAnsi="Arial"/>
          <w:b/>
          <w:sz w:val="18"/>
        </w:rPr>
        <w:t>6</w:t>
      </w:r>
      <w:r w:rsidRPr="001A7374">
        <w:rPr>
          <w:rFonts w:ascii="Arial" w:hAnsi="Arial"/>
          <w:b/>
          <w:sz w:val="18"/>
        </w:rPr>
        <w:t>.</w:t>
      </w:r>
      <w:r>
        <w:rPr>
          <w:rFonts w:ascii="Arial" w:hAnsi="Arial"/>
          <w:sz w:val="18"/>
        </w:rPr>
        <w:tab/>
      </w:r>
      <w:r w:rsidRPr="001A7374">
        <w:rPr>
          <w:rFonts w:ascii="Arial" w:hAnsi="Arial"/>
          <w:sz w:val="18"/>
        </w:rPr>
        <w:t>Podpora se neposkytuje na</w:t>
      </w:r>
      <w:r>
        <w:rPr>
          <w:rFonts w:ascii="Arial" w:hAnsi="Arial"/>
          <w:sz w:val="18"/>
        </w:rPr>
        <w:t> </w:t>
      </w:r>
      <w:r w:rsidRPr="001A7374">
        <w:rPr>
          <w:rFonts w:ascii="Arial" w:hAnsi="Arial"/>
          <w:sz w:val="18"/>
        </w:rPr>
        <w:t>kontokorentní a revolvingové úvěry a na</w:t>
      </w:r>
      <w:r>
        <w:rPr>
          <w:rFonts w:ascii="Arial" w:hAnsi="Arial"/>
          <w:sz w:val="18"/>
        </w:rPr>
        <w:t> </w:t>
      </w:r>
      <w:r w:rsidRPr="001A7374">
        <w:rPr>
          <w:rFonts w:ascii="Arial" w:hAnsi="Arial"/>
          <w:sz w:val="18"/>
        </w:rPr>
        <w:t>úhradu závazků vyplývajících z</w:t>
      </w:r>
      <w:r>
        <w:rPr>
          <w:rFonts w:ascii="Arial" w:hAnsi="Arial"/>
          <w:sz w:val="18"/>
        </w:rPr>
        <w:t> </w:t>
      </w:r>
      <w:r w:rsidRPr="001A7374">
        <w:rPr>
          <w:rFonts w:ascii="Arial" w:hAnsi="Arial"/>
          <w:sz w:val="18"/>
        </w:rPr>
        <w:t>leasingových smluv.</w:t>
      </w:r>
    </w:p>
    <w:p w14:paraId="01AE33F8" w14:textId="77777777" w:rsidR="0086439F" w:rsidRPr="001A7374" w:rsidRDefault="0086439F" w:rsidP="0086439F">
      <w:pPr>
        <w:widowControl w:val="0"/>
        <w:adjustRightInd w:val="0"/>
        <w:spacing w:line="230" w:lineRule="exact"/>
        <w:ind w:left="709" w:hanging="709"/>
        <w:jc w:val="both"/>
        <w:textAlignment w:val="baseline"/>
        <w:rPr>
          <w:rFonts w:ascii="Arial" w:hAnsi="Arial"/>
          <w:sz w:val="18"/>
        </w:rPr>
      </w:pPr>
      <w:r w:rsidRPr="001A7374">
        <w:rPr>
          <w:rFonts w:ascii="Arial" w:hAnsi="Arial"/>
          <w:b/>
          <w:sz w:val="18"/>
        </w:rPr>
        <w:t>A.3.</w:t>
      </w:r>
      <w:r>
        <w:rPr>
          <w:rFonts w:ascii="Arial" w:hAnsi="Arial"/>
          <w:b/>
          <w:sz w:val="18"/>
        </w:rPr>
        <w:t>7</w:t>
      </w:r>
      <w:r w:rsidRPr="001A7374">
        <w:rPr>
          <w:rFonts w:ascii="Arial" w:hAnsi="Arial"/>
          <w:b/>
          <w:sz w:val="18"/>
        </w:rPr>
        <w:t>.</w:t>
      </w:r>
      <w:r>
        <w:rPr>
          <w:rFonts w:ascii="Arial" w:hAnsi="Arial"/>
          <w:sz w:val="18"/>
        </w:rPr>
        <w:tab/>
      </w:r>
      <w:r w:rsidRPr="001A7374">
        <w:rPr>
          <w:rFonts w:ascii="Arial" w:hAnsi="Arial"/>
          <w:sz w:val="18"/>
        </w:rPr>
        <w:t>Příjemce podpory odpovídá za</w:t>
      </w:r>
      <w:r>
        <w:rPr>
          <w:rFonts w:ascii="Arial" w:hAnsi="Arial"/>
          <w:sz w:val="18"/>
        </w:rPr>
        <w:t> </w:t>
      </w:r>
      <w:r w:rsidRPr="001A7374">
        <w:rPr>
          <w:rFonts w:ascii="Arial" w:hAnsi="Arial"/>
          <w:sz w:val="18"/>
        </w:rPr>
        <w:t>použití Úvěru, na</w:t>
      </w:r>
      <w:r>
        <w:rPr>
          <w:rFonts w:ascii="Arial" w:hAnsi="Arial"/>
          <w:sz w:val="18"/>
        </w:rPr>
        <w:t> </w:t>
      </w:r>
      <w:r w:rsidRPr="001A7374">
        <w:rPr>
          <w:rFonts w:ascii="Arial" w:hAnsi="Arial"/>
          <w:sz w:val="18"/>
        </w:rPr>
        <w:t>který byla Podpora poskytnuta, v souladu a příslušným Programem.</w:t>
      </w:r>
    </w:p>
    <w:p w14:paraId="130C5390" w14:textId="77777777" w:rsidR="0086439F" w:rsidRPr="001A7374" w:rsidRDefault="0086439F" w:rsidP="0086439F">
      <w:pPr>
        <w:widowControl w:val="0"/>
        <w:adjustRightInd w:val="0"/>
        <w:spacing w:line="230" w:lineRule="exact"/>
        <w:ind w:left="709" w:hanging="709"/>
        <w:jc w:val="both"/>
        <w:textAlignment w:val="baseline"/>
        <w:rPr>
          <w:rFonts w:ascii="Arial" w:hAnsi="Arial"/>
          <w:sz w:val="18"/>
        </w:rPr>
      </w:pPr>
      <w:r w:rsidRPr="00F95CA7">
        <w:rPr>
          <w:rFonts w:ascii="Arial" w:hAnsi="Arial"/>
          <w:b/>
          <w:sz w:val="18"/>
        </w:rPr>
        <w:t>A.3.</w:t>
      </w:r>
      <w:r>
        <w:rPr>
          <w:rFonts w:ascii="Arial" w:hAnsi="Arial"/>
          <w:b/>
          <w:sz w:val="18"/>
        </w:rPr>
        <w:t>8</w:t>
      </w:r>
      <w:r w:rsidRPr="00F95CA7">
        <w:rPr>
          <w:rFonts w:ascii="Arial" w:hAnsi="Arial"/>
          <w:b/>
          <w:sz w:val="18"/>
        </w:rPr>
        <w:t>.</w:t>
      </w:r>
      <w:r>
        <w:rPr>
          <w:rFonts w:ascii="Arial" w:hAnsi="Arial"/>
          <w:sz w:val="18"/>
        </w:rPr>
        <w:tab/>
      </w:r>
      <w:r w:rsidRPr="001A7374">
        <w:rPr>
          <w:rFonts w:ascii="Arial" w:hAnsi="Arial"/>
          <w:sz w:val="18"/>
        </w:rPr>
        <w:t>Příjemce podpory je povinen na</w:t>
      </w:r>
      <w:r>
        <w:rPr>
          <w:rFonts w:ascii="Arial" w:hAnsi="Arial"/>
          <w:sz w:val="18"/>
        </w:rPr>
        <w:t> </w:t>
      </w:r>
      <w:r w:rsidRPr="001A7374">
        <w:rPr>
          <w:rFonts w:ascii="Arial" w:hAnsi="Arial"/>
          <w:sz w:val="18"/>
        </w:rPr>
        <w:t>vyžádání PGRLF,</w:t>
      </w:r>
      <w:r>
        <w:rPr>
          <w:rFonts w:ascii="Arial" w:hAnsi="Arial"/>
          <w:sz w:val="18"/>
        </w:rPr>
        <w:t xml:space="preserve"> </w:t>
      </w:r>
      <w:r w:rsidRPr="001A7374">
        <w:rPr>
          <w:rFonts w:ascii="Arial" w:hAnsi="Arial"/>
          <w:sz w:val="18"/>
        </w:rPr>
        <w:t>a.s. předložit i další dokumenty, které s</w:t>
      </w:r>
      <w:r>
        <w:rPr>
          <w:rFonts w:ascii="Arial" w:hAnsi="Arial"/>
          <w:sz w:val="18"/>
        </w:rPr>
        <w:t> předkládanou žádostí a </w:t>
      </w:r>
      <w:r w:rsidRPr="001A7374">
        <w:rPr>
          <w:rFonts w:ascii="Arial" w:hAnsi="Arial"/>
          <w:sz w:val="18"/>
        </w:rPr>
        <w:t>poskytnutím Podpory souvisí.</w:t>
      </w:r>
    </w:p>
    <w:p w14:paraId="5AEE8412" w14:textId="77777777" w:rsidR="0086439F" w:rsidRPr="00F95CA7" w:rsidRDefault="0086439F" w:rsidP="0086439F">
      <w:pPr>
        <w:widowControl w:val="0"/>
        <w:adjustRightInd w:val="0"/>
        <w:spacing w:line="230" w:lineRule="exact"/>
        <w:ind w:left="709" w:hanging="709"/>
        <w:jc w:val="both"/>
        <w:textAlignment w:val="baseline"/>
        <w:rPr>
          <w:rFonts w:ascii="Arial" w:hAnsi="Arial"/>
          <w:sz w:val="18"/>
        </w:rPr>
      </w:pPr>
      <w:r w:rsidRPr="00F95CA7">
        <w:rPr>
          <w:rFonts w:ascii="Arial" w:hAnsi="Arial"/>
          <w:b/>
          <w:sz w:val="18"/>
        </w:rPr>
        <w:t>A.3.</w:t>
      </w:r>
      <w:r>
        <w:rPr>
          <w:rFonts w:ascii="Arial" w:hAnsi="Arial"/>
          <w:b/>
          <w:sz w:val="18"/>
        </w:rPr>
        <w:t>9</w:t>
      </w:r>
      <w:r w:rsidRPr="00F95CA7">
        <w:rPr>
          <w:rFonts w:ascii="Arial" w:hAnsi="Arial"/>
          <w:b/>
          <w:sz w:val="18"/>
        </w:rPr>
        <w:t>.</w:t>
      </w:r>
      <w:r>
        <w:rPr>
          <w:rFonts w:ascii="Arial" w:hAnsi="Arial"/>
          <w:sz w:val="18"/>
        </w:rPr>
        <w:tab/>
      </w:r>
      <w:r w:rsidRPr="00F95CA7">
        <w:rPr>
          <w:rFonts w:ascii="Arial" w:hAnsi="Arial"/>
          <w:sz w:val="18"/>
        </w:rPr>
        <w:t>Podpora přísluší žadateli, který není v</w:t>
      </w:r>
      <w:r>
        <w:rPr>
          <w:rFonts w:ascii="Arial" w:hAnsi="Arial"/>
          <w:sz w:val="18"/>
        </w:rPr>
        <w:t> </w:t>
      </w:r>
      <w:r w:rsidRPr="00F95CA7">
        <w:rPr>
          <w:rFonts w:ascii="Arial" w:hAnsi="Arial"/>
          <w:sz w:val="18"/>
        </w:rPr>
        <w:t>likvidaci nebo na</w:t>
      </w:r>
      <w:r>
        <w:rPr>
          <w:rFonts w:ascii="Arial" w:hAnsi="Arial"/>
          <w:sz w:val="18"/>
        </w:rPr>
        <w:t> </w:t>
      </w:r>
      <w:r w:rsidRPr="00F95CA7">
        <w:rPr>
          <w:rFonts w:ascii="Arial" w:hAnsi="Arial"/>
          <w:sz w:val="18"/>
        </w:rPr>
        <w:t>jehož majetek nebyl prohlášen konkurs, neprobíhá konkursní řízení nebo řízení vyrovnací, nebo nebyl návrh na prohlášení konkursu zamítnut pro</w:t>
      </w:r>
      <w:r>
        <w:rPr>
          <w:rFonts w:ascii="Arial" w:hAnsi="Arial"/>
          <w:sz w:val="18"/>
        </w:rPr>
        <w:t> </w:t>
      </w:r>
      <w:r w:rsidRPr="00F95CA7">
        <w:rPr>
          <w:rFonts w:ascii="Arial" w:hAnsi="Arial"/>
          <w:sz w:val="18"/>
        </w:rPr>
        <w:t>nedostatek majetku, nebo neprobíhá řízení dle</w:t>
      </w:r>
      <w:r>
        <w:rPr>
          <w:rFonts w:ascii="Arial" w:hAnsi="Arial"/>
          <w:sz w:val="18"/>
        </w:rPr>
        <w:t> </w:t>
      </w:r>
      <w:r w:rsidRPr="00F95CA7">
        <w:rPr>
          <w:rFonts w:ascii="Arial" w:hAnsi="Arial"/>
          <w:sz w:val="18"/>
        </w:rPr>
        <w:t>insolvenčního zákona.</w:t>
      </w:r>
    </w:p>
    <w:p w14:paraId="0B4D7F55" w14:textId="77777777" w:rsidR="0086439F" w:rsidRPr="002F7D20" w:rsidRDefault="0086439F" w:rsidP="0086439F">
      <w:pPr>
        <w:widowControl w:val="0"/>
        <w:adjustRightInd w:val="0"/>
        <w:spacing w:line="230" w:lineRule="exact"/>
        <w:ind w:left="709" w:hanging="709"/>
        <w:jc w:val="both"/>
        <w:textAlignment w:val="baseline"/>
        <w:rPr>
          <w:rFonts w:ascii="Arial" w:hAnsi="Arial"/>
          <w:sz w:val="18"/>
        </w:rPr>
      </w:pPr>
      <w:r w:rsidRPr="002F7D20">
        <w:rPr>
          <w:rFonts w:ascii="Arial" w:hAnsi="Arial"/>
          <w:b/>
          <w:sz w:val="18"/>
        </w:rPr>
        <w:t>A.3.1</w:t>
      </w:r>
      <w:r>
        <w:rPr>
          <w:rFonts w:ascii="Arial" w:hAnsi="Arial"/>
          <w:b/>
          <w:sz w:val="18"/>
        </w:rPr>
        <w:t>0</w:t>
      </w:r>
      <w:r w:rsidRPr="002F7D20">
        <w:rPr>
          <w:rFonts w:ascii="Arial" w:hAnsi="Arial"/>
          <w:b/>
          <w:sz w:val="18"/>
        </w:rPr>
        <w:t>.</w:t>
      </w:r>
      <w:r>
        <w:rPr>
          <w:rFonts w:ascii="Arial" w:hAnsi="Arial"/>
          <w:sz w:val="18"/>
        </w:rPr>
        <w:tab/>
      </w:r>
      <w:r w:rsidRPr="002F7D20">
        <w:rPr>
          <w:rFonts w:ascii="Arial" w:hAnsi="Arial"/>
          <w:sz w:val="18"/>
        </w:rPr>
        <w:t>Podpora se neposkytuje Žadatelům, kteří jsou v</w:t>
      </w:r>
      <w:r>
        <w:rPr>
          <w:rFonts w:ascii="Arial" w:hAnsi="Arial"/>
          <w:sz w:val="18"/>
        </w:rPr>
        <w:t> </w:t>
      </w:r>
      <w:r w:rsidRPr="002F7D20">
        <w:rPr>
          <w:rFonts w:ascii="Arial" w:hAnsi="Arial"/>
          <w:sz w:val="18"/>
        </w:rPr>
        <w:t>prodlení s</w:t>
      </w:r>
      <w:r>
        <w:rPr>
          <w:rFonts w:ascii="Arial" w:hAnsi="Arial"/>
          <w:sz w:val="18"/>
        </w:rPr>
        <w:t> </w:t>
      </w:r>
      <w:r w:rsidRPr="002F7D20">
        <w:rPr>
          <w:rFonts w:ascii="Arial" w:hAnsi="Arial"/>
          <w:sz w:val="18"/>
        </w:rPr>
        <w:t>úhradou splatných závazků vůči PGRLF,</w:t>
      </w:r>
      <w:r>
        <w:rPr>
          <w:rFonts w:ascii="Arial" w:hAnsi="Arial"/>
          <w:sz w:val="18"/>
        </w:rPr>
        <w:t> </w:t>
      </w:r>
      <w:r w:rsidRPr="002F7D20">
        <w:rPr>
          <w:rFonts w:ascii="Arial" w:hAnsi="Arial"/>
          <w:sz w:val="18"/>
        </w:rPr>
        <w:t>a.s., respektive neuzavřeli s</w:t>
      </w:r>
      <w:r>
        <w:rPr>
          <w:rFonts w:ascii="Arial" w:hAnsi="Arial"/>
          <w:sz w:val="18"/>
        </w:rPr>
        <w:t> </w:t>
      </w:r>
      <w:r w:rsidRPr="002F7D20">
        <w:rPr>
          <w:rFonts w:ascii="Arial" w:hAnsi="Arial"/>
          <w:sz w:val="18"/>
        </w:rPr>
        <w:t>PGRLF,</w:t>
      </w:r>
      <w:r>
        <w:rPr>
          <w:rFonts w:ascii="Arial" w:hAnsi="Arial"/>
          <w:sz w:val="18"/>
        </w:rPr>
        <w:t> </w:t>
      </w:r>
      <w:r w:rsidRPr="002F7D20">
        <w:rPr>
          <w:rFonts w:ascii="Arial" w:hAnsi="Arial"/>
          <w:sz w:val="18"/>
        </w:rPr>
        <w:t>a.s. příslušný splátkový kalendář, případně jinou dohodu o</w:t>
      </w:r>
      <w:r>
        <w:rPr>
          <w:rFonts w:ascii="Arial" w:hAnsi="Arial"/>
          <w:sz w:val="18"/>
        </w:rPr>
        <w:t> </w:t>
      </w:r>
      <w:r w:rsidRPr="002F7D20">
        <w:rPr>
          <w:rFonts w:ascii="Arial" w:hAnsi="Arial"/>
          <w:sz w:val="18"/>
        </w:rPr>
        <w:t>vypořádání. V</w:t>
      </w:r>
      <w:r>
        <w:rPr>
          <w:rFonts w:ascii="Arial" w:hAnsi="Arial"/>
          <w:sz w:val="18"/>
        </w:rPr>
        <w:t> </w:t>
      </w:r>
      <w:r w:rsidRPr="002F7D20">
        <w:rPr>
          <w:rFonts w:ascii="Arial" w:hAnsi="Arial"/>
          <w:sz w:val="18"/>
        </w:rPr>
        <w:t>případě právnických osob se</w:t>
      </w:r>
      <w:r>
        <w:rPr>
          <w:rFonts w:ascii="Arial" w:hAnsi="Arial"/>
          <w:sz w:val="18"/>
        </w:rPr>
        <w:t> </w:t>
      </w:r>
      <w:r w:rsidRPr="002F7D20">
        <w:rPr>
          <w:rFonts w:ascii="Arial" w:hAnsi="Arial"/>
          <w:sz w:val="18"/>
        </w:rPr>
        <w:t>Podpora neposkytne Žadatelům, kteří mají ve</w:t>
      </w:r>
      <w:r>
        <w:rPr>
          <w:rFonts w:ascii="Arial" w:hAnsi="Arial"/>
          <w:sz w:val="18"/>
        </w:rPr>
        <w:t> </w:t>
      </w:r>
      <w:r w:rsidRPr="002F7D20">
        <w:rPr>
          <w:rFonts w:ascii="Arial" w:hAnsi="Arial"/>
          <w:sz w:val="18"/>
        </w:rPr>
        <w:t>svých strukturách (tj. zejména jako společníky, jednatele, členy představenstev, členy dozorčích rad či jiných statutárních a</w:t>
      </w:r>
      <w:r>
        <w:rPr>
          <w:rFonts w:ascii="Arial" w:hAnsi="Arial"/>
          <w:sz w:val="18"/>
        </w:rPr>
        <w:t xml:space="preserve"> </w:t>
      </w:r>
      <w:r w:rsidRPr="002F7D20">
        <w:rPr>
          <w:rFonts w:ascii="Arial" w:hAnsi="Arial"/>
          <w:sz w:val="18"/>
        </w:rPr>
        <w:t>kontrolních orgánů) osoby, které jsou v</w:t>
      </w:r>
      <w:r>
        <w:rPr>
          <w:rFonts w:ascii="Arial" w:hAnsi="Arial"/>
          <w:sz w:val="18"/>
        </w:rPr>
        <w:t> </w:t>
      </w:r>
      <w:r w:rsidRPr="002F7D20">
        <w:rPr>
          <w:rFonts w:ascii="Arial" w:hAnsi="Arial"/>
          <w:sz w:val="18"/>
        </w:rPr>
        <w:t>prodlení s úhradou splatných závazků, respektive neuzavřeli s PGRLF,</w:t>
      </w:r>
      <w:r>
        <w:rPr>
          <w:rFonts w:ascii="Arial" w:hAnsi="Arial"/>
          <w:sz w:val="18"/>
        </w:rPr>
        <w:t> </w:t>
      </w:r>
      <w:r w:rsidRPr="002F7D20">
        <w:rPr>
          <w:rFonts w:ascii="Arial" w:hAnsi="Arial"/>
          <w:sz w:val="18"/>
        </w:rPr>
        <w:t>a.s. příslušný splátkový kalendář, případně jinou dohodu o</w:t>
      </w:r>
      <w:r>
        <w:rPr>
          <w:rFonts w:ascii="Arial" w:hAnsi="Arial"/>
          <w:sz w:val="18"/>
        </w:rPr>
        <w:t> </w:t>
      </w:r>
      <w:r w:rsidRPr="002F7D20">
        <w:rPr>
          <w:rFonts w:ascii="Arial" w:hAnsi="Arial"/>
          <w:sz w:val="18"/>
        </w:rPr>
        <w:t>vypořádání.</w:t>
      </w:r>
    </w:p>
    <w:p w14:paraId="371A9CB9"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3D3654">
        <w:rPr>
          <w:rFonts w:ascii="Arial" w:hAnsi="Arial"/>
          <w:b/>
          <w:sz w:val="18"/>
        </w:rPr>
        <w:t>A.3.1</w:t>
      </w:r>
      <w:r>
        <w:rPr>
          <w:rFonts w:ascii="Arial" w:hAnsi="Arial"/>
          <w:b/>
          <w:sz w:val="18"/>
        </w:rPr>
        <w:t>1</w:t>
      </w:r>
      <w:r w:rsidRPr="003D3654">
        <w:rPr>
          <w:rFonts w:ascii="Arial" w:hAnsi="Arial"/>
          <w:b/>
          <w:sz w:val="18"/>
        </w:rPr>
        <w:t>.</w:t>
      </w:r>
      <w:r>
        <w:rPr>
          <w:rFonts w:ascii="Arial" w:hAnsi="Arial"/>
          <w:sz w:val="18"/>
        </w:rPr>
        <w:tab/>
      </w:r>
      <w:r w:rsidRPr="002F7D20">
        <w:rPr>
          <w:rFonts w:ascii="Arial" w:hAnsi="Arial"/>
          <w:sz w:val="18"/>
        </w:rPr>
        <w:t>Podpora nebude poskytnuta v případě, že k nabytí vlastnictví nemovitosti (nestátní zemědělské půdy, která má být předmětem Podpory) Žadatelem, došlo před podáním žádosti o</w:t>
      </w:r>
      <w:r>
        <w:rPr>
          <w:rFonts w:ascii="Arial" w:hAnsi="Arial"/>
          <w:sz w:val="18"/>
        </w:rPr>
        <w:t> </w:t>
      </w:r>
      <w:r w:rsidRPr="002F7D20">
        <w:rPr>
          <w:rFonts w:ascii="Arial" w:hAnsi="Arial"/>
          <w:sz w:val="18"/>
        </w:rPr>
        <w:t>poskytnutí Podpory. Okamžik nabytí vlastnictví nemovitosti nastává vkladem do</w:t>
      </w:r>
      <w:r>
        <w:rPr>
          <w:rFonts w:ascii="Arial" w:hAnsi="Arial"/>
          <w:sz w:val="18"/>
        </w:rPr>
        <w:t> </w:t>
      </w:r>
      <w:r w:rsidRPr="002F7D20">
        <w:rPr>
          <w:rFonts w:ascii="Arial" w:hAnsi="Arial"/>
          <w:sz w:val="18"/>
        </w:rPr>
        <w:t>katastru nemovito</w:t>
      </w:r>
      <w:r>
        <w:rPr>
          <w:rFonts w:ascii="Arial" w:hAnsi="Arial"/>
          <w:sz w:val="18"/>
        </w:rPr>
        <w:t xml:space="preserve">stí, podle zvláštních předpisů. Toto ustanovení se nevztahuje na nabytí vlastnictví nemovitostí, na které je Žadateli poskytována podpora dle uzavřené smlouvy o poskytnutí podpory v rámci programu </w:t>
      </w:r>
      <w:r w:rsidRPr="002A493F">
        <w:rPr>
          <w:rFonts w:ascii="Arial" w:hAnsi="Arial"/>
          <w:sz w:val="18"/>
        </w:rPr>
        <w:t>"</w:t>
      </w:r>
      <w:r>
        <w:rPr>
          <w:rFonts w:ascii="Arial" w:hAnsi="Arial"/>
          <w:sz w:val="18"/>
        </w:rPr>
        <w:t>Podpora nákupu půdy</w:t>
      </w:r>
      <w:r w:rsidRPr="002A493F">
        <w:rPr>
          <w:rFonts w:ascii="Arial" w:hAnsi="Arial"/>
          <w:sz w:val="18"/>
        </w:rPr>
        <w:t>"</w:t>
      </w:r>
      <w:r>
        <w:rPr>
          <w:rFonts w:ascii="Arial" w:hAnsi="Arial"/>
          <w:sz w:val="18"/>
        </w:rPr>
        <w:t xml:space="preserve"> </w:t>
      </w:r>
      <w:r w:rsidRPr="00380E33">
        <w:rPr>
          <w:rFonts w:ascii="Arial" w:hAnsi="Arial"/>
          <w:sz w:val="18"/>
        </w:rPr>
        <w:t>–</w:t>
      </w:r>
      <w:r>
        <w:rPr>
          <w:rFonts w:ascii="Arial" w:hAnsi="Arial"/>
          <w:sz w:val="18"/>
        </w:rPr>
        <w:t xml:space="preserve"> </w:t>
      </w:r>
      <w:r w:rsidRPr="00380E33">
        <w:rPr>
          <w:rFonts w:ascii="Arial" w:hAnsi="Arial"/>
          <w:sz w:val="18"/>
        </w:rPr>
        <w:t>podpora ve formě finančních prostředků určených pro snížení úrokového zatížení úvěrů na nákup zemědělské půdy, která není ve vlastnictví státu</w:t>
      </w:r>
      <w:r>
        <w:rPr>
          <w:rFonts w:ascii="Arial" w:hAnsi="Arial"/>
          <w:sz w:val="18"/>
        </w:rPr>
        <w:t xml:space="preserve">, v režimu de minimis. </w:t>
      </w:r>
    </w:p>
    <w:p w14:paraId="12FB2B91" w14:textId="77777777" w:rsidR="0086439F" w:rsidRPr="00A61648"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A61648">
        <w:rPr>
          <w:rFonts w:ascii="Arial" w:hAnsi="Arial"/>
          <w:b/>
          <w:sz w:val="22"/>
          <w:szCs w:val="22"/>
        </w:rPr>
        <w:t>A.4.</w:t>
      </w:r>
      <w:r>
        <w:rPr>
          <w:rFonts w:ascii="Arial" w:hAnsi="Arial"/>
          <w:b/>
          <w:sz w:val="22"/>
          <w:szCs w:val="22"/>
        </w:rPr>
        <w:tab/>
      </w:r>
      <w:r w:rsidRPr="00A61648">
        <w:rPr>
          <w:rFonts w:ascii="Arial" w:hAnsi="Arial"/>
          <w:b/>
          <w:sz w:val="22"/>
          <w:szCs w:val="22"/>
        </w:rPr>
        <w:t>Podmínky pro čerpání Podpory</w:t>
      </w:r>
    </w:p>
    <w:p w14:paraId="48C322A8" w14:textId="77777777" w:rsidR="0086439F" w:rsidRPr="003F6017" w:rsidRDefault="0086439F" w:rsidP="0086439F">
      <w:pPr>
        <w:widowControl w:val="0"/>
        <w:adjustRightInd w:val="0"/>
        <w:spacing w:line="230" w:lineRule="exact"/>
        <w:ind w:left="709" w:hanging="709"/>
        <w:jc w:val="both"/>
        <w:textAlignment w:val="baseline"/>
        <w:rPr>
          <w:rFonts w:ascii="Arial" w:hAnsi="Arial"/>
          <w:sz w:val="18"/>
        </w:rPr>
      </w:pPr>
      <w:r w:rsidRPr="003F6017">
        <w:rPr>
          <w:rFonts w:ascii="Arial" w:hAnsi="Arial"/>
          <w:b/>
          <w:sz w:val="18"/>
        </w:rPr>
        <w:t>A.4.1.</w:t>
      </w:r>
      <w:r>
        <w:rPr>
          <w:rFonts w:ascii="Arial" w:hAnsi="Arial"/>
          <w:sz w:val="18"/>
        </w:rPr>
        <w:tab/>
      </w:r>
      <w:r w:rsidRPr="003F6017">
        <w:rPr>
          <w:rFonts w:ascii="Arial" w:hAnsi="Arial"/>
          <w:sz w:val="18"/>
        </w:rPr>
        <w:t>Při</w:t>
      </w:r>
      <w:r>
        <w:rPr>
          <w:rFonts w:ascii="Arial" w:hAnsi="Arial"/>
          <w:sz w:val="18"/>
        </w:rPr>
        <w:t> </w:t>
      </w:r>
      <w:r w:rsidRPr="003F6017">
        <w:rPr>
          <w:rFonts w:ascii="Arial" w:hAnsi="Arial"/>
          <w:sz w:val="18"/>
        </w:rPr>
        <w:t>nedodržení podmínek pro</w:t>
      </w:r>
      <w:r>
        <w:rPr>
          <w:rFonts w:ascii="Arial" w:hAnsi="Arial"/>
          <w:sz w:val="18"/>
        </w:rPr>
        <w:t> </w:t>
      </w:r>
      <w:r w:rsidRPr="003F6017">
        <w:rPr>
          <w:rFonts w:ascii="Arial" w:hAnsi="Arial"/>
          <w:sz w:val="18"/>
        </w:rPr>
        <w:t>poskytnutí Podpory stanovených Pokyny a Smlouvou o poskytnutí podpory Příjemcem podpory, postupuje PGRLF,</w:t>
      </w:r>
      <w:r>
        <w:rPr>
          <w:rFonts w:ascii="Arial" w:hAnsi="Arial"/>
          <w:sz w:val="18"/>
        </w:rPr>
        <w:t> </w:t>
      </w:r>
      <w:r w:rsidRPr="003F6017">
        <w:rPr>
          <w:rFonts w:ascii="Arial" w:hAnsi="Arial"/>
          <w:sz w:val="18"/>
        </w:rPr>
        <w:t>a.s. v</w:t>
      </w:r>
      <w:r>
        <w:rPr>
          <w:rFonts w:ascii="Arial" w:hAnsi="Arial"/>
          <w:sz w:val="18"/>
        </w:rPr>
        <w:t> </w:t>
      </w:r>
      <w:r w:rsidRPr="003F6017">
        <w:rPr>
          <w:rFonts w:ascii="Arial" w:hAnsi="Arial"/>
          <w:sz w:val="18"/>
        </w:rPr>
        <w:t>souladu se Smlouvou o poskytnutí podpory, včetně stanovení případných sankcí (tj. například vrácení již vyplacené Podpory, úhrada smluvních pokut apod.).</w:t>
      </w:r>
    </w:p>
    <w:p w14:paraId="01155DBA" w14:textId="77777777" w:rsidR="0086439F" w:rsidRPr="003F6017" w:rsidRDefault="0086439F" w:rsidP="0086439F">
      <w:pPr>
        <w:widowControl w:val="0"/>
        <w:adjustRightInd w:val="0"/>
        <w:spacing w:line="230" w:lineRule="exact"/>
        <w:ind w:left="709" w:hanging="709"/>
        <w:jc w:val="both"/>
        <w:textAlignment w:val="baseline"/>
        <w:rPr>
          <w:rFonts w:ascii="Arial" w:hAnsi="Arial"/>
          <w:sz w:val="18"/>
        </w:rPr>
      </w:pPr>
      <w:r w:rsidRPr="007D65E2">
        <w:rPr>
          <w:rFonts w:ascii="Arial" w:hAnsi="Arial"/>
          <w:b/>
          <w:sz w:val="18"/>
        </w:rPr>
        <w:t>A.4.2.</w:t>
      </w:r>
      <w:r>
        <w:rPr>
          <w:rFonts w:ascii="Arial" w:hAnsi="Arial"/>
          <w:sz w:val="18"/>
        </w:rPr>
        <w:tab/>
      </w:r>
      <w:r w:rsidRPr="003F6017">
        <w:rPr>
          <w:rFonts w:ascii="Arial" w:hAnsi="Arial"/>
          <w:sz w:val="18"/>
        </w:rPr>
        <w:t>Žadatel i Příjemce podpory se zavazuje poskytovat PGRLF,</w:t>
      </w:r>
      <w:r>
        <w:rPr>
          <w:rFonts w:ascii="Arial" w:hAnsi="Arial"/>
          <w:sz w:val="18"/>
        </w:rPr>
        <w:t> </w:t>
      </w:r>
      <w:r w:rsidRPr="003F6017">
        <w:rPr>
          <w:rFonts w:ascii="Arial" w:hAnsi="Arial"/>
          <w:sz w:val="18"/>
        </w:rPr>
        <w:t>a.s. a Ministerstvu zemědělství vybrané informace o</w:t>
      </w:r>
      <w:r>
        <w:rPr>
          <w:rFonts w:ascii="Arial" w:hAnsi="Arial"/>
          <w:sz w:val="18"/>
        </w:rPr>
        <w:t> </w:t>
      </w:r>
      <w:r w:rsidRPr="003F6017">
        <w:rPr>
          <w:rFonts w:ascii="Arial" w:hAnsi="Arial"/>
          <w:sz w:val="18"/>
        </w:rPr>
        <w:t>svém hospodaření na</w:t>
      </w:r>
      <w:r>
        <w:rPr>
          <w:rFonts w:ascii="Arial" w:hAnsi="Arial"/>
          <w:sz w:val="18"/>
        </w:rPr>
        <w:t> </w:t>
      </w:r>
      <w:r w:rsidRPr="003F6017">
        <w:rPr>
          <w:rFonts w:ascii="Arial" w:hAnsi="Arial"/>
          <w:sz w:val="18"/>
        </w:rPr>
        <w:t>médiu a ve</w:t>
      </w:r>
      <w:r>
        <w:rPr>
          <w:rFonts w:ascii="Arial" w:hAnsi="Arial"/>
          <w:sz w:val="18"/>
        </w:rPr>
        <w:t> </w:t>
      </w:r>
      <w:r w:rsidRPr="003F6017">
        <w:rPr>
          <w:rFonts w:ascii="Arial" w:hAnsi="Arial"/>
          <w:sz w:val="18"/>
        </w:rPr>
        <w:t>formátu stanoveném PGRLF,</w:t>
      </w:r>
      <w:r>
        <w:rPr>
          <w:rFonts w:ascii="Arial" w:hAnsi="Arial"/>
          <w:sz w:val="18"/>
        </w:rPr>
        <w:t> </w:t>
      </w:r>
      <w:r w:rsidRPr="003F6017">
        <w:rPr>
          <w:rFonts w:ascii="Arial" w:hAnsi="Arial"/>
          <w:sz w:val="18"/>
        </w:rPr>
        <w:t>a.s. nebo Ministerstvem zemědělství.</w:t>
      </w:r>
    </w:p>
    <w:p w14:paraId="2BB9621E" w14:textId="77777777" w:rsidR="0086439F" w:rsidRPr="003F6017" w:rsidRDefault="0086439F" w:rsidP="0086439F">
      <w:pPr>
        <w:widowControl w:val="0"/>
        <w:adjustRightInd w:val="0"/>
        <w:spacing w:line="230" w:lineRule="exact"/>
        <w:ind w:left="709" w:hanging="709"/>
        <w:jc w:val="both"/>
        <w:textAlignment w:val="baseline"/>
        <w:rPr>
          <w:rFonts w:ascii="Arial" w:hAnsi="Arial"/>
          <w:sz w:val="18"/>
        </w:rPr>
      </w:pPr>
      <w:r w:rsidRPr="007D65E2">
        <w:rPr>
          <w:rFonts w:ascii="Arial" w:hAnsi="Arial"/>
          <w:b/>
          <w:sz w:val="18"/>
        </w:rPr>
        <w:t>A.4.3.</w:t>
      </w:r>
      <w:r>
        <w:rPr>
          <w:rFonts w:ascii="Arial" w:hAnsi="Arial"/>
          <w:sz w:val="18"/>
        </w:rPr>
        <w:tab/>
      </w:r>
      <w:r w:rsidRPr="003F6017">
        <w:rPr>
          <w:rFonts w:ascii="Arial" w:hAnsi="Arial"/>
          <w:sz w:val="18"/>
        </w:rPr>
        <w:t>Příjemce podpory umožní kontrolu vyjmenovanými subjekty (viz bod A.6.1. Pokynů).</w:t>
      </w:r>
    </w:p>
    <w:p w14:paraId="01F5DF90" w14:textId="77777777" w:rsidR="0086439F" w:rsidRPr="003F6017" w:rsidRDefault="0086439F" w:rsidP="0086439F">
      <w:pPr>
        <w:widowControl w:val="0"/>
        <w:adjustRightInd w:val="0"/>
        <w:spacing w:line="230" w:lineRule="exact"/>
        <w:ind w:left="709" w:hanging="709"/>
        <w:jc w:val="both"/>
        <w:textAlignment w:val="baseline"/>
        <w:rPr>
          <w:rFonts w:ascii="Arial" w:hAnsi="Arial"/>
          <w:sz w:val="18"/>
        </w:rPr>
      </w:pPr>
      <w:r w:rsidRPr="007D65E2">
        <w:rPr>
          <w:rFonts w:ascii="Arial" w:hAnsi="Arial"/>
          <w:b/>
          <w:sz w:val="18"/>
        </w:rPr>
        <w:t>A.4.4.</w:t>
      </w:r>
      <w:r>
        <w:rPr>
          <w:rFonts w:ascii="Arial" w:hAnsi="Arial"/>
          <w:sz w:val="18"/>
        </w:rPr>
        <w:tab/>
      </w:r>
      <w:r w:rsidRPr="003F6017">
        <w:rPr>
          <w:rFonts w:ascii="Arial" w:hAnsi="Arial"/>
          <w:sz w:val="18"/>
        </w:rPr>
        <w:t>Příjemce podpory zajistí, aby nedošlo k</w:t>
      </w:r>
      <w:r>
        <w:rPr>
          <w:rFonts w:ascii="Arial" w:hAnsi="Arial"/>
          <w:sz w:val="18"/>
        </w:rPr>
        <w:t> </w:t>
      </w:r>
      <w:r w:rsidRPr="003F6017">
        <w:rPr>
          <w:rFonts w:ascii="Arial" w:hAnsi="Arial"/>
          <w:sz w:val="18"/>
        </w:rPr>
        <w:t>použití prostředků, na</w:t>
      </w:r>
      <w:r>
        <w:rPr>
          <w:rFonts w:ascii="Arial" w:hAnsi="Arial"/>
          <w:sz w:val="18"/>
        </w:rPr>
        <w:t> </w:t>
      </w:r>
      <w:r w:rsidRPr="003F6017">
        <w:rPr>
          <w:rFonts w:ascii="Arial" w:hAnsi="Arial"/>
          <w:sz w:val="18"/>
        </w:rPr>
        <w:t>které byla poskytnuta Podpora, v</w:t>
      </w:r>
      <w:r>
        <w:rPr>
          <w:rFonts w:ascii="Arial" w:hAnsi="Arial"/>
          <w:sz w:val="18"/>
        </w:rPr>
        <w:t> </w:t>
      </w:r>
      <w:r w:rsidRPr="003F6017">
        <w:rPr>
          <w:rFonts w:ascii="Arial" w:hAnsi="Arial"/>
          <w:sz w:val="18"/>
        </w:rPr>
        <w:t>rozporu s</w:t>
      </w:r>
      <w:r>
        <w:rPr>
          <w:rFonts w:ascii="Arial" w:hAnsi="Arial"/>
          <w:sz w:val="18"/>
        </w:rPr>
        <w:t> </w:t>
      </w:r>
      <w:r w:rsidRPr="003F6017">
        <w:rPr>
          <w:rFonts w:ascii="Arial" w:hAnsi="Arial"/>
          <w:sz w:val="18"/>
        </w:rPr>
        <w:t>účelem a</w:t>
      </w:r>
      <w:r>
        <w:rPr>
          <w:rFonts w:ascii="Arial" w:hAnsi="Arial"/>
          <w:sz w:val="18"/>
        </w:rPr>
        <w:t> </w:t>
      </w:r>
      <w:r w:rsidRPr="003F6017">
        <w:rPr>
          <w:rFonts w:ascii="Arial" w:hAnsi="Arial"/>
          <w:sz w:val="18"/>
        </w:rPr>
        <w:t>s</w:t>
      </w:r>
      <w:r>
        <w:rPr>
          <w:rFonts w:ascii="Arial" w:hAnsi="Arial"/>
          <w:sz w:val="18"/>
        </w:rPr>
        <w:t> </w:t>
      </w:r>
      <w:r w:rsidRPr="003F6017">
        <w:rPr>
          <w:rFonts w:ascii="Arial" w:hAnsi="Arial"/>
          <w:sz w:val="18"/>
        </w:rPr>
        <w:t>Pokyny PGRLF,</w:t>
      </w:r>
      <w:r>
        <w:rPr>
          <w:rFonts w:ascii="Arial" w:hAnsi="Arial"/>
          <w:sz w:val="18"/>
        </w:rPr>
        <w:t> </w:t>
      </w:r>
      <w:r w:rsidRPr="003F6017">
        <w:rPr>
          <w:rFonts w:ascii="Arial" w:hAnsi="Arial"/>
          <w:sz w:val="18"/>
        </w:rPr>
        <w:t>a.s., zvláště pak na</w:t>
      </w:r>
      <w:r>
        <w:rPr>
          <w:rFonts w:ascii="Arial" w:hAnsi="Arial"/>
          <w:sz w:val="18"/>
        </w:rPr>
        <w:t> </w:t>
      </w:r>
      <w:r w:rsidRPr="003F6017">
        <w:rPr>
          <w:rFonts w:ascii="Arial" w:hAnsi="Arial"/>
          <w:sz w:val="18"/>
        </w:rPr>
        <w:t>úhradu finančního plnění, které bylo realizováno před</w:t>
      </w:r>
      <w:r>
        <w:rPr>
          <w:rFonts w:ascii="Arial" w:hAnsi="Arial"/>
          <w:sz w:val="18"/>
        </w:rPr>
        <w:t> </w:t>
      </w:r>
      <w:r w:rsidRPr="003F6017">
        <w:rPr>
          <w:rFonts w:ascii="Arial" w:hAnsi="Arial"/>
          <w:sz w:val="18"/>
        </w:rPr>
        <w:t>podpisem úvěrové smlouvy. V případech, kdy je Bankou úvěr poskytnut v</w:t>
      </w:r>
      <w:r>
        <w:rPr>
          <w:rFonts w:ascii="Arial" w:hAnsi="Arial"/>
          <w:sz w:val="18"/>
        </w:rPr>
        <w:t> </w:t>
      </w:r>
      <w:r w:rsidRPr="003F6017">
        <w:rPr>
          <w:rFonts w:ascii="Arial" w:hAnsi="Arial"/>
          <w:sz w:val="18"/>
        </w:rPr>
        <w:t>českých korunách a platba za podporovaný předmět probíhá v</w:t>
      </w:r>
      <w:r>
        <w:rPr>
          <w:rFonts w:ascii="Arial" w:hAnsi="Arial"/>
          <w:sz w:val="18"/>
        </w:rPr>
        <w:t> </w:t>
      </w:r>
      <w:r w:rsidRPr="003F6017">
        <w:rPr>
          <w:rFonts w:ascii="Arial" w:hAnsi="Arial"/>
          <w:sz w:val="18"/>
        </w:rPr>
        <w:t>jiné měně než v</w:t>
      </w:r>
      <w:r>
        <w:rPr>
          <w:rFonts w:ascii="Arial" w:hAnsi="Arial"/>
          <w:sz w:val="18"/>
        </w:rPr>
        <w:t> </w:t>
      </w:r>
      <w:r w:rsidRPr="003F6017">
        <w:rPr>
          <w:rFonts w:ascii="Arial" w:hAnsi="Arial"/>
          <w:sz w:val="18"/>
        </w:rPr>
        <w:t>českých korunách, může dojít v důsledku kursového rozdílu k</w:t>
      </w:r>
      <w:r>
        <w:rPr>
          <w:rFonts w:ascii="Arial" w:hAnsi="Arial"/>
          <w:sz w:val="18"/>
        </w:rPr>
        <w:t> </w:t>
      </w:r>
      <w:r w:rsidRPr="003F6017">
        <w:rPr>
          <w:rFonts w:ascii="Arial" w:hAnsi="Arial"/>
          <w:sz w:val="18"/>
        </w:rPr>
        <w:t>vrácení části úvěrových prostředků dodavatelem na účet Příjemce podpory. Za</w:t>
      </w:r>
      <w:r>
        <w:rPr>
          <w:rFonts w:ascii="Arial" w:hAnsi="Arial"/>
          <w:sz w:val="18"/>
        </w:rPr>
        <w:t> </w:t>
      </w:r>
      <w:r w:rsidRPr="003F6017">
        <w:rPr>
          <w:rFonts w:ascii="Arial" w:hAnsi="Arial"/>
          <w:sz w:val="18"/>
        </w:rPr>
        <w:t>takové situace je Příjemce podpory povinen vrátit tuto částku v</w:t>
      </w:r>
      <w:r>
        <w:rPr>
          <w:rFonts w:ascii="Arial" w:hAnsi="Arial"/>
          <w:sz w:val="18"/>
        </w:rPr>
        <w:t> </w:t>
      </w:r>
      <w:r w:rsidRPr="003F6017">
        <w:rPr>
          <w:rFonts w:ascii="Arial" w:hAnsi="Arial"/>
          <w:sz w:val="18"/>
        </w:rPr>
        <w:t>jedné mimořádné splátce úvěrující Bance a</w:t>
      </w:r>
      <w:r>
        <w:rPr>
          <w:rFonts w:ascii="Arial" w:hAnsi="Arial"/>
          <w:sz w:val="18"/>
        </w:rPr>
        <w:t> </w:t>
      </w:r>
      <w:r w:rsidRPr="003F6017">
        <w:rPr>
          <w:rFonts w:ascii="Arial" w:hAnsi="Arial"/>
          <w:sz w:val="18"/>
        </w:rPr>
        <w:t>to</w:t>
      </w:r>
      <w:r>
        <w:rPr>
          <w:rFonts w:ascii="Arial" w:hAnsi="Arial"/>
          <w:sz w:val="18"/>
        </w:rPr>
        <w:t> </w:t>
      </w:r>
      <w:r w:rsidRPr="003F6017">
        <w:rPr>
          <w:rFonts w:ascii="Arial" w:hAnsi="Arial"/>
          <w:sz w:val="18"/>
        </w:rPr>
        <w:t>ve</w:t>
      </w:r>
      <w:r>
        <w:rPr>
          <w:rFonts w:ascii="Arial" w:hAnsi="Arial"/>
          <w:sz w:val="18"/>
        </w:rPr>
        <w:t> </w:t>
      </w:r>
      <w:r w:rsidRPr="003F6017">
        <w:rPr>
          <w:rFonts w:ascii="Arial" w:hAnsi="Arial"/>
          <w:sz w:val="18"/>
        </w:rPr>
        <w:t>lhůtě 60 dnů od připsání výše uvedené části úvěrových prostředků na</w:t>
      </w:r>
      <w:r>
        <w:rPr>
          <w:rFonts w:ascii="Arial" w:hAnsi="Arial"/>
          <w:sz w:val="18"/>
        </w:rPr>
        <w:t> </w:t>
      </w:r>
      <w:r w:rsidRPr="003F6017">
        <w:rPr>
          <w:rFonts w:ascii="Arial" w:hAnsi="Arial"/>
          <w:sz w:val="18"/>
        </w:rPr>
        <w:t>jeho účet. V</w:t>
      </w:r>
      <w:r>
        <w:rPr>
          <w:rFonts w:ascii="Arial" w:hAnsi="Arial"/>
          <w:sz w:val="18"/>
        </w:rPr>
        <w:t> </w:t>
      </w:r>
      <w:r w:rsidRPr="003F6017">
        <w:rPr>
          <w:rFonts w:ascii="Arial" w:hAnsi="Arial"/>
          <w:sz w:val="18"/>
        </w:rPr>
        <w:t>případě, že Příjemce podpory neodešle řádně a včas na</w:t>
      </w:r>
      <w:r>
        <w:rPr>
          <w:rFonts w:ascii="Arial" w:hAnsi="Arial"/>
          <w:sz w:val="18"/>
        </w:rPr>
        <w:t> </w:t>
      </w:r>
      <w:r w:rsidRPr="003F6017">
        <w:rPr>
          <w:rFonts w:ascii="Arial" w:hAnsi="Arial"/>
          <w:sz w:val="18"/>
        </w:rPr>
        <w:t>příslušný účet výše uvedenou částku, bude PGRLF, a.s. považovat takové jednání za</w:t>
      </w:r>
      <w:r>
        <w:rPr>
          <w:rFonts w:ascii="Arial" w:hAnsi="Arial"/>
          <w:sz w:val="18"/>
        </w:rPr>
        <w:t> </w:t>
      </w:r>
      <w:r w:rsidRPr="003F6017">
        <w:rPr>
          <w:rFonts w:ascii="Arial" w:hAnsi="Arial"/>
          <w:sz w:val="18"/>
        </w:rPr>
        <w:t>neúčelové čer</w:t>
      </w:r>
      <w:r>
        <w:rPr>
          <w:rFonts w:ascii="Arial" w:hAnsi="Arial"/>
          <w:sz w:val="18"/>
        </w:rPr>
        <w:t>pání a </w:t>
      </w:r>
      <w:r w:rsidRPr="003F6017">
        <w:rPr>
          <w:rFonts w:ascii="Arial" w:hAnsi="Arial"/>
          <w:sz w:val="18"/>
        </w:rPr>
        <w:t>bude postupovat dl</w:t>
      </w:r>
      <w:r>
        <w:rPr>
          <w:rFonts w:ascii="Arial" w:hAnsi="Arial"/>
          <w:sz w:val="18"/>
        </w:rPr>
        <w:t>e smlouvy o poskytnutí podpory.</w:t>
      </w:r>
    </w:p>
    <w:p w14:paraId="508E3AF1"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7D65E2">
        <w:rPr>
          <w:rFonts w:ascii="Arial" w:hAnsi="Arial"/>
          <w:b/>
          <w:sz w:val="18"/>
        </w:rPr>
        <w:t>A.4.5.</w:t>
      </w:r>
      <w:r>
        <w:rPr>
          <w:rFonts w:ascii="Arial" w:hAnsi="Arial"/>
          <w:sz w:val="18"/>
        </w:rPr>
        <w:tab/>
      </w:r>
      <w:r w:rsidRPr="003F6017">
        <w:rPr>
          <w:rFonts w:ascii="Arial" w:hAnsi="Arial"/>
          <w:sz w:val="18"/>
        </w:rPr>
        <w:t>Čerpání Úvěru je podmíněno předložením originálu kupních smluv a je možné jen ve prospěch běžných účtů příslušných subjektů, a to i takovým způsobem, že Příjemce podpory předloží Bance žádost o</w:t>
      </w:r>
      <w:r>
        <w:rPr>
          <w:rFonts w:ascii="Arial" w:hAnsi="Arial"/>
          <w:sz w:val="18"/>
        </w:rPr>
        <w:t> </w:t>
      </w:r>
      <w:r w:rsidRPr="003F6017">
        <w:rPr>
          <w:rFonts w:ascii="Arial" w:hAnsi="Arial"/>
          <w:sz w:val="18"/>
        </w:rPr>
        <w:t>čerpání Úvěru zároveň s</w:t>
      </w:r>
      <w:r>
        <w:rPr>
          <w:rFonts w:ascii="Arial" w:hAnsi="Arial"/>
          <w:sz w:val="18"/>
        </w:rPr>
        <w:t> </w:t>
      </w:r>
      <w:r w:rsidRPr="003F6017">
        <w:rPr>
          <w:rFonts w:ascii="Arial" w:hAnsi="Arial"/>
          <w:sz w:val="18"/>
        </w:rPr>
        <w:t>příkazem k</w:t>
      </w:r>
      <w:r>
        <w:rPr>
          <w:rFonts w:ascii="Arial" w:hAnsi="Arial"/>
          <w:sz w:val="18"/>
        </w:rPr>
        <w:t> </w:t>
      </w:r>
      <w:r w:rsidRPr="003F6017">
        <w:rPr>
          <w:rFonts w:ascii="Arial" w:hAnsi="Arial"/>
          <w:sz w:val="18"/>
        </w:rPr>
        <w:t>převodu prostředků ze svého běžného účtu ve</w:t>
      </w:r>
      <w:r>
        <w:rPr>
          <w:rFonts w:ascii="Arial" w:hAnsi="Arial"/>
          <w:sz w:val="18"/>
        </w:rPr>
        <w:t> </w:t>
      </w:r>
      <w:r w:rsidRPr="003F6017">
        <w:rPr>
          <w:rFonts w:ascii="Arial" w:hAnsi="Arial"/>
          <w:sz w:val="18"/>
        </w:rPr>
        <w:t>prospěch účtů příslušných prodávajících. Na tomto základě Banka převádí úvěrové prostředky z</w:t>
      </w:r>
      <w:r>
        <w:rPr>
          <w:rFonts w:ascii="Arial" w:hAnsi="Arial"/>
          <w:sz w:val="18"/>
        </w:rPr>
        <w:t> </w:t>
      </w:r>
      <w:r w:rsidRPr="003F6017">
        <w:rPr>
          <w:rFonts w:ascii="Arial" w:hAnsi="Arial"/>
          <w:sz w:val="18"/>
        </w:rPr>
        <w:t>úvěrového účtu Banky na běžný účet Příjemce podpory u</w:t>
      </w:r>
      <w:r>
        <w:rPr>
          <w:rFonts w:ascii="Arial" w:hAnsi="Arial"/>
          <w:sz w:val="18"/>
        </w:rPr>
        <w:t> </w:t>
      </w:r>
      <w:r w:rsidRPr="003F6017">
        <w:rPr>
          <w:rFonts w:ascii="Arial" w:hAnsi="Arial"/>
          <w:sz w:val="18"/>
        </w:rPr>
        <w:t>Banky a následně, bez zbytečného odkladu, na běžné účty příslušných prodávajících. Výjimečně je</w:t>
      </w:r>
      <w:r>
        <w:rPr>
          <w:rFonts w:ascii="Arial" w:hAnsi="Arial"/>
          <w:sz w:val="18"/>
        </w:rPr>
        <w:t xml:space="preserve"> </w:t>
      </w:r>
      <w:r w:rsidRPr="003F6017">
        <w:rPr>
          <w:rFonts w:ascii="Arial" w:hAnsi="Arial"/>
          <w:sz w:val="18"/>
        </w:rPr>
        <w:t>možné čerpání úvěru ve pros</w:t>
      </w:r>
      <w:r>
        <w:rPr>
          <w:rFonts w:ascii="Arial" w:hAnsi="Arial"/>
          <w:sz w:val="18"/>
        </w:rPr>
        <w:t>pěch prodávajícího uskutečnit i </w:t>
      </w:r>
      <w:r w:rsidRPr="003F6017">
        <w:rPr>
          <w:rFonts w:ascii="Arial" w:hAnsi="Arial"/>
          <w:sz w:val="18"/>
        </w:rPr>
        <w:t>v hotovosti (např. přímo prodávajícímu na pokladně banky), poštovními poukázkami apod., přičemž vždy musí čerpání proběhnout tak, aby byla zajištěna účelovost čerpání úvěrových prostředků.</w:t>
      </w:r>
    </w:p>
    <w:p w14:paraId="7B780468" w14:textId="77777777" w:rsidR="0086439F"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731B02">
        <w:rPr>
          <w:rFonts w:ascii="Arial" w:hAnsi="Arial"/>
          <w:b/>
          <w:sz w:val="22"/>
          <w:szCs w:val="22"/>
        </w:rPr>
        <w:t>A.5.</w:t>
      </w:r>
      <w:r>
        <w:rPr>
          <w:rFonts w:ascii="Arial" w:hAnsi="Arial"/>
          <w:b/>
          <w:sz w:val="22"/>
          <w:szCs w:val="22"/>
        </w:rPr>
        <w:tab/>
      </w:r>
      <w:r w:rsidRPr="00731B02">
        <w:rPr>
          <w:rFonts w:ascii="Arial" w:hAnsi="Arial"/>
          <w:b/>
          <w:sz w:val="22"/>
          <w:szCs w:val="22"/>
        </w:rPr>
        <w:t>Ostatní</w:t>
      </w:r>
    </w:p>
    <w:p w14:paraId="464E0291"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731B02">
        <w:rPr>
          <w:rFonts w:ascii="Arial" w:hAnsi="Arial"/>
          <w:b/>
          <w:sz w:val="18"/>
        </w:rPr>
        <w:t>A.5.1.</w:t>
      </w:r>
      <w:r>
        <w:rPr>
          <w:rFonts w:ascii="Arial" w:hAnsi="Arial"/>
          <w:sz w:val="18"/>
        </w:rPr>
        <w:tab/>
      </w:r>
      <w:r w:rsidRPr="00731B02">
        <w:rPr>
          <w:rFonts w:ascii="Arial" w:hAnsi="Arial"/>
          <w:sz w:val="18"/>
        </w:rPr>
        <w:t>Na</w:t>
      </w:r>
      <w:r>
        <w:rPr>
          <w:rFonts w:ascii="Arial" w:hAnsi="Arial"/>
          <w:sz w:val="18"/>
        </w:rPr>
        <w:t> </w:t>
      </w:r>
      <w:r w:rsidRPr="00731B02">
        <w:rPr>
          <w:rFonts w:ascii="Arial" w:hAnsi="Arial"/>
          <w:sz w:val="18"/>
        </w:rPr>
        <w:t>Podporu není právní nárok.</w:t>
      </w:r>
    </w:p>
    <w:p w14:paraId="39C54706"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731B02">
        <w:rPr>
          <w:rFonts w:ascii="Arial" w:hAnsi="Arial"/>
          <w:b/>
          <w:sz w:val="18"/>
        </w:rPr>
        <w:t>A.5.2.</w:t>
      </w:r>
      <w:r>
        <w:rPr>
          <w:rFonts w:ascii="Arial" w:hAnsi="Arial"/>
          <w:sz w:val="18"/>
        </w:rPr>
        <w:tab/>
      </w:r>
      <w:r w:rsidRPr="00731B02">
        <w:rPr>
          <w:rFonts w:ascii="Arial" w:hAnsi="Arial"/>
          <w:sz w:val="18"/>
        </w:rPr>
        <w:t>Příjemce podpory uděluje PGRLF,</w:t>
      </w:r>
      <w:r>
        <w:rPr>
          <w:rFonts w:ascii="Arial" w:hAnsi="Arial"/>
          <w:sz w:val="18"/>
        </w:rPr>
        <w:t> </w:t>
      </w:r>
      <w:r w:rsidRPr="00731B02">
        <w:rPr>
          <w:rFonts w:ascii="Arial" w:hAnsi="Arial"/>
          <w:sz w:val="18"/>
        </w:rPr>
        <w:t>a.s. souhlas se zveřejněním, zpracováním a uchováním v</w:t>
      </w:r>
      <w:r>
        <w:rPr>
          <w:rFonts w:ascii="Arial" w:hAnsi="Arial"/>
          <w:sz w:val="18"/>
        </w:rPr>
        <w:t> </w:t>
      </w:r>
      <w:r w:rsidRPr="00731B02">
        <w:rPr>
          <w:rFonts w:ascii="Arial" w:hAnsi="Arial"/>
          <w:sz w:val="18"/>
        </w:rPr>
        <w:t>databázi PGRLF,</w:t>
      </w:r>
      <w:r>
        <w:rPr>
          <w:rFonts w:ascii="Arial" w:hAnsi="Arial"/>
          <w:sz w:val="18"/>
        </w:rPr>
        <w:t> </w:t>
      </w:r>
      <w:r w:rsidRPr="00731B02">
        <w:rPr>
          <w:rFonts w:ascii="Arial" w:hAnsi="Arial"/>
          <w:sz w:val="18"/>
        </w:rPr>
        <w:t>a.s. svých základních údajů uvedených ve</w:t>
      </w:r>
      <w:r>
        <w:rPr>
          <w:rFonts w:ascii="Arial" w:hAnsi="Arial"/>
          <w:sz w:val="18"/>
        </w:rPr>
        <w:t> </w:t>
      </w:r>
      <w:r w:rsidRPr="00731B02">
        <w:rPr>
          <w:rFonts w:ascii="Arial" w:hAnsi="Arial"/>
          <w:sz w:val="18"/>
        </w:rPr>
        <w:t>Smlouvě o poskytnutí podpory uzavřené s</w:t>
      </w:r>
      <w:r>
        <w:rPr>
          <w:rFonts w:ascii="Arial" w:hAnsi="Arial"/>
          <w:sz w:val="18"/>
        </w:rPr>
        <w:t> </w:t>
      </w:r>
      <w:r w:rsidRPr="00731B02">
        <w:rPr>
          <w:rFonts w:ascii="Arial" w:hAnsi="Arial"/>
          <w:sz w:val="18"/>
        </w:rPr>
        <w:t>PGRLF,</w:t>
      </w:r>
      <w:r>
        <w:rPr>
          <w:rFonts w:ascii="Arial" w:hAnsi="Arial"/>
          <w:sz w:val="18"/>
        </w:rPr>
        <w:t> </w:t>
      </w:r>
      <w:r w:rsidRPr="00731B02">
        <w:rPr>
          <w:rFonts w:ascii="Arial" w:hAnsi="Arial"/>
          <w:sz w:val="18"/>
        </w:rPr>
        <w:t>a.s.</w:t>
      </w:r>
    </w:p>
    <w:p w14:paraId="60427C8E"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A.5.3.</w:t>
      </w:r>
      <w:r>
        <w:rPr>
          <w:rFonts w:ascii="Arial" w:hAnsi="Arial"/>
          <w:sz w:val="18"/>
        </w:rPr>
        <w:tab/>
      </w:r>
      <w:r w:rsidRPr="00731B02">
        <w:rPr>
          <w:rFonts w:ascii="Arial" w:hAnsi="Arial"/>
          <w:sz w:val="18"/>
        </w:rPr>
        <w:t>Příjemce podpory je povinen oznámit PGRLF,</w:t>
      </w:r>
      <w:r>
        <w:rPr>
          <w:rFonts w:ascii="Arial" w:hAnsi="Arial"/>
          <w:sz w:val="18"/>
        </w:rPr>
        <w:t> </w:t>
      </w:r>
      <w:r w:rsidRPr="00731B02">
        <w:rPr>
          <w:rFonts w:ascii="Arial" w:hAnsi="Arial"/>
          <w:sz w:val="18"/>
        </w:rPr>
        <w:t>a.s. změny související s</w:t>
      </w:r>
      <w:r>
        <w:rPr>
          <w:rFonts w:ascii="Arial" w:hAnsi="Arial"/>
          <w:sz w:val="18"/>
        </w:rPr>
        <w:t> </w:t>
      </w:r>
      <w:r w:rsidRPr="00731B02">
        <w:rPr>
          <w:rFonts w:ascii="Arial" w:hAnsi="Arial"/>
          <w:sz w:val="18"/>
        </w:rPr>
        <w:t>poskytováním Podpor PGRLF,</w:t>
      </w:r>
      <w:r>
        <w:rPr>
          <w:rFonts w:ascii="Arial" w:hAnsi="Arial"/>
          <w:sz w:val="18"/>
        </w:rPr>
        <w:t> </w:t>
      </w:r>
      <w:r w:rsidRPr="00731B02">
        <w:rPr>
          <w:rFonts w:ascii="Arial" w:hAnsi="Arial"/>
          <w:sz w:val="18"/>
        </w:rPr>
        <w:t>a.s., a to ve</w:t>
      </w:r>
      <w:r>
        <w:rPr>
          <w:rFonts w:ascii="Arial" w:hAnsi="Arial"/>
          <w:sz w:val="18"/>
        </w:rPr>
        <w:t> </w:t>
      </w:r>
      <w:r w:rsidRPr="00731B02">
        <w:rPr>
          <w:rFonts w:ascii="Arial" w:hAnsi="Arial"/>
          <w:sz w:val="18"/>
        </w:rPr>
        <w:t>lhůtě stanovené PGRLF,</w:t>
      </w:r>
      <w:r>
        <w:rPr>
          <w:rFonts w:ascii="Arial" w:hAnsi="Arial"/>
          <w:sz w:val="18"/>
        </w:rPr>
        <w:t> </w:t>
      </w:r>
      <w:r w:rsidRPr="00731B02">
        <w:rPr>
          <w:rFonts w:ascii="Arial" w:hAnsi="Arial"/>
          <w:sz w:val="18"/>
        </w:rPr>
        <w:t>a.s.</w:t>
      </w:r>
    </w:p>
    <w:p w14:paraId="71B14972"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A.5.4.</w:t>
      </w:r>
      <w:r>
        <w:rPr>
          <w:rFonts w:ascii="Arial" w:hAnsi="Arial"/>
          <w:sz w:val="18"/>
        </w:rPr>
        <w:tab/>
      </w:r>
      <w:r w:rsidRPr="000979C5">
        <w:rPr>
          <w:rFonts w:ascii="Arial" w:hAnsi="Arial"/>
          <w:sz w:val="18"/>
        </w:rPr>
        <w:t xml:space="preserve">Příjem žádostí bude vyhlášen </w:t>
      </w:r>
      <w:r>
        <w:rPr>
          <w:rFonts w:ascii="Arial" w:hAnsi="Arial"/>
          <w:sz w:val="18"/>
        </w:rPr>
        <w:t>PGRLF, a.s.</w:t>
      </w:r>
      <w:r w:rsidRPr="000979C5">
        <w:rPr>
          <w:rFonts w:ascii="Arial" w:hAnsi="Arial"/>
          <w:sz w:val="18"/>
        </w:rPr>
        <w:t xml:space="preserve"> a zveřejněn na internetových stránkách www.pgrlf.cz</w:t>
      </w:r>
      <w:r>
        <w:rPr>
          <w:rFonts w:ascii="Arial" w:hAnsi="Arial"/>
          <w:sz w:val="18"/>
        </w:rPr>
        <w:t>.</w:t>
      </w:r>
      <w:r w:rsidRPr="000979C5">
        <w:rPr>
          <w:rFonts w:ascii="Arial" w:hAnsi="Arial"/>
          <w:color w:val="FF0000"/>
          <w:sz w:val="18"/>
        </w:rPr>
        <w:t xml:space="preserve"> </w:t>
      </w:r>
      <w:r w:rsidRPr="000979C5">
        <w:rPr>
          <w:rFonts w:ascii="Arial" w:hAnsi="Arial"/>
          <w:sz w:val="18"/>
        </w:rPr>
        <w:t xml:space="preserve">Ukončení přijímání žádostí bude </w:t>
      </w:r>
      <w:r>
        <w:rPr>
          <w:rFonts w:ascii="Arial" w:hAnsi="Arial"/>
          <w:sz w:val="18"/>
        </w:rPr>
        <w:t xml:space="preserve">PGRLF, a.s. </w:t>
      </w:r>
      <w:r w:rsidRPr="000979C5">
        <w:rPr>
          <w:rFonts w:ascii="Arial" w:hAnsi="Arial"/>
          <w:sz w:val="18"/>
        </w:rPr>
        <w:t>zveřejněn</w:t>
      </w:r>
      <w:r>
        <w:rPr>
          <w:rFonts w:ascii="Arial" w:hAnsi="Arial"/>
          <w:sz w:val="18"/>
        </w:rPr>
        <w:t>o</w:t>
      </w:r>
      <w:r w:rsidRPr="000979C5">
        <w:rPr>
          <w:rFonts w:ascii="Arial" w:hAnsi="Arial"/>
          <w:sz w:val="18"/>
        </w:rPr>
        <w:t xml:space="preserve"> na inter</w:t>
      </w:r>
      <w:r>
        <w:rPr>
          <w:rFonts w:ascii="Arial" w:hAnsi="Arial"/>
          <w:sz w:val="18"/>
        </w:rPr>
        <w:t>netových stránkách www.pgrlf.cz. T</w:t>
      </w:r>
      <w:r w:rsidRPr="000979C5">
        <w:rPr>
          <w:rFonts w:ascii="Arial" w:hAnsi="Arial"/>
          <w:sz w:val="18"/>
        </w:rPr>
        <w:t>ermín ukončení příjmů žádostí bude zveřejněn v den zveřejnění termínu příjmu žádostí.</w:t>
      </w:r>
    </w:p>
    <w:p w14:paraId="395B8FE7"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A.5.5.</w:t>
      </w:r>
      <w:r>
        <w:rPr>
          <w:rFonts w:ascii="Arial" w:hAnsi="Arial"/>
          <w:sz w:val="18"/>
        </w:rPr>
        <w:tab/>
      </w:r>
      <w:r w:rsidRPr="00731B02">
        <w:rPr>
          <w:rFonts w:ascii="Arial" w:hAnsi="Arial"/>
          <w:sz w:val="18"/>
        </w:rPr>
        <w:t>Jediný akcionář PGRLF,</w:t>
      </w:r>
      <w:r>
        <w:rPr>
          <w:rFonts w:ascii="Arial" w:hAnsi="Arial"/>
          <w:sz w:val="18"/>
        </w:rPr>
        <w:t> </w:t>
      </w:r>
      <w:r w:rsidRPr="00731B02">
        <w:rPr>
          <w:rFonts w:ascii="Arial" w:hAnsi="Arial"/>
          <w:sz w:val="18"/>
        </w:rPr>
        <w:t>a.s. je oprávněn měnit Pokyny a rozhodnutí PGRLF,</w:t>
      </w:r>
      <w:r>
        <w:rPr>
          <w:rFonts w:ascii="Arial" w:hAnsi="Arial"/>
          <w:sz w:val="18"/>
        </w:rPr>
        <w:t> </w:t>
      </w:r>
      <w:r w:rsidRPr="00731B02">
        <w:rPr>
          <w:rFonts w:ascii="Arial" w:hAnsi="Arial"/>
          <w:sz w:val="18"/>
        </w:rPr>
        <w:t>a.s.</w:t>
      </w:r>
    </w:p>
    <w:p w14:paraId="08AC6391"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A.5.6.</w:t>
      </w:r>
      <w:r w:rsidRPr="00431E97">
        <w:rPr>
          <w:rFonts w:ascii="Arial" w:hAnsi="Arial"/>
          <w:sz w:val="18"/>
        </w:rPr>
        <w:tab/>
        <w:t xml:space="preserve">PGRLF, a.s. je </w:t>
      </w:r>
      <w:r w:rsidRPr="00731B02">
        <w:rPr>
          <w:rFonts w:ascii="Arial" w:hAnsi="Arial"/>
          <w:sz w:val="18"/>
        </w:rPr>
        <w:t>oprávněn</w:t>
      </w:r>
      <w:r>
        <w:rPr>
          <w:rFonts w:ascii="Arial" w:hAnsi="Arial"/>
          <w:sz w:val="18"/>
        </w:rPr>
        <w:t>a</w:t>
      </w:r>
      <w:r w:rsidRPr="00731B02">
        <w:rPr>
          <w:rFonts w:ascii="Arial" w:hAnsi="Arial"/>
          <w:sz w:val="18"/>
        </w:rPr>
        <w:t xml:space="preserve"> vyhlásit pozastavení, zastavení jednotlivých Programů nebo naopak jejich opětovné otevření.</w:t>
      </w:r>
    </w:p>
    <w:p w14:paraId="58747290"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A.5.7.</w:t>
      </w:r>
      <w:r>
        <w:rPr>
          <w:rFonts w:ascii="Arial" w:hAnsi="Arial"/>
          <w:sz w:val="18"/>
        </w:rPr>
        <w:tab/>
      </w:r>
      <w:r w:rsidRPr="00731B02">
        <w:rPr>
          <w:rFonts w:ascii="Arial" w:hAnsi="Arial"/>
          <w:sz w:val="18"/>
        </w:rPr>
        <w:t>Úvěry poskytnuté v</w:t>
      </w:r>
      <w:r>
        <w:rPr>
          <w:rFonts w:ascii="Arial" w:hAnsi="Arial"/>
          <w:sz w:val="18"/>
        </w:rPr>
        <w:t> </w:t>
      </w:r>
      <w:r w:rsidRPr="00731B02">
        <w:rPr>
          <w:rFonts w:ascii="Arial" w:hAnsi="Arial"/>
          <w:sz w:val="18"/>
        </w:rPr>
        <w:t>eurech lze akceptovat PGRLF,</w:t>
      </w:r>
      <w:r>
        <w:rPr>
          <w:rFonts w:ascii="Arial" w:hAnsi="Arial"/>
          <w:sz w:val="18"/>
        </w:rPr>
        <w:t> </w:t>
      </w:r>
      <w:r w:rsidRPr="00731B02">
        <w:rPr>
          <w:rFonts w:ascii="Arial" w:hAnsi="Arial"/>
          <w:sz w:val="18"/>
        </w:rPr>
        <w:t>a.s. s</w:t>
      </w:r>
      <w:r>
        <w:rPr>
          <w:rFonts w:ascii="Arial" w:hAnsi="Arial"/>
          <w:sz w:val="18"/>
        </w:rPr>
        <w:t> </w:t>
      </w:r>
      <w:r w:rsidRPr="00731B02">
        <w:rPr>
          <w:rFonts w:ascii="Arial" w:hAnsi="Arial"/>
          <w:sz w:val="18"/>
        </w:rPr>
        <w:t>tím, že výše Podpory bude vypoč</w:t>
      </w:r>
      <w:r>
        <w:rPr>
          <w:rFonts w:ascii="Arial" w:hAnsi="Arial"/>
          <w:sz w:val="18"/>
        </w:rPr>
        <w:t>tena kursem ČNB.</w:t>
      </w:r>
    </w:p>
    <w:p w14:paraId="065BE3B2"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A.5.8.</w:t>
      </w:r>
      <w:r>
        <w:rPr>
          <w:rFonts w:ascii="Arial" w:hAnsi="Arial"/>
          <w:sz w:val="18"/>
        </w:rPr>
        <w:tab/>
      </w:r>
      <w:r w:rsidRPr="00731B02">
        <w:rPr>
          <w:rFonts w:ascii="Arial" w:hAnsi="Arial"/>
          <w:sz w:val="18"/>
        </w:rPr>
        <w:t>PGRLF,</w:t>
      </w:r>
      <w:r>
        <w:rPr>
          <w:rFonts w:ascii="Arial" w:hAnsi="Arial"/>
          <w:sz w:val="18"/>
        </w:rPr>
        <w:t> </w:t>
      </w:r>
      <w:r w:rsidRPr="00731B02">
        <w:rPr>
          <w:rFonts w:ascii="Arial" w:hAnsi="Arial"/>
          <w:sz w:val="18"/>
        </w:rPr>
        <w:t>a.s. je oprávněn podat výklad k</w:t>
      </w:r>
      <w:r>
        <w:rPr>
          <w:rFonts w:ascii="Arial" w:hAnsi="Arial"/>
          <w:sz w:val="18"/>
        </w:rPr>
        <w:t> </w:t>
      </w:r>
      <w:r w:rsidRPr="00731B02">
        <w:rPr>
          <w:rFonts w:ascii="Arial" w:hAnsi="Arial"/>
          <w:sz w:val="18"/>
        </w:rPr>
        <w:t>těmto Pokynům.</w:t>
      </w:r>
    </w:p>
    <w:p w14:paraId="0E3ACDED"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A.5.9.</w:t>
      </w:r>
      <w:r>
        <w:rPr>
          <w:rFonts w:ascii="Arial" w:hAnsi="Arial"/>
          <w:sz w:val="18"/>
        </w:rPr>
        <w:tab/>
      </w:r>
      <w:r w:rsidRPr="00731B02">
        <w:rPr>
          <w:rFonts w:ascii="Arial" w:hAnsi="Arial"/>
          <w:sz w:val="18"/>
        </w:rPr>
        <w:t>Veškeré změny týkající se poskytování Podpor budou oznamovány na</w:t>
      </w:r>
      <w:r>
        <w:rPr>
          <w:rFonts w:ascii="Arial" w:hAnsi="Arial"/>
          <w:sz w:val="18"/>
        </w:rPr>
        <w:t> </w:t>
      </w:r>
      <w:r w:rsidRPr="00731B02">
        <w:rPr>
          <w:rFonts w:ascii="Arial" w:hAnsi="Arial"/>
          <w:sz w:val="18"/>
        </w:rPr>
        <w:t>i</w:t>
      </w:r>
      <w:r>
        <w:rPr>
          <w:rFonts w:ascii="Arial" w:hAnsi="Arial"/>
          <w:sz w:val="18"/>
        </w:rPr>
        <w:t xml:space="preserve">nternetové adrese </w:t>
      </w:r>
      <w:r w:rsidRPr="00D804DE">
        <w:rPr>
          <w:rFonts w:ascii="Arial" w:hAnsi="Arial"/>
          <w:sz w:val="18"/>
        </w:rPr>
        <w:t>www.pgrlf.cz</w:t>
      </w:r>
      <w:r>
        <w:rPr>
          <w:rFonts w:ascii="Arial" w:hAnsi="Arial"/>
          <w:sz w:val="18"/>
        </w:rPr>
        <w:t xml:space="preserve"> </w:t>
      </w:r>
      <w:r w:rsidRPr="00731B02">
        <w:rPr>
          <w:rFonts w:ascii="Arial" w:hAnsi="Arial"/>
          <w:sz w:val="18"/>
        </w:rPr>
        <w:t>nebo prostřednictvím jiných PGRLF,</w:t>
      </w:r>
      <w:r>
        <w:rPr>
          <w:rFonts w:ascii="Arial" w:hAnsi="Arial"/>
          <w:sz w:val="18"/>
        </w:rPr>
        <w:t> </w:t>
      </w:r>
      <w:r w:rsidRPr="00731B02">
        <w:rPr>
          <w:rFonts w:ascii="Arial" w:hAnsi="Arial"/>
          <w:sz w:val="18"/>
        </w:rPr>
        <w:t>a.s. k</w:t>
      </w:r>
      <w:r>
        <w:rPr>
          <w:rFonts w:ascii="Arial" w:hAnsi="Arial"/>
          <w:sz w:val="18"/>
        </w:rPr>
        <w:t> </w:t>
      </w:r>
      <w:r w:rsidRPr="00731B02">
        <w:rPr>
          <w:rFonts w:ascii="Arial" w:hAnsi="Arial"/>
          <w:sz w:val="18"/>
        </w:rPr>
        <w:t>tomu určených subjektů.</w:t>
      </w:r>
    </w:p>
    <w:p w14:paraId="00FAC1A9"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A.5.10.</w:t>
      </w:r>
      <w:r>
        <w:rPr>
          <w:rFonts w:ascii="Arial" w:hAnsi="Arial"/>
          <w:sz w:val="18"/>
        </w:rPr>
        <w:tab/>
      </w:r>
      <w:r w:rsidRPr="00731B02">
        <w:rPr>
          <w:rFonts w:ascii="Arial" w:hAnsi="Arial"/>
          <w:sz w:val="18"/>
        </w:rPr>
        <w:t>Vztahy mezi PGRLF,</w:t>
      </w:r>
      <w:r>
        <w:rPr>
          <w:rFonts w:ascii="Arial" w:hAnsi="Arial"/>
          <w:sz w:val="18"/>
        </w:rPr>
        <w:t> </w:t>
      </w:r>
      <w:r w:rsidRPr="00731B02">
        <w:rPr>
          <w:rFonts w:ascii="Arial" w:hAnsi="Arial"/>
          <w:sz w:val="18"/>
        </w:rPr>
        <w:t>a.s. a Bankou se řídí smlouvou o</w:t>
      </w:r>
      <w:r>
        <w:rPr>
          <w:rFonts w:ascii="Arial" w:hAnsi="Arial"/>
          <w:sz w:val="18"/>
        </w:rPr>
        <w:t> </w:t>
      </w:r>
      <w:r w:rsidRPr="00731B02">
        <w:rPr>
          <w:rFonts w:ascii="Arial" w:hAnsi="Arial"/>
          <w:sz w:val="18"/>
        </w:rPr>
        <w:t>spolupráci při</w:t>
      </w:r>
      <w:r>
        <w:rPr>
          <w:rFonts w:ascii="Arial" w:hAnsi="Arial"/>
          <w:sz w:val="18"/>
        </w:rPr>
        <w:t> </w:t>
      </w:r>
      <w:r w:rsidRPr="00731B02">
        <w:rPr>
          <w:rFonts w:ascii="Arial" w:hAnsi="Arial"/>
          <w:sz w:val="18"/>
        </w:rPr>
        <w:t>naplňování programu Podpora nákupu půdy, uzavřenou mezi Bankou a PGRLF,</w:t>
      </w:r>
      <w:r>
        <w:rPr>
          <w:rFonts w:ascii="Arial" w:hAnsi="Arial"/>
          <w:sz w:val="18"/>
        </w:rPr>
        <w:t> </w:t>
      </w:r>
      <w:r w:rsidRPr="00731B02">
        <w:rPr>
          <w:rFonts w:ascii="Arial" w:hAnsi="Arial"/>
          <w:sz w:val="18"/>
        </w:rPr>
        <w:t>a.s.</w:t>
      </w:r>
    </w:p>
    <w:p w14:paraId="2EE42B97" w14:textId="77777777" w:rsidR="0086439F" w:rsidRPr="00731B02"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A.5.11.</w:t>
      </w:r>
      <w:r>
        <w:rPr>
          <w:rFonts w:ascii="Arial" w:hAnsi="Arial"/>
          <w:sz w:val="18"/>
        </w:rPr>
        <w:tab/>
      </w:r>
      <w:r w:rsidRPr="00731B02">
        <w:rPr>
          <w:rFonts w:ascii="Arial" w:hAnsi="Arial"/>
          <w:sz w:val="18"/>
        </w:rPr>
        <w:t>PGRLF,</w:t>
      </w:r>
      <w:r>
        <w:rPr>
          <w:rFonts w:ascii="Arial" w:hAnsi="Arial"/>
          <w:sz w:val="18"/>
        </w:rPr>
        <w:t> </w:t>
      </w:r>
      <w:r w:rsidRPr="00731B02">
        <w:rPr>
          <w:rFonts w:ascii="Arial" w:hAnsi="Arial"/>
          <w:sz w:val="18"/>
        </w:rPr>
        <w:t>a.s. může na</w:t>
      </w:r>
      <w:r>
        <w:rPr>
          <w:rFonts w:ascii="Arial" w:hAnsi="Arial"/>
          <w:sz w:val="18"/>
        </w:rPr>
        <w:t> </w:t>
      </w:r>
      <w:r w:rsidRPr="00731B02">
        <w:rPr>
          <w:rFonts w:ascii="Arial" w:hAnsi="Arial"/>
          <w:sz w:val="18"/>
        </w:rPr>
        <w:t>základě předchozí písemné žádosti žadatele udělit souhlas se změnou nebo rozšířením podnikatelského záměru při</w:t>
      </w:r>
      <w:r>
        <w:rPr>
          <w:rFonts w:ascii="Arial" w:hAnsi="Arial"/>
          <w:sz w:val="18"/>
        </w:rPr>
        <w:t> </w:t>
      </w:r>
      <w:r w:rsidRPr="00731B02">
        <w:rPr>
          <w:rFonts w:ascii="Arial" w:hAnsi="Arial"/>
          <w:sz w:val="18"/>
        </w:rPr>
        <w:t>zachování původního rámce schválené Podpory.</w:t>
      </w:r>
    </w:p>
    <w:p w14:paraId="0269065E"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A.5.12.</w:t>
      </w:r>
      <w:r>
        <w:rPr>
          <w:rFonts w:ascii="Arial" w:hAnsi="Arial"/>
          <w:sz w:val="18"/>
        </w:rPr>
        <w:tab/>
      </w:r>
      <w:r w:rsidRPr="00731B02">
        <w:rPr>
          <w:rFonts w:ascii="Arial" w:hAnsi="Arial"/>
          <w:sz w:val="18"/>
        </w:rPr>
        <w:t>Po</w:t>
      </w:r>
      <w:r>
        <w:rPr>
          <w:rFonts w:ascii="Arial" w:hAnsi="Arial"/>
          <w:sz w:val="18"/>
        </w:rPr>
        <w:t> </w:t>
      </w:r>
      <w:r w:rsidRPr="00731B02">
        <w:rPr>
          <w:rFonts w:ascii="Arial" w:hAnsi="Arial"/>
          <w:sz w:val="18"/>
        </w:rPr>
        <w:t>dobu poskytování Podpory nesmí být majetek z</w:t>
      </w:r>
      <w:r>
        <w:rPr>
          <w:rFonts w:ascii="Arial" w:hAnsi="Arial"/>
          <w:sz w:val="18"/>
        </w:rPr>
        <w:t> </w:t>
      </w:r>
      <w:r w:rsidRPr="00731B02">
        <w:rPr>
          <w:rFonts w:ascii="Arial" w:hAnsi="Arial"/>
          <w:sz w:val="18"/>
        </w:rPr>
        <w:t>tohoto Úvěru pořízený předmětem prodeje nebo jiného převodu na</w:t>
      </w:r>
      <w:r>
        <w:rPr>
          <w:rFonts w:ascii="Arial" w:hAnsi="Arial"/>
          <w:sz w:val="18"/>
        </w:rPr>
        <w:t> </w:t>
      </w:r>
      <w:r w:rsidRPr="00731B02">
        <w:rPr>
          <w:rFonts w:ascii="Arial" w:hAnsi="Arial"/>
          <w:sz w:val="18"/>
        </w:rPr>
        <w:t>jiný subjekt bez</w:t>
      </w:r>
      <w:r>
        <w:rPr>
          <w:rFonts w:ascii="Arial" w:hAnsi="Arial"/>
          <w:sz w:val="18"/>
        </w:rPr>
        <w:t> </w:t>
      </w:r>
      <w:r w:rsidRPr="00731B02">
        <w:rPr>
          <w:rFonts w:ascii="Arial" w:hAnsi="Arial"/>
          <w:sz w:val="18"/>
        </w:rPr>
        <w:t>předchozího písemného souhlasu PGRLF, a.s. V případě přechodu zmíněného majetku ze</w:t>
      </w:r>
      <w:r>
        <w:rPr>
          <w:rFonts w:ascii="Arial" w:hAnsi="Arial"/>
          <w:sz w:val="18"/>
        </w:rPr>
        <w:t> </w:t>
      </w:r>
      <w:r w:rsidRPr="00731B02">
        <w:rPr>
          <w:rFonts w:ascii="Arial" w:hAnsi="Arial"/>
          <w:sz w:val="18"/>
        </w:rPr>
        <w:t>zákona PGRLF,</w:t>
      </w:r>
      <w:r>
        <w:rPr>
          <w:rFonts w:ascii="Arial" w:hAnsi="Arial"/>
          <w:sz w:val="18"/>
        </w:rPr>
        <w:t> </w:t>
      </w:r>
      <w:r w:rsidRPr="00731B02">
        <w:rPr>
          <w:rFonts w:ascii="Arial" w:hAnsi="Arial"/>
          <w:sz w:val="18"/>
        </w:rPr>
        <w:t>a.s. převod neschvaluje, ale nabyvatel o</w:t>
      </w:r>
      <w:r>
        <w:rPr>
          <w:rFonts w:ascii="Arial" w:hAnsi="Arial"/>
          <w:sz w:val="18"/>
        </w:rPr>
        <w:t> </w:t>
      </w:r>
      <w:r w:rsidRPr="00731B02">
        <w:rPr>
          <w:rFonts w:ascii="Arial" w:hAnsi="Arial"/>
          <w:sz w:val="18"/>
        </w:rPr>
        <w:t>této skutečnosti PGRLF,</w:t>
      </w:r>
      <w:r>
        <w:rPr>
          <w:rFonts w:ascii="Arial" w:hAnsi="Arial"/>
          <w:sz w:val="18"/>
        </w:rPr>
        <w:t> </w:t>
      </w:r>
      <w:r w:rsidRPr="00731B02">
        <w:rPr>
          <w:rFonts w:ascii="Arial" w:hAnsi="Arial"/>
          <w:sz w:val="18"/>
        </w:rPr>
        <w:t>a.s.</w:t>
      </w:r>
      <w:r>
        <w:rPr>
          <w:rFonts w:ascii="Arial" w:hAnsi="Arial"/>
          <w:sz w:val="18"/>
        </w:rPr>
        <w:t xml:space="preserve"> neprodleně informuje.</w:t>
      </w:r>
    </w:p>
    <w:p w14:paraId="12260035" w14:textId="77777777" w:rsidR="0086439F" w:rsidRPr="00207868"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207868">
        <w:rPr>
          <w:rFonts w:ascii="Arial" w:hAnsi="Arial"/>
          <w:b/>
          <w:sz w:val="22"/>
          <w:szCs w:val="22"/>
        </w:rPr>
        <w:t>A.6.</w:t>
      </w:r>
      <w:r w:rsidRPr="00207868">
        <w:rPr>
          <w:rFonts w:ascii="Arial" w:hAnsi="Arial"/>
          <w:b/>
          <w:sz w:val="22"/>
          <w:szCs w:val="22"/>
        </w:rPr>
        <w:tab/>
      </w:r>
      <w:r w:rsidRPr="001725C8">
        <w:rPr>
          <w:rFonts w:ascii="Arial" w:hAnsi="Arial"/>
          <w:b/>
          <w:sz w:val="22"/>
          <w:szCs w:val="22"/>
        </w:rPr>
        <w:t>Kontrola</w:t>
      </w:r>
    </w:p>
    <w:p w14:paraId="56E2A7FE" w14:textId="77777777" w:rsidR="0086439F" w:rsidRPr="001725C8"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A.6.1.</w:t>
      </w:r>
      <w:r>
        <w:rPr>
          <w:rFonts w:ascii="Arial" w:hAnsi="Arial"/>
          <w:sz w:val="18"/>
        </w:rPr>
        <w:tab/>
      </w:r>
      <w:r w:rsidRPr="001725C8">
        <w:rPr>
          <w:rFonts w:ascii="Arial" w:hAnsi="Arial"/>
          <w:sz w:val="18"/>
        </w:rPr>
        <w:t>Kontrolu dodržování Pokynů zajišťuje PGRLF,</w:t>
      </w:r>
      <w:r>
        <w:rPr>
          <w:rFonts w:ascii="Arial" w:hAnsi="Arial"/>
          <w:sz w:val="18"/>
        </w:rPr>
        <w:t> </w:t>
      </w:r>
      <w:r w:rsidRPr="001725C8">
        <w:rPr>
          <w:rFonts w:ascii="Arial" w:hAnsi="Arial"/>
          <w:sz w:val="18"/>
        </w:rPr>
        <w:t>a.s. svými zaměstnanci nebo jím zmocněnými subjekty (např. Ministerstvo zemědělství), případně oprávněné instituce či orgány EU. Kontrolující zaměstnanci PGRLF,</w:t>
      </w:r>
      <w:r>
        <w:rPr>
          <w:rFonts w:ascii="Arial" w:hAnsi="Arial"/>
          <w:sz w:val="18"/>
        </w:rPr>
        <w:t> </w:t>
      </w:r>
      <w:r w:rsidRPr="001725C8">
        <w:rPr>
          <w:rFonts w:ascii="Arial" w:hAnsi="Arial"/>
          <w:sz w:val="18"/>
        </w:rPr>
        <w:t>a.s., nebo zástupci ke</w:t>
      </w:r>
      <w:r>
        <w:rPr>
          <w:rFonts w:ascii="Arial" w:hAnsi="Arial"/>
          <w:sz w:val="18"/>
        </w:rPr>
        <w:t> </w:t>
      </w:r>
      <w:r w:rsidRPr="001725C8">
        <w:rPr>
          <w:rFonts w:ascii="Arial" w:hAnsi="Arial"/>
          <w:sz w:val="18"/>
        </w:rPr>
        <w:t>kontrole zmocněných subjektů předloží kontrolovanému příjemci Podpory (nebo Žadateli o podporu) písemné pověření PGRLF,</w:t>
      </w:r>
      <w:r>
        <w:rPr>
          <w:rFonts w:ascii="Arial" w:hAnsi="Arial"/>
          <w:sz w:val="18"/>
        </w:rPr>
        <w:t> </w:t>
      </w:r>
      <w:r w:rsidRPr="001725C8">
        <w:rPr>
          <w:rFonts w:ascii="Arial" w:hAnsi="Arial"/>
          <w:sz w:val="18"/>
        </w:rPr>
        <w:t>a.s.</w:t>
      </w:r>
      <w:r>
        <w:rPr>
          <w:rFonts w:ascii="Arial" w:hAnsi="Arial"/>
          <w:sz w:val="18"/>
        </w:rPr>
        <w:t xml:space="preserve"> k </w:t>
      </w:r>
      <w:r w:rsidRPr="001725C8">
        <w:rPr>
          <w:rFonts w:ascii="Arial" w:hAnsi="Arial"/>
          <w:sz w:val="18"/>
        </w:rPr>
        <w:t>provedení kontroly a prokáží svou totožnost služebním průkazem nebo jiným dokladem totožnosti.</w:t>
      </w:r>
    </w:p>
    <w:p w14:paraId="50538CFB" w14:textId="77777777" w:rsidR="0086439F" w:rsidRPr="001725C8"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A.6.2.</w:t>
      </w:r>
      <w:r>
        <w:rPr>
          <w:rFonts w:ascii="Arial" w:hAnsi="Arial"/>
          <w:sz w:val="18"/>
        </w:rPr>
        <w:tab/>
      </w:r>
      <w:r w:rsidRPr="001725C8">
        <w:rPr>
          <w:rFonts w:ascii="Arial" w:hAnsi="Arial"/>
          <w:sz w:val="18"/>
        </w:rPr>
        <w:t>Příjemce podpory i Žadatel umožní přístup zástupcům zmocněných subjektů do</w:t>
      </w:r>
      <w:r>
        <w:rPr>
          <w:rFonts w:ascii="Arial" w:hAnsi="Arial"/>
          <w:sz w:val="18"/>
        </w:rPr>
        <w:t> </w:t>
      </w:r>
      <w:r w:rsidRPr="001725C8">
        <w:rPr>
          <w:rFonts w:ascii="Arial" w:hAnsi="Arial"/>
          <w:sz w:val="18"/>
        </w:rPr>
        <w:t>svých provozních a administrativních prostor a umožní uskutečnit kontrolu tak, aby bylo možno posoudit dodržování podmínek stanovených Smlouvou o</w:t>
      </w:r>
      <w:r>
        <w:rPr>
          <w:rFonts w:ascii="Arial" w:hAnsi="Arial"/>
          <w:sz w:val="18"/>
        </w:rPr>
        <w:t> </w:t>
      </w:r>
      <w:r w:rsidRPr="001725C8">
        <w:rPr>
          <w:rFonts w:ascii="Arial" w:hAnsi="Arial"/>
          <w:sz w:val="18"/>
        </w:rPr>
        <w:t>poskytnutí podpory a těchto Pokynů.</w:t>
      </w:r>
    </w:p>
    <w:p w14:paraId="30546947"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A.6.3.</w:t>
      </w:r>
      <w:r>
        <w:rPr>
          <w:rFonts w:ascii="Arial" w:hAnsi="Arial"/>
          <w:sz w:val="18"/>
        </w:rPr>
        <w:tab/>
      </w:r>
      <w:r w:rsidRPr="001725C8">
        <w:rPr>
          <w:rFonts w:ascii="Arial" w:hAnsi="Arial"/>
          <w:sz w:val="18"/>
        </w:rPr>
        <w:t>PGRLF,</w:t>
      </w:r>
      <w:r>
        <w:rPr>
          <w:rFonts w:ascii="Arial" w:hAnsi="Arial"/>
          <w:sz w:val="18"/>
        </w:rPr>
        <w:t> </w:t>
      </w:r>
      <w:r w:rsidRPr="001725C8">
        <w:rPr>
          <w:rFonts w:ascii="Arial" w:hAnsi="Arial"/>
          <w:sz w:val="18"/>
        </w:rPr>
        <w:t>a.s. je ze</w:t>
      </w:r>
      <w:r>
        <w:rPr>
          <w:rFonts w:ascii="Arial" w:hAnsi="Arial"/>
          <w:sz w:val="18"/>
        </w:rPr>
        <w:t> </w:t>
      </w:r>
      <w:r w:rsidRPr="001725C8">
        <w:rPr>
          <w:rFonts w:ascii="Arial" w:hAnsi="Arial"/>
          <w:sz w:val="18"/>
        </w:rPr>
        <w:t>strany Banky průběžně informován o</w:t>
      </w:r>
      <w:r>
        <w:rPr>
          <w:rFonts w:ascii="Arial" w:hAnsi="Arial"/>
          <w:sz w:val="18"/>
        </w:rPr>
        <w:t> </w:t>
      </w:r>
      <w:r w:rsidRPr="001725C8">
        <w:rPr>
          <w:rFonts w:ascii="Arial" w:hAnsi="Arial"/>
          <w:sz w:val="18"/>
        </w:rPr>
        <w:t>plnění úvěrových podmínek příjemcem Podpory.</w:t>
      </w:r>
    </w:p>
    <w:p w14:paraId="31579871" w14:textId="77777777" w:rsidR="0086439F" w:rsidRPr="001725C8" w:rsidRDefault="0086439F" w:rsidP="0086439F">
      <w:pPr>
        <w:widowControl w:val="0"/>
        <w:adjustRightInd w:val="0"/>
        <w:spacing w:before="360" w:line="230" w:lineRule="exact"/>
        <w:ind w:left="709" w:hanging="709"/>
        <w:jc w:val="both"/>
        <w:textAlignment w:val="baseline"/>
        <w:rPr>
          <w:rFonts w:ascii="Arial" w:hAnsi="Arial"/>
          <w:b/>
          <w:sz w:val="22"/>
          <w:szCs w:val="22"/>
        </w:rPr>
      </w:pPr>
      <w:r w:rsidRPr="001725C8">
        <w:rPr>
          <w:rFonts w:ascii="Arial" w:hAnsi="Arial"/>
          <w:b/>
          <w:sz w:val="22"/>
          <w:szCs w:val="22"/>
        </w:rPr>
        <w:t>B.</w:t>
      </w:r>
      <w:r>
        <w:rPr>
          <w:rFonts w:ascii="Arial" w:hAnsi="Arial"/>
          <w:b/>
          <w:sz w:val="22"/>
          <w:szCs w:val="22"/>
        </w:rPr>
        <w:tab/>
      </w:r>
      <w:r w:rsidRPr="001725C8">
        <w:rPr>
          <w:rFonts w:ascii="Arial" w:hAnsi="Arial"/>
          <w:b/>
          <w:sz w:val="22"/>
          <w:szCs w:val="22"/>
        </w:rPr>
        <w:t>Postup vyřizování žádostí</w:t>
      </w:r>
    </w:p>
    <w:p w14:paraId="0880041E" w14:textId="77777777" w:rsidR="0086439F" w:rsidRPr="001725C8" w:rsidRDefault="0086439F" w:rsidP="0086439F">
      <w:pPr>
        <w:widowControl w:val="0"/>
        <w:adjustRightInd w:val="0"/>
        <w:spacing w:before="120" w:after="120" w:line="230" w:lineRule="exact"/>
        <w:ind w:left="709" w:hanging="709"/>
        <w:jc w:val="both"/>
        <w:textAlignment w:val="baseline"/>
        <w:rPr>
          <w:rFonts w:ascii="Arial" w:hAnsi="Arial"/>
          <w:b/>
          <w:sz w:val="22"/>
          <w:szCs w:val="22"/>
        </w:rPr>
      </w:pPr>
      <w:r w:rsidRPr="001725C8">
        <w:rPr>
          <w:rFonts w:ascii="Arial" w:hAnsi="Arial"/>
          <w:b/>
          <w:sz w:val="22"/>
          <w:szCs w:val="22"/>
        </w:rPr>
        <w:t>B.1.</w:t>
      </w:r>
      <w:r>
        <w:rPr>
          <w:rFonts w:ascii="Arial" w:hAnsi="Arial"/>
          <w:b/>
          <w:sz w:val="22"/>
          <w:szCs w:val="22"/>
        </w:rPr>
        <w:tab/>
        <w:t>Ž</w:t>
      </w:r>
      <w:r w:rsidRPr="001725C8">
        <w:rPr>
          <w:rFonts w:ascii="Arial" w:hAnsi="Arial"/>
          <w:b/>
          <w:sz w:val="22"/>
          <w:szCs w:val="22"/>
        </w:rPr>
        <w:t>ádost</w:t>
      </w:r>
    </w:p>
    <w:p w14:paraId="322A96F1" w14:textId="77777777" w:rsidR="0086439F" w:rsidRPr="001725C8"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B.1.1.</w:t>
      </w:r>
      <w:r>
        <w:rPr>
          <w:rFonts w:ascii="Arial" w:hAnsi="Arial"/>
          <w:sz w:val="18"/>
        </w:rPr>
        <w:tab/>
      </w:r>
      <w:r w:rsidRPr="001725C8">
        <w:rPr>
          <w:rFonts w:ascii="Arial" w:hAnsi="Arial"/>
          <w:sz w:val="18"/>
        </w:rPr>
        <w:t>V</w:t>
      </w:r>
      <w:r>
        <w:rPr>
          <w:rFonts w:ascii="Arial" w:hAnsi="Arial"/>
          <w:sz w:val="18"/>
        </w:rPr>
        <w:t> </w:t>
      </w:r>
      <w:r w:rsidRPr="001725C8">
        <w:rPr>
          <w:rFonts w:ascii="Arial" w:hAnsi="Arial"/>
          <w:sz w:val="18"/>
        </w:rPr>
        <w:t>případě žádosti o</w:t>
      </w:r>
      <w:r>
        <w:rPr>
          <w:rFonts w:ascii="Arial" w:hAnsi="Arial"/>
          <w:sz w:val="18"/>
        </w:rPr>
        <w:t> </w:t>
      </w:r>
      <w:r w:rsidRPr="001725C8">
        <w:rPr>
          <w:rFonts w:ascii="Arial" w:hAnsi="Arial"/>
          <w:sz w:val="18"/>
        </w:rPr>
        <w:t>poskytnutí Podpory Žadatel předloží svoji žádost o</w:t>
      </w:r>
      <w:r>
        <w:rPr>
          <w:rFonts w:ascii="Arial" w:hAnsi="Arial"/>
          <w:sz w:val="18"/>
        </w:rPr>
        <w:t> </w:t>
      </w:r>
      <w:r w:rsidRPr="001725C8">
        <w:rPr>
          <w:rFonts w:ascii="Arial" w:hAnsi="Arial"/>
          <w:sz w:val="18"/>
        </w:rPr>
        <w:t>Podporu na předepsaném formuláři, jehož vzor stanoví PGRLF,</w:t>
      </w:r>
      <w:r>
        <w:rPr>
          <w:rFonts w:ascii="Arial" w:hAnsi="Arial"/>
          <w:sz w:val="18"/>
        </w:rPr>
        <w:t> </w:t>
      </w:r>
      <w:r w:rsidRPr="001725C8">
        <w:rPr>
          <w:rFonts w:ascii="Arial" w:hAnsi="Arial"/>
          <w:sz w:val="18"/>
        </w:rPr>
        <w:t xml:space="preserve">a.s. Všechny požadované údaje je nutno vyplnit. </w:t>
      </w:r>
      <w:r>
        <w:rPr>
          <w:rFonts w:ascii="Arial" w:hAnsi="Arial"/>
          <w:sz w:val="18"/>
        </w:rPr>
        <w:t xml:space="preserve">Součástí předepsaného formuláře, je i čestné prohlášení k podporám v režimu de minimis. </w:t>
      </w:r>
    </w:p>
    <w:p w14:paraId="26ED5D31" w14:textId="77777777" w:rsidR="0086439F" w:rsidRPr="001725C8"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B.1.2.</w:t>
      </w:r>
      <w:r>
        <w:rPr>
          <w:rFonts w:ascii="Arial" w:hAnsi="Arial"/>
          <w:sz w:val="18"/>
        </w:rPr>
        <w:tab/>
      </w:r>
      <w:r w:rsidRPr="001725C8">
        <w:rPr>
          <w:rFonts w:ascii="Arial" w:hAnsi="Arial"/>
          <w:sz w:val="18"/>
        </w:rPr>
        <w:t>V</w:t>
      </w:r>
      <w:r>
        <w:rPr>
          <w:rFonts w:ascii="Arial" w:hAnsi="Arial"/>
          <w:sz w:val="18"/>
        </w:rPr>
        <w:t> </w:t>
      </w:r>
      <w:r w:rsidRPr="001725C8">
        <w:rPr>
          <w:rFonts w:ascii="Arial" w:hAnsi="Arial"/>
          <w:sz w:val="18"/>
        </w:rPr>
        <w:t>případě kladného stanoviska Banky předloží Žadatel svoji žádost o</w:t>
      </w:r>
      <w:r>
        <w:rPr>
          <w:rFonts w:ascii="Arial" w:hAnsi="Arial"/>
          <w:sz w:val="18"/>
        </w:rPr>
        <w:t> </w:t>
      </w:r>
      <w:r w:rsidRPr="001725C8">
        <w:rPr>
          <w:rFonts w:ascii="Arial" w:hAnsi="Arial"/>
          <w:sz w:val="18"/>
        </w:rPr>
        <w:t>Podporu na předepsaném formuláři "Žádost o</w:t>
      </w:r>
      <w:r>
        <w:rPr>
          <w:rFonts w:ascii="Arial" w:hAnsi="Arial"/>
          <w:sz w:val="18"/>
        </w:rPr>
        <w:t> </w:t>
      </w:r>
      <w:r w:rsidRPr="001725C8">
        <w:rPr>
          <w:rFonts w:ascii="Arial" w:hAnsi="Arial"/>
          <w:sz w:val="18"/>
        </w:rPr>
        <w:t>podporu poskytovanou PGRLF,</w:t>
      </w:r>
      <w:r>
        <w:rPr>
          <w:rFonts w:ascii="Arial" w:hAnsi="Arial"/>
          <w:sz w:val="18"/>
        </w:rPr>
        <w:t> </w:t>
      </w:r>
      <w:r w:rsidRPr="001725C8">
        <w:rPr>
          <w:rFonts w:ascii="Arial" w:hAnsi="Arial"/>
          <w:sz w:val="18"/>
        </w:rPr>
        <w:t>a.s.", jejíž vzor stanoví PGRLF,</w:t>
      </w:r>
      <w:r>
        <w:rPr>
          <w:rFonts w:ascii="Arial" w:hAnsi="Arial"/>
          <w:sz w:val="18"/>
        </w:rPr>
        <w:t> </w:t>
      </w:r>
      <w:r w:rsidRPr="001725C8">
        <w:rPr>
          <w:rFonts w:ascii="Arial" w:hAnsi="Arial"/>
          <w:sz w:val="18"/>
        </w:rPr>
        <w:t>a.s. Všechny požadované údaje je nutno vyplnit a k</w:t>
      </w:r>
      <w:r>
        <w:rPr>
          <w:rFonts w:ascii="Arial" w:hAnsi="Arial"/>
          <w:sz w:val="18"/>
        </w:rPr>
        <w:t> </w:t>
      </w:r>
      <w:r w:rsidRPr="001725C8">
        <w:rPr>
          <w:rFonts w:ascii="Arial" w:hAnsi="Arial"/>
          <w:sz w:val="18"/>
        </w:rPr>
        <w:t>žádosti připojit stanovisko Banky (úvěrová smlouva obsahující zejména předpokládanou výši Úvěru,</w:t>
      </w:r>
      <w:r>
        <w:rPr>
          <w:rFonts w:ascii="Arial" w:hAnsi="Arial"/>
          <w:sz w:val="18"/>
        </w:rPr>
        <w:t xml:space="preserve"> splátkový kalendář, </w:t>
      </w:r>
      <w:r w:rsidRPr="001725C8">
        <w:rPr>
          <w:rFonts w:ascii="Arial" w:hAnsi="Arial"/>
          <w:sz w:val="18"/>
        </w:rPr>
        <w:t>účel užití úvěrových prostředků = předmět úvěru (seznam katastrálních území a celková nakupovaná výměra zemědělské půdy), procento úročení, splátkový kalendář a termín úhrady úroků). Žádost se podává prostřednictvím PGRLF,</w:t>
      </w:r>
      <w:r>
        <w:rPr>
          <w:rFonts w:ascii="Arial" w:hAnsi="Arial"/>
          <w:sz w:val="18"/>
        </w:rPr>
        <w:t> </w:t>
      </w:r>
      <w:r w:rsidRPr="001725C8">
        <w:rPr>
          <w:rFonts w:ascii="Arial" w:hAnsi="Arial"/>
          <w:sz w:val="18"/>
        </w:rPr>
        <w:t>a.s. k</w:t>
      </w:r>
      <w:r>
        <w:rPr>
          <w:rFonts w:ascii="Arial" w:hAnsi="Arial"/>
          <w:sz w:val="18"/>
        </w:rPr>
        <w:t> </w:t>
      </w:r>
      <w:r w:rsidRPr="001725C8">
        <w:rPr>
          <w:rFonts w:ascii="Arial" w:hAnsi="Arial"/>
          <w:sz w:val="18"/>
        </w:rPr>
        <w:t>tomu určených subjektů, podle místa (v případě fyzických osob) nebo sídla (v případě právnických osob) podnikání Žadatele k</w:t>
      </w:r>
      <w:r>
        <w:rPr>
          <w:rFonts w:ascii="Arial" w:hAnsi="Arial"/>
          <w:sz w:val="18"/>
        </w:rPr>
        <w:t> </w:t>
      </w:r>
      <w:r w:rsidRPr="001725C8">
        <w:rPr>
          <w:rFonts w:ascii="Arial" w:hAnsi="Arial"/>
          <w:sz w:val="18"/>
        </w:rPr>
        <w:t xml:space="preserve">zaregistrování a případnému vyjádření spolu s čestným prohlášením, souhlasem se zpracováním údajů a přílohami. </w:t>
      </w:r>
      <w:r>
        <w:rPr>
          <w:rFonts w:ascii="Arial" w:hAnsi="Arial"/>
          <w:sz w:val="18"/>
        </w:rPr>
        <w:t>U</w:t>
      </w:r>
      <w:r w:rsidRPr="001725C8">
        <w:rPr>
          <w:rFonts w:ascii="Arial" w:hAnsi="Arial"/>
          <w:sz w:val="18"/>
        </w:rPr>
        <w:t>rčené subjekty zajistí</w:t>
      </w:r>
      <w:r>
        <w:rPr>
          <w:rFonts w:ascii="Arial" w:hAnsi="Arial"/>
          <w:sz w:val="18"/>
        </w:rPr>
        <w:t xml:space="preserve"> žádost, zaregistrují a zajistí</w:t>
      </w:r>
      <w:r w:rsidRPr="001725C8">
        <w:rPr>
          <w:rFonts w:ascii="Arial" w:hAnsi="Arial"/>
          <w:sz w:val="18"/>
        </w:rPr>
        <w:t xml:space="preserve"> předání kompletní žádosti PGRLF,</w:t>
      </w:r>
      <w:r>
        <w:rPr>
          <w:rFonts w:ascii="Arial" w:hAnsi="Arial"/>
          <w:sz w:val="18"/>
        </w:rPr>
        <w:t> </w:t>
      </w:r>
      <w:r w:rsidRPr="001725C8">
        <w:rPr>
          <w:rFonts w:ascii="Arial" w:hAnsi="Arial"/>
          <w:sz w:val="18"/>
        </w:rPr>
        <w:t>a.s. Konkrétní výši podpory, která bude Žadateli poskytnuta</w:t>
      </w:r>
      <w:r>
        <w:rPr>
          <w:rFonts w:ascii="Arial" w:hAnsi="Arial"/>
          <w:sz w:val="18"/>
        </w:rPr>
        <w:t>,</w:t>
      </w:r>
      <w:r w:rsidRPr="001725C8">
        <w:rPr>
          <w:rFonts w:ascii="Arial" w:hAnsi="Arial"/>
          <w:sz w:val="18"/>
        </w:rPr>
        <w:t xml:space="preserve"> stanoví PGRLF,</w:t>
      </w:r>
      <w:r>
        <w:rPr>
          <w:rFonts w:ascii="Arial" w:hAnsi="Arial"/>
          <w:sz w:val="18"/>
        </w:rPr>
        <w:t> </w:t>
      </w:r>
      <w:r w:rsidRPr="001725C8">
        <w:rPr>
          <w:rFonts w:ascii="Arial" w:hAnsi="Arial"/>
          <w:sz w:val="18"/>
        </w:rPr>
        <w:t>a.s. v souladu s pravidly tohoto programu.</w:t>
      </w:r>
      <w:r>
        <w:rPr>
          <w:rFonts w:ascii="Arial" w:hAnsi="Arial"/>
          <w:sz w:val="18"/>
        </w:rPr>
        <w:t xml:space="preserve"> V případě Žadatelů, kteří mají s PGRLF, a.s. uzavřenou smlouvu o poskytnutí podpory v rámci programu </w:t>
      </w:r>
      <w:r w:rsidRPr="002A493F">
        <w:rPr>
          <w:rFonts w:ascii="Arial" w:hAnsi="Arial"/>
          <w:sz w:val="18"/>
        </w:rPr>
        <w:t>"</w:t>
      </w:r>
      <w:r>
        <w:rPr>
          <w:rFonts w:ascii="Arial" w:hAnsi="Arial"/>
          <w:sz w:val="18"/>
        </w:rPr>
        <w:t>Podpora nákupu půdy</w:t>
      </w:r>
      <w:r w:rsidRPr="002A493F">
        <w:rPr>
          <w:rFonts w:ascii="Arial" w:hAnsi="Arial"/>
          <w:sz w:val="18"/>
        </w:rPr>
        <w:t>"</w:t>
      </w:r>
      <w:r w:rsidRPr="00380E33">
        <w:rPr>
          <w:rFonts w:ascii="Arial" w:hAnsi="Arial"/>
          <w:sz w:val="18"/>
        </w:rPr>
        <w:t xml:space="preserve"> – podpora ve formě fin</w:t>
      </w:r>
      <w:r>
        <w:rPr>
          <w:rFonts w:ascii="Arial" w:hAnsi="Arial"/>
          <w:sz w:val="18"/>
        </w:rPr>
        <w:t>ančních prostředků určených pro </w:t>
      </w:r>
      <w:r w:rsidRPr="00380E33">
        <w:rPr>
          <w:rFonts w:ascii="Arial" w:hAnsi="Arial"/>
          <w:sz w:val="18"/>
        </w:rPr>
        <w:t>snížení úrokového zatížení úvěrů na nákup zemědělské půdy, která není ve vlastnictví státu</w:t>
      </w:r>
      <w:r>
        <w:rPr>
          <w:rFonts w:ascii="Arial" w:hAnsi="Arial"/>
          <w:sz w:val="18"/>
        </w:rPr>
        <w:t>, v režimu de minimis, se přílohy uvedené v článku B.2.6. nevyžadují. Žadatel však na předepsaném formuláři uvede číslo této uzavřené smlouvy o poskytnutí podpory a vyplní čestná prohlášení včetně čestného prohlášení k podporám v režimu de minimis.</w:t>
      </w:r>
    </w:p>
    <w:p w14:paraId="7B1CD8C5" w14:textId="77777777" w:rsidR="0086439F" w:rsidRPr="001725C8" w:rsidRDefault="0086439F" w:rsidP="0086439F">
      <w:pPr>
        <w:widowControl w:val="0"/>
        <w:adjustRightInd w:val="0"/>
        <w:spacing w:line="230" w:lineRule="exact"/>
        <w:ind w:left="709" w:hanging="709"/>
        <w:jc w:val="both"/>
        <w:textAlignment w:val="baseline"/>
        <w:rPr>
          <w:rFonts w:ascii="Arial" w:hAnsi="Arial"/>
          <w:sz w:val="18"/>
        </w:rPr>
      </w:pPr>
      <w:r w:rsidRPr="001725C8">
        <w:rPr>
          <w:rFonts w:ascii="Arial" w:hAnsi="Arial"/>
          <w:b/>
          <w:sz w:val="18"/>
        </w:rPr>
        <w:t>B.1.3.</w:t>
      </w:r>
      <w:r>
        <w:rPr>
          <w:rFonts w:ascii="Arial" w:hAnsi="Arial"/>
          <w:sz w:val="18"/>
        </w:rPr>
        <w:tab/>
      </w:r>
      <w:r w:rsidRPr="001725C8">
        <w:rPr>
          <w:rFonts w:ascii="Arial" w:hAnsi="Arial"/>
          <w:sz w:val="18"/>
        </w:rPr>
        <w:t>Podáním žádosti se rozumí datum registrace žádosti příslušným</w:t>
      </w:r>
      <w:r>
        <w:rPr>
          <w:rFonts w:ascii="Arial" w:hAnsi="Arial"/>
          <w:sz w:val="18"/>
        </w:rPr>
        <w:t>,</w:t>
      </w:r>
      <w:r w:rsidRPr="001725C8">
        <w:rPr>
          <w:rFonts w:ascii="Arial" w:hAnsi="Arial"/>
          <w:sz w:val="18"/>
        </w:rPr>
        <w:t xml:space="preserve"> PGRLF,</w:t>
      </w:r>
      <w:r>
        <w:rPr>
          <w:rFonts w:ascii="Arial" w:hAnsi="Arial"/>
          <w:sz w:val="18"/>
        </w:rPr>
        <w:t> </w:t>
      </w:r>
      <w:r w:rsidRPr="001725C8">
        <w:rPr>
          <w:rFonts w:ascii="Arial" w:hAnsi="Arial"/>
          <w:sz w:val="18"/>
        </w:rPr>
        <w:t>a.s. k tomu určený</w:t>
      </w:r>
      <w:r>
        <w:rPr>
          <w:rFonts w:ascii="Arial" w:hAnsi="Arial"/>
          <w:sz w:val="18"/>
        </w:rPr>
        <w:t>m</w:t>
      </w:r>
      <w:r w:rsidRPr="001725C8">
        <w:rPr>
          <w:rFonts w:ascii="Arial" w:hAnsi="Arial"/>
          <w:sz w:val="18"/>
        </w:rPr>
        <w:t xml:space="preserve"> subjekt</w:t>
      </w:r>
      <w:r>
        <w:rPr>
          <w:rFonts w:ascii="Arial" w:hAnsi="Arial"/>
          <w:sz w:val="18"/>
        </w:rPr>
        <w:t>em. Podpora se </w:t>
      </w:r>
      <w:r w:rsidRPr="001725C8">
        <w:rPr>
          <w:rFonts w:ascii="Arial" w:hAnsi="Arial"/>
          <w:sz w:val="18"/>
        </w:rPr>
        <w:t>poskytuje dle podmínek platných ke</w:t>
      </w:r>
      <w:r>
        <w:rPr>
          <w:rFonts w:ascii="Arial" w:hAnsi="Arial"/>
          <w:sz w:val="18"/>
        </w:rPr>
        <w:t> </w:t>
      </w:r>
      <w:r w:rsidRPr="001725C8">
        <w:rPr>
          <w:rFonts w:ascii="Arial" w:hAnsi="Arial"/>
          <w:sz w:val="18"/>
        </w:rPr>
        <w:t>dni této registrace.</w:t>
      </w:r>
    </w:p>
    <w:p w14:paraId="1CB4F1B5" w14:textId="77777777" w:rsidR="0086439F" w:rsidRPr="00B334C7"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B334C7">
        <w:rPr>
          <w:rFonts w:ascii="Arial" w:hAnsi="Arial"/>
          <w:b/>
          <w:sz w:val="22"/>
          <w:szCs w:val="22"/>
        </w:rPr>
        <w:t>B.2.</w:t>
      </w:r>
      <w:r>
        <w:rPr>
          <w:rFonts w:ascii="Arial" w:hAnsi="Arial"/>
          <w:b/>
          <w:sz w:val="22"/>
          <w:szCs w:val="22"/>
        </w:rPr>
        <w:tab/>
      </w:r>
      <w:r w:rsidRPr="00B334C7">
        <w:rPr>
          <w:rFonts w:ascii="Arial" w:hAnsi="Arial"/>
          <w:b/>
          <w:sz w:val="22"/>
          <w:szCs w:val="22"/>
        </w:rPr>
        <w:t>Vyřízení</w:t>
      </w:r>
    </w:p>
    <w:p w14:paraId="64A97535" w14:textId="77777777" w:rsidR="0086439F" w:rsidRPr="00996641" w:rsidRDefault="0086439F" w:rsidP="0086439F">
      <w:pPr>
        <w:widowControl w:val="0"/>
        <w:adjustRightInd w:val="0"/>
        <w:spacing w:line="230" w:lineRule="exact"/>
        <w:ind w:left="709" w:hanging="709"/>
        <w:jc w:val="both"/>
        <w:textAlignment w:val="baseline"/>
        <w:rPr>
          <w:rFonts w:ascii="Arial" w:hAnsi="Arial"/>
          <w:sz w:val="18"/>
        </w:rPr>
      </w:pPr>
      <w:r w:rsidRPr="00B334C7">
        <w:rPr>
          <w:rFonts w:ascii="Arial" w:hAnsi="Arial"/>
          <w:b/>
          <w:sz w:val="18"/>
        </w:rPr>
        <w:t>B.2.1.</w:t>
      </w:r>
      <w:r w:rsidRPr="00B334C7">
        <w:rPr>
          <w:rFonts w:ascii="Arial" w:hAnsi="Arial"/>
          <w:sz w:val="18"/>
        </w:rPr>
        <w:tab/>
      </w:r>
      <w:r w:rsidRPr="00996641">
        <w:rPr>
          <w:rFonts w:ascii="Arial" w:hAnsi="Arial"/>
          <w:sz w:val="18"/>
        </w:rPr>
        <w:t>PGRLF, a.s. provede analýzu žádosti a dalších PGRLF, a.s. vyžadovaných příloh předložených Žadatelem a stanoví výši podpory. V případě, že PGRLF, a.s. Podporu schválí, uzavře s Žadatelem smlouvu o poskytnutí Podpory, přičemž Podpora bude poskytována jen na splátky, uhrazené žadatelem dle názoru Banky řádně a včas. O jiném rozhodnutí je Žadatel písemně informován.</w:t>
      </w:r>
    </w:p>
    <w:p w14:paraId="540264E5" w14:textId="77777777" w:rsidR="0086439F" w:rsidRPr="00996641" w:rsidRDefault="0086439F" w:rsidP="0086439F">
      <w:pPr>
        <w:widowControl w:val="0"/>
        <w:adjustRightInd w:val="0"/>
        <w:spacing w:line="230" w:lineRule="exact"/>
        <w:ind w:left="709" w:hanging="709"/>
        <w:jc w:val="both"/>
        <w:textAlignment w:val="baseline"/>
        <w:rPr>
          <w:rFonts w:ascii="Arial" w:hAnsi="Arial"/>
          <w:sz w:val="18"/>
        </w:rPr>
      </w:pPr>
      <w:r w:rsidRPr="00996641">
        <w:rPr>
          <w:rFonts w:ascii="Arial" w:hAnsi="Arial"/>
          <w:b/>
          <w:sz w:val="18"/>
        </w:rPr>
        <w:t>B.2.2.</w:t>
      </w:r>
      <w:r w:rsidRPr="00996641">
        <w:rPr>
          <w:rFonts w:ascii="Arial" w:hAnsi="Arial"/>
          <w:sz w:val="18"/>
        </w:rPr>
        <w:tab/>
        <w:t>PGRLF, a.s. poskytuje Podporu vždy zpětně, dvakrát ročně za každé kalendářní pololetí. V případě, že je u jednotlivých Programů stanoven odlišný postup pro poskytování, platí postup uvedený u těchto Programů.</w:t>
      </w:r>
    </w:p>
    <w:p w14:paraId="7AE57B95" w14:textId="77777777" w:rsidR="0086439F" w:rsidRPr="00996641" w:rsidRDefault="0086439F" w:rsidP="0086439F">
      <w:pPr>
        <w:widowControl w:val="0"/>
        <w:adjustRightInd w:val="0"/>
        <w:spacing w:line="230" w:lineRule="exact"/>
        <w:ind w:left="709" w:hanging="709"/>
        <w:jc w:val="both"/>
        <w:textAlignment w:val="baseline"/>
        <w:rPr>
          <w:rFonts w:ascii="Arial" w:hAnsi="Arial"/>
          <w:sz w:val="18"/>
        </w:rPr>
      </w:pPr>
      <w:r w:rsidRPr="00996641">
        <w:rPr>
          <w:rFonts w:ascii="Arial" w:hAnsi="Arial"/>
          <w:b/>
          <w:sz w:val="18"/>
        </w:rPr>
        <w:t>B.2.3.</w:t>
      </w:r>
      <w:r w:rsidRPr="00996641">
        <w:rPr>
          <w:rFonts w:ascii="Arial" w:hAnsi="Arial"/>
          <w:sz w:val="18"/>
        </w:rPr>
        <w:tab/>
        <w:t>PGRLF, a.s. si vyhrazuje právo stanovit postup vyřizování žádostí v rámci jednotlivých Programů odlišně.</w:t>
      </w:r>
    </w:p>
    <w:p w14:paraId="50C2ED87" w14:textId="77777777" w:rsidR="0086439F" w:rsidRPr="00B334C7" w:rsidRDefault="0086439F" w:rsidP="0086439F">
      <w:pPr>
        <w:widowControl w:val="0"/>
        <w:adjustRightInd w:val="0"/>
        <w:spacing w:line="230" w:lineRule="exact"/>
        <w:ind w:left="709" w:hanging="709"/>
        <w:jc w:val="both"/>
        <w:textAlignment w:val="baseline"/>
        <w:rPr>
          <w:rFonts w:ascii="Arial" w:hAnsi="Arial"/>
          <w:sz w:val="18"/>
        </w:rPr>
      </w:pPr>
      <w:r w:rsidRPr="00996641">
        <w:rPr>
          <w:rFonts w:ascii="Arial" w:hAnsi="Arial"/>
          <w:b/>
          <w:sz w:val="18"/>
        </w:rPr>
        <w:t>B.2.4.</w:t>
      </w:r>
      <w:r w:rsidRPr="00996641">
        <w:rPr>
          <w:rFonts w:ascii="Arial" w:hAnsi="Arial"/>
          <w:sz w:val="18"/>
        </w:rPr>
        <w:tab/>
        <w:t xml:space="preserve">Proti rozhodnutí PGRLF, a.s. lze podat odůvodněnou, písemnou námitku. PGRLF, a.s. námitku projedná. Své rozhodnutí může revokovat, pokud </w:t>
      </w:r>
      <w:r w:rsidRPr="00B334C7">
        <w:rPr>
          <w:rFonts w:ascii="Arial" w:hAnsi="Arial"/>
          <w:sz w:val="18"/>
        </w:rPr>
        <w:t>budou v</w:t>
      </w:r>
      <w:r>
        <w:rPr>
          <w:rFonts w:ascii="Arial" w:hAnsi="Arial"/>
          <w:sz w:val="18"/>
        </w:rPr>
        <w:t> </w:t>
      </w:r>
      <w:r w:rsidRPr="00B334C7">
        <w:rPr>
          <w:rFonts w:ascii="Arial" w:hAnsi="Arial"/>
          <w:sz w:val="18"/>
        </w:rPr>
        <w:t>námitce sděleny nové, nebo věc významně doplňující, skutečnosti.</w:t>
      </w:r>
    </w:p>
    <w:p w14:paraId="611F2B2F" w14:textId="77777777" w:rsidR="0086439F" w:rsidRPr="00B334C7" w:rsidRDefault="0086439F" w:rsidP="0086439F">
      <w:pPr>
        <w:widowControl w:val="0"/>
        <w:adjustRightInd w:val="0"/>
        <w:spacing w:line="230" w:lineRule="exact"/>
        <w:ind w:left="709" w:hanging="709"/>
        <w:jc w:val="both"/>
        <w:textAlignment w:val="baseline"/>
        <w:rPr>
          <w:rFonts w:ascii="Arial" w:hAnsi="Arial"/>
          <w:sz w:val="18"/>
        </w:rPr>
      </w:pPr>
      <w:r w:rsidRPr="007E6F20">
        <w:rPr>
          <w:rFonts w:ascii="Arial" w:hAnsi="Arial"/>
          <w:b/>
          <w:sz w:val="18"/>
        </w:rPr>
        <w:t>B.2.5.</w:t>
      </w:r>
      <w:r>
        <w:rPr>
          <w:rFonts w:ascii="Arial" w:hAnsi="Arial"/>
          <w:sz w:val="18"/>
        </w:rPr>
        <w:tab/>
      </w:r>
      <w:r w:rsidRPr="00B334C7">
        <w:rPr>
          <w:rFonts w:ascii="Arial" w:hAnsi="Arial"/>
          <w:sz w:val="18"/>
        </w:rPr>
        <w:t>Na</w:t>
      </w:r>
      <w:r>
        <w:rPr>
          <w:rFonts w:ascii="Arial" w:hAnsi="Arial"/>
          <w:sz w:val="18"/>
        </w:rPr>
        <w:t> </w:t>
      </w:r>
      <w:r w:rsidRPr="00B334C7">
        <w:rPr>
          <w:rFonts w:ascii="Arial" w:hAnsi="Arial"/>
          <w:sz w:val="18"/>
        </w:rPr>
        <w:t>podávání a vyřizování žádostí se nevztahují obecné předpisy o</w:t>
      </w:r>
      <w:r>
        <w:rPr>
          <w:rFonts w:ascii="Arial" w:hAnsi="Arial"/>
          <w:sz w:val="18"/>
        </w:rPr>
        <w:t> </w:t>
      </w:r>
      <w:r w:rsidRPr="00B334C7">
        <w:rPr>
          <w:rFonts w:ascii="Arial" w:hAnsi="Arial"/>
          <w:sz w:val="18"/>
        </w:rPr>
        <w:t>správním řízení ani ustanovení zákona č.</w:t>
      </w:r>
      <w:r>
        <w:rPr>
          <w:rFonts w:ascii="Arial" w:hAnsi="Arial"/>
          <w:sz w:val="18"/>
        </w:rPr>
        <w:t> </w:t>
      </w:r>
      <w:r w:rsidRPr="00B334C7">
        <w:rPr>
          <w:rFonts w:ascii="Arial" w:hAnsi="Arial"/>
          <w:sz w:val="18"/>
        </w:rPr>
        <w:t>218/2000</w:t>
      </w:r>
      <w:r>
        <w:rPr>
          <w:rFonts w:ascii="Arial" w:hAnsi="Arial"/>
          <w:sz w:val="18"/>
        </w:rPr>
        <w:t> </w:t>
      </w:r>
      <w:r w:rsidRPr="00B334C7">
        <w:rPr>
          <w:rFonts w:ascii="Arial" w:hAnsi="Arial"/>
          <w:sz w:val="18"/>
        </w:rPr>
        <w:t>Sb., rozpočtová pravidla, ve</w:t>
      </w:r>
      <w:r>
        <w:rPr>
          <w:rFonts w:ascii="Arial" w:hAnsi="Arial"/>
          <w:sz w:val="18"/>
        </w:rPr>
        <w:t> </w:t>
      </w:r>
      <w:r w:rsidRPr="00B334C7">
        <w:rPr>
          <w:rFonts w:ascii="Arial" w:hAnsi="Arial"/>
          <w:sz w:val="18"/>
        </w:rPr>
        <w:t>znění pozdějších předpisů.</w:t>
      </w:r>
    </w:p>
    <w:p w14:paraId="03C88D6F" w14:textId="77777777" w:rsidR="0086439F" w:rsidRPr="007E6F20" w:rsidRDefault="0086439F" w:rsidP="0086439F">
      <w:pPr>
        <w:widowControl w:val="0"/>
        <w:adjustRightInd w:val="0"/>
        <w:spacing w:line="230" w:lineRule="exact"/>
        <w:ind w:left="709" w:hanging="709"/>
        <w:jc w:val="both"/>
        <w:textAlignment w:val="baseline"/>
        <w:rPr>
          <w:rFonts w:ascii="Arial" w:hAnsi="Arial"/>
          <w:sz w:val="18"/>
        </w:rPr>
      </w:pPr>
      <w:r w:rsidRPr="007E6F20">
        <w:rPr>
          <w:rFonts w:ascii="Arial" w:hAnsi="Arial"/>
          <w:b/>
          <w:sz w:val="18"/>
        </w:rPr>
        <w:t>B.2.6.</w:t>
      </w:r>
      <w:r>
        <w:rPr>
          <w:rFonts w:ascii="Arial" w:hAnsi="Arial"/>
          <w:sz w:val="18"/>
        </w:rPr>
        <w:tab/>
        <w:t>Standardní přílohy k žádosti:</w:t>
      </w:r>
    </w:p>
    <w:p w14:paraId="3FE68941" w14:textId="77777777" w:rsidR="0086439F" w:rsidRPr="00AA0DE0" w:rsidRDefault="0086439F" w:rsidP="0086439F">
      <w:pPr>
        <w:widowControl w:val="0"/>
        <w:adjustRightInd w:val="0"/>
        <w:spacing w:line="220" w:lineRule="exact"/>
        <w:ind w:left="907" w:hanging="198"/>
        <w:jc w:val="both"/>
        <w:textAlignment w:val="baseline"/>
        <w:rPr>
          <w:rFonts w:ascii="Arial" w:hAnsi="Arial"/>
          <w:sz w:val="18"/>
        </w:rPr>
      </w:pPr>
      <w:r>
        <w:rPr>
          <w:rFonts w:ascii="Arial" w:hAnsi="Arial"/>
          <w:b/>
          <w:sz w:val="18"/>
        </w:rPr>
        <w:t>1</w:t>
      </w:r>
      <w:r w:rsidRPr="00AA0DE0">
        <w:rPr>
          <w:rFonts w:ascii="Arial" w:hAnsi="Arial"/>
          <w:b/>
          <w:sz w:val="18"/>
        </w:rPr>
        <w:t>.</w:t>
      </w:r>
      <w:r>
        <w:rPr>
          <w:rFonts w:ascii="Arial" w:hAnsi="Arial"/>
          <w:sz w:val="18"/>
        </w:rPr>
        <w:t> </w:t>
      </w:r>
      <w:r w:rsidRPr="00AA0DE0">
        <w:rPr>
          <w:rFonts w:ascii="Arial" w:hAnsi="Arial"/>
          <w:sz w:val="18"/>
        </w:rPr>
        <w:t>Uzavřená úvěrová smlouva včetně všech dodatků a obecných úvěrových podmínek</w:t>
      </w:r>
      <w:r>
        <w:rPr>
          <w:rFonts w:ascii="Arial" w:hAnsi="Arial"/>
          <w:sz w:val="18"/>
        </w:rPr>
        <w:t>,</w:t>
      </w:r>
      <w:r w:rsidRPr="00AA0DE0">
        <w:rPr>
          <w:rFonts w:ascii="Arial" w:hAnsi="Arial"/>
          <w:sz w:val="18"/>
        </w:rPr>
        <w:t xml:space="preserve"> která bude obsahovat tyto údaje: výše Úvěru, konečná doba splatnosti, úroková sazba, splátkový kalendář</w:t>
      </w:r>
      <w:r>
        <w:rPr>
          <w:rFonts w:ascii="Arial" w:hAnsi="Arial"/>
          <w:sz w:val="18"/>
        </w:rPr>
        <w:t>, seznam katastrálních území a </w:t>
      </w:r>
      <w:r w:rsidRPr="00AA0DE0">
        <w:rPr>
          <w:rFonts w:ascii="Arial" w:hAnsi="Arial"/>
          <w:sz w:val="18"/>
        </w:rPr>
        <w:t>výměra nakupované půdy dle</w:t>
      </w:r>
      <w:r>
        <w:rPr>
          <w:rFonts w:ascii="Arial" w:hAnsi="Arial"/>
          <w:sz w:val="18"/>
        </w:rPr>
        <w:t> </w:t>
      </w:r>
      <w:r w:rsidRPr="00AA0DE0">
        <w:rPr>
          <w:rFonts w:ascii="Arial" w:hAnsi="Arial"/>
          <w:sz w:val="18"/>
        </w:rPr>
        <w:t>podnikatelského záměru Žadatele. Všechny doklady v</w:t>
      </w:r>
      <w:r>
        <w:rPr>
          <w:rFonts w:ascii="Arial" w:hAnsi="Arial"/>
          <w:sz w:val="18"/>
        </w:rPr>
        <w:t> </w:t>
      </w:r>
      <w:r w:rsidRPr="00AA0DE0">
        <w:rPr>
          <w:rFonts w:ascii="Arial" w:hAnsi="Arial"/>
          <w:sz w:val="18"/>
        </w:rPr>
        <w:t>originále nebo ve formě stanovené PGRLF,</w:t>
      </w:r>
      <w:r>
        <w:rPr>
          <w:rFonts w:ascii="Arial" w:hAnsi="Arial"/>
          <w:sz w:val="18"/>
        </w:rPr>
        <w:t> </w:t>
      </w:r>
      <w:r w:rsidRPr="00AA0DE0">
        <w:rPr>
          <w:rFonts w:ascii="Arial" w:hAnsi="Arial"/>
          <w:sz w:val="18"/>
        </w:rPr>
        <w:t>a.s.</w:t>
      </w:r>
    </w:p>
    <w:p w14:paraId="0A2C69B8" w14:textId="77777777" w:rsidR="0086439F" w:rsidRDefault="0086439F" w:rsidP="0086439F">
      <w:pPr>
        <w:widowControl w:val="0"/>
        <w:adjustRightInd w:val="0"/>
        <w:spacing w:line="220" w:lineRule="exact"/>
        <w:ind w:left="907" w:hanging="198"/>
        <w:jc w:val="both"/>
        <w:textAlignment w:val="baseline"/>
        <w:rPr>
          <w:rFonts w:ascii="Arial" w:hAnsi="Arial"/>
          <w:sz w:val="18"/>
        </w:rPr>
      </w:pPr>
      <w:r>
        <w:rPr>
          <w:rFonts w:ascii="Arial" w:hAnsi="Arial"/>
          <w:b/>
          <w:sz w:val="18"/>
        </w:rPr>
        <w:t>2.</w:t>
      </w:r>
      <w:r>
        <w:rPr>
          <w:rFonts w:ascii="Arial" w:hAnsi="Arial"/>
          <w:sz w:val="18"/>
        </w:rPr>
        <w:t> </w:t>
      </w:r>
      <w:r w:rsidRPr="00AA0DE0">
        <w:rPr>
          <w:rFonts w:ascii="Arial" w:hAnsi="Arial"/>
          <w:sz w:val="18"/>
        </w:rPr>
        <w:t>Závazek k</w:t>
      </w:r>
      <w:r>
        <w:rPr>
          <w:rFonts w:ascii="Arial" w:hAnsi="Arial"/>
          <w:sz w:val="18"/>
        </w:rPr>
        <w:t> </w:t>
      </w:r>
      <w:r w:rsidRPr="00AA0DE0">
        <w:rPr>
          <w:rFonts w:ascii="Arial" w:hAnsi="Arial"/>
          <w:sz w:val="18"/>
        </w:rPr>
        <w:t>hospodaření (provozování zemědělské výroby) na</w:t>
      </w:r>
      <w:r>
        <w:rPr>
          <w:rFonts w:ascii="Arial" w:hAnsi="Arial"/>
          <w:sz w:val="18"/>
        </w:rPr>
        <w:t> </w:t>
      </w:r>
      <w:r w:rsidRPr="00AA0DE0">
        <w:rPr>
          <w:rFonts w:ascii="Arial" w:hAnsi="Arial"/>
          <w:sz w:val="18"/>
        </w:rPr>
        <w:t>nakupované půdě</w:t>
      </w:r>
      <w:r>
        <w:rPr>
          <w:rFonts w:ascii="Arial" w:hAnsi="Arial"/>
          <w:sz w:val="18"/>
        </w:rPr>
        <w:t>,</w:t>
      </w:r>
      <w:r w:rsidRPr="00AA0DE0">
        <w:rPr>
          <w:rFonts w:ascii="Arial" w:hAnsi="Arial"/>
          <w:sz w:val="18"/>
        </w:rPr>
        <w:t xml:space="preserve"> po</w:t>
      </w:r>
      <w:r>
        <w:rPr>
          <w:rFonts w:ascii="Arial" w:hAnsi="Arial"/>
          <w:sz w:val="18"/>
        </w:rPr>
        <w:t> </w:t>
      </w:r>
      <w:r w:rsidRPr="00AA0DE0">
        <w:rPr>
          <w:rFonts w:ascii="Arial" w:hAnsi="Arial"/>
          <w:sz w:val="18"/>
        </w:rPr>
        <w:t>kterou je PGRLF,</w:t>
      </w:r>
      <w:r>
        <w:rPr>
          <w:rFonts w:ascii="Arial" w:hAnsi="Arial"/>
          <w:sz w:val="18"/>
        </w:rPr>
        <w:t> </w:t>
      </w:r>
      <w:r w:rsidRPr="00AA0DE0">
        <w:rPr>
          <w:rFonts w:ascii="Arial" w:hAnsi="Arial"/>
          <w:sz w:val="18"/>
        </w:rPr>
        <w:t>a.s. poskytována Podpora</w:t>
      </w:r>
      <w:r>
        <w:rPr>
          <w:rFonts w:ascii="Arial" w:hAnsi="Arial"/>
          <w:sz w:val="18"/>
        </w:rPr>
        <w:t xml:space="preserve"> </w:t>
      </w:r>
      <w:r w:rsidRPr="00050D2A">
        <w:rPr>
          <w:rFonts w:ascii="Arial" w:hAnsi="Arial"/>
          <w:sz w:val="18"/>
        </w:rPr>
        <w:t xml:space="preserve">minimálně však </w:t>
      </w:r>
      <w:r>
        <w:rPr>
          <w:rFonts w:ascii="Arial" w:hAnsi="Arial"/>
          <w:sz w:val="18"/>
        </w:rPr>
        <w:t xml:space="preserve">po dobu </w:t>
      </w:r>
      <w:r w:rsidRPr="00050D2A">
        <w:rPr>
          <w:rFonts w:ascii="Arial" w:hAnsi="Arial"/>
          <w:sz w:val="18"/>
        </w:rPr>
        <w:t>pěti let- tato lhůta začíná plynout od data uzavření Smlouvy o poskytnutí podpory.</w:t>
      </w:r>
    </w:p>
    <w:p w14:paraId="64E068EB" w14:textId="77777777" w:rsidR="0086439F" w:rsidRPr="00C15231" w:rsidRDefault="0086439F" w:rsidP="0086439F">
      <w:pPr>
        <w:widowControl w:val="0"/>
        <w:adjustRightInd w:val="0"/>
        <w:spacing w:line="220" w:lineRule="exact"/>
        <w:ind w:left="907" w:hanging="198"/>
        <w:jc w:val="both"/>
        <w:textAlignment w:val="baseline"/>
        <w:rPr>
          <w:rFonts w:ascii="Arial" w:hAnsi="Arial"/>
          <w:sz w:val="18"/>
        </w:rPr>
      </w:pPr>
      <w:r>
        <w:rPr>
          <w:rFonts w:ascii="Arial" w:hAnsi="Arial"/>
          <w:b/>
          <w:sz w:val="18"/>
        </w:rPr>
        <w:t>3.</w:t>
      </w:r>
      <w:r>
        <w:rPr>
          <w:rFonts w:ascii="Arial" w:hAnsi="Arial"/>
          <w:sz w:val="18"/>
        </w:rPr>
        <w:t> Čestné prohlášení Žadatele, že k nabytí vlastnictví podporované nemovitosti nedošlo před podáním žádosti o podporu</w:t>
      </w:r>
      <w:r w:rsidRPr="00C15231">
        <w:rPr>
          <w:rFonts w:ascii="Arial" w:hAnsi="Arial"/>
          <w:sz w:val="18"/>
        </w:rPr>
        <w:t xml:space="preserve">. </w:t>
      </w:r>
    </w:p>
    <w:p w14:paraId="1025FE9A" w14:textId="77777777" w:rsidR="0086439F" w:rsidRDefault="0086439F" w:rsidP="0086439F">
      <w:pPr>
        <w:widowControl w:val="0"/>
        <w:adjustRightInd w:val="0"/>
        <w:spacing w:line="220" w:lineRule="exact"/>
        <w:ind w:left="907" w:hanging="198"/>
        <w:jc w:val="both"/>
        <w:textAlignment w:val="baseline"/>
        <w:rPr>
          <w:rFonts w:ascii="Arial" w:hAnsi="Arial"/>
          <w:sz w:val="18"/>
        </w:rPr>
      </w:pPr>
      <w:r w:rsidRPr="00AC2A08">
        <w:rPr>
          <w:rFonts w:ascii="Arial" w:hAnsi="Arial"/>
          <w:b/>
          <w:sz w:val="18"/>
        </w:rPr>
        <w:t>4</w:t>
      </w:r>
      <w:r w:rsidRPr="00207868">
        <w:rPr>
          <w:rFonts w:ascii="Arial" w:hAnsi="Arial"/>
          <w:sz w:val="18"/>
        </w:rPr>
        <w:t>.</w:t>
      </w:r>
      <w:r>
        <w:rPr>
          <w:rFonts w:ascii="Arial" w:hAnsi="Arial"/>
          <w:sz w:val="18"/>
        </w:rPr>
        <w:t> </w:t>
      </w:r>
      <w:r w:rsidRPr="00AA0DE0">
        <w:rPr>
          <w:rFonts w:ascii="Arial" w:hAnsi="Arial"/>
          <w:sz w:val="18"/>
        </w:rPr>
        <w:t>V</w:t>
      </w:r>
      <w:r>
        <w:rPr>
          <w:rFonts w:ascii="Arial" w:hAnsi="Arial"/>
          <w:sz w:val="18"/>
        </w:rPr>
        <w:t> </w:t>
      </w:r>
      <w:r w:rsidRPr="00AA0DE0">
        <w:rPr>
          <w:rFonts w:ascii="Arial" w:hAnsi="Arial"/>
          <w:sz w:val="18"/>
        </w:rPr>
        <w:t>případě, že Žadatel nakupuje i jiné pozemky (společně se zemědělskou půdou lze nakoupit i jiné pozemky, které tvoří logickou součást nakupovaných zemědělských pozemků např. lesní půdu, ostatní plochy, vodní plochy či zastavěné plochy, za</w:t>
      </w:r>
      <w:r>
        <w:rPr>
          <w:rFonts w:ascii="Arial" w:hAnsi="Arial"/>
          <w:sz w:val="18"/>
        </w:rPr>
        <w:t> </w:t>
      </w:r>
      <w:r w:rsidRPr="00AA0DE0">
        <w:rPr>
          <w:rFonts w:ascii="Arial" w:hAnsi="Arial"/>
          <w:sz w:val="18"/>
        </w:rPr>
        <w:t>předpokladu že jejich výměra nepřesáhne 20</w:t>
      </w:r>
      <w:r>
        <w:rPr>
          <w:rFonts w:ascii="Arial" w:hAnsi="Arial"/>
          <w:sz w:val="18"/>
        </w:rPr>
        <w:t xml:space="preserve"> </w:t>
      </w:r>
      <w:r w:rsidRPr="00AA0DE0">
        <w:rPr>
          <w:rFonts w:ascii="Arial" w:hAnsi="Arial"/>
          <w:sz w:val="18"/>
        </w:rPr>
        <w:t xml:space="preserve">% nakupované půdy), musí spolu se žádostí </w:t>
      </w:r>
      <w:r>
        <w:rPr>
          <w:rFonts w:ascii="Arial" w:hAnsi="Arial"/>
          <w:sz w:val="18"/>
        </w:rPr>
        <w:t>předložit Čestné prohlášení, ve </w:t>
      </w:r>
      <w:r w:rsidRPr="00AA0DE0">
        <w:rPr>
          <w:rFonts w:ascii="Arial" w:hAnsi="Arial"/>
          <w:sz w:val="18"/>
        </w:rPr>
        <w:t>kterém čestně prohlásí, že společně se zemědělskou půdou nakupuje i jiné pozemky, které tvoří logickou součást nakupovaných zemědělských pozemků a jejich výměra nepřesahuje 20</w:t>
      </w:r>
      <w:r>
        <w:rPr>
          <w:rFonts w:ascii="Arial" w:hAnsi="Arial"/>
          <w:sz w:val="18"/>
        </w:rPr>
        <w:t xml:space="preserve"> </w:t>
      </w:r>
      <w:r w:rsidRPr="00AA0DE0">
        <w:rPr>
          <w:rFonts w:ascii="Arial" w:hAnsi="Arial"/>
          <w:sz w:val="18"/>
        </w:rPr>
        <w:t>% nakupované půdy. Logickou součástí nakupovaných pozemků se pro</w:t>
      </w:r>
      <w:r>
        <w:rPr>
          <w:rFonts w:ascii="Arial" w:hAnsi="Arial"/>
          <w:sz w:val="18"/>
        </w:rPr>
        <w:t> </w:t>
      </w:r>
      <w:r w:rsidRPr="00AA0DE0">
        <w:rPr>
          <w:rFonts w:ascii="Arial" w:hAnsi="Arial"/>
          <w:sz w:val="18"/>
        </w:rPr>
        <w:t>účely tohoto programu rozumí, že jiné nakupované pozemky mají společnou hranici (sousedí) s nakupovanými zemědělskými pozemky</w:t>
      </w:r>
      <w:r>
        <w:rPr>
          <w:rFonts w:ascii="Arial" w:hAnsi="Arial"/>
          <w:sz w:val="18"/>
        </w:rPr>
        <w:t>.</w:t>
      </w:r>
      <w:r w:rsidRPr="00207868">
        <w:rPr>
          <w:rFonts w:ascii="Arial" w:hAnsi="Arial"/>
          <w:sz w:val="18"/>
        </w:rPr>
        <w:t xml:space="preserve"> </w:t>
      </w:r>
    </w:p>
    <w:p w14:paraId="1CA51DC2" w14:textId="77777777" w:rsidR="0086439F" w:rsidRPr="00467589"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467589">
        <w:rPr>
          <w:rFonts w:ascii="Arial" w:hAnsi="Arial"/>
          <w:b/>
          <w:sz w:val="22"/>
          <w:szCs w:val="22"/>
        </w:rPr>
        <w:t>B.3.</w:t>
      </w:r>
      <w:r>
        <w:rPr>
          <w:rFonts w:ascii="Arial" w:hAnsi="Arial"/>
          <w:b/>
          <w:sz w:val="22"/>
          <w:szCs w:val="22"/>
        </w:rPr>
        <w:tab/>
      </w:r>
      <w:r w:rsidRPr="00467589">
        <w:rPr>
          <w:rFonts w:ascii="Arial" w:hAnsi="Arial"/>
          <w:b/>
          <w:sz w:val="22"/>
          <w:szCs w:val="22"/>
        </w:rPr>
        <w:t>Postup projednávání žádostí</w:t>
      </w:r>
    </w:p>
    <w:p w14:paraId="05735DB8" w14:textId="77777777" w:rsidR="0086439F" w:rsidRDefault="0086439F" w:rsidP="0086439F">
      <w:pPr>
        <w:widowControl w:val="0"/>
        <w:adjustRightInd w:val="0"/>
        <w:spacing w:line="220" w:lineRule="exact"/>
        <w:ind w:left="907" w:hanging="198"/>
        <w:jc w:val="both"/>
        <w:textAlignment w:val="baseline"/>
        <w:rPr>
          <w:rFonts w:ascii="Arial" w:hAnsi="Arial"/>
          <w:sz w:val="18"/>
        </w:rPr>
      </w:pPr>
      <w:r w:rsidRPr="007240C4">
        <w:rPr>
          <w:rFonts w:ascii="Arial" w:hAnsi="Arial"/>
          <w:b/>
          <w:sz w:val="18"/>
          <w:szCs w:val="18"/>
        </w:rPr>
        <w:t>1.</w:t>
      </w:r>
      <w:r>
        <w:rPr>
          <w:rFonts w:ascii="Arial" w:hAnsi="Arial"/>
          <w:sz w:val="18"/>
        </w:rPr>
        <w:t> </w:t>
      </w:r>
      <w:r w:rsidRPr="00DF2FCA">
        <w:rPr>
          <w:rFonts w:ascii="Arial" w:hAnsi="Arial"/>
          <w:sz w:val="18"/>
        </w:rPr>
        <w:t>Žadatel předloží PGRLF,</w:t>
      </w:r>
      <w:r>
        <w:rPr>
          <w:rFonts w:ascii="Arial" w:hAnsi="Arial"/>
          <w:sz w:val="18"/>
        </w:rPr>
        <w:t> </w:t>
      </w:r>
      <w:r w:rsidRPr="00DF2FCA">
        <w:rPr>
          <w:rFonts w:ascii="Arial" w:hAnsi="Arial"/>
          <w:sz w:val="18"/>
        </w:rPr>
        <w:t>a.s. žádost o</w:t>
      </w:r>
      <w:r>
        <w:rPr>
          <w:rFonts w:ascii="Arial" w:hAnsi="Arial"/>
          <w:sz w:val="18"/>
        </w:rPr>
        <w:t> </w:t>
      </w:r>
      <w:r w:rsidRPr="00DF2FCA">
        <w:rPr>
          <w:rFonts w:ascii="Arial" w:hAnsi="Arial"/>
          <w:sz w:val="18"/>
        </w:rPr>
        <w:t>poskytnutí Podpory v</w:t>
      </w:r>
      <w:r>
        <w:rPr>
          <w:rFonts w:ascii="Arial" w:hAnsi="Arial"/>
          <w:sz w:val="18"/>
        </w:rPr>
        <w:t> </w:t>
      </w:r>
      <w:r w:rsidRPr="00DF2FCA">
        <w:rPr>
          <w:rFonts w:ascii="Arial" w:hAnsi="Arial"/>
          <w:sz w:val="18"/>
        </w:rPr>
        <w:t>rámci Programu Podpora nákupu půdy včetně všech příloh</w:t>
      </w:r>
      <w:r w:rsidRPr="00C7034B">
        <w:rPr>
          <w:rFonts w:ascii="Arial" w:hAnsi="Arial"/>
          <w:sz w:val="18"/>
        </w:rPr>
        <w:t xml:space="preserve"> </w:t>
      </w:r>
      <w:r>
        <w:rPr>
          <w:rFonts w:ascii="Arial" w:hAnsi="Arial"/>
          <w:sz w:val="18"/>
        </w:rPr>
        <w:t xml:space="preserve">(přílohy se nevyžadují u Žadatelů, kteří mají s PGRLF, a.s. uzavřenou smlouvu o poskytnutí podpory v rámci programu </w:t>
      </w:r>
      <w:r w:rsidRPr="00A10D41">
        <w:rPr>
          <w:rFonts w:ascii="Arial" w:hAnsi="Arial"/>
          <w:sz w:val="18"/>
        </w:rPr>
        <w:t>"</w:t>
      </w:r>
      <w:r>
        <w:rPr>
          <w:rFonts w:ascii="Arial" w:hAnsi="Arial"/>
          <w:sz w:val="18"/>
        </w:rPr>
        <w:t>Podpora nákupu půdy</w:t>
      </w:r>
      <w:r w:rsidRPr="002A493F">
        <w:rPr>
          <w:rFonts w:ascii="Arial" w:hAnsi="Arial"/>
          <w:sz w:val="18"/>
        </w:rPr>
        <w:t>"</w:t>
      </w:r>
      <w:r w:rsidRPr="00380E33">
        <w:rPr>
          <w:rFonts w:ascii="Arial" w:hAnsi="Arial"/>
          <w:sz w:val="18"/>
        </w:rPr>
        <w:t xml:space="preserve"> – podpora ve formě finančních prostředků určených pro sníž</w:t>
      </w:r>
      <w:r>
        <w:rPr>
          <w:rFonts w:ascii="Arial" w:hAnsi="Arial"/>
          <w:sz w:val="18"/>
        </w:rPr>
        <w:t>ení úrokového zatížení úvěrů na </w:t>
      </w:r>
      <w:r w:rsidRPr="00380E33">
        <w:rPr>
          <w:rFonts w:ascii="Arial" w:hAnsi="Arial"/>
          <w:sz w:val="18"/>
        </w:rPr>
        <w:t>nákup zemědělské půdy, která není ve vlastnictví státu</w:t>
      </w:r>
      <w:r>
        <w:rPr>
          <w:rFonts w:ascii="Arial" w:hAnsi="Arial"/>
          <w:sz w:val="18"/>
        </w:rPr>
        <w:t xml:space="preserve">, v režimu de minimis, avšak Žadatel musí vyplnit čestná prohlášení, která jsou součástí žádosti o poskytnutí podpory, a to včetně čestného prohlášení o podporách v režimu de minimis). </w:t>
      </w:r>
    </w:p>
    <w:p w14:paraId="35DEFED6" w14:textId="77777777" w:rsidR="0086439F" w:rsidRPr="00DF2FCA" w:rsidRDefault="0086439F" w:rsidP="0086439F">
      <w:pPr>
        <w:widowControl w:val="0"/>
        <w:adjustRightInd w:val="0"/>
        <w:spacing w:line="220" w:lineRule="exact"/>
        <w:ind w:left="907" w:hanging="198"/>
        <w:jc w:val="both"/>
        <w:textAlignment w:val="baseline"/>
        <w:rPr>
          <w:rFonts w:ascii="Arial" w:hAnsi="Arial"/>
          <w:sz w:val="18"/>
        </w:rPr>
      </w:pPr>
    </w:p>
    <w:p w14:paraId="46E32AEA" w14:textId="77777777" w:rsidR="0086439F" w:rsidRPr="00DF2FCA" w:rsidRDefault="0086439F" w:rsidP="0086439F">
      <w:pPr>
        <w:widowControl w:val="0"/>
        <w:adjustRightInd w:val="0"/>
        <w:spacing w:line="220" w:lineRule="exact"/>
        <w:ind w:left="907" w:hanging="198"/>
        <w:jc w:val="both"/>
        <w:textAlignment w:val="baseline"/>
        <w:rPr>
          <w:rFonts w:ascii="Arial" w:hAnsi="Arial"/>
          <w:sz w:val="18"/>
        </w:rPr>
      </w:pPr>
      <w:r w:rsidRPr="007240C4">
        <w:rPr>
          <w:rFonts w:ascii="Arial" w:hAnsi="Arial"/>
          <w:b/>
          <w:sz w:val="18"/>
        </w:rPr>
        <w:t>2.</w:t>
      </w:r>
      <w:r>
        <w:rPr>
          <w:rFonts w:ascii="Arial" w:hAnsi="Arial"/>
          <w:sz w:val="18"/>
        </w:rPr>
        <w:t> </w:t>
      </w:r>
      <w:r w:rsidRPr="00DF2FCA">
        <w:rPr>
          <w:rFonts w:ascii="Arial" w:hAnsi="Arial"/>
          <w:sz w:val="18"/>
        </w:rPr>
        <w:t>PGRLF,</w:t>
      </w:r>
      <w:r>
        <w:rPr>
          <w:rFonts w:ascii="Arial" w:hAnsi="Arial"/>
          <w:sz w:val="18"/>
        </w:rPr>
        <w:t> </w:t>
      </w:r>
      <w:r w:rsidRPr="00DF2FCA">
        <w:rPr>
          <w:rFonts w:ascii="Arial" w:hAnsi="Arial"/>
          <w:sz w:val="18"/>
        </w:rPr>
        <w:t>a.s. žádost projedná a rozhodne o</w:t>
      </w:r>
      <w:r>
        <w:rPr>
          <w:rFonts w:ascii="Arial" w:hAnsi="Arial"/>
          <w:sz w:val="18"/>
        </w:rPr>
        <w:t> </w:t>
      </w:r>
      <w:r w:rsidRPr="00DF2FCA">
        <w:rPr>
          <w:rFonts w:ascii="Arial" w:hAnsi="Arial"/>
          <w:sz w:val="18"/>
        </w:rPr>
        <w:t>poskytnutí nebo neposkytnutí Podpory. V</w:t>
      </w:r>
      <w:r>
        <w:rPr>
          <w:rFonts w:ascii="Arial" w:hAnsi="Arial"/>
          <w:sz w:val="18"/>
        </w:rPr>
        <w:t> </w:t>
      </w:r>
      <w:r w:rsidRPr="00DF2FCA">
        <w:rPr>
          <w:rFonts w:ascii="Arial" w:hAnsi="Arial"/>
          <w:sz w:val="18"/>
        </w:rPr>
        <w:t>případě, že PGRLF,</w:t>
      </w:r>
      <w:r>
        <w:rPr>
          <w:rFonts w:ascii="Arial" w:hAnsi="Arial"/>
          <w:sz w:val="18"/>
        </w:rPr>
        <w:t> </w:t>
      </w:r>
      <w:r w:rsidRPr="00DF2FCA">
        <w:rPr>
          <w:rFonts w:ascii="Arial" w:hAnsi="Arial"/>
          <w:sz w:val="18"/>
        </w:rPr>
        <w:t>a.s. Podporu schválí, uzavře s</w:t>
      </w:r>
      <w:r>
        <w:rPr>
          <w:rFonts w:ascii="Arial" w:hAnsi="Arial"/>
          <w:sz w:val="18"/>
        </w:rPr>
        <w:t> </w:t>
      </w:r>
      <w:r w:rsidRPr="00DF2FCA">
        <w:rPr>
          <w:rFonts w:ascii="Arial" w:hAnsi="Arial"/>
          <w:sz w:val="18"/>
        </w:rPr>
        <w:t>Žadatelem smlouvu o</w:t>
      </w:r>
      <w:r>
        <w:rPr>
          <w:rFonts w:ascii="Arial" w:hAnsi="Arial"/>
          <w:sz w:val="18"/>
        </w:rPr>
        <w:t> </w:t>
      </w:r>
      <w:r w:rsidRPr="00DF2FCA">
        <w:rPr>
          <w:rFonts w:ascii="Arial" w:hAnsi="Arial"/>
          <w:sz w:val="18"/>
        </w:rPr>
        <w:t>poskytnutí podpory. O</w:t>
      </w:r>
      <w:r>
        <w:rPr>
          <w:rFonts w:ascii="Arial" w:hAnsi="Arial"/>
          <w:sz w:val="18"/>
        </w:rPr>
        <w:t> </w:t>
      </w:r>
      <w:r w:rsidRPr="00DF2FCA">
        <w:rPr>
          <w:rFonts w:ascii="Arial" w:hAnsi="Arial"/>
          <w:sz w:val="18"/>
        </w:rPr>
        <w:t>jiném rozhodnutí je Žadatel písemně informován.</w:t>
      </w:r>
    </w:p>
    <w:p w14:paraId="13F21E50" w14:textId="77777777" w:rsidR="0086439F" w:rsidRPr="001B5952" w:rsidRDefault="0086439F" w:rsidP="0086439F">
      <w:pPr>
        <w:widowControl w:val="0"/>
        <w:adjustRightInd w:val="0"/>
        <w:spacing w:before="360" w:after="120" w:line="230" w:lineRule="exact"/>
        <w:ind w:left="709" w:hanging="709"/>
        <w:jc w:val="both"/>
        <w:textAlignment w:val="baseline"/>
        <w:rPr>
          <w:rFonts w:ascii="Arial" w:hAnsi="Arial"/>
          <w:b/>
          <w:sz w:val="22"/>
          <w:szCs w:val="22"/>
        </w:rPr>
      </w:pPr>
      <w:r w:rsidRPr="001B5952">
        <w:rPr>
          <w:rFonts w:ascii="Arial" w:hAnsi="Arial"/>
          <w:b/>
          <w:sz w:val="22"/>
          <w:szCs w:val="22"/>
        </w:rPr>
        <w:t>C.1.</w:t>
      </w:r>
      <w:r>
        <w:rPr>
          <w:rFonts w:ascii="Arial" w:hAnsi="Arial"/>
          <w:b/>
          <w:sz w:val="22"/>
          <w:szCs w:val="22"/>
        </w:rPr>
        <w:tab/>
      </w:r>
      <w:r w:rsidRPr="001B5952">
        <w:rPr>
          <w:rFonts w:ascii="Arial" w:hAnsi="Arial"/>
          <w:b/>
          <w:sz w:val="22"/>
          <w:szCs w:val="22"/>
        </w:rPr>
        <w:t>Program „Podpora nákupu půdy“</w:t>
      </w:r>
    </w:p>
    <w:p w14:paraId="4A81AB98" w14:textId="77777777" w:rsidR="0086439F" w:rsidRPr="00822767" w:rsidRDefault="0086439F" w:rsidP="0086439F">
      <w:pPr>
        <w:widowControl w:val="0"/>
        <w:adjustRightInd w:val="0"/>
        <w:spacing w:line="230" w:lineRule="exact"/>
        <w:ind w:left="709" w:hanging="709"/>
        <w:jc w:val="both"/>
        <w:textAlignment w:val="baseline"/>
        <w:rPr>
          <w:rFonts w:ascii="Arial" w:hAnsi="Arial"/>
          <w:b/>
          <w:sz w:val="18"/>
        </w:rPr>
      </w:pPr>
      <w:r w:rsidRPr="009673BD">
        <w:rPr>
          <w:rFonts w:ascii="Arial" w:hAnsi="Arial"/>
          <w:b/>
          <w:sz w:val="18"/>
        </w:rPr>
        <w:t>C.1.1.</w:t>
      </w:r>
      <w:r w:rsidRPr="00822767">
        <w:rPr>
          <w:rFonts w:ascii="Arial" w:hAnsi="Arial"/>
          <w:b/>
          <w:sz w:val="18"/>
        </w:rPr>
        <w:tab/>
      </w:r>
      <w:r w:rsidRPr="00E144E6">
        <w:rPr>
          <w:rFonts w:ascii="Arial" w:hAnsi="Arial"/>
          <w:b/>
          <w:sz w:val="18"/>
        </w:rPr>
        <w:t>Předmět a účel Podpory</w:t>
      </w:r>
    </w:p>
    <w:p w14:paraId="6BA0B976" w14:textId="77777777" w:rsidR="0086439F" w:rsidRPr="00E144E6" w:rsidRDefault="0086439F" w:rsidP="0086439F">
      <w:pPr>
        <w:widowControl w:val="0"/>
        <w:adjustRightInd w:val="0"/>
        <w:spacing w:line="230" w:lineRule="exact"/>
        <w:ind w:left="709" w:hanging="709"/>
        <w:jc w:val="both"/>
        <w:textAlignment w:val="baseline"/>
        <w:rPr>
          <w:rFonts w:ascii="Arial" w:hAnsi="Arial"/>
          <w:sz w:val="18"/>
        </w:rPr>
      </w:pPr>
      <w:r>
        <w:rPr>
          <w:rFonts w:ascii="Arial" w:hAnsi="Arial"/>
          <w:sz w:val="18"/>
        </w:rPr>
        <w:tab/>
      </w:r>
      <w:r w:rsidRPr="007B6C58">
        <w:rPr>
          <w:rFonts w:ascii="Arial" w:hAnsi="Arial"/>
          <w:sz w:val="18"/>
        </w:rPr>
        <w:t xml:space="preserve">Cílem předkládaného programu podpory je zpřístupnit pořízení zemědělské půdy jako primárního výrobního prostředku zemědělských prvovýrobců. </w:t>
      </w:r>
    </w:p>
    <w:p w14:paraId="0FF7DC81" w14:textId="77777777" w:rsidR="0086439F" w:rsidRPr="00822767" w:rsidRDefault="0086439F" w:rsidP="0086439F">
      <w:pPr>
        <w:widowControl w:val="0"/>
        <w:adjustRightInd w:val="0"/>
        <w:spacing w:before="120" w:line="230" w:lineRule="exact"/>
        <w:ind w:left="709" w:hanging="709"/>
        <w:jc w:val="both"/>
        <w:textAlignment w:val="baseline"/>
        <w:rPr>
          <w:rFonts w:ascii="Arial" w:hAnsi="Arial"/>
          <w:b/>
          <w:sz w:val="18"/>
        </w:rPr>
      </w:pPr>
      <w:r w:rsidRPr="00822767">
        <w:rPr>
          <w:rFonts w:ascii="Arial" w:hAnsi="Arial"/>
          <w:b/>
          <w:sz w:val="18"/>
        </w:rPr>
        <w:t>C.1.2.</w:t>
      </w:r>
      <w:r>
        <w:rPr>
          <w:rFonts w:ascii="Arial" w:hAnsi="Arial"/>
          <w:b/>
          <w:sz w:val="18"/>
        </w:rPr>
        <w:tab/>
      </w:r>
      <w:r w:rsidRPr="00822767">
        <w:rPr>
          <w:rFonts w:ascii="Arial" w:hAnsi="Arial"/>
          <w:b/>
          <w:sz w:val="18"/>
        </w:rPr>
        <w:t>Přístup k Programu</w:t>
      </w:r>
    </w:p>
    <w:p w14:paraId="32D3056C" w14:textId="77777777" w:rsidR="0086439F" w:rsidRPr="006A4738" w:rsidRDefault="0086439F" w:rsidP="0086439F">
      <w:pPr>
        <w:widowControl w:val="0"/>
        <w:adjustRightInd w:val="0"/>
        <w:spacing w:line="220" w:lineRule="exact"/>
        <w:ind w:left="936" w:hanging="227"/>
        <w:jc w:val="both"/>
        <w:textAlignment w:val="baseline"/>
        <w:rPr>
          <w:rFonts w:ascii="Arial" w:hAnsi="Arial"/>
          <w:sz w:val="18"/>
        </w:rPr>
      </w:pPr>
      <w:r w:rsidRPr="006A4738">
        <w:rPr>
          <w:rFonts w:ascii="Arial" w:hAnsi="Arial"/>
          <w:b/>
          <w:sz w:val="18"/>
        </w:rPr>
        <w:t>a)</w:t>
      </w:r>
      <w:r>
        <w:rPr>
          <w:rFonts w:ascii="Arial" w:hAnsi="Arial"/>
          <w:sz w:val="18"/>
        </w:rPr>
        <w:tab/>
      </w:r>
      <w:r w:rsidRPr="006A4738">
        <w:rPr>
          <w:rFonts w:ascii="Arial" w:hAnsi="Arial"/>
          <w:sz w:val="18"/>
        </w:rPr>
        <w:t>Komu je Program určen</w:t>
      </w:r>
    </w:p>
    <w:p w14:paraId="6483E1CA" w14:textId="77777777" w:rsidR="0086439F" w:rsidRPr="006A4738" w:rsidRDefault="0086439F" w:rsidP="0086439F">
      <w:pPr>
        <w:widowControl w:val="0"/>
        <w:adjustRightInd w:val="0"/>
        <w:spacing w:line="230" w:lineRule="exact"/>
        <w:ind w:left="936"/>
        <w:jc w:val="both"/>
        <w:textAlignment w:val="baseline"/>
        <w:rPr>
          <w:rFonts w:ascii="Arial" w:hAnsi="Arial"/>
          <w:sz w:val="18"/>
        </w:rPr>
      </w:pPr>
      <w:r w:rsidRPr="006A4738">
        <w:rPr>
          <w:rFonts w:ascii="Arial" w:hAnsi="Arial"/>
          <w:sz w:val="18"/>
        </w:rPr>
        <w:t>Do</w:t>
      </w:r>
      <w:r>
        <w:rPr>
          <w:rFonts w:ascii="Arial" w:hAnsi="Arial"/>
          <w:sz w:val="18"/>
        </w:rPr>
        <w:t> </w:t>
      </w:r>
      <w:r w:rsidRPr="006A4738">
        <w:rPr>
          <w:rFonts w:ascii="Arial" w:hAnsi="Arial"/>
          <w:sz w:val="18"/>
        </w:rPr>
        <w:t>Programu se mohou přihlásit pouze Žadatelé, kteří jsou zemědělskými podnikateli ve smyslu části A.1.2. a zároveň jsou zemědělskými prvovýrobci ve</w:t>
      </w:r>
      <w:r>
        <w:rPr>
          <w:rFonts w:ascii="Arial" w:hAnsi="Arial"/>
          <w:sz w:val="18"/>
        </w:rPr>
        <w:t> </w:t>
      </w:r>
      <w:r w:rsidRPr="006A4738">
        <w:rPr>
          <w:rFonts w:ascii="Arial" w:hAnsi="Arial"/>
          <w:sz w:val="18"/>
        </w:rPr>
        <w:t>smyslu části A.1.7. těchto Pokynů</w:t>
      </w:r>
      <w:r>
        <w:rPr>
          <w:rFonts w:ascii="Arial" w:hAnsi="Arial"/>
          <w:sz w:val="18"/>
        </w:rPr>
        <w:t xml:space="preserve"> a spadají do kategorie malých či středních podniků ve smyslu ustanovení A.1.9. </w:t>
      </w:r>
    </w:p>
    <w:p w14:paraId="3279EF41" w14:textId="77777777" w:rsidR="0086439F" w:rsidRPr="006A4738" w:rsidRDefault="0086439F" w:rsidP="0086439F">
      <w:pPr>
        <w:widowControl w:val="0"/>
        <w:adjustRightInd w:val="0"/>
        <w:spacing w:line="220" w:lineRule="exact"/>
        <w:ind w:left="936" w:hanging="227"/>
        <w:jc w:val="both"/>
        <w:textAlignment w:val="baseline"/>
        <w:rPr>
          <w:rFonts w:ascii="Arial" w:hAnsi="Arial"/>
          <w:sz w:val="18"/>
        </w:rPr>
      </w:pPr>
      <w:r w:rsidRPr="006A4738">
        <w:rPr>
          <w:rFonts w:ascii="Arial" w:hAnsi="Arial"/>
          <w:b/>
          <w:sz w:val="18"/>
        </w:rPr>
        <w:t>b)</w:t>
      </w:r>
      <w:r>
        <w:rPr>
          <w:rFonts w:ascii="Arial" w:hAnsi="Arial"/>
          <w:sz w:val="18"/>
        </w:rPr>
        <w:tab/>
      </w:r>
      <w:r w:rsidRPr="006A4738">
        <w:rPr>
          <w:rFonts w:ascii="Arial" w:hAnsi="Arial"/>
          <w:sz w:val="18"/>
        </w:rPr>
        <w:t>Specifická krit</w:t>
      </w:r>
      <w:r>
        <w:rPr>
          <w:rFonts w:ascii="Arial" w:hAnsi="Arial"/>
          <w:sz w:val="18"/>
        </w:rPr>
        <w:t>é</w:t>
      </w:r>
      <w:r w:rsidRPr="006A4738">
        <w:rPr>
          <w:rFonts w:ascii="Arial" w:hAnsi="Arial"/>
          <w:sz w:val="18"/>
        </w:rPr>
        <w:t>ria</w:t>
      </w:r>
    </w:p>
    <w:p w14:paraId="0ADC6789" w14:textId="77777777" w:rsidR="0086439F" w:rsidRPr="007F795F" w:rsidRDefault="0086439F" w:rsidP="0086439F">
      <w:pPr>
        <w:widowControl w:val="0"/>
        <w:adjustRightInd w:val="0"/>
        <w:spacing w:line="230" w:lineRule="exact"/>
        <w:ind w:left="936"/>
        <w:jc w:val="both"/>
        <w:textAlignment w:val="baseline"/>
        <w:rPr>
          <w:rFonts w:ascii="Arial" w:hAnsi="Arial"/>
          <w:sz w:val="18"/>
        </w:rPr>
      </w:pPr>
      <w:r w:rsidRPr="007F795F">
        <w:rPr>
          <w:rFonts w:ascii="Arial" w:hAnsi="Arial"/>
          <w:sz w:val="18"/>
        </w:rPr>
        <w:t>Žadatelé musí splňovat následující podmínky:</w:t>
      </w:r>
    </w:p>
    <w:p w14:paraId="447C9ADB" w14:textId="77777777" w:rsidR="0086439F" w:rsidRPr="00454E40" w:rsidRDefault="0086439F" w:rsidP="0086439F">
      <w:pPr>
        <w:widowControl w:val="0"/>
        <w:adjustRightInd w:val="0"/>
        <w:spacing w:line="230" w:lineRule="exact"/>
        <w:ind w:left="1276" w:hanging="340"/>
        <w:jc w:val="both"/>
        <w:textAlignment w:val="baseline"/>
        <w:rPr>
          <w:rFonts w:ascii="Arial" w:hAnsi="Arial"/>
          <w:sz w:val="18"/>
        </w:rPr>
      </w:pPr>
      <w:r w:rsidRPr="008C23F1">
        <w:rPr>
          <w:rFonts w:ascii="Arial" w:hAnsi="Arial"/>
          <w:b/>
          <w:sz w:val="18"/>
        </w:rPr>
        <w:t>ba)</w:t>
      </w:r>
      <w:r>
        <w:rPr>
          <w:rFonts w:ascii="Arial" w:hAnsi="Arial"/>
          <w:sz w:val="18"/>
        </w:rPr>
        <w:tab/>
      </w:r>
      <w:r w:rsidRPr="00EC1815">
        <w:rPr>
          <w:rFonts w:ascii="Arial" w:hAnsi="Arial"/>
          <w:sz w:val="18"/>
        </w:rPr>
        <w:t>Žadatel musí v prvním účetním období, které následuje po období, ve kterém došlo k podání žádosti, dosahovat příjmů ze zemědělské výroby, z činností v oblasti zpracování produkce ze zemědělské výroby, dotací z veřejných zdrojů alespoň ve výši 25</w:t>
      </w:r>
      <w:r>
        <w:rPr>
          <w:rFonts w:ascii="Arial" w:hAnsi="Arial"/>
          <w:sz w:val="18"/>
        </w:rPr>
        <w:t xml:space="preserve"> </w:t>
      </w:r>
      <w:r w:rsidRPr="00EC1815">
        <w:rPr>
          <w:rFonts w:ascii="Arial" w:hAnsi="Arial"/>
          <w:sz w:val="18"/>
        </w:rPr>
        <w:t>% z celkových příjmů a dále uvedených příjmů dosahovat po dobu platnosti a účinnosti smlouvy o poskytnutí podpory</w:t>
      </w:r>
      <w:r>
        <w:rPr>
          <w:rFonts w:ascii="Arial" w:hAnsi="Arial"/>
          <w:sz w:val="18"/>
        </w:rPr>
        <w:t xml:space="preserve">, minimálně však po dobu pěti let od data uzavření Smlouvy o poskytnutí podpory. </w:t>
      </w:r>
    </w:p>
    <w:p w14:paraId="7B4DA436" w14:textId="77777777" w:rsidR="0086439F" w:rsidRPr="00FD516E" w:rsidRDefault="0086439F" w:rsidP="0086439F">
      <w:pPr>
        <w:widowControl w:val="0"/>
        <w:adjustRightInd w:val="0"/>
        <w:spacing w:line="230" w:lineRule="exact"/>
        <w:ind w:left="1276" w:hanging="340"/>
        <w:jc w:val="both"/>
        <w:textAlignment w:val="baseline"/>
        <w:rPr>
          <w:rFonts w:ascii="Arial" w:hAnsi="Arial"/>
          <w:sz w:val="18"/>
        </w:rPr>
      </w:pPr>
      <w:r w:rsidRPr="00FD516E">
        <w:rPr>
          <w:rFonts w:ascii="Arial" w:hAnsi="Arial"/>
          <w:b/>
          <w:sz w:val="18"/>
        </w:rPr>
        <w:t>bb)</w:t>
      </w:r>
      <w:r>
        <w:rPr>
          <w:rFonts w:ascii="Arial" w:hAnsi="Arial"/>
          <w:sz w:val="18"/>
        </w:rPr>
        <w:tab/>
      </w:r>
      <w:r w:rsidRPr="00FD516E">
        <w:rPr>
          <w:rFonts w:ascii="Arial" w:hAnsi="Arial"/>
          <w:sz w:val="18"/>
        </w:rPr>
        <w:t>Žadatel se musí zavázat k</w:t>
      </w:r>
      <w:r>
        <w:rPr>
          <w:rFonts w:ascii="Arial" w:hAnsi="Arial"/>
          <w:sz w:val="18"/>
        </w:rPr>
        <w:t> </w:t>
      </w:r>
      <w:r w:rsidRPr="00FD516E">
        <w:rPr>
          <w:rFonts w:ascii="Arial" w:hAnsi="Arial"/>
          <w:sz w:val="18"/>
        </w:rPr>
        <w:t>hospodaření (provozování zemědělské výroby) na</w:t>
      </w:r>
      <w:r>
        <w:rPr>
          <w:rFonts w:ascii="Arial" w:hAnsi="Arial"/>
          <w:sz w:val="18"/>
        </w:rPr>
        <w:t> </w:t>
      </w:r>
      <w:r w:rsidRPr="00FD516E">
        <w:rPr>
          <w:rFonts w:ascii="Arial" w:hAnsi="Arial"/>
          <w:sz w:val="18"/>
        </w:rPr>
        <w:t>nakoupené půdě po</w:t>
      </w:r>
      <w:r>
        <w:rPr>
          <w:rFonts w:ascii="Arial" w:hAnsi="Arial"/>
          <w:sz w:val="18"/>
        </w:rPr>
        <w:t> </w:t>
      </w:r>
      <w:r w:rsidRPr="00FD516E">
        <w:rPr>
          <w:rFonts w:ascii="Arial" w:hAnsi="Arial"/>
          <w:sz w:val="18"/>
        </w:rPr>
        <w:t>dobu kdy</w:t>
      </w:r>
      <w:r>
        <w:rPr>
          <w:rFonts w:ascii="Arial" w:hAnsi="Arial"/>
          <w:sz w:val="18"/>
        </w:rPr>
        <w:t> </w:t>
      </w:r>
      <w:r w:rsidRPr="00FD516E">
        <w:rPr>
          <w:rFonts w:ascii="Arial" w:hAnsi="Arial"/>
          <w:sz w:val="18"/>
        </w:rPr>
        <w:t>PGRLF,</w:t>
      </w:r>
      <w:r>
        <w:rPr>
          <w:rFonts w:ascii="Arial" w:hAnsi="Arial"/>
          <w:sz w:val="18"/>
        </w:rPr>
        <w:t> </w:t>
      </w:r>
      <w:r w:rsidRPr="00FD516E">
        <w:rPr>
          <w:rFonts w:ascii="Arial" w:hAnsi="Arial"/>
          <w:sz w:val="18"/>
        </w:rPr>
        <w:t>a.s. poskytuje Podporu v rámci tohoto programu</w:t>
      </w:r>
      <w:r>
        <w:rPr>
          <w:rFonts w:ascii="Arial" w:hAnsi="Arial"/>
          <w:sz w:val="18"/>
        </w:rPr>
        <w:t xml:space="preserve">, minimálně však po dobu pěti let </w:t>
      </w:r>
      <w:r w:rsidRPr="00FD516E">
        <w:rPr>
          <w:rFonts w:ascii="Arial" w:hAnsi="Arial"/>
          <w:sz w:val="18"/>
        </w:rPr>
        <w:t>- tato lhůta začíná plynout od</w:t>
      </w:r>
      <w:r>
        <w:rPr>
          <w:rFonts w:ascii="Arial" w:hAnsi="Arial"/>
          <w:sz w:val="18"/>
        </w:rPr>
        <w:t> </w:t>
      </w:r>
      <w:r w:rsidRPr="00FD516E">
        <w:rPr>
          <w:rFonts w:ascii="Arial" w:hAnsi="Arial"/>
          <w:sz w:val="18"/>
        </w:rPr>
        <w:t>data uzavření Smlouvy o</w:t>
      </w:r>
      <w:r>
        <w:rPr>
          <w:rFonts w:ascii="Arial" w:hAnsi="Arial"/>
          <w:sz w:val="18"/>
        </w:rPr>
        <w:t> poskytnutí podpory.</w:t>
      </w:r>
    </w:p>
    <w:p w14:paraId="6CA1B7F5" w14:textId="77777777" w:rsidR="0086439F" w:rsidRPr="00FD516E" w:rsidRDefault="0086439F" w:rsidP="0086439F">
      <w:pPr>
        <w:widowControl w:val="0"/>
        <w:adjustRightInd w:val="0"/>
        <w:spacing w:line="230" w:lineRule="exact"/>
        <w:ind w:left="1276" w:hanging="340"/>
        <w:jc w:val="both"/>
        <w:textAlignment w:val="baseline"/>
        <w:rPr>
          <w:rFonts w:ascii="Arial" w:hAnsi="Arial"/>
          <w:sz w:val="18"/>
        </w:rPr>
      </w:pPr>
      <w:r w:rsidRPr="00317C27">
        <w:rPr>
          <w:rFonts w:ascii="Arial" w:hAnsi="Arial"/>
          <w:b/>
          <w:sz w:val="18"/>
        </w:rPr>
        <w:t>bc)</w:t>
      </w:r>
      <w:r>
        <w:rPr>
          <w:rFonts w:ascii="Arial" w:hAnsi="Arial"/>
          <w:sz w:val="18"/>
        </w:rPr>
        <w:tab/>
      </w:r>
      <w:r w:rsidRPr="00FD516E">
        <w:rPr>
          <w:rFonts w:ascii="Arial" w:hAnsi="Arial"/>
          <w:sz w:val="18"/>
        </w:rPr>
        <w:t>Nakoupená půda nesmí být předmětem smluvního převodu (např. prodeje či darování</w:t>
      </w:r>
      <w:r>
        <w:rPr>
          <w:rFonts w:ascii="Arial" w:hAnsi="Arial"/>
          <w:sz w:val="18"/>
        </w:rPr>
        <w:t>; nikoli tedy např. dědění) ani </w:t>
      </w:r>
      <w:r w:rsidRPr="00FD516E">
        <w:rPr>
          <w:rFonts w:ascii="Arial" w:hAnsi="Arial"/>
          <w:sz w:val="18"/>
        </w:rPr>
        <w:t>pronájmu (vyjma ujednání o</w:t>
      </w:r>
      <w:r>
        <w:rPr>
          <w:rFonts w:ascii="Arial" w:hAnsi="Arial"/>
          <w:sz w:val="18"/>
        </w:rPr>
        <w:t> </w:t>
      </w:r>
      <w:r w:rsidRPr="00FD516E">
        <w:rPr>
          <w:rFonts w:ascii="Arial" w:hAnsi="Arial"/>
          <w:sz w:val="18"/>
        </w:rPr>
        <w:t>náhradním užívání) po</w:t>
      </w:r>
      <w:r>
        <w:rPr>
          <w:rFonts w:ascii="Arial" w:hAnsi="Arial"/>
          <w:sz w:val="18"/>
        </w:rPr>
        <w:t> </w:t>
      </w:r>
      <w:r w:rsidRPr="00FD516E">
        <w:rPr>
          <w:rFonts w:ascii="Arial" w:hAnsi="Arial"/>
          <w:sz w:val="18"/>
        </w:rPr>
        <w:t>celou dobu trvání smluvního vztahu s</w:t>
      </w:r>
      <w:r>
        <w:rPr>
          <w:rFonts w:ascii="Arial" w:hAnsi="Arial"/>
          <w:sz w:val="18"/>
        </w:rPr>
        <w:t> </w:t>
      </w:r>
      <w:r w:rsidRPr="00FD516E">
        <w:rPr>
          <w:rFonts w:ascii="Arial" w:hAnsi="Arial"/>
          <w:sz w:val="18"/>
        </w:rPr>
        <w:t>PGRLF,</w:t>
      </w:r>
      <w:r>
        <w:rPr>
          <w:rFonts w:ascii="Arial" w:hAnsi="Arial"/>
          <w:sz w:val="18"/>
        </w:rPr>
        <w:t> </w:t>
      </w:r>
      <w:r w:rsidRPr="00FD516E">
        <w:rPr>
          <w:rFonts w:ascii="Arial" w:hAnsi="Arial"/>
          <w:sz w:val="18"/>
        </w:rPr>
        <w:t>a.s. bez</w:t>
      </w:r>
      <w:r>
        <w:rPr>
          <w:rFonts w:ascii="Arial" w:hAnsi="Arial"/>
          <w:sz w:val="18"/>
        </w:rPr>
        <w:t> </w:t>
      </w:r>
      <w:r w:rsidRPr="00FD516E">
        <w:rPr>
          <w:rFonts w:ascii="Arial" w:hAnsi="Arial"/>
          <w:sz w:val="18"/>
        </w:rPr>
        <w:t>jeho předchozího písemného souhlasu</w:t>
      </w:r>
      <w:r>
        <w:rPr>
          <w:rFonts w:ascii="Arial" w:hAnsi="Arial"/>
          <w:sz w:val="18"/>
        </w:rPr>
        <w:t>.</w:t>
      </w:r>
    </w:p>
    <w:p w14:paraId="131B1417" w14:textId="77777777" w:rsidR="0086439F" w:rsidRDefault="0086439F" w:rsidP="0086439F">
      <w:pPr>
        <w:widowControl w:val="0"/>
        <w:adjustRightInd w:val="0"/>
        <w:spacing w:line="230" w:lineRule="exact"/>
        <w:ind w:left="1276" w:hanging="340"/>
        <w:jc w:val="both"/>
        <w:textAlignment w:val="baseline"/>
        <w:rPr>
          <w:rFonts w:ascii="Arial" w:hAnsi="Arial"/>
          <w:b/>
          <w:sz w:val="18"/>
        </w:rPr>
      </w:pPr>
      <w:r w:rsidRPr="00317C27">
        <w:rPr>
          <w:rFonts w:ascii="Arial" w:hAnsi="Arial"/>
          <w:b/>
          <w:sz w:val="18"/>
        </w:rPr>
        <w:t>bd)</w:t>
      </w:r>
      <w:r>
        <w:rPr>
          <w:rFonts w:ascii="Arial" w:hAnsi="Arial"/>
          <w:b/>
          <w:sz w:val="18"/>
        </w:rPr>
        <w:t xml:space="preserve"> Žadatel musí </w:t>
      </w:r>
      <w:r w:rsidRPr="00F945A6">
        <w:rPr>
          <w:rFonts w:ascii="Arial" w:hAnsi="Arial"/>
          <w:b/>
          <w:sz w:val="18"/>
        </w:rPr>
        <w:t>splň</w:t>
      </w:r>
      <w:r>
        <w:rPr>
          <w:rFonts w:ascii="Arial" w:hAnsi="Arial"/>
          <w:b/>
          <w:sz w:val="18"/>
        </w:rPr>
        <w:t xml:space="preserve">ovat </w:t>
      </w:r>
      <w:r w:rsidRPr="00F945A6">
        <w:rPr>
          <w:rFonts w:ascii="Arial" w:hAnsi="Arial"/>
          <w:b/>
          <w:sz w:val="18"/>
        </w:rPr>
        <w:t>podmínky pro poskytnutí podpory v režimu de mini</w:t>
      </w:r>
      <w:r>
        <w:rPr>
          <w:rFonts w:ascii="Arial" w:hAnsi="Arial"/>
          <w:b/>
          <w:sz w:val="18"/>
        </w:rPr>
        <w:t>mis dle nařízení Komise (EU) č. 1408/2013 ze dne 18. prosince 2013 o použití článků 107 a 108 Smlouvy o fungování Evropské unie na podporu de minimis v odvětví zemědělství.</w:t>
      </w:r>
    </w:p>
    <w:p w14:paraId="10DE60FE" w14:textId="77777777" w:rsidR="0086439F" w:rsidRPr="00FD516E" w:rsidRDefault="0086439F" w:rsidP="0086439F">
      <w:pPr>
        <w:widowControl w:val="0"/>
        <w:adjustRightInd w:val="0"/>
        <w:spacing w:line="230" w:lineRule="exact"/>
        <w:ind w:left="1276" w:hanging="340"/>
        <w:jc w:val="both"/>
        <w:textAlignment w:val="baseline"/>
        <w:rPr>
          <w:rFonts w:ascii="Arial" w:hAnsi="Arial"/>
          <w:sz w:val="18"/>
        </w:rPr>
      </w:pPr>
      <w:r w:rsidRPr="00B63277">
        <w:rPr>
          <w:rFonts w:ascii="Arial" w:hAnsi="Arial"/>
          <w:b/>
          <w:sz w:val="18"/>
        </w:rPr>
        <w:t>be)</w:t>
      </w:r>
      <w:r>
        <w:rPr>
          <w:rFonts w:ascii="Arial" w:hAnsi="Arial"/>
          <w:sz w:val="18"/>
        </w:rPr>
        <w:tab/>
      </w:r>
      <w:r w:rsidRPr="00FD516E">
        <w:rPr>
          <w:rFonts w:ascii="Arial" w:hAnsi="Arial"/>
          <w:sz w:val="18"/>
        </w:rPr>
        <w:t>Čerpání Úvěru je podmíněno předložením originálu kupních smluv a je možné jen ve prospěch běžných účtů příslušných prodávajících a to i takovým způsobem, že Příjemce podpory předloží Bance žádost o</w:t>
      </w:r>
      <w:r>
        <w:rPr>
          <w:rFonts w:ascii="Arial" w:hAnsi="Arial"/>
          <w:sz w:val="18"/>
        </w:rPr>
        <w:t> </w:t>
      </w:r>
      <w:r w:rsidRPr="00FD516E">
        <w:rPr>
          <w:rFonts w:ascii="Arial" w:hAnsi="Arial"/>
          <w:sz w:val="18"/>
        </w:rPr>
        <w:t>čerpání Úvěru zároveň s</w:t>
      </w:r>
      <w:r>
        <w:rPr>
          <w:rFonts w:ascii="Arial" w:hAnsi="Arial"/>
          <w:sz w:val="18"/>
        </w:rPr>
        <w:t> </w:t>
      </w:r>
      <w:r w:rsidRPr="00FD516E">
        <w:rPr>
          <w:rFonts w:ascii="Arial" w:hAnsi="Arial"/>
          <w:sz w:val="18"/>
        </w:rPr>
        <w:t>příkazem k</w:t>
      </w:r>
      <w:r>
        <w:rPr>
          <w:rFonts w:ascii="Arial" w:hAnsi="Arial"/>
          <w:sz w:val="18"/>
        </w:rPr>
        <w:t> </w:t>
      </w:r>
      <w:r w:rsidRPr="00FD516E">
        <w:rPr>
          <w:rFonts w:ascii="Arial" w:hAnsi="Arial"/>
          <w:sz w:val="18"/>
        </w:rPr>
        <w:t>převodu prostředků ze svého běžného účtu ve</w:t>
      </w:r>
      <w:r>
        <w:rPr>
          <w:rFonts w:ascii="Arial" w:hAnsi="Arial"/>
          <w:sz w:val="18"/>
        </w:rPr>
        <w:t> </w:t>
      </w:r>
      <w:r w:rsidRPr="00FD516E">
        <w:rPr>
          <w:rFonts w:ascii="Arial" w:hAnsi="Arial"/>
          <w:sz w:val="18"/>
        </w:rPr>
        <w:t>prospěch účtů příslušných prodávajících. Na</w:t>
      </w:r>
      <w:r>
        <w:rPr>
          <w:rFonts w:ascii="Arial" w:hAnsi="Arial"/>
          <w:sz w:val="18"/>
        </w:rPr>
        <w:t> </w:t>
      </w:r>
      <w:r w:rsidRPr="00FD516E">
        <w:rPr>
          <w:rFonts w:ascii="Arial" w:hAnsi="Arial"/>
          <w:sz w:val="18"/>
        </w:rPr>
        <w:t>tomto základě Banka převádí úvěrové prostředky z</w:t>
      </w:r>
      <w:r>
        <w:rPr>
          <w:rFonts w:ascii="Arial" w:hAnsi="Arial"/>
          <w:sz w:val="18"/>
        </w:rPr>
        <w:t> </w:t>
      </w:r>
      <w:r w:rsidRPr="00FD516E">
        <w:rPr>
          <w:rFonts w:ascii="Arial" w:hAnsi="Arial"/>
          <w:sz w:val="18"/>
        </w:rPr>
        <w:t>úvěrového účtu Banky na</w:t>
      </w:r>
      <w:r>
        <w:rPr>
          <w:rFonts w:ascii="Arial" w:hAnsi="Arial"/>
          <w:sz w:val="18"/>
        </w:rPr>
        <w:t> </w:t>
      </w:r>
      <w:r w:rsidRPr="00FD516E">
        <w:rPr>
          <w:rFonts w:ascii="Arial" w:hAnsi="Arial"/>
          <w:sz w:val="18"/>
        </w:rPr>
        <w:t>běžný účet Příjemce podpory u</w:t>
      </w:r>
      <w:r>
        <w:rPr>
          <w:rFonts w:ascii="Arial" w:hAnsi="Arial"/>
          <w:sz w:val="18"/>
        </w:rPr>
        <w:t> </w:t>
      </w:r>
      <w:r w:rsidRPr="00FD516E">
        <w:rPr>
          <w:rFonts w:ascii="Arial" w:hAnsi="Arial"/>
          <w:sz w:val="18"/>
        </w:rPr>
        <w:t>Banky a následně, bez</w:t>
      </w:r>
      <w:r>
        <w:rPr>
          <w:rFonts w:ascii="Arial" w:hAnsi="Arial"/>
          <w:sz w:val="18"/>
        </w:rPr>
        <w:t> </w:t>
      </w:r>
      <w:r w:rsidRPr="00FD516E">
        <w:rPr>
          <w:rFonts w:ascii="Arial" w:hAnsi="Arial"/>
          <w:sz w:val="18"/>
        </w:rPr>
        <w:t>zbytečného odkladu, na</w:t>
      </w:r>
      <w:r>
        <w:rPr>
          <w:rFonts w:ascii="Arial" w:hAnsi="Arial"/>
          <w:sz w:val="18"/>
        </w:rPr>
        <w:t> </w:t>
      </w:r>
      <w:r w:rsidRPr="00FD516E">
        <w:rPr>
          <w:rFonts w:ascii="Arial" w:hAnsi="Arial"/>
          <w:sz w:val="18"/>
        </w:rPr>
        <w:t>běžné účty příslušných prodávajících. Výji</w:t>
      </w:r>
      <w:r>
        <w:rPr>
          <w:rFonts w:ascii="Arial" w:hAnsi="Arial"/>
          <w:sz w:val="18"/>
        </w:rPr>
        <w:t>mečně je možné čerpání úvěru ve </w:t>
      </w:r>
      <w:r w:rsidRPr="00FD516E">
        <w:rPr>
          <w:rFonts w:ascii="Arial" w:hAnsi="Arial"/>
          <w:sz w:val="18"/>
        </w:rPr>
        <w:t>prospěch prodávajícího uskutečnit i v</w:t>
      </w:r>
      <w:r>
        <w:rPr>
          <w:rFonts w:ascii="Arial" w:hAnsi="Arial"/>
          <w:sz w:val="18"/>
        </w:rPr>
        <w:t> </w:t>
      </w:r>
      <w:r w:rsidRPr="00FD516E">
        <w:rPr>
          <w:rFonts w:ascii="Arial" w:hAnsi="Arial"/>
          <w:sz w:val="18"/>
        </w:rPr>
        <w:t>hotovosti (např. přímo prodávajícímu na</w:t>
      </w:r>
      <w:r>
        <w:rPr>
          <w:rFonts w:ascii="Arial" w:hAnsi="Arial"/>
          <w:sz w:val="18"/>
        </w:rPr>
        <w:t> </w:t>
      </w:r>
      <w:r w:rsidRPr="00FD516E">
        <w:rPr>
          <w:rFonts w:ascii="Arial" w:hAnsi="Arial"/>
          <w:sz w:val="18"/>
        </w:rPr>
        <w:t>pokladně banky), poštovními poukázkami apod., přičemž vždy musí čerpání proběhnout tak, aby byla zajištěna účelovost čerpání úvěrových prostředků</w:t>
      </w:r>
      <w:r>
        <w:rPr>
          <w:rFonts w:ascii="Arial" w:hAnsi="Arial"/>
          <w:sz w:val="18"/>
        </w:rPr>
        <w:t>.</w:t>
      </w:r>
    </w:p>
    <w:p w14:paraId="3E3BB150" w14:textId="77777777" w:rsidR="0086439F" w:rsidRPr="00FD516E" w:rsidRDefault="0086439F" w:rsidP="0086439F">
      <w:pPr>
        <w:widowControl w:val="0"/>
        <w:adjustRightInd w:val="0"/>
        <w:spacing w:line="230" w:lineRule="exact"/>
        <w:ind w:left="1276" w:hanging="340"/>
        <w:jc w:val="both"/>
        <w:textAlignment w:val="baseline"/>
        <w:rPr>
          <w:rFonts w:ascii="Arial" w:hAnsi="Arial"/>
          <w:sz w:val="18"/>
        </w:rPr>
      </w:pPr>
      <w:r w:rsidRPr="00B63277">
        <w:rPr>
          <w:rFonts w:ascii="Arial" w:hAnsi="Arial"/>
          <w:b/>
          <w:sz w:val="18"/>
        </w:rPr>
        <w:t>bf)</w:t>
      </w:r>
      <w:r>
        <w:rPr>
          <w:rFonts w:ascii="Arial" w:hAnsi="Arial"/>
          <w:sz w:val="18"/>
        </w:rPr>
        <w:tab/>
      </w:r>
      <w:r w:rsidRPr="00FD516E">
        <w:rPr>
          <w:rFonts w:ascii="Arial" w:hAnsi="Arial"/>
          <w:sz w:val="18"/>
        </w:rPr>
        <w:t>Celkový objem úvěrových prostředků u</w:t>
      </w:r>
      <w:r>
        <w:rPr>
          <w:rFonts w:ascii="Arial" w:hAnsi="Arial"/>
          <w:sz w:val="18"/>
        </w:rPr>
        <w:t> </w:t>
      </w:r>
      <w:r w:rsidRPr="00FD516E">
        <w:rPr>
          <w:rFonts w:ascii="Arial" w:hAnsi="Arial"/>
          <w:sz w:val="18"/>
        </w:rPr>
        <w:t>jednoho Žadatele, na</w:t>
      </w:r>
      <w:r>
        <w:rPr>
          <w:rFonts w:ascii="Arial" w:hAnsi="Arial"/>
          <w:sz w:val="18"/>
        </w:rPr>
        <w:t> </w:t>
      </w:r>
      <w:r w:rsidRPr="00FD516E">
        <w:rPr>
          <w:rFonts w:ascii="Arial" w:hAnsi="Arial"/>
          <w:sz w:val="18"/>
        </w:rPr>
        <w:t>které bude PGRLF, a.s. poskytnuta Podpora v</w:t>
      </w:r>
      <w:r>
        <w:rPr>
          <w:rFonts w:ascii="Arial" w:hAnsi="Arial"/>
          <w:sz w:val="18"/>
        </w:rPr>
        <w:t> </w:t>
      </w:r>
      <w:r w:rsidRPr="00FD516E">
        <w:rPr>
          <w:rFonts w:ascii="Arial" w:hAnsi="Arial"/>
          <w:sz w:val="18"/>
        </w:rPr>
        <w:t xml:space="preserve">rámci Programu Podpora nákupu půdy, nesmí překročit částku </w:t>
      </w:r>
      <w:smartTag w:uri="urn:schemas-microsoft-com:office:smarttags" w:element="metricconverter">
        <w:smartTagPr>
          <w:attr w:name="ProductID" w:val="10ﾠmil"/>
        </w:smartTagPr>
        <w:r w:rsidRPr="00FD516E">
          <w:rPr>
            <w:rFonts w:ascii="Arial" w:hAnsi="Arial"/>
            <w:sz w:val="18"/>
          </w:rPr>
          <w:t>10 mil</w:t>
        </w:r>
      </w:smartTag>
      <w:r w:rsidRPr="00FD516E">
        <w:rPr>
          <w:rFonts w:ascii="Arial" w:hAnsi="Arial"/>
          <w:sz w:val="18"/>
        </w:rPr>
        <w:t>. Kč.</w:t>
      </w:r>
    </w:p>
    <w:p w14:paraId="130E1704" w14:textId="77777777" w:rsidR="0086439F" w:rsidRDefault="0086439F" w:rsidP="0086439F">
      <w:pPr>
        <w:widowControl w:val="0"/>
        <w:adjustRightInd w:val="0"/>
        <w:spacing w:line="230" w:lineRule="exact"/>
        <w:ind w:left="1276" w:hanging="340"/>
        <w:jc w:val="both"/>
        <w:textAlignment w:val="baseline"/>
        <w:rPr>
          <w:rFonts w:ascii="Arial" w:hAnsi="Arial"/>
          <w:sz w:val="18"/>
        </w:rPr>
      </w:pPr>
      <w:r w:rsidRPr="00A1436C">
        <w:rPr>
          <w:rFonts w:ascii="Arial" w:hAnsi="Arial"/>
          <w:b/>
          <w:sz w:val="18"/>
        </w:rPr>
        <w:t>bg)</w:t>
      </w:r>
      <w:r>
        <w:rPr>
          <w:rFonts w:ascii="Arial" w:hAnsi="Arial"/>
          <w:sz w:val="18"/>
        </w:rPr>
        <w:tab/>
      </w:r>
      <w:r w:rsidRPr="00FD516E">
        <w:rPr>
          <w:rFonts w:ascii="Arial" w:hAnsi="Arial"/>
          <w:sz w:val="18"/>
        </w:rPr>
        <w:t>Úvěr poskytnutý žadateli na</w:t>
      </w:r>
      <w:r>
        <w:rPr>
          <w:rFonts w:ascii="Arial" w:hAnsi="Arial"/>
          <w:sz w:val="18"/>
        </w:rPr>
        <w:t> </w:t>
      </w:r>
      <w:r w:rsidRPr="00FD516E">
        <w:rPr>
          <w:rFonts w:ascii="Arial" w:hAnsi="Arial"/>
          <w:sz w:val="18"/>
        </w:rPr>
        <w:t>nákup nestátní zemědělské půdy na</w:t>
      </w:r>
      <w:r>
        <w:rPr>
          <w:rFonts w:ascii="Arial" w:hAnsi="Arial"/>
          <w:sz w:val="18"/>
        </w:rPr>
        <w:t> </w:t>
      </w:r>
      <w:r w:rsidRPr="00FD516E">
        <w:rPr>
          <w:rFonts w:ascii="Arial" w:hAnsi="Arial"/>
          <w:sz w:val="18"/>
        </w:rPr>
        <w:t>který má být poskytována podpora n</w:t>
      </w:r>
      <w:r>
        <w:rPr>
          <w:rFonts w:ascii="Arial" w:hAnsi="Arial"/>
          <w:sz w:val="18"/>
        </w:rPr>
        <w:t>esmí být nižší než 100 tis. Kč.</w:t>
      </w:r>
    </w:p>
    <w:p w14:paraId="1E95BCD6" w14:textId="77777777" w:rsidR="0086439F" w:rsidRPr="00996641" w:rsidRDefault="0086439F" w:rsidP="0086439F">
      <w:pPr>
        <w:widowControl w:val="0"/>
        <w:adjustRightInd w:val="0"/>
        <w:spacing w:line="230" w:lineRule="exact"/>
        <w:ind w:left="1276" w:hanging="340"/>
        <w:jc w:val="both"/>
        <w:textAlignment w:val="baseline"/>
        <w:rPr>
          <w:rFonts w:ascii="Arial" w:hAnsi="Arial"/>
          <w:sz w:val="18"/>
        </w:rPr>
      </w:pPr>
      <w:r>
        <w:rPr>
          <w:rFonts w:ascii="Arial" w:hAnsi="Arial"/>
          <w:b/>
          <w:sz w:val="18"/>
        </w:rPr>
        <w:t>bh)</w:t>
      </w:r>
      <w:r>
        <w:rPr>
          <w:rFonts w:ascii="Arial" w:hAnsi="Arial"/>
          <w:b/>
          <w:sz w:val="18"/>
        </w:rPr>
        <w:tab/>
      </w:r>
      <w:r w:rsidRPr="00996641">
        <w:rPr>
          <w:rFonts w:ascii="Arial" w:hAnsi="Arial"/>
          <w:sz w:val="18"/>
        </w:rPr>
        <w:t>Maximální procentní sazba podpory je 5</w:t>
      </w:r>
      <w:r>
        <w:rPr>
          <w:rFonts w:ascii="Arial" w:hAnsi="Arial"/>
          <w:sz w:val="18"/>
        </w:rPr>
        <w:t xml:space="preserve"> </w:t>
      </w:r>
      <w:r w:rsidRPr="00996641">
        <w:rPr>
          <w:rFonts w:ascii="Arial" w:hAnsi="Arial"/>
          <w:sz w:val="18"/>
        </w:rPr>
        <w:t>%</w:t>
      </w:r>
      <w:r>
        <w:rPr>
          <w:rFonts w:ascii="Arial" w:hAnsi="Arial"/>
          <w:sz w:val="18"/>
        </w:rPr>
        <w:t xml:space="preserve"> p.a.</w:t>
      </w:r>
      <w:r w:rsidRPr="00996641">
        <w:rPr>
          <w:rFonts w:ascii="Arial" w:hAnsi="Arial"/>
          <w:sz w:val="18"/>
        </w:rPr>
        <w:t xml:space="preserve">, úrokové zatížení příjemce podpory je minimálně </w:t>
      </w:r>
      <w:r>
        <w:rPr>
          <w:rFonts w:ascii="Arial" w:hAnsi="Arial"/>
          <w:sz w:val="18"/>
        </w:rPr>
        <w:t xml:space="preserve">0,5 </w:t>
      </w:r>
      <w:r w:rsidRPr="00996641">
        <w:rPr>
          <w:rFonts w:ascii="Arial" w:hAnsi="Arial"/>
          <w:sz w:val="18"/>
        </w:rPr>
        <w:t>%</w:t>
      </w:r>
      <w:r>
        <w:rPr>
          <w:rFonts w:ascii="Arial" w:hAnsi="Arial"/>
          <w:sz w:val="18"/>
        </w:rPr>
        <w:t xml:space="preserve"> p.a.</w:t>
      </w:r>
      <w:r w:rsidRPr="00996641">
        <w:rPr>
          <w:rFonts w:ascii="Arial" w:hAnsi="Arial"/>
          <w:sz w:val="18"/>
        </w:rPr>
        <w:t xml:space="preserve"> </w:t>
      </w:r>
    </w:p>
    <w:p w14:paraId="717A230C" w14:textId="77777777" w:rsidR="0086439F" w:rsidRPr="005A2259" w:rsidRDefault="0086439F" w:rsidP="0086439F">
      <w:pPr>
        <w:widowControl w:val="0"/>
        <w:adjustRightInd w:val="0"/>
        <w:spacing w:line="230" w:lineRule="exact"/>
        <w:ind w:left="1276" w:hanging="340"/>
        <w:jc w:val="both"/>
        <w:textAlignment w:val="baseline"/>
        <w:rPr>
          <w:rFonts w:ascii="Arial" w:hAnsi="Arial"/>
          <w:sz w:val="18"/>
        </w:rPr>
      </w:pPr>
      <w:r w:rsidRPr="00996641">
        <w:rPr>
          <w:rFonts w:ascii="Arial" w:hAnsi="Arial"/>
          <w:b/>
          <w:sz w:val="18"/>
        </w:rPr>
        <w:t>bj)</w:t>
      </w:r>
      <w:r>
        <w:rPr>
          <w:rFonts w:ascii="Arial" w:hAnsi="Arial"/>
          <w:sz w:val="18"/>
        </w:rPr>
        <w:tab/>
      </w:r>
      <w:r>
        <w:rPr>
          <w:rFonts w:ascii="Arial" w:hAnsi="Arial" w:cs="Arial"/>
          <w:sz w:val="18"/>
          <w:szCs w:val="18"/>
        </w:rPr>
        <w:t xml:space="preserve">Maximální výše Podpory je korunový </w:t>
      </w:r>
      <w:r>
        <w:rPr>
          <w:rFonts w:ascii="Arial" w:hAnsi="Arial"/>
          <w:sz w:val="18"/>
        </w:rPr>
        <w:t>(Kč)</w:t>
      </w:r>
      <w:r>
        <w:rPr>
          <w:rFonts w:ascii="Arial" w:hAnsi="Arial" w:cs="Arial"/>
          <w:sz w:val="18"/>
          <w:szCs w:val="18"/>
        </w:rPr>
        <w:t xml:space="preserve">ekvivalent částky až 15 000 EUR přepočtený </w:t>
      </w:r>
      <w:r w:rsidRPr="005C1285">
        <w:rPr>
          <w:rFonts w:ascii="Arial" w:hAnsi="Arial" w:cs="Arial"/>
          <w:sz w:val="18"/>
          <w:szCs w:val="18"/>
        </w:rPr>
        <w:t xml:space="preserve">referenčním kursem stanoveným ECB </w:t>
      </w:r>
      <w:r>
        <w:rPr>
          <w:rFonts w:ascii="Arial" w:hAnsi="Arial" w:cs="Arial"/>
          <w:sz w:val="18"/>
          <w:szCs w:val="18"/>
        </w:rPr>
        <w:t xml:space="preserve">ke dni poskytnutí podpory a diskontovaný podle splátkového kalendáře úvěru, </w:t>
      </w:r>
      <w:r w:rsidRPr="005C1285">
        <w:rPr>
          <w:rFonts w:ascii="Arial" w:hAnsi="Arial" w:cs="Arial"/>
          <w:sz w:val="18"/>
          <w:szCs w:val="18"/>
        </w:rPr>
        <w:t>sazbou</w:t>
      </w:r>
      <w:r>
        <w:rPr>
          <w:rFonts w:ascii="Arial" w:hAnsi="Arial" w:cs="Arial"/>
          <w:sz w:val="18"/>
          <w:szCs w:val="18"/>
        </w:rPr>
        <w:t xml:space="preserve"> vyhlášenou Evropskou komisí k datu poskytnutí podpory</w:t>
      </w:r>
      <w:r w:rsidRPr="00BA3F81">
        <w:rPr>
          <w:rFonts w:ascii="Arial" w:hAnsi="Arial" w:cs="Arial"/>
          <w:sz w:val="18"/>
          <w:szCs w:val="18"/>
        </w:rPr>
        <w:t xml:space="preserve">. </w:t>
      </w:r>
      <w:r w:rsidRPr="00D505BD">
        <w:rPr>
          <w:rFonts w:ascii="Arial" w:hAnsi="Arial"/>
          <w:sz w:val="18"/>
        </w:rPr>
        <w:t xml:space="preserve">Zároveň však platí, že celková výše podpory </w:t>
      </w:r>
      <w:r w:rsidRPr="00AD08D2">
        <w:rPr>
          <w:rFonts w:ascii="Arial" w:hAnsi="Arial"/>
          <w:i/>
          <w:sz w:val="18"/>
        </w:rPr>
        <w:t>de minimis</w:t>
      </w:r>
      <w:r w:rsidRPr="00D505BD">
        <w:rPr>
          <w:rFonts w:ascii="Arial" w:hAnsi="Arial"/>
          <w:sz w:val="18"/>
        </w:rPr>
        <w:t>, poskytnut</w:t>
      </w:r>
      <w:r>
        <w:rPr>
          <w:rFonts w:ascii="Arial" w:hAnsi="Arial"/>
          <w:sz w:val="18"/>
        </w:rPr>
        <w:t>á</w:t>
      </w:r>
      <w:r w:rsidRPr="00D505BD">
        <w:rPr>
          <w:rFonts w:ascii="Arial" w:hAnsi="Arial"/>
          <w:sz w:val="18"/>
        </w:rPr>
        <w:t xml:space="preserve"> jednomu podniku (viz A.</w:t>
      </w:r>
      <w:r>
        <w:rPr>
          <w:rFonts w:ascii="Arial" w:hAnsi="Arial"/>
          <w:sz w:val="18"/>
        </w:rPr>
        <w:t>1.</w:t>
      </w:r>
      <w:r w:rsidRPr="00D505BD">
        <w:rPr>
          <w:rFonts w:ascii="Arial" w:hAnsi="Arial"/>
          <w:sz w:val="18"/>
        </w:rPr>
        <w:t>10.), nesmí za libovolná tři po sobě jdoucí účetní období překročit korunový ekvivalent částky 15 000 EUR.</w:t>
      </w:r>
      <w:r>
        <w:rPr>
          <w:rFonts w:ascii="Arial" w:hAnsi="Arial"/>
          <w:sz w:val="18"/>
        </w:rPr>
        <w:t xml:space="preserve"> </w:t>
      </w:r>
    </w:p>
    <w:p w14:paraId="759F843C" w14:textId="77777777" w:rsidR="0086439F" w:rsidRDefault="0086439F" w:rsidP="0086439F">
      <w:pPr>
        <w:widowControl w:val="0"/>
        <w:adjustRightInd w:val="0"/>
        <w:spacing w:line="230" w:lineRule="exact"/>
        <w:ind w:left="1276" w:hanging="340"/>
        <w:jc w:val="both"/>
        <w:textAlignment w:val="baseline"/>
        <w:rPr>
          <w:rFonts w:ascii="Arial" w:hAnsi="Arial"/>
          <w:sz w:val="18"/>
        </w:rPr>
      </w:pPr>
      <w:r w:rsidRPr="001E5278">
        <w:rPr>
          <w:rFonts w:ascii="Arial" w:hAnsi="Arial"/>
          <w:b/>
          <w:sz w:val="18"/>
        </w:rPr>
        <w:t>b</w:t>
      </w:r>
      <w:r>
        <w:rPr>
          <w:rFonts w:ascii="Arial" w:hAnsi="Arial"/>
          <w:b/>
          <w:sz w:val="18"/>
        </w:rPr>
        <w:t>k</w:t>
      </w:r>
      <w:r w:rsidRPr="001E5278">
        <w:rPr>
          <w:rFonts w:ascii="Arial" w:hAnsi="Arial"/>
          <w:b/>
          <w:sz w:val="18"/>
        </w:rPr>
        <w:t>)</w:t>
      </w:r>
      <w:r>
        <w:rPr>
          <w:rFonts w:ascii="Arial" w:hAnsi="Arial"/>
          <w:b/>
          <w:sz w:val="18"/>
        </w:rPr>
        <w:tab/>
      </w:r>
      <w:r w:rsidRPr="00AD2160">
        <w:rPr>
          <w:rFonts w:ascii="Arial" w:hAnsi="Arial"/>
          <w:sz w:val="18"/>
        </w:rPr>
        <w:t xml:space="preserve">Nakupovaná půda nesmí být ve vlastnictví státu. </w:t>
      </w:r>
    </w:p>
    <w:p w14:paraId="03A0DBD3" w14:textId="77777777" w:rsidR="0086439F" w:rsidRPr="00187F50" w:rsidRDefault="0086439F" w:rsidP="0086439F">
      <w:pPr>
        <w:widowControl w:val="0"/>
        <w:adjustRightInd w:val="0"/>
        <w:spacing w:before="120" w:line="230" w:lineRule="exact"/>
        <w:ind w:left="709" w:hanging="709"/>
        <w:jc w:val="both"/>
        <w:textAlignment w:val="baseline"/>
        <w:rPr>
          <w:rFonts w:ascii="Arial" w:hAnsi="Arial"/>
          <w:b/>
          <w:sz w:val="18"/>
        </w:rPr>
      </w:pPr>
      <w:r w:rsidRPr="00187F50">
        <w:rPr>
          <w:rFonts w:ascii="Arial" w:hAnsi="Arial"/>
          <w:b/>
          <w:sz w:val="18"/>
        </w:rPr>
        <w:t>C.1.3.</w:t>
      </w:r>
      <w:r>
        <w:rPr>
          <w:rFonts w:ascii="Arial" w:hAnsi="Arial"/>
          <w:b/>
          <w:sz w:val="18"/>
        </w:rPr>
        <w:tab/>
      </w:r>
      <w:r w:rsidRPr="00187F50">
        <w:rPr>
          <w:rFonts w:ascii="Arial" w:hAnsi="Arial"/>
          <w:b/>
          <w:sz w:val="18"/>
        </w:rPr>
        <w:t>Podpora poskytovaná v</w:t>
      </w:r>
      <w:r>
        <w:rPr>
          <w:rFonts w:ascii="Arial" w:hAnsi="Arial"/>
          <w:b/>
          <w:sz w:val="18"/>
        </w:rPr>
        <w:t> </w:t>
      </w:r>
      <w:r w:rsidRPr="00187F50">
        <w:rPr>
          <w:rFonts w:ascii="Arial" w:hAnsi="Arial"/>
          <w:b/>
          <w:sz w:val="18"/>
        </w:rPr>
        <w:t>rámci Programu Podpora nákupu půdy</w:t>
      </w:r>
    </w:p>
    <w:p w14:paraId="4D1DE207" w14:textId="77777777" w:rsidR="0086439F" w:rsidRDefault="0086439F" w:rsidP="0086439F">
      <w:pPr>
        <w:widowControl w:val="0"/>
        <w:adjustRightInd w:val="0"/>
        <w:spacing w:line="230" w:lineRule="exact"/>
        <w:ind w:left="709" w:hanging="709"/>
        <w:jc w:val="both"/>
        <w:textAlignment w:val="baseline"/>
        <w:rPr>
          <w:rFonts w:ascii="Arial" w:hAnsi="Arial"/>
          <w:sz w:val="18"/>
        </w:rPr>
      </w:pPr>
      <w:r>
        <w:rPr>
          <w:rFonts w:ascii="Arial" w:hAnsi="Arial"/>
          <w:sz w:val="18"/>
        </w:rPr>
        <w:tab/>
      </w:r>
      <w:r w:rsidRPr="00942FEB">
        <w:rPr>
          <w:rFonts w:ascii="Arial" w:hAnsi="Arial"/>
          <w:sz w:val="18"/>
        </w:rPr>
        <w:t>Dotace části úroků z</w:t>
      </w:r>
      <w:r>
        <w:rPr>
          <w:rFonts w:ascii="Arial" w:hAnsi="Arial"/>
          <w:sz w:val="18"/>
        </w:rPr>
        <w:t> </w:t>
      </w:r>
      <w:r w:rsidRPr="00942FEB">
        <w:rPr>
          <w:rFonts w:ascii="Arial" w:hAnsi="Arial"/>
          <w:sz w:val="18"/>
        </w:rPr>
        <w:t>úvěru.</w:t>
      </w:r>
    </w:p>
    <w:p w14:paraId="0E74FF1D" w14:textId="77777777" w:rsidR="0086439F" w:rsidRDefault="0086439F" w:rsidP="0086439F">
      <w:pPr>
        <w:spacing w:line="250" w:lineRule="exact"/>
        <w:ind w:left="709" w:hanging="709"/>
        <w:jc w:val="both"/>
        <w:rPr>
          <w:rFonts w:ascii="Arial" w:hAnsi="Arial"/>
          <w:sz w:val="18"/>
        </w:rPr>
      </w:pPr>
      <w:r w:rsidRPr="001E5278">
        <w:rPr>
          <w:rFonts w:ascii="Arial" w:hAnsi="Arial" w:cs="Arial"/>
          <w:b/>
          <w:sz w:val="18"/>
          <w:szCs w:val="18"/>
        </w:rPr>
        <w:t>C.1.4.</w:t>
      </w:r>
      <w:r>
        <w:rPr>
          <w:rFonts w:ascii="Arial" w:hAnsi="Arial" w:cs="Arial"/>
          <w:b/>
          <w:sz w:val="18"/>
          <w:szCs w:val="18"/>
        </w:rPr>
        <w:t xml:space="preserve"> </w:t>
      </w:r>
      <w:r>
        <w:rPr>
          <w:rFonts w:ascii="Arial" w:hAnsi="Arial" w:cs="Arial"/>
          <w:b/>
          <w:sz w:val="18"/>
          <w:szCs w:val="18"/>
        </w:rPr>
        <w:tab/>
      </w:r>
      <w:r w:rsidRPr="001E5278">
        <w:rPr>
          <w:rFonts w:ascii="Arial" w:hAnsi="Arial" w:cs="Arial"/>
          <w:sz w:val="18"/>
          <w:szCs w:val="18"/>
        </w:rPr>
        <w:t xml:space="preserve">Právním základem tohoto programu je zejména </w:t>
      </w:r>
      <w:r w:rsidRPr="000F333C">
        <w:rPr>
          <w:rFonts w:ascii="Arial" w:hAnsi="Arial" w:cs="Arial"/>
          <w:sz w:val="18"/>
          <w:szCs w:val="18"/>
        </w:rPr>
        <w:t>n</w:t>
      </w:r>
      <w:r w:rsidRPr="000F333C">
        <w:rPr>
          <w:rFonts w:ascii="Arial" w:hAnsi="Arial"/>
          <w:sz w:val="18"/>
        </w:rPr>
        <w:t>ařízení Komi</w:t>
      </w:r>
      <w:r>
        <w:rPr>
          <w:rFonts w:ascii="Arial" w:hAnsi="Arial"/>
          <w:sz w:val="18"/>
        </w:rPr>
        <w:t xml:space="preserve">se (EU) č. 1408/2013 ze dne 18. </w:t>
      </w:r>
      <w:r w:rsidRPr="000F333C">
        <w:rPr>
          <w:rFonts w:ascii="Arial" w:hAnsi="Arial"/>
          <w:sz w:val="18"/>
        </w:rPr>
        <w:t>prosince 2013 o použití článků 107 a 108 Smlouvy o fungování Evropské unie na podporu de minimis v odvětví zemědělství (Úř.</w:t>
      </w:r>
      <w:r>
        <w:rPr>
          <w:rFonts w:ascii="Arial" w:hAnsi="Arial"/>
          <w:sz w:val="18"/>
        </w:rPr>
        <w:t xml:space="preserve"> </w:t>
      </w:r>
      <w:r w:rsidRPr="000F333C">
        <w:rPr>
          <w:rFonts w:ascii="Arial" w:hAnsi="Arial"/>
          <w:sz w:val="18"/>
        </w:rPr>
        <w:t>věst. L 352, 24.12.2013 s. 9)</w:t>
      </w:r>
      <w:r>
        <w:rPr>
          <w:rFonts w:ascii="Arial" w:hAnsi="Arial"/>
          <w:sz w:val="18"/>
        </w:rPr>
        <w:t>.</w:t>
      </w:r>
    </w:p>
    <w:p w14:paraId="6640E73B" w14:textId="412037B5" w:rsidR="0086439F" w:rsidRDefault="0086439F">
      <w:pPr>
        <w:rPr>
          <w:rFonts w:ascii="Arial" w:hAnsi="Arial" w:cs="Arial"/>
          <w:b/>
          <w:sz w:val="22"/>
          <w:szCs w:val="22"/>
        </w:rPr>
      </w:pPr>
      <w:r>
        <w:rPr>
          <w:rFonts w:ascii="Arial" w:hAnsi="Arial" w:cs="Arial"/>
          <w:b/>
          <w:sz w:val="22"/>
          <w:szCs w:val="22"/>
        </w:rPr>
        <w:br w:type="page"/>
      </w:r>
    </w:p>
    <w:p w14:paraId="0C05EE01" w14:textId="77777777" w:rsidR="0086439F" w:rsidRDefault="0086439F" w:rsidP="0086439F">
      <w:pPr>
        <w:jc w:val="center"/>
        <w:rPr>
          <w:rFonts w:ascii="Arial" w:hAnsi="Arial" w:cs="Arial"/>
          <w:b/>
          <w:sz w:val="22"/>
          <w:szCs w:val="22"/>
        </w:rPr>
      </w:pPr>
    </w:p>
    <w:p w14:paraId="396BA379" w14:textId="02934168" w:rsidR="0086439F" w:rsidRDefault="0086439F" w:rsidP="0086439F">
      <w:pPr>
        <w:jc w:val="center"/>
        <w:rPr>
          <w:rFonts w:ascii="Arial" w:hAnsi="Arial" w:cs="Arial"/>
          <w:b/>
          <w:sz w:val="22"/>
          <w:szCs w:val="22"/>
        </w:rPr>
      </w:pPr>
      <w:r w:rsidRPr="000B301C">
        <w:rPr>
          <w:rFonts w:ascii="Arial" w:hAnsi="Arial" w:cs="Arial"/>
          <w:b/>
          <w:sz w:val="22"/>
          <w:szCs w:val="22"/>
        </w:rPr>
        <w:t xml:space="preserve">Výkladový list </w:t>
      </w:r>
      <w:r>
        <w:rPr>
          <w:rFonts w:ascii="Arial" w:hAnsi="Arial" w:cs="Arial"/>
          <w:b/>
          <w:sz w:val="22"/>
          <w:szCs w:val="22"/>
        </w:rPr>
        <w:t>č.1</w:t>
      </w:r>
    </w:p>
    <w:p w14:paraId="716B2BAD" w14:textId="77777777" w:rsidR="0086439F" w:rsidRPr="000B301C" w:rsidRDefault="0086439F" w:rsidP="0086439F">
      <w:pPr>
        <w:jc w:val="center"/>
        <w:rPr>
          <w:rFonts w:ascii="Arial" w:hAnsi="Arial" w:cs="Arial"/>
          <w:b/>
          <w:sz w:val="22"/>
          <w:szCs w:val="22"/>
        </w:rPr>
      </w:pPr>
    </w:p>
    <w:p w14:paraId="37777A11" w14:textId="77777777" w:rsidR="0086439F" w:rsidRPr="000B301C" w:rsidRDefault="0086439F" w:rsidP="0086439F">
      <w:pPr>
        <w:jc w:val="center"/>
        <w:rPr>
          <w:rFonts w:ascii="Arial" w:hAnsi="Arial" w:cs="Arial"/>
          <w:b/>
          <w:sz w:val="22"/>
          <w:szCs w:val="22"/>
        </w:rPr>
      </w:pPr>
      <w:r w:rsidRPr="000B301C">
        <w:rPr>
          <w:rFonts w:ascii="Arial" w:hAnsi="Arial" w:cs="Arial"/>
          <w:b/>
          <w:sz w:val="22"/>
          <w:szCs w:val="22"/>
        </w:rPr>
        <w:t xml:space="preserve">k Pokynům pro poskytování podpory </w:t>
      </w:r>
      <w:r w:rsidRPr="000B301C">
        <w:rPr>
          <w:rFonts w:ascii="Arial" w:hAnsi="Arial" w:cs="Arial"/>
          <w:b/>
          <w:sz w:val="22"/>
          <w:szCs w:val="22"/>
        </w:rPr>
        <w:br/>
        <w:t>Podpůrným a garančním rolnickým a lesnickým fondem, a. s. v rámci programu „Podpora nákupu půdy“ – podpora ve formě finančních prostředků určených pro snížení úrokového zatížení úvěrů na nákup zemědělské půdy, která není ve vlastnictví státu</w:t>
      </w:r>
    </w:p>
    <w:p w14:paraId="7D92BF81" w14:textId="77777777" w:rsidR="0086439F" w:rsidRPr="002A6FB3" w:rsidRDefault="0086439F" w:rsidP="0086439F">
      <w:pPr>
        <w:jc w:val="center"/>
        <w:rPr>
          <w:rFonts w:ascii="Arial" w:hAnsi="Arial" w:cs="Arial"/>
          <w:b/>
        </w:rPr>
      </w:pPr>
    </w:p>
    <w:p w14:paraId="01C9B632" w14:textId="77777777" w:rsidR="0086439F" w:rsidRPr="000B301C" w:rsidRDefault="0086439F" w:rsidP="0086439F">
      <w:pPr>
        <w:jc w:val="both"/>
        <w:rPr>
          <w:rFonts w:ascii="Arial" w:hAnsi="Arial" w:cs="Arial"/>
          <w:b/>
          <w:sz w:val="18"/>
          <w:szCs w:val="18"/>
        </w:rPr>
      </w:pPr>
      <w:r w:rsidRPr="000B301C">
        <w:rPr>
          <w:rFonts w:ascii="Arial" w:hAnsi="Arial" w:cs="Arial"/>
          <w:sz w:val="18"/>
          <w:szCs w:val="18"/>
        </w:rPr>
        <w:t>Ve smyslu bodu A.5.8. podává představenstvo Podpůrného a garančního rolnického a lesnického fondu, a. s. (dále jen „Fond“) výklad k Pokynům pro poskytování podpory v rámci programu Podpora nákupu půdy.</w:t>
      </w:r>
      <w:r w:rsidRPr="000B301C">
        <w:rPr>
          <w:rFonts w:ascii="Arial" w:hAnsi="Arial" w:cs="Arial"/>
          <w:b/>
          <w:sz w:val="18"/>
          <w:szCs w:val="18"/>
        </w:rPr>
        <w:t xml:space="preserve"> </w:t>
      </w:r>
    </w:p>
    <w:p w14:paraId="325F593B" w14:textId="77777777" w:rsidR="0086439F" w:rsidRPr="000B301C" w:rsidRDefault="0086439F" w:rsidP="0086439F">
      <w:pPr>
        <w:pStyle w:val="IAst"/>
      </w:pPr>
      <w:r w:rsidRPr="000B301C">
        <w:t>Oblast výkladu</w:t>
      </w:r>
    </w:p>
    <w:p w14:paraId="0EEF07B4" w14:textId="77777777" w:rsidR="0086439F" w:rsidRPr="000B301C" w:rsidRDefault="0086439F" w:rsidP="0086439F">
      <w:pPr>
        <w:pStyle w:val="IAlnek"/>
        <w:rPr>
          <w:sz w:val="18"/>
          <w:szCs w:val="18"/>
        </w:rPr>
      </w:pPr>
      <w:r w:rsidRPr="000B301C">
        <w:rPr>
          <w:sz w:val="18"/>
          <w:szCs w:val="18"/>
        </w:rPr>
        <w:t xml:space="preserve">Bod A.1.9. </w:t>
      </w:r>
    </w:p>
    <w:p w14:paraId="030731A7" w14:textId="77777777" w:rsidR="0086439F" w:rsidRPr="000B301C" w:rsidRDefault="0086439F" w:rsidP="0086439F">
      <w:pPr>
        <w:pStyle w:val="IAlnek"/>
        <w:rPr>
          <w:sz w:val="18"/>
          <w:szCs w:val="18"/>
        </w:rPr>
      </w:pPr>
      <w:r w:rsidRPr="000B301C">
        <w:rPr>
          <w:sz w:val="18"/>
          <w:szCs w:val="18"/>
        </w:rPr>
        <w:t>Malým a středním podnikem se rozumí podnik, který zaměstnává méně než 250 osob a ročním obratem méně než 50 mil. eur a/nebo jehož bilanční suma roční rozvahy nepřesahuje částku 43 mil. eur (viz příloha I nařízení Komise (EU) č. 651/2014 ze dne 17. června 2014, kterým se v souladu s články 107 a 108 Smlouvy prohlašují určité kategorie podpory za slučitelné s vnitřním trhem).</w:t>
      </w:r>
    </w:p>
    <w:p w14:paraId="46087C0E" w14:textId="77777777" w:rsidR="0086439F" w:rsidRPr="000B301C" w:rsidRDefault="0086439F" w:rsidP="0086439F">
      <w:pPr>
        <w:pStyle w:val="IAst"/>
        <w:spacing w:before="0"/>
      </w:pPr>
      <w:r w:rsidRPr="000B301C">
        <w:t>Výklad</w:t>
      </w:r>
    </w:p>
    <w:p w14:paraId="4E8BFB41" w14:textId="77777777" w:rsidR="0086439F" w:rsidRPr="000B301C" w:rsidRDefault="0086439F" w:rsidP="0086439F">
      <w:pPr>
        <w:pStyle w:val="IAlnek"/>
        <w:rPr>
          <w:sz w:val="18"/>
          <w:szCs w:val="18"/>
        </w:rPr>
      </w:pPr>
      <w:r w:rsidRPr="000B301C">
        <w:rPr>
          <w:sz w:val="18"/>
          <w:szCs w:val="18"/>
        </w:rPr>
        <w:t xml:space="preserve">Při posuzování Žadatele nebo Příjemce podpory a určení statusu malého nebo středního podniku se kromě Přílohy I nařízení Komise (EU) č. 651/2014 uplatní i Uživatelská příručka k definici malých a středních podniků vydaná Evropskou komisí. </w:t>
      </w:r>
    </w:p>
    <w:p w14:paraId="6B32D91B" w14:textId="77777777" w:rsidR="0086439F" w:rsidRPr="000B301C" w:rsidRDefault="0086439F" w:rsidP="0086439F">
      <w:pPr>
        <w:pStyle w:val="IAlnek"/>
        <w:rPr>
          <w:sz w:val="18"/>
          <w:szCs w:val="18"/>
        </w:rPr>
      </w:pPr>
      <w:r w:rsidRPr="000B301C">
        <w:rPr>
          <w:sz w:val="18"/>
          <w:szCs w:val="18"/>
        </w:rPr>
        <w:t>Dle čl. 4 odst. 2 Přílohy I nařízení Komise (EU) č. 651/2014 platí: „V případech, kdy podnik ke dni účetní závěrky zjistí, že jsou za dané roční období překročeny v jednom či druhém směru prahy pro počet pracovníků nebo finanční prahy uvedené v článku 2, nepovede tato skutečnost ke ztrátě či získání postavení středního nebo malého podniku či mikropodniku, jestliže tyto prahy nejsou překročeny po dobu dvou po sobě jdoucích účetních období.“</w:t>
      </w:r>
    </w:p>
    <w:p w14:paraId="18BFE19D" w14:textId="77777777" w:rsidR="0086439F" w:rsidRPr="000B301C" w:rsidRDefault="0086439F" w:rsidP="0086439F">
      <w:pPr>
        <w:pStyle w:val="IAlnek"/>
        <w:rPr>
          <w:sz w:val="18"/>
          <w:szCs w:val="18"/>
        </w:rPr>
      </w:pPr>
      <w:r w:rsidRPr="000B301C">
        <w:rPr>
          <w:sz w:val="18"/>
          <w:szCs w:val="18"/>
        </w:rPr>
        <w:t>Podmínka dvou po sobě jdoucích účetních období je uplatňována v případě endogenního růstu nebo poklesu společnosti (postupný vnitřní rozvoj či úpadek společnosti).</w:t>
      </w:r>
    </w:p>
    <w:p w14:paraId="143F00CE" w14:textId="77777777" w:rsidR="0086439F" w:rsidRDefault="0086439F" w:rsidP="0086439F">
      <w:pPr>
        <w:pStyle w:val="IAlnek"/>
        <w:spacing w:before="240"/>
        <w:rPr>
          <w:sz w:val="18"/>
          <w:szCs w:val="18"/>
        </w:rPr>
      </w:pPr>
      <w:r w:rsidRPr="000B301C">
        <w:rPr>
          <w:sz w:val="18"/>
          <w:szCs w:val="18"/>
        </w:rPr>
        <w:t xml:space="preserve">V případě exogenního růstu/poklesu společnosti (např. při změně vlastnictví, akvizici nebo fúzi) se výše uvedený přístup dle čl. 4 odst. 2 Přílohy I nařízení Komise (EU) č.651/2014 neaplikuje a velikost podniku se posuzuje v době uskutečnění této změny. Ke změně statusu podniku může dojít okamžitě. </w:t>
      </w:r>
    </w:p>
    <w:p w14:paraId="500E9E3A" w14:textId="77777777" w:rsidR="0086439F" w:rsidRDefault="0086439F" w:rsidP="0086439F">
      <w:pPr>
        <w:pStyle w:val="IAlnek"/>
        <w:numPr>
          <w:ilvl w:val="0"/>
          <w:numId w:val="0"/>
        </w:numPr>
        <w:spacing w:before="240"/>
        <w:ind w:left="680"/>
        <w:rPr>
          <w:sz w:val="18"/>
          <w:szCs w:val="18"/>
        </w:rPr>
      </w:pPr>
    </w:p>
    <w:p w14:paraId="5BD8E42C" w14:textId="77777777" w:rsidR="0086439F" w:rsidRDefault="0086439F" w:rsidP="0086439F">
      <w:pPr>
        <w:jc w:val="center"/>
        <w:rPr>
          <w:rFonts w:ascii="Arial" w:hAnsi="Arial" w:cs="Arial"/>
          <w:b/>
          <w:sz w:val="22"/>
          <w:szCs w:val="22"/>
        </w:rPr>
      </w:pPr>
      <w:r w:rsidRPr="000B301C">
        <w:rPr>
          <w:rFonts w:ascii="Arial" w:hAnsi="Arial" w:cs="Arial"/>
          <w:b/>
          <w:sz w:val="22"/>
          <w:szCs w:val="22"/>
        </w:rPr>
        <w:t xml:space="preserve">Výkladový list </w:t>
      </w:r>
      <w:r>
        <w:rPr>
          <w:rFonts w:ascii="Arial" w:hAnsi="Arial" w:cs="Arial"/>
          <w:b/>
          <w:sz w:val="22"/>
          <w:szCs w:val="22"/>
        </w:rPr>
        <w:t>č. 2</w:t>
      </w:r>
    </w:p>
    <w:p w14:paraId="2AB6424E" w14:textId="77777777" w:rsidR="0086439F" w:rsidRPr="000B301C" w:rsidRDefault="0086439F" w:rsidP="0086439F">
      <w:pPr>
        <w:jc w:val="center"/>
        <w:rPr>
          <w:rFonts w:ascii="Arial" w:hAnsi="Arial" w:cs="Arial"/>
          <w:b/>
          <w:sz w:val="22"/>
          <w:szCs w:val="22"/>
        </w:rPr>
      </w:pPr>
    </w:p>
    <w:p w14:paraId="2D1A6767" w14:textId="77777777" w:rsidR="0086439F" w:rsidRDefault="0086439F" w:rsidP="0086439F">
      <w:pPr>
        <w:widowControl w:val="0"/>
        <w:adjustRightInd w:val="0"/>
        <w:spacing w:after="120"/>
        <w:jc w:val="center"/>
        <w:textAlignment w:val="baseline"/>
        <w:rPr>
          <w:rFonts w:ascii="Arial" w:hAnsi="Arial"/>
          <w:i/>
          <w:sz w:val="18"/>
        </w:rPr>
      </w:pPr>
      <w:r w:rsidRPr="000B301C">
        <w:rPr>
          <w:rFonts w:ascii="Arial" w:hAnsi="Arial" w:cs="Arial"/>
          <w:b/>
          <w:sz w:val="22"/>
          <w:szCs w:val="22"/>
        </w:rPr>
        <w:t xml:space="preserve">k Pokynům pro poskytování podpory </w:t>
      </w:r>
      <w:r w:rsidRPr="000B301C">
        <w:rPr>
          <w:rFonts w:ascii="Arial" w:hAnsi="Arial" w:cs="Arial"/>
          <w:b/>
          <w:sz w:val="22"/>
          <w:szCs w:val="22"/>
        </w:rPr>
        <w:br/>
        <w:t>Podpůrným a garančním rolnickým a lesnickým fondem, a. s. v rámci programu „Podpora nákupu půdy“ – podpora ve formě finančních prostředků určených pro snížení úrokového zatížení úvěrů na nákup zemědělské půdy, která není ve vlastnictví státu</w:t>
      </w:r>
      <w:r w:rsidRPr="00764DA2">
        <w:rPr>
          <w:rFonts w:ascii="Arial" w:hAnsi="Arial"/>
          <w:i/>
          <w:sz w:val="18"/>
        </w:rPr>
        <w:t xml:space="preserve"> </w:t>
      </w:r>
    </w:p>
    <w:p w14:paraId="68FDB5AE" w14:textId="77777777" w:rsidR="0086439F" w:rsidRPr="002A6FB3" w:rsidRDefault="0086439F" w:rsidP="0086439F">
      <w:pPr>
        <w:jc w:val="center"/>
        <w:rPr>
          <w:rFonts w:ascii="Arial" w:hAnsi="Arial" w:cs="Arial"/>
          <w:b/>
        </w:rPr>
      </w:pPr>
    </w:p>
    <w:p w14:paraId="682FB730" w14:textId="77777777" w:rsidR="0086439F" w:rsidRPr="000B301C" w:rsidRDefault="0086439F" w:rsidP="0086439F">
      <w:pPr>
        <w:jc w:val="both"/>
        <w:rPr>
          <w:rFonts w:ascii="Arial" w:hAnsi="Arial" w:cs="Arial"/>
          <w:b/>
          <w:sz w:val="18"/>
          <w:szCs w:val="18"/>
        </w:rPr>
      </w:pPr>
      <w:r w:rsidRPr="000B301C">
        <w:rPr>
          <w:rFonts w:ascii="Arial" w:hAnsi="Arial" w:cs="Arial"/>
          <w:sz w:val="18"/>
          <w:szCs w:val="18"/>
        </w:rPr>
        <w:t xml:space="preserve">Ve smyslu bodu A.5.8. </w:t>
      </w:r>
      <w:r>
        <w:rPr>
          <w:rFonts w:ascii="Arial" w:hAnsi="Arial" w:cs="Arial"/>
          <w:sz w:val="18"/>
          <w:szCs w:val="18"/>
        </w:rPr>
        <w:t xml:space="preserve">Pokynů </w:t>
      </w:r>
      <w:r w:rsidRPr="000B301C">
        <w:rPr>
          <w:rFonts w:ascii="Arial" w:hAnsi="Arial" w:cs="Arial"/>
          <w:sz w:val="18"/>
          <w:szCs w:val="18"/>
        </w:rPr>
        <w:t>podává představenstvo Podpůrného a garančního rolnického a lesnického fondu, a. s. (dále jen „Fond“) výklad k Pokynům pro poskytování podpory v rámci programu Podpora nákupu půdy.</w:t>
      </w:r>
      <w:r w:rsidRPr="000B301C">
        <w:rPr>
          <w:rFonts w:ascii="Arial" w:hAnsi="Arial" w:cs="Arial"/>
          <w:b/>
          <w:sz w:val="18"/>
          <w:szCs w:val="18"/>
        </w:rPr>
        <w:t xml:space="preserve"> </w:t>
      </w:r>
    </w:p>
    <w:p w14:paraId="0993AA9F" w14:textId="77777777" w:rsidR="0086439F" w:rsidRPr="000B301C" w:rsidRDefault="0086439F" w:rsidP="0086439F">
      <w:pPr>
        <w:pStyle w:val="IAst"/>
        <w:numPr>
          <w:ilvl w:val="0"/>
          <w:numId w:val="15"/>
        </w:numPr>
      </w:pPr>
      <w:r w:rsidRPr="000B301C">
        <w:t>Oblast výkladu</w:t>
      </w:r>
    </w:p>
    <w:p w14:paraId="010544BF" w14:textId="77777777" w:rsidR="0086439F" w:rsidRPr="000B301C" w:rsidRDefault="0086439F" w:rsidP="0086439F">
      <w:pPr>
        <w:pStyle w:val="IAlnek"/>
        <w:rPr>
          <w:sz w:val="18"/>
          <w:szCs w:val="18"/>
        </w:rPr>
      </w:pPr>
      <w:r w:rsidRPr="000B301C">
        <w:rPr>
          <w:sz w:val="18"/>
          <w:szCs w:val="18"/>
        </w:rPr>
        <w:t>Bod A.</w:t>
      </w:r>
      <w:r>
        <w:rPr>
          <w:sz w:val="18"/>
          <w:szCs w:val="18"/>
        </w:rPr>
        <w:t>2</w:t>
      </w:r>
      <w:r w:rsidRPr="000B301C">
        <w:rPr>
          <w:sz w:val="18"/>
          <w:szCs w:val="18"/>
        </w:rPr>
        <w:t>.</w:t>
      </w:r>
      <w:r>
        <w:rPr>
          <w:sz w:val="18"/>
          <w:szCs w:val="18"/>
        </w:rPr>
        <w:t>2</w:t>
      </w:r>
      <w:r w:rsidRPr="000B301C">
        <w:rPr>
          <w:sz w:val="18"/>
          <w:szCs w:val="18"/>
        </w:rPr>
        <w:t xml:space="preserve">. </w:t>
      </w:r>
    </w:p>
    <w:p w14:paraId="422B0297" w14:textId="77777777" w:rsidR="0086439F" w:rsidRPr="000B301C" w:rsidRDefault="0086439F" w:rsidP="0086439F">
      <w:pPr>
        <w:pStyle w:val="IAlnek"/>
        <w:rPr>
          <w:sz w:val="18"/>
          <w:szCs w:val="18"/>
        </w:rPr>
      </w:pPr>
      <w:r w:rsidRPr="000175B2">
        <w:rPr>
          <w:sz w:val="18"/>
          <w:szCs w:val="18"/>
        </w:rPr>
        <w:t xml:space="preserve">Procento Podpory stanovuje </w:t>
      </w:r>
      <w:r>
        <w:rPr>
          <w:sz w:val="18"/>
          <w:szCs w:val="18"/>
        </w:rPr>
        <w:t>Fond</w:t>
      </w:r>
      <w:r w:rsidRPr="000175B2">
        <w:rPr>
          <w:sz w:val="18"/>
          <w:szCs w:val="18"/>
        </w:rPr>
        <w:t>. Maximální procentní sazba podpory je 5 % p.a., přičemž Podpora bude poskytována jen na splátky úvěru uhrazené Žadatelem, uhrazené dle názoru Banky řádně a včas.</w:t>
      </w:r>
    </w:p>
    <w:p w14:paraId="070F4555" w14:textId="77777777" w:rsidR="0086439F" w:rsidRPr="000B301C" w:rsidRDefault="0086439F" w:rsidP="0086439F">
      <w:pPr>
        <w:pStyle w:val="IAst"/>
        <w:spacing w:before="0"/>
      </w:pPr>
      <w:r w:rsidRPr="000B301C">
        <w:t>Výklad</w:t>
      </w:r>
    </w:p>
    <w:p w14:paraId="6FE39116" w14:textId="77777777" w:rsidR="0086439F" w:rsidRDefault="0086439F" w:rsidP="0086439F">
      <w:pPr>
        <w:pStyle w:val="IAlnek"/>
        <w:rPr>
          <w:sz w:val="18"/>
          <w:szCs w:val="18"/>
        </w:rPr>
      </w:pPr>
      <w:r>
        <w:rPr>
          <w:sz w:val="18"/>
          <w:szCs w:val="18"/>
        </w:rPr>
        <w:t xml:space="preserve">Stanovením procenta Podpory se rozumí postup Fondu, kterým na základě ekonomického vyhodnocení </w:t>
      </w:r>
      <w:r w:rsidRPr="000175B2">
        <w:rPr>
          <w:sz w:val="18"/>
          <w:szCs w:val="18"/>
        </w:rPr>
        <w:t>všech žádostí, které byly v daném období příjmu žádostí registrovány</w:t>
      </w:r>
      <w:r>
        <w:rPr>
          <w:sz w:val="18"/>
          <w:szCs w:val="18"/>
        </w:rPr>
        <w:t xml:space="preserve">, stanoví výši sazby Podpory v procentech p.a. a takto stanovenou výši Podpory zveřejní na internetových stránkách </w:t>
      </w:r>
      <w:hyperlink r:id="rId11" w:history="1">
        <w:r w:rsidRPr="00BE11D0">
          <w:rPr>
            <w:rStyle w:val="Hypertextovodkaz"/>
            <w:sz w:val="18"/>
            <w:szCs w:val="18"/>
          </w:rPr>
          <w:t>www.pgrlf.cz</w:t>
        </w:r>
      </w:hyperlink>
      <w:r>
        <w:rPr>
          <w:sz w:val="18"/>
          <w:szCs w:val="18"/>
        </w:rPr>
        <w:t xml:space="preserve">. </w:t>
      </w:r>
    </w:p>
    <w:p w14:paraId="0841F693" w14:textId="77777777" w:rsidR="0086439F" w:rsidRDefault="0086439F" w:rsidP="0086439F">
      <w:pPr>
        <w:rPr>
          <w:rFonts w:ascii="Arial" w:eastAsiaTheme="minorHAnsi" w:hAnsi="Arial" w:cstheme="minorBidi"/>
          <w:sz w:val="18"/>
          <w:szCs w:val="18"/>
        </w:rPr>
      </w:pPr>
      <w:r>
        <w:rPr>
          <w:sz w:val="18"/>
          <w:szCs w:val="18"/>
        </w:rPr>
        <w:br w:type="page"/>
      </w:r>
    </w:p>
    <w:p w14:paraId="659D295C" w14:textId="77777777" w:rsidR="0086439F" w:rsidRDefault="0086439F" w:rsidP="0086439F">
      <w:pPr>
        <w:jc w:val="center"/>
        <w:rPr>
          <w:rFonts w:ascii="Arial" w:hAnsi="Arial" w:cs="Arial"/>
          <w:b/>
          <w:sz w:val="22"/>
          <w:szCs w:val="22"/>
        </w:rPr>
      </w:pPr>
      <w:r w:rsidRPr="000B301C">
        <w:rPr>
          <w:rFonts w:ascii="Arial" w:hAnsi="Arial" w:cs="Arial"/>
          <w:b/>
          <w:sz w:val="22"/>
          <w:szCs w:val="22"/>
        </w:rPr>
        <w:t xml:space="preserve">Výkladový list </w:t>
      </w:r>
      <w:r>
        <w:rPr>
          <w:rFonts w:ascii="Arial" w:hAnsi="Arial" w:cs="Arial"/>
          <w:b/>
          <w:sz w:val="22"/>
          <w:szCs w:val="22"/>
        </w:rPr>
        <w:t>č. 3</w:t>
      </w:r>
    </w:p>
    <w:p w14:paraId="5948A4F5" w14:textId="77777777" w:rsidR="0086439F" w:rsidRPr="000B301C" w:rsidRDefault="0086439F" w:rsidP="0086439F">
      <w:pPr>
        <w:jc w:val="center"/>
        <w:rPr>
          <w:rFonts w:ascii="Arial" w:hAnsi="Arial" w:cs="Arial"/>
          <w:b/>
          <w:sz w:val="22"/>
          <w:szCs w:val="22"/>
        </w:rPr>
      </w:pPr>
    </w:p>
    <w:p w14:paraId="52ED327B" w14:textId="77777777" w:rsidR="0086439F" w:rsidRPr="000B301C" w:rsidRDefault="0086439F" w:rsidP="0086439F">
      <w:pPr>
        <w:widowControl w:val="0"/>
        <w:adjustRightInd w:val="0"/>
        <w:spacing w:after="120"/>
        <w:jc w:val="center"/>
        <w:textAlignment w:val="baseline"/>
        <w:rPr>
          <w:rFonts w:ascii="Arial" w:hAnsi="Arial" w:cs="Arial"/>
          <w:b/>
          <w:sz w:val="22"/>
          <w:szCs w:val="22"/>
        </w:rPr>
      </w:pPr>
      <w:r w:rsidRPr="000B301C">
        <w:rPr>
          <w:rFonts w:ascii="Arial" w:hAnsi="Arial" w:cs="Arial"/>
          <w:b/>
          <w:sz w:val="22"/>
          <w:szCs w:val="22"/>
        </w:rPr>
        <w:t xml:space="preserve">k Pokynům pro poskytování podpory </w:t>
      </w:r>
      <w:r w:rsidRPr="000B301C">
        <w:rPr>
          <w:rFonts w:ascii="Arial" w:hAnsi="Arial" w:cs="Arial"/>
          <w:b/>
          <w:sz w:val="22"/>
          <w:szCs w:val="22"/>
        </w:rPr>
        <w:br/>
        <w:t>Podpůrným a garančním rolnickým a lesnickým fondem, a. s. v rámci programu „Podpora nákupu půdy“ – podpora ve formě finančních prostředků určených pro snížení úrokového zatížení úvěrů na nákup zemědělské půdy, která není ve vlastnictví státu</w:t>
      </w:r>
      <w:r>
        <w:rPr>
          <w:rFonts w:ascii="Arial" w:hAnsi="Arial" w:cs="Arial"/>
          <w:b/>
          <w:sz w:val="22"/>
          <w:szCs w:val="22"/>
        </w:rPr>
        <w:t xml:space="preserve"> </w:t>
      </w:r>
    </w:p>
    <w:p w14:paraId="70B66C9A" w14:textId="77777777" w:rsidR="0086439F" w:rsidRPr="002A6FB3" w:rsidRDefault="0086439F" w:rsidP="0086439F">
      <w:pPr>
        <w:jc w:val="center"/>
        <w:rPr>
          <w:rFonts w:ascii="Arial" w:hAnsi="Arial" w:cs="Arial"/>
          <w:b/>
        </w:rPr>
      </w:pPr>
    </w:p>
    <w:p w14:paraId="21713A92" w14:textId="77777777" w:rsidR="0086439F" w:rsidRPr="000B301C" w:rsidRDefault="0086439F" w:rsidP="0086439F">
      <w:pPr>
        <w:jc w:val="both"/>
        <w:rPr>
          <w:rFonts w:ascii="Arial" w:hAnsi="Arial" w:cs="Arial"/>
          <w:b/>
          <w:sz w:val="18"/>
          <w:szCs w:val="18"/>
        </w:rPr>
      </w:pPr>
      <w:r w:rsidRPr="000B301C">
        <w:rPr>
          <w:rFonts w:ascii="Arial" w:hAnsi="Arial" w:cs="Arial"/>
          <w:sz w:val="18"/>
          <w:szCs w:val="18"/>
        </w:rPr>
        <w:t xml:space="preserve">Ve smyslu bodu A.5.8. </w:t>
      </w:r>
      <w:r>
        <w:rPr>
          <w:rFonts w:ascii="Arial" w:hAnsi="Arial" w:cs="Arial"/>
          <w:sz w:val="18"/>
          <w:szCs w:val="18"/>
        </w:rPr>
        <w:t xml:space="preserve">Pokynů </w:t>
      </w:r>
      <w:r w:rsidRPr="000B301C">
        <w:rPr>
          <w:rFonts w:ascii="Arial" w:hAnsi="Arial" w:cs="Arial"/>
          <w:sz w:val="18"/>
          <w:szCs w:val="18"/>
        </w:rPr>
        <w:t>podává představenstvo Podpůrného a garančního rolnického a lesnického fondu, a. s. (dále jen „Fond“) výklad k Pokynům pro poskytování podpory v rámci programu Podpora nákupu půdy.</w:t>
      </w:r>
      <w:r w:rsidRPr="000B301C">
        <w:rPr>
          <w:rFonts w:ascii="Arial" w:hAnsi="Arial" w:cs="Arial"/>
          <w:b/>
          <w:sz w:val="18"/>
          <w:szCs w:val="18"/>
        </w:rPr>
        <w:t xml:space="preserve"> </w:t>
      </w:r>
    </w:p>
    <w:p w14:paraId="0FE0B8CD" w14:textId="77777777" w:rsidR="0086439F" w:rsidRPr="000B301C" w:rsidRDefault="0086439F" w:rsidP="0086439F">
      <w:pPr>
        <w:pStyle w:val="IAst"/>
        <w:numPr>
          <w:ilvl w:val="0"/>
          <w:numId w:val="16"/>
        </w:numPr>
      </w:pPr>
      <w:r w:rsidRPr="000B301C">
        <w:t>Oblast výkladu</w:t>
      </w:r>
    </w:p>
    <w:p w14:paraId="3B1E4812" w14:textId="77777777" w:rsidR="0086439F" w:rsidRPr="000B301C" w:rsidRDefault="0086439F" w:rsidP="0086439F">
      <w:pPr>
        <w:pStyle w:val="IAlnek"/>
        <w:rPr>
          <w:sz w:val="18"/>
          <w:szCs w:val="18"/>
        </w:rPr>
      </w:pPr>
      <w:r w:rsidRPr="000B301C">
        <w:rPr>
          <w:sz w:val="18"/>
          <w:szCs w:val="18"/>
        </w:rPr>
        <w:t xml:space="preserve">Bod </w:t>
      </w:r>
      <w:r>
        <w:rPr>
          <w:sz w:val="18"/>
          <w:szCs w:val="18"/>
        </w:rPr>
        <w:t>B</w:t>
      </w:r>
      <w:r w:rsidRPr="000B301C">
        <w:rPr>
          <w:sz w:val="18"/>
          <w:szCs w:val="18"/>
        </w:rPr>
        <w:t>.</w:t>
      </w:r>
      <w:r>
        <w:rPr>
          <w:sz w:val="18"/>
          <w:szCs w:val="18"/>
        </w:rPr>
        <w:t>1</w:t>
      </w:r>
    </w:p>
    <w:p w14:paraId="13BFABD7" w14:textId="77777777" w:rsidR="0086439F" w:rsidRDefault="0086439F" w:rsidP="0086439F">
      <w:pPr>
        <w:pStyle w:val="IAlnek"/>
        <w:rPr>
          <w:sz w:val="18"/>
          <w:szCs w:val="18"/>
        </w:rPr>
      </w:pPr>
      <w:r w:rsidRPr="00BD3A27">
        <w:rPr>
          <w:sz w:val="18"/>
          <w:szCs w:val="18"/>
        </w:rPr>
        <w:t>V případě žádosti o poskytnutí Podpory Žadatel předloží svoji žádost o Podporu na předepsaném formuláři, jehož vzor stanoví PGRLF, a.s. Všechny požadované údaje je nutno vyplnit. Součástí předepsaného formuláře, je i čestné prohlášení</w:t>
      </w:r>
      <w:r>
        <w:rPr>
          <w:sz w:val="18"/>
          <w:szCs w:val="18"/>
        </w:rPr>
        <w:t xml:space="preserve"> </w:t>
      </w:r>
      <w:r w:rsidRPr="00BD3A27">
        <w:rPr>
          <w:sz w:val="18"/>
          <w:szCs w:val="18"/>
        </w:rPr>
        <w:t>k podporám v režimu de minimis.</w:t>
      </w:r>
    </w:p>
    <w:p w14:paraId="3B300DA7" w14:textId="77777777" w:rsidR="0086439F" w:rsidRDefault="0086439F" w:rsidP="0086439F">
      <w:pPr>
        <w:pStyle w:val="IAlnek"/>
        <w:rPr>
          <w:sz w:val="18"/>
          <w:szCs w:val="18"/>
        </w:rPr>
      </w:pPr>
      <w:r w:rsidRPr="00BD3A27">
        <w:rPr>
          <w:sz w:val="18"/>
          <w:szCs w:val="18"/>
        </w:rPr>
        <w:t>V případě kladného stanoviska Banky předloží Žadatel svoji žádost o Podporu na předepsaném formuláři "Žádost o podporu poskytovanou PGRLF, a.s.", jejíž vzor stanoví PGRLF, a.s. Všechny požadované údaje je nutno vyplnit a k žádosti připojit stanovisko Banky (úvěrová smlouva obsahující zejména předpokládanou výši Úvěru, splátkový kalendář, účel užití úvěrových prostředků = předmět úvěru (seznam katastrálních území a celková nakupovaná výměra zemědělské půdy), procento úročení, splátkový kalendář a termín úhrady úroků). Žádost se podává prostřednictvím PGRLF, a.s. k tomu určených subjektů, podle místa (v případě fyzických osob) nebo sídla (v případě právnických osob) podnikání Žadatele k</w:t>
      </w:r>
      <w:r>
        <w:rPr>
          <w:sz w:val="18"/>
          <w:szCs w:val="18"/>
        </w:rPr>
        <w:t> </w:t>
      </w:r>
      <w:r w:rsidRPr="00BD3A27">
        <w:rPr>
          <w:sz w:val="18"/>
          <w:szCs w:val="18"/>
        </w:rPr>
        <w:t>zaregistrování a případnému vyjádření spolu s čestným prohlášením, souhlasem se zpracováním údajů a přílohami. Určené subjekty zajistí žádost, zaregistrují a zajistí předání kompletní žádosti PGRLF, a.s. Konkrétní výši podpory, která bude Žadateli poskytnuta, stanoví PGRLF, a.s. v souladu s pravidly tohoto programu. V případě Žadatelů, kteří mají s PGRLF, a.s. uzavřenou smlouvu o poskytnutí podpory v rámci programu "Podpora nákupu půdy" – podpora ve formě finančních prostředků určených pro snížení úrokového zatížení úvěrů na nákup zemědělské půdy, která není ve vlastnictví státu, v režimu de minimis, se přílohy uvedené v článku B.2.6. nevyžadují. Žadatel však na předepsaném formuláři uvede číslo této uzavřené smlouvy o poskytnutí podpory a vyplní čestná prohlášení včetně čestného prohlášení k</w:t>
      </w:r>
      <w:r>
        <w:rPr>
          <w:sz w:val="18"/>
          <w:szCs w:val="18"/>
        </w:rPr>
        <w:t> </w:t>
      </w:r>
      <w:r w:rsidRPr="00BD3A27">
        <w:rPr>
          <w:sz w:val="18"/>
          <w:szCs w:val="18"/>
        </w:rPr>
        <w:t>podporám v režimu de minimis.</w:t>
      </w:r>
    </w:p>
    <w:p w14:paraId="3D88A280" w14:textId="77777777" w:rsidR="0086439F" w:rsidRPr="00BD3A27" w:rsidRDefault="0086439F" w:rsidP="0086439F">
      <w:pPr>
        <w:pStyle w:val="IAlnek"/>
        <w:rPr>
          <w:sz w:val="18"/>
          <w:szCs w:val="18"/>
        </w:rPr>
      </w:pPr>
      <w:r w:rsidRPr="00BD3A27">
        <w:rPr>
          <w:sz w:val="18"/>
          <w:szCs w:val="18"/>
        </w:rPr>
        <w:t>Podáním žádosti se rozumí datum registrace žádosti příslušným, PGRLF, a.s. k tomu určeným subjektem. Podpora se poskytuje dle podmínek platných ke dni této registrace.</w:t>
      </w:r>
    </w:p>
    <w:p w14:paraId="3DCED261" w14:textId="77777777" w:rsidR="0086439F" w:rsidRPr="000B301C" w:rsidRDefault="0086439F" w:rsidP="0086439F">
      <w:pPr>
        <w:pStyle w:val="IAst"/>
        <w:spacing w:before="0"/>
      </w:pPr>
      <w:r w:rsidRPr="000B301C">
        <w:t>Výklad</w:t>
      </w:r>
    </w:p>
    <w:p w14:paraId="4269B0D3" w14:textId="77777777" w:rsidR="0086439F" w:rsidRDefault="0086439F" w:rsidP="0086439F">
      <w:pPr>
        <w:pStyle w:val="IAlnek"/>
        <w:rPr>
          <w:sz w:val="18"/>
          <w:szCs w:val="18"/>
        </w:rPr>
      </w:pPr>
      <w:r>
        <w:rPr>
          <w:sz w:val="18"/>
          <w:szCs w:val="18"/>
        </w:rPr>
        <w:t xml:space="preserve">Předepsaným formulářem se rozumí elektronické podání prostřednictvím internetových stránek </w:t>
      </w:r>
      <w:hyperlink r:id="rId12" w:history="1">
        <w:r w:rsidRPr="00BE11D0">
          <w:rPr>
            <w:rStyle w:val="Hypertextovodkaz"/>
            <w:sz w:val="18"/>
            <w:szCs w:val="18"/>
          </w:rPr>
          <w:t>www.pgrlf.cz</w:t>
        </w:r>
      </w:hyperlink>
      <w:r>
        <w:rPr>
          <w:sz w:val="18"/>
          <w:szCs w:val="18"/>
        </w:rPr>
        <w:t xml:space="preserve"> (záložka „Podat žádost“).</w:t>
      </w:r>
    </w:p>
    <w:p w14:paraId="6BB16378" w14:textId="77777777" w:rsidR="0086439F" w:rsidRPr="00BD3A27" w:rsidRDefault="0086439F" w:rsidP="0086439F">
      <w:pPr>
        <w:pStyle w:val="IAlnek"/>
        <w:rPr>
          <w:sz w:val="18"/>
          <w:szCs w:val="18"/>
        </w:rPr>
      </w:pPr>
      <w:r>
        <w:rPr>
          <w:sz w:val="18"/>
          <w:szCs w:val="18"/>
        </w:rPr>
        <w:t>Datem registrace žádosti je datum uvedené v potvrzení o podání žádosti, které Fond zašle žadateli na      e-mailovou adresu uvedenou v žádosti..</w:t>
      </w:r>
    </w:p>
    <w:p w14:paraId="0F41E41D" w14:textId="77777777" w:rsidR="0086439F" w:rsidRDefault="0086439F" w:rsidP="0086439F">
      <w:pPr>
        <w:pStyle w:val="IAlnek"/>
        <w:numPr>
          <w:ilvl w:val="0"/>
          <w:numId w:val="0"/>
        </w:numPr>
        <w:spacing w:before="240"/>
        <w:ind w:left="680"/>
        <w:rPr>
          <w:sz w:val="18"/>
          <w:szCs w:val="18"/>
        </w:rPr>
      </w:pPr>
    </w:p>
    <w:p w14:paraId="6DD8E734" w14:textId="77777777" w:rsidR="0086439F" w:rsidRDefault="0086439F" w:rsidP="0086439F">
      <w:pPr>
        <w:pStyle w:val="IAlnek"/>
        <w:numPr>
          <w:ilvl w:val="0"/>
          <w:numId w:val="0"/>
        </w:numPr>
        <w:spacing w:before="240"/>
        <w:ind w:left="680"/>
        <w:rPr>
          <w:sz w:val="18"/>
          <w:szCs w:val="18"/>
        </w:rPr>
      </w:pPr>
    </w:p>
    <w:p w14:paraId="352A9859" w14:textId="77777777" w:rsidR="0086439F" w:rsidRDefault="0086439F" w:rsidP="0086439F">
      <w:pPr>
        <w:pStyle w:val="IAlnek"/>
        <w:numPr>
          <w:ilvl w:val="0"/>
          <w:numId w:val="0"/>
        </w:numPr>
        <w:spacing w:before="240"/>
        <w:ind w:left="680"/>
        <w:rPr>
          <w:sz w:val="18"/>
          <w:szCs w:val="18"/>
        </w:rPr>
      </w:pPr>
    </w:p>
    <w:p w14:paraId="3E235BE2" w14:textId="77777777" w:rsidR="0086439F" w:rsidRDefault="0086439F" w:rsidP="0086439F">
      <w:pPr>
        <w:pStyle w:val="IAlnek"/>
        <w:numPr>
          <w:ilvl w:val="0"/>
          <w:numId w:val="0"/>
        </w:numPr>
        <w:spacing w:before="240"/>
        <w:ind w:left="680"/>
        <w:rPr>
          <w:sz w:val="18"/>
          <w:szCs w:val="18"/>
        </w:rPr>
      </w:pPr>
    </w:p>
    <w:p w14:paraId="6D88C6DD" w14:textId="77777777" w:rsidR="0086439F" w:rsidRDefault="0086439F" w:rsidP="0086439F">
      <w:pPr>
        <w:pStyle w:val="IAlnek"/>
        <w:numPr>
          <w:ilvl w:val="0"/>
          <w:numId w:val="0"/>
        </w:numPr>
        <w:spacing w:before="240"/>
        <w:ind w:left="680"/>
        <w:rPr>
          <w:sz w:val="18"/>
          <w:szCs w:val="18"/>
        </w:rPr>
      </w:pPr>
    </w:p>
    <w:p w14:paraId="3341FD5A" w14:textId="77777777" w:rsidR="0086439F" w:rsidRDefault="0086439F" w:rsidP="0086439F">
      <w:pPr>
        <w:pStyle w:val="IAlnek"/>
        <w:numPr>
          <w:ilvl w:val="0"/>
          <w:numId w:val="0"/>
        </w:numPr>
        <w:spacing w:before="240"/>
        <w:ind w:left="680"/>
        <w:rPr>
          <w:sz w:val="18"/>
          <w:szCs w:val="18"/>
        </w:rPr>
      </w:pPr>
    </w:p>
    <w:p w14:paraId="05A14349" w14:textId="77777777" w:rsidR="0086439F" w:rsidRDefault="0086439F" w:rsidP="0086439F">
      <w:pPr>
        <w:pStyle w:val="IAlnek"/>
        <w:numPr>
          <w:ilvl w:val="0"/>
          <w:numId w:val="0"/>
        </w:numPr>
        <w:spacing w:before="240"/>
        <w:ind w:left="680"/>
        <w:rPr>
          <w:sz w:val="18"/>
          <w:szCs w:val="18"/>
        </w:rPr>
      </w:pPr>
    </w:p>
    <w:p w14:paraId="169EF5FA" w14:textId="77777777" w:rsidR="0086439F" w:rsidRDefault="0086439F" w:rsidP="0086439F">
      <w:pPr>
        <w:pStyle w:val="IAlnek"/>
        <w:numPr>
          <w:ilvl w:val="0"/>
          <w:numId w:val="0"/>
        </w:numPr>
        <w:spacing w:before="240"/>
        <w:ind w:left="680"/>
        <w:rPr>
          <w:sz w:val="18"/>
          <w:szCs w:val="18"/>
        </w:rPr>
      </w:pPr>
    </w:p>
    <w:p w14:paraId="6B4F42F9" w14:textId="77777777" w:rsidR="0086439F" w:rsidRDefault="0086439F" w:rsidP="0086439F">
      <w:pPr>
        <w:pStyle w:val="IAlnek"/>
        <w:numPr>
          <w:ilvl w:val="0"/>
          <w:numId w:val="0"/>
        </w:numPr>
        <w:spacing w:before="240"/>
        <w:ind w:left="680"/>
        <w:rPr>
          <w:sz w:val="18"/>
          <w:szCs w:val="18"/>
        </w:rPr>
      </w:pPr>
    </w:p>
    <w:p w14:paraId="5AC92B6A" w14:textId="77777777" w:rsidR="0086439F" w:rsidRDefault="0086439F" w:rsidP="0086439F">
      <w:pPr>
        <w:pStyle w:val="IAlnek"/>
        <w:numPr>
          <w:ilvl w:val="0"/>
          <w:numId w:val="0"/>
        </w:numPr>
        <w:spacing w:before="240"/>
        <w:ind w:left="680"/>
        <w:rPr>
          <w:sz w:val="18"/>
          <w:szCs w:val="18"/>
        </w:rPr>
      </w:pPr>
    </w:p>
    <w:p w14:paraId="72935D24" w14:textId="77777777" w:rsidR="0086439F" w:rsidRDefault="0086439F" w:rsidP="0086439F">
      <w:pPr>
        <w:pStyle w:val="IAlnek"/>
        <w:numPr>
          <w:ilvl w:val="0"/>
          <w:numId w:val="0"/>
        </w:numPr>
        <w:spacing w:before="240"/>
        <w:ind w:left="680"/>
        <w:rPr>
          <w:sz w:val="18"/>
          <w:szCs w:val="18"/>
        </w:rPr>
      </w:pPr>
    </w:p>
    <w:p w14:paraId="1A6933E7" w14:textId="77777777" w:rsidR="0086439F" w:rsidRPr="000B301C" w:rsidRDefault="0086439F" w:rsidP="0086439F">
      <w:pPr>
        <w:pStyle w:val="IAlnek"/>
        <w:numPr>
          <w:ilvl w:val="0"/>
          <w:numId w:val="0"/>
        </w:numPr>
        <w:spacing w:before="240"/>
        <w:ind w:left="680"/>
        <w:rPr>
          <w:sz w:val="18"/>
          <w:szCs w:val="18"/>
        </w:rPr>
      </w:pPr>
    </w:p>
    <w:p w14:paraId="50F8E847" w14:textId="77777777" w:rsidR="0086439F" w:rsidRPr="001E5278" w:rsidRDefault="0086439F" w:rsidP="0086439F">
      <w:pPr>
        <w:jc w:val="both"/>
        <w:rPr>
          <w:rFonts w:ascii="Arial" w:hAnsi="Arial" w:cs="Arial"/>
          <w:b/>
          <w:sz w:val="18"/>
          <w:szCs w:val="18"/>
          <w:u w:val="single"/>
        </w:rPr>
      </w:pPr>
      <w:r w:rsidRPr="001E5278">
        <w:rPr>
          <w:rFonts w:ascii="Arial" w:hAnsi="Arial" w:cs="Arial"/>
          <w:b/>
          <w:sz w:val="18"/>
          <w:szCs w:val="18"/>
          <w:u w:val="single"/>
        </w:rPr>
        <w:t>Výpočet výše příjmů ze zemědělské výroby pro žadatele vedoucí daňovou evidenci</w:t>
      </w:r>
    </w:p>
    <w:p w14:paraId="77F3D0F1" w14:textId="77777777" w:rsidR="0086439F" w:rsidRPr="001E5278" w:rsidRDefault="0086439F" w:rsidP="0086439F">
      <w:pPr>
        <w:jc w:val="both"/>
        <w:rPr>
          <w:rFonts w:ascii="Arial" w:hAnsi="Arial" w:cs="Arial"/>
          <w:sz w:val="18"/>
          <w:szCs w:val="18"/>
        </w:rPr>
      </w:pPr>
    </w:p>
    <w:p w14:paraId="5FA3B5FE" w14:textId="77777777" w:rsidR="0086439F" w:rsidRPr="001E5278" w:rsidRDefault="0086439F" w:rsidP="0086439F">
      <w:pPr>
        <w:jc w:val="both"/>
        <w:rPr>
          <w:rFonts w:ascii="Arial" w:hAnsi="Arial" w:cs="Arial"/>
          <w:sz w:val="18"/>
          <w:szCs w:val="18"/>
        </w:rPr>
      </w:pPr>
    </w:p>
    <w:p w14:paraId="2689C8A3" w14:textId="77777777" w:rsidR="0086439F" w:rsidRPr="001E5278" w:rsidRDefault="0086439F" w:rsidP="0086439F">
      <w:pPr>
        <w:tabs>
          <w:tab w:val="left" w:pos="180"/>
          <w:tab w:val="left" w:pos="3960"/>
        </w:tabs>
        <w:jc w:val="both"/>
        <w:rPr>
          <w:rFonts w:ascii="Arial" w:hAnsi="Arial" w:cs="Arial"/>
          <w:sz w:val="18"/>
          <w:szCs w:val="18"/>
          <w:u w:val="single"/>
        </w:rPr>
      </w:pPr>
      <w:r w:rsidRPr="001E5278">
        <w:rPr>
          <w:rFonts w:ascii="Arial" w:hAnsi="Arial" w:cs="Arial"/>
          <w:sz w:val="18"/>
          <w:szCs w:val="18"/>
          <w:u w:val="single"/>
        </w:rPr>
        <w:t>Vzorec pro výpočet:</w:t>
      </w:r>
      <w:r w:rsidRPr="001E5278">
        <w:rPr>
          <w:rFonts w:ascii="Arial" w:hAnsi="Arial" w:cs="Arial"/>
          <w:sz w:val="18"/>
          <w:szCs w:val="18"/>
        </w:rPr>
        <w:tab/>
      </w:r>
      <w:r w:rsidRPr="001E5278">
        <w:rPr>
          <w:rFonts w:ascii="Arial" w:hAnsi="Arial" w:cs="Arial"/>
          <w:sz w:val="18"/>
          <w:szCs w:val="18"/>
          <w:u w:val="single"/>
        </w:rPr>
        <w:t>Příjmy ze zemědělské činnosti x 100</w:t>
      </w:r>
    </w:p>
    <w:p w14:paraId="0EE2D642" w14:textId="77777777" w:rsidR="0086439F" w:rsidRPr="001E5278" w:rsidRDefault="0086439F" w:rsidP="0086439F">
      <w:pPr>
        <w:tabs>
          <w:tab w:val="left" w:pos="180"/>
          <w:tab w:val="left" w:pos="3960"/>
          <w:tab w:val="left" w:pos="4680"/>
        </w:tabs>
        <w:jc w:val="both"/>
        <w:rPr>
          <w:rFonts w:ascii="Arial" w:hAnsi="Arial" w:cs="Arial"/>
          <w:sz w:val="18"/>
          <w:szCs w:val="18"/>
        </w:rPr>
      </w:pPr>
      <w:r w:rsidRPr="001E5278">
        <w:rPr>
          <w:rFonts w:ascii="Arial" w:hAnsi="Arial" w:cs="Arial"/>
          <w:sz w:val="18"/>
          <w:szCs w:val="18"/>
        </w:rPr>
        <w:tab/>
      </w:r>
      <w:r w:rsidRPr="001E5278">
        <w:rPr>
          <w:rFonts w:ascii="Arial" w:hAnsi="Arial" w:cs="Arial"/>
          <w:sz w:val="18"/>
          <w:szCs w:val="18"/>
        </w:rPr>
        <w:tab/>
      </w:r>
      <w:r w:rsidRPr="001E5278">
        <w:rPr>
          <w:rFonts w:ascii="Arial" w:hAnsi="Arial" w:cs="Arial"/>
          <w:sz w:val="18"/>
          <w:szCs w:val="18"/>
        </w:rPr>
        <w:tab/>
        <w:t>Celkové příjmy</w:t>
      </w:r>
    </w:p>
    <w:p w14:paraId="2F424891" w14:textId="77777777" w:rsidR="0086439F" w:rsidRPr="001E5278" w:rsidRDefault="0086439F" w:rsidP="0086439F">
      <w:pPr>
        <w:tabs>
          <w:tab w:val="left" w:pos="180"/>
        </w:tabs>
        <w:jc w:val="both"/>
        <w:rPr>
          <w:rFonts w:ascii="Arial" w:hAnsi="Arial" w:cs="Arial"/>
          <w:sz w:val="18"/>
          <w:szCs w:val="18"/>
        </w:rPr>
      </w:pPr>
    </w:p>
    <w:p w14:paraId="1CE6AB0F" w14:textId="77777777" w:rsidR="0086439F" w:rsidRPr="001E5278" w:rsidRDefault="0086439F" w:rsidP="0086439F">
      <w:pPr>
        <w:tabs>
          <w:tab w:val="left" w:pos="180"/>
        </w:tabs>
        <w:spacing w:line="360" w:lineRule="auto"/>
        <w:jc w:val="both"/>
        <w:rPr>
          <w:rFonts w:ascii="Arial" w:hAnsi="Arial" w:cs="Arial"/>
          <w:b/>
          <w:sz w:val="18"/>
          <w:szCs w:val="18"/>
          <w:u w:val="single"/>
        </w:rPr>
      </w:pPr>
      <w:r w:rsidRPr="001E5278">
        <w:rPr>
          <w:rFonts w:ascii="Arial" w:hAnsi="Arial" w:cs="Arial"/>
          <w:b/>
          <w:sz w:val="18"/>
          <w:szCs w:val="18"/>
          <w:u w:val="single"/>
        </w:rPr>
        <w:t>Položky zahrnuté do čitatele:</w:t>
      </w:r>
    </w:p>
    <w:p w14:paraId="583D23C2" w14:textId="77777777" w:rsidR="0086439F" w:rsidRPr="001E5278" w:rsidRDefault="0086439F" w:rsidP="0086439F">
      <w:pPr>
        <w:tabs>
          <w:tab w:val="left" w:pos="180"/>
        </w:tabs>
        <w:spacing w:line="360" w:lineRule="auto"/>
        <w:jc w:val="both"/>
        <w:rPr>
          <w:rFonts w:ascii="Arial" w:hAnsi="Arial" w:cs="Arial"/>
          <w:sz w:val="18"/>
          <w:szCs w:val="18"/>
        </w:rPr>
      </w:pPr>
      <w:r w:rsidRPr="001E5278">
        <w:rPr>
          <w:rFonts w:ascii="Arial" w:hAnsi="Arial" w:cs="Arial"/>
          <w:sz w:val="18"/>
          <w:szCs w:val="18"/>
        </w:rPr>
        <w:t>(+)</w:t>
      </w:r>
      <w:r>
        <w:rPr>
          <w:rFonts w:ascii="Arial" w:hAnsi="Arial" w:cs="Arial"/>
          <w:sz w:val="18"/>
          <w:szCs w:val="18"/>
        </w:rPr>
        <w:t> </w:t>
      </w:r>
      <w:r w:rsidRPr="001E5278">
        <w:rPr>
          <w:rFonts w:ascii="Arial" w:hAnsi="Arial" w:cs="Arial"/>
          <w:sz w:val="18"/>
          <w:szCs w:val="18"/>
        </w:rPr>
        <w:t>Tržba za prodej vlastních výrobků</w:t>
      </w:r>
      <w:r w:rsidRPr="001E5278">
        <w:rPr>
          <w:rStyle w:val="Znakapoznpodarou"/>
          <w:rFonts w:ascii="Arial" w:hAnsi="Arial" w:cs="Arial"/>
          <w:sz w:val="18"/>
          <w:szCs w:val="18"/>
        </w:rPr>
        <w:footnoteReference w:id="1"/>
      </w:r>
      <w:r w:rsidRPr="001E5278">
        <w:rPr>
          <w:rFonts w:ascii="Arial" w:hAnsi="Arial" w:cs="Arial"/>
          <w:sz w:val="18"/>
          <w:szCs w:val="18"/>
        </w:rPr>
        <w:t xml:space="preserve"> a služeb</w:t>
      </w:r>
      <w:r w:rsidRPr="001E5278">
        <w:rPr>
          <w:rStyle w:val="Znakapoznpodarou"/>
          <w:rFonts w:ascii="Arial" w:hAnsi="Arial" w:cs="Arial"/>
          <w:sz w:val="18"/>
          <w:szCs w:val="18"/>
        </w:rPr>
        <w:footnoteReference w:id="2"/>
      </w:r>
      <w:r w:rsidRPr="001E5278">
        <w:rPr>
          <w:rFonts w:ascii="Arial" w:hAnsi="Arial" w:cs="Arial"/>
          <w:sz w:val="18"/>
          <w:szCs w:val="18"/>
        </w:rPr>
        <w:t>souvisejících se zemědělskou, lesnickou činností a zpracování zemědělských</w:t>
      </w:r>
      <w:r>
        <w:rPr>
          <w:rFonts w:ascii="Arial" w:hAnsi="Arial" w:cs="Arial"/>
          <w:sz w:val="18"/>
          <w:szCs w:val="18"/>
        </w:rPr>
        <w:t xml:space="preserve"> </w:t>
      </w:r>
      <w:r w:rsidRPr="001E5278">
        <w:rPr>
          <w:rFonts w:ascii="Arial" w:hAnsi="Arial" w:cs="Arial"/>
          <w:sz w:val="18"/>
          <w:szCs w:val="18"/>
        </w:rPr>
        <w:t>produktů</w:t>
      </w:r>
    </w:p>
    <w:p w14:paraId="3C91A3FE" w14:textId="77777777" w:rsidR="0086439F" w:rsidRPr="001E5278" w:rsidRDefault="0086439F" w:rsidP="0086439F">
      <w:pPr>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Změna stavu zásob související se zemědělskou, lesnickou činností a zpracováním zemědělských produktů</w:t>
      </w:r>
    </w:p>
    <w:p w14:paraId="3A4D0AEF" w14:textId="77777777" w:rsidR="0086439F" w:rsidRPr="001E5278" w:rsidRDefault="0086439F" w:rsidP="0086439F">
      <w:pPr>
        <w:tabs>
          <w:tab w:val="left" w:pos="18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Aktivace výrobků ze zemědělské, lesnické produkce a ze zpracování zemědělských produktů</w:t>
      </w:r>
    </w:p>
    <w:p w14:paraId="38A94D7D" w14:textId="77777777" w:rsidR="0086439F" w:rsidRPr="001E5278" w:rsidRDefault="0086439F" w:rsidP="0086439F">
      <w:pPr>
        <w:tabs>
          <w:tab w:val="left" w:pos="36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Tržby z prodeje zvířat základního stáda</w:t>
      </w:r>
    </w:p>
    <w:p w14:paraId="520E8602" w14:textId="77777777" w:rsidR="0086439F" w:rsidRPr="001E5278" w:rsidRDefault="0086439F" w:rsidP="0086439F">
      <w:pPr>
        <w:tabs>
          <w:tab w:val="left" w:pos="36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Předpis uznaného nároku na úhradu mank a škod na polních plodinách a zvířatech</w:t>
      </w:r>
    </w:p>
    <w:p w14:paraId="1237CD27" w14:textId="77777777" w:rsidR="0086439F" w:rsidRPr="001E5278" w:rsidRDefault="0086439F" w:rsidP="0086439F">
      <w:pPr>
        <w:tabs>
          <w:tab w:val="left" w:pos="36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Předpis pohledávky za pojišťovnou v důsledku pojistné události</w:t>
      </w:r>
      <w:r w:rsidRPr="001E5278">
        <w:rPr>
          <w:rStyle w:val="Znakapoznpodarou"/>
          <w:rFonts w:ascii="Arial" w:hAnsi="Arial" w:cs="Arial"/>
          <w:sz w:val="18"/>
          <w:szCs w:val="18"/>
        </w:rPr>
        <w:footnoteReference w:id="3"/>
      </w:r>
    </w:p>
    <w:p w14:paraId="01C5FD28" w14:textId="77777777" w:rsidR="0086439F" w:rsidRPr="001E5278" w:rsidRDefault="0086439F" w:rsidP="0086439F">
      <w:pPr>
        <w:tabs>
          <w:tab w:val="left" w:pos="36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Dotace z veřejných zdrojů</w:t>
      </w:r>
    </w:p>
    <w:p w14:paraId="238D8C8C" w14:textId="77777777" w:rsidR="0086439F" w:rsidRPr="001E5278" w:rsidRDefault="0086439F" w:rsidP="0086439F">
      <w:pPr>
        <w:tabs>
          <w:tab w:val="left" w:pos="180"/>
        </w:tabs>
        <w:ind w:left="180"/>
        <w:jc w:val="both"/>
        <w:rPr>
          <w:rFonts w:ascii="Arial" w:hAnsi="Arial" w:cs="Arial"/>
          <w:sz w:val="18"/>
          <w:szCs w:val="18"/>
        </w:rPr>
      </w:pPr>
    </w:p>
    <w:p w14:paraId="0855A65D" w14:textId="77777777" w:rsidR="0086439F" w:rsidRPr="001E5278" w:rsidRDefault="0086439F" w:rsidP="0086439F">
      <w:pPr>
        <w:spacing w:line="360" w:lineRule="auto"/>
        <w:jc w:val="both"/>
        <w:rPr>
          <w:rFonts w:ascii="Arial" w:hAnsi="Arial" w:cs="Arial"/>
          <w:b/>
          <w:sz w:val="18"/>
          <w:szCs w:val="18"/>
          <w:u w:val="single"/>
        </w:rPr>
      </w:pPr>
      <w:r w:rsidRPr="001E5278">
        <w:rPr>
          <w:rFonts w:ascii="Arial" w:hAnsi="Arial" w:cs="Arial"/>
          <w:b/>
          <w:sz w:val="18"/>
          <w:szCs w:val="18"/>
          <w:u w:val="single"/>
        </w:rPr>
        <w:t>Položky zahrnuté do jmenovatele:</w:t>
      </w:r>
    </w:p>
    <w:p w14:paraId="58DBFD8C" w14:textId="77777777" w:rsidR="0086439F" w:rsidRPr="001E5278" w:rsidRDefault="0086439F" w:rsidP="0086439F">
      <w:pPr>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celkové příjmy</w:t>
      </w:r>
    </w:p>
    <w:p w14:paraId="0A9AD3CE" w14:textId="77777777" w:rsidR="0086439F" w:rsidRPr="001E5278" w:rsidRDefault="0086439F" w:rsidP="0086439F">
      <w:pPr>
        <w:tabs>
          <w:tab w:val="left" w:pos="180"/>
        </w:tabs>
        <w:spacing w:line="360" w:lineRule="auto"/>
        <w:jc w:val="both"/>
        <w:rPr>
          <w:rFonts w:ascii="Arial" w:hAnsi="Arial" w:cs="Arial"/>
          <w:sz w:val="18"/>
          <w:szCs w:val="18"/>
        </w:rPr>
      </w:pPr>
      <w:r>
        <w:rPr>
          <w:rFonts w:ascii="Arial" w:hAnsi="Arial" w:cs="Arial"/>
          <w:sz w:val="18"/>
          <w:szCs w:val="18"/>
        </w:rPr>
        <w:t>(–) </w:t>
      </w:r>
      <w:r w:rsidRPr="001E5278">
        <w:rPr>
          <w:rFonts w:ascii="Arial" w:hAnsi="Arial" w:cs="Arial"/>
          <w:sz w:val="18"/>
          <w:szCs w:val="18"/>
        </w:rPr>
        <w:t>příjmy z finančních aktivit</w:t>
      </w:r>
    </w:p>
    <w:p w14:paraId="70BC478C" w14:textId="77777777" w:rsidR="0086439F" w:rsidRPr="001E5278" w:rsidRDefault="0086439F" w:rsidP="0086439F">
      <w:pPr>
        <w:tabs>
          <w:tab w:val="left" w:pos="180"/>
        </w:tabs>
        <w:spacing w:line="360" w:lineRule="auto"/>
        <w:jc w:val="both"/>
        <w:rPr>
          <w:rFonts w:ascii="Arial" w:hAnsi="Arial" w:cs="Arial"/>
          <w:sz w:val="18"/>
          <w:szCs w:val="18"/>
        </w:rPr>
      </w:pPr>
      <w:r w:rsidRPr="001E5278">
        <w:rPr>
          <w:rFonts w:ascii="Arial" w:hAnsi="Arial" w:cs="Arial"/>
          <w:sz w:val="18"/>
          <w:szCs w:val="18"/>
        </w:rPr>
        <w:t>(</w:t>
      </w:r>
      <w:r>
        <w:rPr>
          <w:rFonts w:ascii="Arial" w:hAnsi="Arial" w:cs="Arial"/>
          <w:sz w:val="18"/>
          <w:szCs w:val="18"/>
        </w:rPr>
        <w:t>–</w:t>
      </w:r>
      <w:r w:rsidRPr="001E5278">
        <w:rPr>
          <w:rFonts w:ascii="Arial" w:hAnsi="Arial" w:cs="Arial"/>
          <w:sz w:val="18"/>
          <w:szCs w:val="18"/>
        </w:rPr>
        <w:t>)</w:t>
      </w:r>
      <w:r>
        <w:rPr>
          <w:rFonts w:ascii="Arial" w:hAnsi="Arial" w:cs="Arial"/>
          <w:sz w:val="18"/>
          <w:szCs w:val="18"/>
        </w:rPr>
        <w:t> </w:t>
      </w:r>
      <w:r w:rsidRPr="001E5278">
        <w:rPr>
          <w:rFonts w:ascii="Arial" w:hAnsi="Arial" w:cs="Arial"/>
          <w:sz w:val="18"/>
          <w:szCs w:val="18"/>
        </w:rPr>
        <w:t>mimořádné příjmy</w:t>
      </w:r>
    </w:p>
    <w:p w14:paraId="0211AB2B" w14:textId="77777777" w:rsidR="0086439F" w:rsidRPr="001E5278" w:rsidRDefault="0086439F" w:rsidP="0086439F">
      <w:pPr>
        <w:tabs>
          <w:tab w:val="left" w:pos="540"/>
        </w:tabs>
        <w:spacing w:line="360" w:lineRule="auto"/>
        <w:ind w:left="360" w:hanging="360"/>
        <w:jc w:val="both"/>
        <w:rPr>
          <w:rFonts w:ascii="Arial" w:hAnsi="Arial" w:cs="Arial"/>
          <w:sz w:val="18"/>
          <w:szCs w:val="18"/>
        </w:rPr>
      </w:pPr>
      <w:r w:rsidRPr="001E5278">
        <w:rPr>
          <w:rFonts w:ascii="Arial" w:hAnsi="Arial" w:cs="Arial"/>
          <w:sz w:val="18"/>
          <w:szCs w:val="18"/>
        </w:rPr>
        <w:t>(</w:t>
      </w:r>
      <w:r>
        <w:rPr>
          <w:rFonts w:ascii="Arial" w:hAnsi="Arial" w:cs="Arial"/>
          <w:sz w:val="18"/>
          <w:szCs w:val="18"/>
        </w:rPr>
        <w:t>–</w:t>
      </w:r>
      <w:r w:rsidRPr="001E5278">
        <w:rPr>
          <w:rFonts w:ascii="Arial" w:hAnsi="Arial" w:cs="Arial"/>
          <w:sz w:val="18"/>
          <w:szCs w:val="18"/>
        </w:rPr>
        <w:t>)</w:t>
      </w:r>
      <w:r>
        <w:rPr>
          <w:rFonts w:ascii="Arial" w:hAnsi="Arial" w:cs="Arial"/>
          <w:sz w:val="18"/>
          <w:szCs w:val="18"/>
        </w:rPr>
        <w:t> </w:t>
      </w:r>
      <w:r w:rsidRPr="001E5278">
        <w:rPr>
          <w:rFonts w:ascii="Arial" w:hAnsi="Arial" w:cs="Arial"/>
          <w:sz w:val="18"/>
          <w:szCs w:val="18"/>
        </w:rPr>
        <w:t>příjmy z prodeje dlouhodobého hmotného majetku (bez Tržeb z prodeje zvířat základního stáda)</w:t>
      </w:r>
    </w:p>
    <w:p w14:paraId="7AE033E9" w14:textId="77777777" w:rsidR="0086439F" w:rsidRPr="001E5278" w:rsidRDefault="0086439F" w:rsidP="0086439F">
      <w:pPr>
        <w:tabs>
          <w:tab w:val="left" w:pos="180"/>
        </w:tabs>
        <w:jc w:val="both"/>
        <w:rPr>
          <w:rFonts w:ascii="Arial" w:hAnsi="Arial" w:cs="Arial"/>
          <w:sz w:val="18"/>
          <w:szCs w:val="18"/>
        </w:rPr>
      </w:pPr>
      <w:r w:rsidRPr="001E5278">
        <w:rPr>
          <w:rFonts w:ascii="Arial" w:hAnsi="Arial" w:cs="Arial"/>
          <w:b/>
          <w:sz w:val="18"/>
          <w:szCs w:val="18"/>
        </w:rPr>
        <w:t>Pozn.:</w:t>
      </w:r>
      <w:r>
        <w:rPr>
          <w:rFonts w:ascii="Arial" w:hAnsi="Arial" w:cs="Arial"/>
          <w:b/>
          <w:sz w:val="18"/>
          <w:szCs w:val="18"/>
        </w:rPr>
        <w:tab/>
      </w:r>
      <w:r w:rsidRPr="001E5278">
        <w:rPr>
          <w:rFonts w:ascii="Arial" w:hAnsi="Arial" w:cs="Arial"/>
          <w:sz w:val="18"/>
          <w:szCs w:val="18"/>
        </w:rPr>
        <w:t>(+)</w:t>
      </w:r>
      <w:r>
        <w:rPr>
          <w:rFonts w:ascii="Arial" w:hAnsi="Arial" w:cs="Arial"/>
          <w:sz w:val="18"/>
          <w:szCs w:val="18"/>
        </w:rPr>
        <w:t> </w:t>
      </w:r>
      <w:r w:rsidRPr="001E5278">
        <w:rPr>
          <w:rFonts w:ascii="Arial" w:hAnsi="Arial" w:cs="Arial"/>
          <w:sz w:val="18"/>
          <w:szCs w:val="18"/>
        </w:rPr>
        <w:t>přičitatelná položka</w:t>
      </w:r>
    </w:p>
    <w:p w14:paraId="063460B2" w14:textId="77777777" w:rsidR="0086439F" w:rsidRPr="001E5278" w:rsidRDefault="0086439F" w:rsidP="0086439F">
      <w:pPr>
        <w:tabs>
          <w:tab w:val="left" w:pos="180"/>
          <w:tab w:val="left" w:pos="720"/>
        </w:tabs>
        <w:ind w:left="180"/>
        <w:jc w:val="both"/>
        <w:rPr>
          <w:rFonts w:ascii="Arial" w:hAnsi="Arial" w:cs="Arial"/>
          <w:sz w:val="18"/>
          <w:szCs w:val="18"/>
        </w:rPr>
      </w:pPr>
      <w:r w:rsidRPr="001E5278">
        <w:rPr>
          <w:rFonts w:ascii="Arial" w:hAnsi="Arial" w:cs="Arial"/>
          <w:sz w:val="18"/>
          <w:szCs w:val="18"/>
        </w:rPr>
        <w:tab/>
        <w:t>(</w:t>
      </w:r>
      <w:r>
        <w:rPr>
          <w:rFonts w:ascii="Arial" w:hAnsi="Arial" w:cs="Arial"/>
          <w:sz w:val="18"/>
          <w:szCs w:val="18"/>
        </w:rPr>
        <w:t>–</w:t>
      </w:r>
      <w:r w:rsidRPr="001E5278">
        <w:rPr>
          <w:rFonts w:ascii="Arial" w:hAnsi="Arial" w:cs="Arial"/>
          <w:sz w:val="18"/>
          <w:szCs w:val="18"/>
        </w:rPr>
        <w:t>)</w:t>
      </w:r>
      <w:r>
        <w:rPr>
          <w:rFonts w:ascii="Arial" w:hAnsi="Arial" w:cs="Arial"/>
          <w:sz w:val="18"/>
          <w:szCs w:val="18"/>
        </w:rPr>
        <w:t> </w:t>
      </w:r>
      <w:r w:rsidRPr="001E5278">
        <w:rPr>
          <w:rFonts w:ascii="Arial" w:hAnsi="Arial" w:cs="Arial"/>
          <w:sz w:val="18"/>
          <w:szCs w:val="18"/>
        </w:rPr>
        <w:t>odčitatelná položka</w:t>
      </w:r>
    </w:p>
    <w:p w14:paraId="226E3833" w14:textId="77777777" w:rsidR="0086439F" w:rsidRPr="001E5278" w:rsidRDefault="0086439F" w:rsidP="0086439F">
      <w:pPr>
        <w:jc w:val="both"/>
        <w:rPr>
          <w:rFonts w:ascii="Arial" w:hAnsi="Arial" w:cs="Arial"/>
          <w:sz w:val="18"/>
          <w:szCs w:val="18"/>
        </w:rPr>
      </w:pPr>
    </w:p>
    <w:p w14:paraId="796EC475" w14:textId="77777777" w:rsidR="0086439F" w:rsidRDefault="0086439F" w:rsidP="0086439F">
      <w:pPr>
        <w:rPr>
          <w:rFonts w:ascii="Arial" w:hAnsi="Arial" w:cs="Arial"/>
          <w:sz w:val="18"/>
          <w:szCs w:val="18"/>
        </w:rPr>
      </w:pPr>
      <w:r>
        <w:rPr>
          <w:rFonts w:ascii="Arial" w:hAnsi="Arial" w:cs="Arial"/>
          <w:sz w:val="18"/>
          <w:szCs w:val="18"/>
        </w:rPr>
        <w:br w:type="page"/>
      </w:r>
    </w:p>
    <w:p w14:paraId="2973A4BB" w14:textId="77777777" w:rsidR="0086439F" w:rsidRPr="001E5278" w:rsidRDefault="0086439F" w:rsidP="0086439F">
      <w:pPr>
        <w:rPr>
          <w:rFonts w:ascii="Arial" w:hAnsi="Arial" w:cs="Arial"/>
          <w:sz w:val="18"/>
          <w:szCs w:val="18"/>
        </w:rPr>
      </w:pPr>
    </w:p>
    <w:p w14:paraId="548366E2" w14:textId="77777777" w:rsidR="0086439F" w:rsidRPr="001E5278" w:rsidRDefault="0086439F" w:rsidP="0086439F">
      <w:pPr>
        <w:jc w:val="both"/>
        <w:rPr>
          <w:rFonts w:ascii="Arial" w:hAnsi="Arial" w:cs="Arial"/>
          <w:b/>
          <w:sz w:val="18"/>
          <w:szCs w:val="18"/>
          <w:u w:val="single"/>
        </w:rPr>
      </w:pPr>
      <w:r w:rsidRPr="001E5278">
        <w:rPr>
          <w:rFonts w:ascii="Arial" w:hAnsi="Arial" w:cs="Arial"/>
          <w:b/>
          <w:sz w:val="18"/>
          <w:szCs w:val="18"/>
          <w:u w:val="single"/>
        </w:rPr>
        <w:t>Výpočet výše příjmů ze zemědělské výroby pro žadatele vedoucí podvojné účetnictví</w:t>
      </w:r>
    </w:p>
    <w:p w14:paraId="500EDAD8" w14:textId="77777777" w:rsidR="0086439F" w:rsidRPr="001E5278" w:rsidRDefault="0086439F" w:rsidP="0086439F">
      <w:pPr>
        <w:jc w:val="both"/>
        <w:rPr>
          <w:rFonts w:ascii="Arial" w:hAnsi="Arial" w:cs="Arial"/>
          <w:b/>
          <w:sz w:val="18"/>
          <w:szCs w:val="18"/>
          <w:u w:val="single"/>
        </w:rPr>
      </w:pPr>
    </w:p>
    <w:p w14:paraId="64EE7C24" w14:textId="77777777" w:rsidR="0086439F" w:rsidRPr="001E5278" w:rsidRDefault="0086439F" w:rsidP="0086439F">
      <w:pPr>
        <w:jc w:val="both"/>
        <w:rPr>
          <w:rFonts w:ascii="Arial" w:hAnsi="Arial" w:cs="Arial"/>
          <w:sz w:val="18"/>
          <w:szCs w:val="18"/>
        </w:rPr>
      </w:pPr>
    </w:p>
    <w:p w14:paraId="2C1D4B98" w14:textId="77777777" w:rsidR="0086439F" w:rsidRPr="001E5278" w:rsidRDefault="0086439F" w:rsidP="0086439F">
      <w:pPr>
        <w:tabs>
          <w:tab w:val="left" w:pos="3960"/>
        </w:tabs>
        <w:jc w:val="both"/>
        <w:rPr>
          <w:rFonts w:ascii="Arial" w:hAnsi="Arial" w:cs="Arial"/>
          <w:sz w:val="18"/>
          <w:szCs w:val="18"/>
          <w:u w:val="single"/>
        </w:rPr>
      </w:pPr>
      <w:r w:rsidRPr="001E5278">
        <w:rPr>
          <w:rFonts w:ascii="Arial" w:hAnsi="Arial" w:cs="Arial"/>
          <w:sz w:val="18"/>
          <w:szCs w:val="18"/>
          <w:u w:val="single"/>
        </w:rPr>
        <w:t>Vzorec pro výpočet:</w:t>
      </w:r>
      <w:r w:rsidRPr="001E5278">
        <w:rPr>
          <w:rFonts w:ascii="Arial" w:hAnsi="Arial" w:cs="Arial"/>
          <w:sz w:val="18"/>
          <w:szCs w:val="18"/>
        </w:rPr>
        <w:tab/>
      </w:r>
      <w:r w:rsidRPr="001E5278">
        <w:rPr>
          <w:rFonts w:ascii="Arial" w:hAnsi="Arial" w:cs="Arial"/>
          <w:sz w:val="18"/>
          <w:szCs w:val="18"/>
          <w:u w:val="single"/>
        </w:rPr>
        <w:t xml:space="preserve"> Výnosy ze zemědělské činnosti x 100</w:t>
      </w:r>
    </w:p>
    <w:p w14:paraId="7AE9C9E0" w14:textId="77777777" w:rsidR="0086439F" w:rsidRPr="001E5278" w:rsidRDefault="0086439F" w:rsidP="0086439F">
      <w:pPr>
        <w:tabs>
          <w:tab w:val="left" w:pos="4320"/>
        </w:tabs>
        <w:jc w:val="both"/>
        <w:rPr>
          <w:rFonts w:ascii="Arial" w:hAnsi="Arial" w:cs="Arial"/>
          <w:sz w:val="18"/>
          <w:szCs w:val="18"/>
        </w:rPr>
      </w:pPr>
      <w:r w:rsidRPr="001E5278">
        <w:rPr>
          <w:rFonts w:ascii="Arial" w:hAnsi="Arial" w:cs="Arial"/>
          <w:sz w:val="18"/>
          <w:szCs w:val="18"/>
        </w:rPr>
        <w:tab/>
        <w:t>Celkové provozní výnosy</w:t>
      </w:r>
    </w:p>
    <w:p w14:paraId="75F29766" w14:textId="77777777" w:rsidR="0086439F" w:rsidRPr="001E5278" w:rsidRDefault="0086439F" w:rsidP="0086439F">
      <w:pPr>
        <w:tabs>
          <w:tab w:val="left" w:pos="180"/>
        </w:tabs>
        <w:jc w:val="both"/>
        <w:rPr>
          <w:rFonts w:ascii="Arial" w:hAnsi="Arial" w:cs="Arial"/>
          <w:sz w:val="18"/>
          <w:szCs w:val="18"/>
        </w:rPr>
      </w:pPr>
    </w:p>
    <w:p w14:paraId="76A71C29" w14:textId="77777777" w:rsidR="0086439F" w:rsidRPr="00B14592" w:rsidRDefault="0086439F" w:rsidP="0086439F">
      <w:pPr>
        <w:spacing w:line="360" w:lineRule="auto"/>
        <w:ind w:left="709" w:hanging="709"/>
        <w:jc w:val="both"/>
        <w:rPr>
          <w:rFonts w:ascii="Arial" w:hAnsi="Arial" w:cs="Arial"/>
          <w:b/>
          <w:sz w:val="18"/>
          <w:szCs w:val="18"/>
          <w:u w:val="single"/>
        </w:rPr>
      </w:pPr>
      <w:r w:rsidRPr="00B14592">
        <w:rPr>
          <w:rFonts w:ascii="Arial" w:hAnsi="Arial" w:cs="Arial"/>
          <w:b/>
          <w:sz w:val="18"/>
          <w:szCs w:val="18"/>
          <w:u w:val="single"/>
        </w:rPr>
        <w:t>Položky zahrnuté do čitatele:</w:t>
      </w:r>
    </w:p>
    <w:p w14:paraId="03F057B2" w14:textId="77777777" w:rsidR="0086439F" w:rsidRPr="0050296A" w:rsidRDefault="0086439F" w:rsidP="0086439F">
      <w:pPr>
        <w:spacing w:line="360" w:lineRule="auto"/>
        <w:ind w:left="284" w:hanging="284"/>
        <w:jc w:val="both"/>
        <w:rPr>
          <w:rFonts w:ascii="Arial" w:hAnsi="Arial" w:cs="Arial"/>
          <w:sz w:val="18"/>
          <w:szCs w:val="18"/>
        </w:rPr>
      </w:pPr>
      <w:r w:rsidRPr="0050296A">
        <w:rPr>
          <w:rFonts w:ascii="Arial" w:hAnsi="Arial" w:cs="Arial"/>
          <w:sz w:val="18"/>
          <w:szCs w:val="18"/>
        </w:rPr>
        <w:t>(+) Tržby za prodej vlastních výrobků</w:t>
      </w:r>
      <w:r w:rsidRPr="008738F2">
        <w:rPr>
          <w:rFonts w:ascii="Arial" w:hAnsi="Arial" w:cs="Arial"/>
          <w:sz w:val="18"/>
          <w:szCs w:val="18"/>
          <w:vertAlign w:val="superscript"/>
        </w:rPr>
        <w:t>4</w:t>
      </w:r>
      <w:r w:rsidRPr="0050296A">
        <w:rPr>
          <w:rFonts w:ascii="Arial" w:hAnsi="Arial" w:cs="Arial"/>
          <w:sz w:val="18"/>
          <w:szCs w:val="18"/>
        </w:rPr>
        <w:t xml:space="preserve"> a služeb</w:t>
      </w:r>
      <w:r w:rsidRPr="008738F2">
        <w:rPr>
          <w:rFonts w:ascii="Arial" w:hAnsi="Arial" w:cs="Arial"/>
          <w:sz w:val="18"/>
          <w:szCs w:val="18"/>
          <w:vertAlign w:val="superscript"/>
        </w:rPr>
        <w:t>5</w:t>
      </w:r>
      <w:r w:rsidRPr="0050296A">
        <w:rPr>
          <w:rFonts w:ascii="Arial" w:hAnsi="Arial" w:cs="Arial"/>
          <w:sz w:val="18"/>
          <w:szCs w:val="18"/>
        </w:rPr>
        <w:t xml:space="preserve"> souvisejících se zemědělskou, lesnickou činností a zpracováním zemědělských produktů</w:t>
      </w:r>
    </w:p>
    <w:p w14:paraId="3660F273"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Tržby z prodeje zvířat základního stáda</w:t>
      </w:r>
    </w:p>
    <w:p w14:paraId="4041F4C1"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Předpis uznaného nároku na úhradu mank a škod na polních plodinách a zvířatech</w:t>
      </w:r>
    </w:p>
    <w:p w14:paraId="3D5754D3"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Předpis pohledávky za pojišťovnou v důsledku pojistné události</w:t>
      </w:r>
      <w:r w:rsidRPr="008738F2">
        <w:rPr>
          <w:rFonts w:ascii="Arial" w:hAnsi="Arial" w:cs="Arial"/>
          <w:sz w:val="18"/>
          <w:szCs w:val="18"/>
          <w:vertAlign w:val="superscript"/>
        </w:rPr>
        <w:t>6</w:t>
      </w:r>
      <w:r w:rsidRPr="0050296A">
        <w:rPr>
          <w:rFonts w:ascii="Arial" w:hAnsi="Arial" w:cs="Arial"/>
          <w:sz w:val="18"/>
          <w:szCs w:val="18"/>
        </w:rPr>
        <w:t xml:space="preserve"> </w:t>
      </w:r>
    </w:p>
    <w:p w14:paraId="5A5DEBC8"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Dotace k úhradě nákladů nebo k úhradě jiné ekonomické újmy</w:t>
      </w:r>
    </w:p>
    <w:p w14:paraId="602B3C49"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w:t>
      </w:r>
      <w:r>
        <w:rPr>
          <w:rFonts w:ascii="Arial" w:hAnsi="Arial" w:cs="Arial"/>
          <w:sz w:val="18"/>
          <w:szCs w:val="18"/>
        </w:rPr>
        <w:t>–</w:t>
      </w:r>
      <w:r w:rsidRPr="0050296A">
        <w:rPr>
          <w:rFonts w:ascii="Arial" w:hAnsi="Arial" w:cs="Arial"/>
          <w:sz w:val="18"/>
          <w:szCs w:val="18"/>
        </w:rPr>
        <w:t>) Změna stavu zásob</w:t>
      </w:r>
      <w:r w:rsidRPr="008738F2">
        <w:rPr>
          <w:rFonts w:ascii="Arial" w:hAnsi="Arial" w:cs="Arial"/>
          <w:sz w:val="18"/>
          <w:szCs w:val="18"/>
          <w:vertAlign w:val="superscript"/>
        </w:rPr>
        <w:t>7</w:t>
      </w:r>
      <w:r w:rsidRPr="0050296A">
        <w:rPr>
          <w:rFonts w:ascii="Arial" w:hAnsi="Arial" w:cs="Arial"/>
          <w:sz w:val="18"/>
          <w:szCs w:val="18"/>
        </w:rPr>
        <w:t xml:space="preserve"> související se zemědělskou, lesnickou činností a zpracováním zemědělských produktů</w:t>
      </w:r>
    </w:p>
    <w:p w14:paraId="75B4942F"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w:t>
      </w:r>
      <w:r>
        <w:rPr>
          <w:rFonts w:ascii="Arial" w:hAnsi="Arial" w:cs="Arial"/>
          <w:sz w:val="18"/>
          <w:szCs w:val="18"/>
        </w:rPr>
        <w:t>–</w:t>
      </w:r>
      <w:r w:rsidRPr="0050296A">
        <w:rPr>
          <w:rFonts w:ascii="Arial" w:hAnsi="Arial" w:cs="Arial"/>
          <w:sz w:val="18"/>
          <w:szCs w:val="18"/>
        </w:rPr>
        <w:t>) Aktivace</w:t>
      </w:r>
      <w:r w:rsidRPr="008738F2">
        <w:rPr>
          <w:rFonts w:ascii="Arial" w:hAnsi="Arial" w:cs="Arial"/>
          <w:sz w:val="18"/>
          <w:szCs w:val="18"/>
          <w:vertAlign w:val="superscript"/>
        </w:rPr>
        <w:t>8</w:t>
      </w:r>
      <w:r w:rsidRPr="0050296A">
        <w:rPr>
          <w:rFonts w:ascii="Arial" w:hAnsi="Arial" w:cs="Arial"/>
          <w:sz w:val="18"/>
          <w:szCs w:val="18"/>
        </w:rPr>
        <w:t xml:space="preserve"> výrobků ze zemědělské, lesnické produkce a ze zpracování zemědělských produktů</w:t>
      </w:r>
    </w:p>
    <w:p w14:paraId="2BA5BCD9" w14:textId="77777777" w:rsidR="0086439F" w:rsidRPr="0050296A" w:rsidRDefault="0086439F" w:rsidP="0086439F">
      <w:pPr>
        <w:spacing w:line="360" w:lineRule="auto"/>
        <w:ind w:left="709" w:hanging="709"/>
        <w:jc w:val="both"/>
        <w:rPr>
          <w:rFonts w:ascii="Arial" w:hAnsi="Arial" w:cs="Arial"/>
          <w:sz w:val="18"/>
          <w:szCs w:val="18"/>
        </w:rPr>
      </w:pPr>
    </w:p>
    <w:p w14:paraId="104A885B" w14:textId="77777777" w:rsidR="0086439F" w:rsidRPr="00B14592" w:rsidRDefault="0086439F" w:rsidP="0086439F">
      <w:pPr>
        <w:spacing w:line="360" w:lineRule="auto"/>
        <w:ind w:left="709" w:hanging="709"/>
        <w:jc w:val="both"/>
        <w:rPr>
          <w:rFonts w:ascii="Arial" w:hAnsi="Arial" w:cs="Arial"/>
          <w:b/>
          <w:sz w:val="18"/>
          <w:szCs w:val="18"/>
          <w:u w:val="single"/>
        </w:rPr>
      </w:pPr>
      <w:r w:rsidRPr="00B14592">
        <w:rPr>
          <w:rFonts w:ascii="Arial" w:hAnsi="Arial" w:cs="Arial"/>
          <w:b/>
          <w:sz w:val="18"/>
          <w:szCs w:val="18"/>
          <w:u w:val="single"/>
        </w:rPr>
        <w:t>Položky zahrnuté do jmenovatele:</w:t>
      </w:r>
    </w:p>
    <w:p w14:paraId="165DD564"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Tržby za pr</w:t>
      </w:r>
      <w:r>
        <w:rPr>
          <w:rFonts w:ascii="Arial" w:hAnsi="Arial" w:cs="Arial"/>
          <w:sz w:val="18"/>
          <w:szCs w:val="18"/>
        </w:rPr>
        <w:t>odej vlastních výrobků a služeb</w:t>
      </w:r>
      <w:r w:rsidRPr="008738F2">
        <w:rPr>
          <w:rFonts w:ascii="Arial" w:hAnsi="Arial" w:cs="Arial"/>
          <w:sz w:val="18"/>
          <w:szCs w:val="18"/>
          <w:vertAlign w:val="superscript"/>
        </w:rPr>
        <w:t>9</w:t>
      </w:r>
    </w:p>
    <w:p w14:paraId="28D01800"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Tržby za prodej zboží</w:t>
      </w:r>
      <w:r w:rsidRPr="008738F2">
        <w:rPr>
          <w:rFonts w:ascii="Arial" w:hAnsi="Arial" w:cs="Arial"/>
          <w:sz w:val="18"/>
          <w:szCs w:val="18"/>
          <w:vertAlign w:val="superscript"/>
        </w:rPr>
        <w:t xml:space="preserve">9 </w:t>
      </w:r>
    </w:p>
    <w:p w14:paraId="52357417"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Tržby z prodeje zvířat základního stáda</w:t>
      </w:r>
    </w:p>
    <w:p w14:paraId="67B38A1E"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 Ostatní provozní výnosy</w:t>
      </w:r>
      <w:r w:rsidRPr="008738F2">
        <w:rPr>
          <w:rFonts w:ascii="Arial" w:hAnsi="Arial" w:cs="Arial"/>
          <w:sz w:val="18"/>
          <w:szCs w:val="18"/>
          <w:vertAlign w:val="superscript"/>
        </w:rPr>
        <w:t>9</w:t>
      </w:r>
      <w:r w:rsidRPr="0050296A">
        <w:rPr>
          <w:rFonts w:ascii="Arial" w:hAnsi="Arial" w:cs="Arial"/>
          <w:sz w:val="18"/>
          <w:szCs w:val="18"/>
        </w:rPr>
        <w:t xml:space="preserve"> </w:t>
      </w:r>
    </w:p>
    <w:p w14:paraId="6DC69316"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w:t>
      </w:r>
      <w:r>
        <w:rPr>
          <w:rFonts w:ascii="Arial" w:hAnsi="Arial" w:cs="Arial"/>
          <w:sz w:val="18"/>
          <w:szCs w:val="18"/>
        </w:rPr>
        <w:t>–</w:t>
      </w:r>
      <w:r w:rsidRPr="0050296A">
        <w:rPr>
          <w:rFonts w:ascii="Arial" w:hAnsi="Arial" w:cs="Arial"/>
          <w:sz w:val="18"/>
          <w:szCs w:val="18"/>
        </w:rPr>
        <w:t>) Změna stavu zásob</w:t>
      </w:r>
      <w:r w:rsidRPr="008738F2">
        <w:rPr>
          <w:rFonts w:ascii="Arial" w:hAnsi="Arial" w:cs="Arial"/>
          <w:sz w:val="18"/>
          <w:szCs w:val="18"/>
          <w:vertAlign w:val="superscript"/>
        </w:rPr>
        <w:t>7</w:t>
      </w:r>
      <w:r w:rsidRPr="0050296A">
        <w:rPr>
          <w:rFonts w:ascii="Arial" w:hAnsi="Arial" w:cs="Arial"/>
          <w:sz w:val="18"/>
          <w:szCs w:val="18"/>
        </w:rPr>
        <w:t xml:space="preserve"> </w:t>
      </w:r>
    </w:p>
    <w:p w14:paraId="7605AC4C" w14:textId="77777777" w:rsidR="0086439F" w:rsidRPr="0050296A" w:rsidRDefault="0086439F" w:rsidP="0086439F">
      <w:pPr>
        <w:spacing w:line="360" w:lineRule="auto"/>
        <w:ind w:left="709" w:hanging="709"/>
        <w:jc w:val="both"/>
        <w:rPr>
          <w:rFonts w:ascii="Arial" w:hAnsi="Arial" w:cs="Arial"/>
          <w:sz w:val="18"/>
          <w:szCs w:val="18"/>
        </w:rPr>
      </w:pPr>
      <w:r w:rsidRPr="0050296A">
        <w:rPr>
          <w:rFonts w:ascii="Arial" w:hAnsi="Arial" w:cs="Arial"/>
          <w:sz w:val="18"/>
          <w:szCs w:val="18"/>
        </w:rPr>
        <w:t>(</w:t>
      </w:r>
      <w:r>
        <w:rPr>
          <w:rFonts w:ascii="Arial" w:hAnsi="Arial" w:cs="Arial"/>
          <w:sz w:val="18"/>
          <w:szCs w:val="18"/>
        </w:rPr>
        <w:t>–</w:t>
      </w:r>
      <w:r w:rsidRPr="0050296A">
        <w:rPr>
          <w:rFonts w:ascii="Arial" w:hAnsi="Arial" w:cs="Arial"/>
          <w:sz w:val="18"/>
          <w:szCs w:val="18"/>
        </w:rPr>
        <w:t>) Aktivace</w:t>
      </w:r>
      <w:r w:rsidRPr="008738F2">
        <w:rPr>
          <w:rFonts w:ascii="Arial" w:hAnsi="Arial" w:cs="Arial"/>
          <w:sz w:val="18"/>
          <w:szCs w:val="18"/>
          <w:vertAlign w:val="superscript"/>
        </w:rPr>
        <w:t>8</w:t>
      </w:r>
      <w:r w:rsidRPr="0050296A">
        <w:rPr>
          <w:rFonts w:ascii="Arial" w:hAnsi="Arial" w:cs="Arial"/>
          <w:sz w:val="18"/>
          <w:szCs w:val="18"/>
        </w:rPr>
        <w:t xml:space="preserve"> </w:t>
      </w:r>
    </w:p>
    <w:p w14:paraId="52AFE2CF" w14:textId="77777777" w:rsidR="0086439F" w:rsidRPr="0050296A" w:rsidRDefault="0086439F" w:rsidP="0086439F">
      <w:pPr>
        <w:spacing w:line="220" w:lineRule="exact"/>
        <w:ind w:left="709" w:hanging="709"/>
        <w:jc w:val="both"/>
        <w:rPr>
          <w:rFonts w:ascii="Arial" w:hAnsi="Arial" w:cs="Arial"/>
          <w:sz w:val="18"/>
          <w:szCs w:val="18"/>
        </w:rPr>
      </w:pPr>
    </w:p>
    <w:p w14:paraId="409CFB23" w14:textId="77777777" w:rsidR="0086439F" w:rsidRPr="0050296A" w:rsidRDefault="0086439F" w:rsidP="0086439F">
      <w:pPr>
        <w:spacing w:line="220" w:lineRule="exact"/>
        <w:ind w:left="709" w:hanging="709"/>
        <w:jc w:val="both"/>
        <w:rPr>
          <w:rFonts w:ascii="Arial" w:hAnsi="Arial" w:cs="Arial"/>
          <w:sz w:val="18"/>
          <w:szCs w:val="18"/>
        </w:rPr>
      </w:pPr>
      <w:r w:rsidRPr="00B14592">
        <w:rPr>
          <w:rFonts w:ascii="Arial" w:hAnsi="Arial" w:cs="Arial"/>
          <w:b/>
          <w:sz w:val="18"/>
          <w:szCs w:val="18"/>
        </w:rPr>
        <w:t>Pozn.:</w:t>
      </w:r>
      <w:r w:rsidRPr="0050296A">
        <w:rPr>
          <w:rFonts w:ascii="Arial" w:hAnsi="Arial" w:cs="Arial"/>
          <w:sz w:val="18"/>
          <w:szCs w:val="18"/>
        </w:rPr>
        <w:tab/>
        <w:t>(+) přičitatelná položka</w:t>
      </w:r>
    </w:p>
    <w:p w14:paraId="615B42AF" w14:textId="77777777" w:rsidR="0086439F" w:rsidRPr="0050296A" w:rsidRDefault="0086439F" w:rsidP="0086439F">
      <w:pPr>
        <w:spacing w:line="220" w:lineRule="exact"/>
        <w:ind w:left="709" w:hanging="709"/>
        <w:jc w:val="both"/>
        <w:rPr>
          <w:rFonts w:ascii="Arial" w:hAnsi="Arial" w:cs="Arial"/>
          <w:sz w:val="18"/>
          <w:szCs w:val="18"/>
        </w:rPr>
      </w:pPr>
      <w:r w:rsidRPr="0050296A">
        <w:rPr>
          <w:rFonts w:ascii="Arial" w:hAnsi="Arial" w:cs="Arial"/>
          <w:sz w:val="18"/>
          <w:szCs w:val="18"/>
        </w:rPr>
        <w:tab/>
        <w:t>(–) odčitatelná položka</w:t>
      </w:r>
    </w:p>
    <w:p w14:paraId="051A0CAB" w14:textId="77777777" w:rsidR="0086439F" w:rsidRDefault="0086439F" w:rsidP="0086439F">
      <w:pPr>
        <w:tabs>
          <w:tab w:val="left" w:pos="180"/>
          <w:tab w:val="left" w:pos="720"/>
        </w:tabs>
        <w:ind w:left="180"/>
        <w:jc w:val="both"/>
      </w:pPr>
    </w:p>
    <w:p w14:paraId="5364AE79" w14:textId="77777777" w:rsidR="0086439F" w:rsidRDefault="0086439F" w:rsidP="0086439F">
      <w:pPr>
        <w:tabs>
          <w:tab w:val="left" w:pos="180"/>
          <w:tab w:val="left" w:pos="720"/>
        </w:tabs>
        <w:ind w:left="180"/>
        <w:jc w:val="both"/>
      </w:pPr>
    </w:p>
    <w:p w14:paraId="58863431" w14:textId="77777777" w:rsidR="0086439F" w:rsidRDefault="0086439F" w:rsidP="0086439F">
      <w:pPr>
        <w:tabs>
          <w:tab w:val="left" w:pos="180"/>
          <w:tab w:val="left" w:pos="720"/>
        </w:tabs>
        <w:ind w:left="180"/>
        <w:jc w:val="both"/>
      </w:pPr>
    </w:p>
    <w:p w14:paraId="2F8D2CA5" w14:textId="77777777" w:rsidR="0086439F" w:rsidRDefault="0086439F" w:rsidP="0086439F">
      <w:pPr>
        <w:tabs>
          <w:tab w:val="left" w:pos="180"/>
          <w:tab w:val="left" w:pos="720"/>
        </w:tabs>
        <w:ind w:left="180"/>
        <w:jc w:val="both"/>
      </w:pPr>
    </w:p>
    <w:p w14:paraId="55F67E8C" w14:textId="77777777" w:rsidR="0086439F" w:rsidRDefault="0086439F" w:rsidP="0086439F">
      <w:pPr>
        <w:tabs>
          <w:tab w:val="left" w:pos="180"/>
          <w:tab w:val="left" w:pos="720"/>
        </w:tabs>
        <w:ind w:left="180"/>
        <w:jc w:val="both"/>
      </w:pPr>
    </w:p>
    <w:p w14:paraId="6C619B12" w14:textId="77777777" w:rsidR="0086439F" w:rsidRDefault="0086439F" w:rsidP="0086439F">
      <w:pPr>
        <w:tabs>
          <w:tab w:val="left" w:pos="180"/>
          <w:tab w:val="left" w:pos="720"/>
        </w:tabs>
        <w:ind w:left="180"/>
        <w:jc w:val="both"/>
      </w:pPr>
    </w:p>
    <w:p w14:paraId="7786F60D" w14:textId="77777777" w:rsidR="0086439F" w:rsidRDefault="0086439F" w:rsidP="0086439F">
      <w:pPr>
        <w:tabs>
          <w:tab w:val="left" w:pos="180"/>
          <w:tab w:val="left" w:pos="720"/>
        </w:tabs>
        <w:ind w:left="180"/>
        <w:jc w:val="both"/>
      </w:pPr>
    </w:p>
    <w:p w14:paraId="0F9A3BF3" w14:textId="77777777" w:rsidR="0086439F" w:rsidRDefault="0086439F" w:rsidP="0086439F">
      <w:pPr>
        <w:tabs>
          <w:tab w:val="left" w:pos="180"/>
          <w:tab w:val="left" w:pos="720"/>
        </w:tabs>
        <w:ind w:left="180"/>
        <w:jc w:val="both"/>
      </w:pPr>
    </w:p>
    <w:p w14:paraId="2AFA8A0F" w14:textId="77777777" w:rsidR="0086439F" w:rsidRDefault="0086439F" w:rsidP="0086439F">
      <w:pPr>
        <w:tabs>
          <w:tab w:val="left" w:pos="180"/>
          <w:tab w:val="left" w:pos="720"/>
        </w:tabs>
        <w:ind w:left="180"/>
        <w:jc w:val="both"/>
      </w:pPr>
    </w:p>
    <w:p w14:paraId="688F1E70" w14:textId="77777777" w:rsidR="0086439F" w:rsidRDefault="0086439F" w:rsidP="0086439F">
      <w:pPr>
        <w:tabs>
          <w:tab w:val="left" w:pos="180"/>
          <w:tab w:val="left" w:pos="720"/>
        </w:tabs>
        <w:ind w:left="180"/>
        <w:jc w:val="both"/>
      </w:pPr>
    </w:p>
    <w:p w14:paraId="558FA958" w14:textId="77777777" w:rsidR="0086439F" w:rsidRDefault="0086439F" w:rsidP="0086439F">
      <w:pPr>
        <w:tabs>
          <w:tab w:val="left" w:pos="180"/>
          <w:tab w:val="left" w:pos="720"/>
        </w:tabs>
        <w:ind w:left="180"/>
        <w:jc w:val="both"/>
      </w:pPr>
    </w:p>
    <w:p w14:paraId="03607C13" w14:textId="77777777" w:rsidR="0086439F" w:rsidRDefault="0086439F" w:rsidP="0086439F">
      <w:pPr>
        <w:tabs>
          <w:tab w:val="left" w:pos="180"/>
          <w:tab w:val="left" w:pos="720"/>
        </w:tabs>
        <w:ind w:left="180"/>
        <w:jc w:val="both"/>
      </w:pPr>
    </w:p>
    <w:p w14:paraId="278495FB" w14:textId="77777777" w:rsidR="0086439F" w:rsidRDefault="0086439F" w:rsidP="0086439F">
      <w:pPr>
        <w:tabs>
          <w:tab w:val="left" w:pos="180"/>
          <w:tab w:val="left" w:pos="720"/>
        </w:tabs>
        <w:ind w:left="180"/>
        <w:jc w:val="both"/>
      </w:pPr>
    </w:p>
    <w:p w14:paraId="247A970D" w14:textId="77777777" w:rsidR="0086439F" w:rsidRDefault="0086439F" w:rsidP="0086439F">
      <w:pPr>
        <w:tabs>
          <w:tab w:val="left" w:pos="180"/>
          <w:tab w:val="left" w:pos="720"/>
        </w:tabs>
        <w:ind w:left="180"/>
        <w:jc w:val="both"/>
      </w:pPr>
    </w:p>
    <w:p w14:paraId="0E019189" w14:textId="77777777" w:rsidR="0086439F" w:rsidRDefault="0086439F" w:rsidP="0086439F">
      <w:pPr>
        <w:tabs>
          <w:tab w:val="left" w:pos="180"/>
          <w:tab w:val="left" w:pos="720"/>
        </w:tabs>
        <w:ind w:left="180"/>
        <w:jc w:val="both"/>
      </w:pPr>
    </w:p>
    <w:p w14:paraId="6D38F701" w14:textId="77777777" w:rsidR="0086439F" w:rsidRDefault="0086439F" w:rsidP="0086439F">
      <w:pPr>
        <w:tabs>
          <w:tab w:val="left" w:pos="180"/>
          <w:tab w:val="left" w:pos="720"/>
        </w:tabs>
        <w:ind w:left="180"/>
        <w:jc w:val="both"/>
      </w:pPr>
    </w:p>
    <w:p w14:paraId="3D68D115" w14:textId="77777777" w:rsidR="0086439F" w:rsidRDefault="0086439F" w:rsidP="0086439F">
      <w:pPr>
        <w:tabs>
          <w:tab w:val="left" w:pos="180"/>
          <w:tab w:val="left" w:pos="720"/>
        </w:tabs>
        <w:ind w:left="180"/>
        <w:jc w:val="both"/>
      </w:pPr>
    </w:p>
    <w:p w14:paraId="7929E5DF" w14:textId="77777777" w:rsidR="0086439F" w:rsidRDefault="0086439F" w:rsidP="0086439F">
      <w:pPr>
        <w:tabs>
          <w:tab w:val="left" w:pos="180"/>
          <w:tab w:val="left" w:pos="720"/>
        </w:tabs>
        <w:ind w:left="180"/>
        <w:jc w:val="both"/>
      </w:pPr>
    </w:p>
    <w:p w14:paraId="576494A5" w14:textId="77777777" w:rsidR="0086439F" w:rsidRDefault="0086439F" w:rsidP="0086439F">
      <w:pPr>
        <w:tabs>
          <w:tab w:val="left" w:pos="180"/>
          <w:tab w:val="left" w:pos="720"/>
        </w:tabs>
        <w:ind w:left="180"/>
        <w:jc w:val="both"/>
      </w:pPr>
    </w:p>
    <w:p w14:paraId="48A768DD" w14:textId="77777777" w:rsidR="0086439F" w:rsidRDefault="0086439F" w:rsidP="0086439F">
      <w:pPr>
        <w:tabs>
          <w:tab w:val="left" w:pos="180"/>
          <w:tab w:val="left" w:pos="720"/>
        </w:tabs>
        <w:ind w:left="180"/>
        <w:jc w:val="both"/>
      </w:pPr>
    </w:p>
    <w:p w14:paraId="596EC7D7" w14:textId="77777777" w:rsidR="0086439F" w:rsidRDefault="0086439F" w:rsidP="0086439F">
      <w:pPr>
        <w:tabs>
          <w:tab w:val="left" w:pos="180"/>
          <w:tab w:val="left" w:pos="720"/>
        </w:tabs>
        <w:ind w:left="180"/>
        <w:jc w:val="both"/>
      </w:pPr>
    </w:p>
    <w:p w14:paraId="09F56FFB" w14:textId="77777777" w:rsidR="0086439F" w:rsidRDefault="0086439F" w:rsidP="0086439F">
      <w:pPr>
        <w:tabs>
          <w:tab w:val="left" w:pos="180"/>
          <w:tab w:val="left" w:pos="720"/>
        </w:tabs>
        <w:ind w:left="180"/>
        <w:jc w:val="both"/>
      </w:pPr>
    </w:p>
    <w:p w14:paraId="27D5A0BD" w14:textId="77777777" w:rsidR="0086439F" w:rsidRPr="001E7CD8" w:rsidRDefault="0086439F" w:rsidP="0086439F">
      <w:pPr>
        <w:tabs>
          <w:tab w:val="left" w:pos="180"/>
          <w:tab w:val="left" w:pos="720"/>
        </w:tabs>
        <w:ind w:left="180"/>
        <w:jc w:val="both"/>
      </w:pPr>
    </w:p>
    <w:p w14:paraId="4984411C" w14:textId="77777777" w:rsidR="0086439F" w:rsidRPr="0028590F" w:rsidRDefault="0086439F" w:rsidP="0086439F">
      <w:pPr>
        <w:pStyle w:val="Textpoznpodarou"/>
        <w:ind w:left="142" w:hanging="142"/>
        <w:rPr>
          <w:sz w:val="18"/>
        </w:rPr>
      </w:pPr>
      <w:r>
        <w:rPr>
          <w:sz w:val="18"/>
          <w:szCs w:val="18"/>
          <w:vertAlign w:val="superscript"/>
        </w:rPr>
        <w:t>4</w:t>
      </w:r>
      <w:r>
        <w:rPr>
          <w:sz w:val="18"/>
          <w:szCs w:val="18"/>
        </w:rPr>
        <w:t xml:space="preserve"> </w:t>
      </w:r>
      <w:r w:rsidRPr="0028590F">
        <w:rPr>
          <w:sz w:val="18"/>
        </w:rPr>
        <w:t>Tržby za prodej vlastních výrobků a služeb (Výkaz zisku a ztráty – I.), tržby z potravinářské a vedlejší produkce např. tržby z bioplynových stanic, peletek atd.</w:t>
      </w:r>
    </w:p>
    <w:p w14:paraId="71C2AFD4" w14:textId="77777777" w:rsidR="0086439F" w:rsidRPr="0028590F" w:rsidRDefault="0086439F" w:rsidP="0086439F">
      <w:pPr>
        <w:pStyle w:val="Textpoznpodarou"/>
        <w:ind w:left="180" w:hanging="180"/>
        <w:rPr>
          <w:sz w:val="18"/>
        </w:rPr>
      </w:pPr>
      <w:r>
        <w:rPr>
          <w:sz w:val="18"/>
          <w:szCs w:val="18"/>
          <w:vertAlign w:val="superscript"/>
        </w:rPr>
        <w:t>5</w:t>
      </w:r>
      <w:r>
        <w:rPr>
          <w:sz w:val="18"/>
          <w:szCs w:val="18"/>
        </w:rPr>
        <w:t xml:space="preserve"> V</w:t>
      </w:r>
      <w:r w:rsidRPr="0028590F">
        <w:rPr>
          <w:sz w:val="18"/>
        </w:rPr>
        <w:t>četně služeb pro organizace zabývající se zemědělskou činností, lesnickou činností, zpracováním zemědělských produktů a služeb pro obce</w:t>
      </w:r>
    </w:p>
    <w:p w14:paraId="54E03DFE" w14:textId="77777777" w:rsidR="0086439F" w:rsidRPr="0028590F" w:rsidRDefault="0086439F" w:rsidP="0086439F">
      <w:pPr>
        <w:pStyle w:val="Textpoznpodarou"/>
        <w:rPr>
          <w:sz w:val="18"/>
        </w:rPr>
      </w:pPr>
      <w:r>
        <w:rPr>
          <w:sz w:val="18"/>
          <w:szCs w:val="18"/>
          <w:vertAlign w:val="superscript"/>
        </w:rPr>
        <w:t>6</w:t>
      </w:r>
      <w:r>
        <w:rPr>
          <w:sz w:val="18"/>
          <w:szCs w:val="18"/>
        </w:rPr>
        <w:t xml:space="preserve"> </w:t>
      </w:r>
      <w:r w:rsidRPr="0028590F">
        <w:rPr>
          <w:sz w:val="18"/>
        </w:rPr>
        <w:t>V případě, že byla potvrzena do dne uzavírání účetních knih výše náhrady škod na polních plodinách a hospodářských zvířatech</w:t>
      </w:r>
    </w:p>
    <w:p w14:paraId="39B71B5B" w14:textId="77777777" w:rsidR="0086439F" w:rsidRPr="0028590F" w:rsidRDefault="0086439F" w:rsidP="0086439F">
      <w:pPr>
        <w:pStyle w:val="Textpoznpodarou"/>
        <w:rPr>
          <w:sz w:val="18"/>
        </w:rPr>
      </w:pPr>
      <w:r>
        <w:rPr>
          <w:sz w:val="18"/>
          <w:szCs w:val="18"/>
          <w:vertAlign w:val="superscript"/>
        </w:rPr>
        <w:t>7</w:t>
      </w:r>
      <w:r>
        <w:rPr>
          <w:sz w:val="18"/>
          <w:szCs w:val="18"/>
        </w:rPr>
        <w:t xml:space="preserve"> </w:t>
      </w:r>
      <w:r w:rsidRPr="0028590F">
        <w:rPr>
          <w:sz w:val="18"/>
        </w:rPr>
        <w:t>Změna stavu zásob vlastní činnosti (Výkaz zisku a ztráty – C.)</w:t>
      </w:r>
    </w:p>
    <w:p w14:paraId="40A142FB" w14:textId="77777777" w:rsidR="0086439F" w:rsidRPr="0028590F" w:rsidRDefault="0086439F" w:rsidP="0086439F">
      <w:pPr>
        <w:pStyle w:val="Textpoznpodarou"/>
        <w:rPr>
          <w:sz w:val="18"/>
        </w:rPr>
      </w:pPr>
      <w:r>
        <w:rPr>
          <w:sz w:val="18"/>
          <w:szCs w:val="18"/>
          <w:vertAlign w:val="superscript"/>
        </w:rPr>
        <w:t xml:space="preserve">8 </w:t>
      </w:r>
      <w:r w:rsidRPr="0028590F">
        <w:rPr>
          <w:sz w:val="18"/>
        </w:rPr>
        <w:t>Aktivace (Výkaz zisku a ztráty – B.)</w:t>
      </w:r>
    </w:p>
    <w:p w14:paraId="0593779F" w14:textId="77777777" w:rsidR="0086439F" w:rsidRDefault="0086439F" w:rsidP="0086439F">
      <w:pPr>
        <w:rPr>
          <w:rFonts w:ascii="Arial" w:hAnsi="Arial"/>
          <w:b/>
          <w:sz w:val="18"/>
          <w:szCs w:val="18"/>
        </w:rPr>
      </w:pPr>
      <w:r>
        <w:rPr>
          <w:sz w:val="18"/>
          <w:szCs w:val="18"/>
          <w:vertAlign w:val="superscript"/>
        </w:rPr>
        <w:t xml:space="preserve">9 </w:t>
      </w:r>
      <w:r w:rsidRPr="0028590F">
        <w:rPr>
          <w:sz w:val="18"/>
        </w:rPr>
        <w:t>Výkaz zisku a ztráty</w:t>
      </w:r>
      <w:r>
        <w:rPr>
          <w:sz w:val="18"/>
          <w:szCs w:val="18"/>
          <w:vertAlign w:val="superscript"/>
        </w:rPr>
        <w:t xml:space="preserve"> </w:t>
      </w:r>
      <w:r>
        <w:rPr>
          <w:rFonts w:ascii="Arial" w:hAnsi="Arial"/>
          <w:b/>
          <w:sz w:val="18"/>
          <w:szCs w:val="18"/>
        </w:rPr>
        <w:br w:type="page"/>
      </w:r>
    </w:p>
    <w:p w14:paraId="0560B97A" w14:textId="77777777" w:rsidR="0086439F" w:rsidRDefault="0086439F" w:rsidP="0086439F">
      <w:pPr>
        <w:widowControl w:val="0"/>
        <w:adjustRightInd w:val="0"/>
        <w:spacing w:before="120" w:after="120"/>
        <w:jc w:val="center"/>
        <w:textAlignment w:val="baseline"/>
        <w:rPr>
          <w:rFonts w:ascii="Arial" w:hAnsi="Arial"/>
          <w:b/>
          <w:sz w:val="18"/>
          <w:szCs w:val="18"/>
        </w:rPr>
      </w:pPr>
    </w:p>
    <w:p w14:paraId="6AB81EF6" w14:textId="77777777" w:rsidR="0086439F" w:rsidRPr="00E32D2D" w:rsidRDefault="0086439F" w:rsidP="0086439F">
      <w:pPr>
        <w:widowControl w:val="0"/>
        <w:adjustRightInd w:val="0"/>
        <w:spacing w:before="120" w:after="120"/>
        <w:jc w:val="center"/>
        <w:textAlignment w:val="baseline"/>
        <w:rPr>
          <w:rFonts w:ascii="Arial" w:hAnsi="Arial"/>
          <w:b/>
          <w:sz w:val="18"/>
          <w:szCs w:val="18"/>
        </w:rPr>
      </w:pPr>
      <w:r w:rsidRPr="00E32D2D">
        <w:rPr>
          <w:rFonts w:ascii="Arial" w:hAnsi="Arial"/>
          <w:b/>
          <w:sz w:val="18"/>
          <w:szCs w:val="18"/>
        </w:rPr>
        <w:t>Příloha</w:t>
      </w:r>
      <w:r>
        <w:rPr>
          <w:rFonts w:ascii="Arial" w:hAnsi="Arial"/>
          <w:b/>
          <w:sz w:val="18"/>
          <w:szCs w:val="18"/>
        </w:rPr>
        <w:t xml:space="preserve"> </w:t>
      </w:r>
      <w:r w:rsidRPr="00E32D2D">
        <w:rPr>
          <w:rFonts w:ascii="Arial" w:hAnsi="Arial"/>
          <w:b/>
          <w:sz w:val="18"/>
          <w:szCs w:val="18"/>
        </w:rPr>
        <w:t>I Smlouvy o</w:t>
      </w:r>
      <w:r>
        <w:rPr>
          <w:rFonts w:ascii="Arial" w:hAnsi="Arial"/>
          <w:b/>
          <w:sz w:val="18"/>
          <w:szCs w:val="18"/>
        </w:rPr>
        <w:t> </w:t>
      </w:r>
      <w:r w:rsidRPr="00E32D2D">
        <w:rPr>
          <w:rFonts w:ascii="Arial" w:hAnsi="Arial"/>
          <w:b/>
          <w:sz w:val="18"/>
          <w:szCs w:val="18"/>
        </w:rPr>
        <w:t>ES podle</w:t>
      </w:r>
      <w:r>
        <w:rPr>
          <w:rFonts w:ascii="Arial" w:hAnsi="Arial"/>
          <w:b/>
          <w:sz w:val="18"/>
          <w:szCs w:val="18"/>
        </w:rPr>
        <w:t> </w:t>
      </w:r>
      <w:r w:rsidRPr="00E32D2D">
        <w:rPr>
          <w:rFonts w:ascii="Arial" w:hAnsi="Arial"/>
          <w:b/>
          <w:sz w:val="18"/>
          <w:szCs w:val="18"/>
        </w:rPr>
        <w:t>článku 38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CellMar>
          <w:top w:w="6" w:type="dxa"/>
          <w:left w:w="28" w:type="dxa"/>
          <w:bottom w:w="6" w:type="dxa"/>
          <w:right w:w="28" w:type="dxa"/>
        </w:tblCellMar>
        <w:tblLook w:val="0000" w:firstRow="0" w:lastRow="0" w:firstColumn="0" w:lastColumn="0" w:noHBand="0" w:noVBand="0"/>
      </w:tblPr>
      <w:tblGrid>
        <w:gridCol w:w="1463"/>
        <w:gridCol w:w="9309"/>
      </w:tblGrid>
      <w:tr w:rsidR="0086439F" w14:paraId="0916FF54" w14:textId="77777777" w:rsidTr="00136226">
        <w:tc>
          <w:tcPr>
            <w:tcW w:w="1463" w:type="dxa"/>
            <w:shd w:val="pct20" w:color="auto" w:fill="auto"/>
            <w:vAlign w:val="center"/>
          </w:tcPr>
          <w:p w14:paraId="3488B290" w14:textId="77777777" w:rsidR="0086439F" w:rsidRDefault="0086439F" w:rsidP="00136226">
            <w:pPr>
              <w:spacing w:line="220" w:lineRule="exact"/>
              <w:rPr>
                <w:rFonts w:ascii="Arial" w:hAnsi="Arial" w:cs="Arial"/>
                <w:b/>
                <w:sz w:val="18"/>
                <w:szCs w:val="18"/>
              </w:rPr>
            </w:pPr>
            <w:r>
              <w:rPr>
                <w:rFonts w:ascii="Arial" w:hAnsi="Arial" w:cs="Arial"/>
                <w:b/>
                <w:sz w:val="18"/>
                <w:szCs w:val="18"/>
              </w:rPr>
              <w:t>Číslo bruselské nomenklatury</w:t>
            </w:r>
          </w:p>
        </w:tc>
        <w:tc>
          <w:tcPr>
            <w:tcW w:w="9309" w:type="dxa"/>
            <w:shd w:val="pct20" w:color="auto" w:fill="auto"/>
            <w:vAlign w:val="center"/>
          </w:tcPr>
          <w:p w14:paraId="7B370711" w14:textId="77777777" w:rsidR="0086439F" w:rsidRDefault="0086439F" w:rsidP="00136226">
            <w:pPr>
              <w:spacing w:line="220" w:lineRule="exact"/>
              <w:rPr>
                <w:rFonts w:ascii="Arial" w:hAnsi="Arial" w:cs="Arial"/>
                <w:b/>
                <w:sz w:val="18"/>
                <w:szCs w:val="18"/>
              </w:rPr>
            </w:pPr>
            <w:r>
              <w:rPr>
                <w:rFonts w:ascii="Arial" w:hAnsi="Arial" w:cs="Arial"/>
                <w:b/>
                <w:sz w:val="18"/>
                <w:szCs w:val="18"/>
              </w:rPr>
              <w:t>Popis zboží</w:t>
            </w:r>
          </w:p>
        </w:tc>
      </w:tr>
      <w:tr w:rsidR="0086439F" w14:paraId="18B3BB31" w14:textId="77777777" w:rsidTr="00136226">
        <w:tc>
          <w:tcPr>
            <w:tcW w:w="1463" w:type="dxa"/>
            <w:shd w:val="pct20" w:color="auto" w:fill="auto"/>
            <w:vAlign w:val="center"/>
          </w:tcPr>
          <w:p w14:paraId="524DFF9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w:t>
            </w:r>
          </w:p>
        </w:tc>
        <w:tc>
          <w:tcPr>
            <w:tcW w:w="9309" w:type="dxa"/>
            <w:shd w:val="pct20" w:color="auto" w:fill="auto"/>
            <w:vAlign w:val="center"/>
          </w:tcPr>
          <w:p w14:paraId="15527DE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Živá zvířata</w:t>
            </w:r>
          </w:p>
        </w:tc>
      </w:tr>
      <w:tr w:rsidR="0086439F" w14:paraId="7F3FB4F2" w14:textId="77777777" w:rsidTr="00136226">
        <w:tc>
          <w:tcPr>
            <w:tcW w:w="1463" w:type="dxa"/>
            <w:shd w:val="pct20" w:color="auto" w:fill="auto"/>
            <w:vAlign w:val="center"/>
          </w:tcPr>
          <w:p w14:paraId="4220FED9"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2</w:t>
            </w:r>
          </w:p>
        </w:tc>
        <w:tc>
          <w:tcPr>
            <w:tcW w:w="9309" w:type="dxa"/>
            <w:shd w:val="pct20" w:color="auto" w:fill="auto"/>
            <w:vAlign w:val="center"/>
          </w:tcPr>
          <w:p w14:paraId="06DD9F94"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Maso a poživatelné droby</w:t>
            </w:r>
          </w:p>
        </w:tc>
      </w:tr>
      <w:tr w:rsidR="0086439F" w14:paraId="31529DE6" w14:textId="77777777" w:rsidTr="00136226">
        <w:tc>
          <w:tcPr>
            <w:tcW w:w="1463" w:type="dxa"/>
            <w:shd w:val="pct20" w:color="auto" w:fill="auto"/>
            <w:vAlign w:val="center"/>
          </w:tcPr>
          <w:p w14:paraId="4A0DB35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3</w:t>
            </w:r>
          </w:p>
        </w:tc>
        <w:tc>
          <w:tcPr>
            <w:tcW w:w="9309" w:type="dxa"/>
            <w:shd w:val="pct20" w:color="auto" w:fill="auto"/>
            <w:vAlign w:val="center"/>
          </w:tcPr>
          <w:p w14:paraId="0AA6854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Ryby, korýši a měkkýši</w:t>
            </w:r>
          </w:p>
        </w:tc>
      </w:tr>
      <w:tr w:rsidR="0086439F" w14:paraId="4866AC1D" w14:textId="77777777" w:rsidTr="00136226">
        <w:tc>
          <w:tcPr>
            <w:tcW w:w="1463" w:type="dxa"/>
            <w:shd w:val="pct20" w:color="auto" w:fill="auto"/>
            <w:vAlign w:val="center"/>
          </w:tcPr>
          <w:p w14:paraId="49805C7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4</w:t>
            </w:r>
          </w:p>
        </w:tc>
        <w:tc>
          <w:tcPr>
            <w:tcW w:w="9309" w:type="dxa"/>
            <w:shd w:val="pct20" w:color="auto" w:fill="auto"/>
            <w:vAlign w:val="center"/>
          </w:tcPr>
          <w:p w14:paraId="5C6922B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Mléko a mléčné výrobky; ptačí vejce; přírodní med</w:t>
            </w:r>
          </w:p>
        </w:tc>
      </w:tr>
      <w:tr w:rsidR="0086439F" w14:paraId="2C6721E4" w14:textId="77777777" w:rsidTr="00136226">
        <w:tc>
          <w:tcPr>
            <w:tcW w:w="1463" w:type="dxa"/>
            <w:tcBorders>
              <w:bottom w:val="single" w:sz="4" w:space="0" w:color="auto"/>
            </w:tcBorders>
            <w:shd w:val="pct20" w:color="auto" w:fill="auto"/>
            <w:vAlign w:val="center"/>
          </w:tcPr>
          <w:p w14:paraId="25E5AD4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5</w:t>
            </w:r>
          </w:p>
        </w:tc>
        <w:tc>
          <w:tcPr>
            <w:tcW w:w="9309" w:type="dxa"/>
            <w:tcBorders>
              <w:bottom w:val="single" w:sz="4" w:space="0" w:color="auto"/>
            </w:tcBorders>
            <w:shd w:val="pct20" w:color="auto" w:fill="auto"/>
            <w:vAlign w:val="center"/>
          </w:tcPr>
          <w:p w14:paraId="77344C7C" w14:textId="77777777" w:rsidR="0086439F" w:rsidRPr="005A2259" w:rsidRDefault="0086439F" w:rsidP="00136226">
            <w:pPr>
              <w:spacing w:line="220" w:lineRule="exact"/>
              <w:rPr>
                <w:rFonts w:ascii="Arial" w:hAnsi="Arial" w:cs="Arial"/>
                <w:b/>
                <w:sz w:val="18"/>
                <w:szCs w:val="18"/>
              </w:rPr>
            </w:pPr>
          </w:p>
        </w:tc>
      </w:tr>
      <w:tr w:rsidR="0086439F" w14:paraId="22DBCC11" w14:textId="77777777" w:rsidTr="00136226">
        <w:tc>
          <w:tcPr>
            <w:tcW w:w="1463" w:type="dxa"/>
            <w:shd w:val="clear" w:color="auto" w:fill="auto"/>
            <w:vAlign w:val="center"/>
          </w:tcPr>
          <w:p w14:paraId="0B8BF096" w14:textId="77777777" w:rsidR="0086439F" w:rsidRPr="004779DB" w:rsidRDefault="0086439F" w:rsidP="00136226">
            <w:pPr>
              <w:spacing w:line="220" w:lineRule="exact"/>
              <w:rPr>
                <w:rFonts w:ascii="Arial" w:hAnsi="Arial" w:cs="Arial"/>
                <w:b/>
                <w:sz w:val="18"/>
                <w:szCs w:val="18"/>
              </w:rPr>
            </w:pPr>
            <w:r w:rsidRPr="004779DB">
              <w:rPr>
                <w:rFonts w:ascii="Arial" w:hAnsi="Arial" w:cs="Arial"/>
                <w:b/>
                <w:sz w:val="18"/>
                <w:szCs w:val="18"/>
              </w:rPr>
              <w:t>05.04</w:t>
            </w:r>
          </w:p>
        </w:tc>
        <w:tc>
          <w:tcPr>
            <w:tcW w:w="9309" w:type="dxa"/>
            <w:shd w:val="clear" w:color="auto" w:fill="auto"/>
            <w:vAlign w:val="center"/>
          </w:tcPr>
          <w:p w14:paraId="12996C48" w14:textId="77777777" w:rsidR="0086439F" w:rsidRPr="004779DB" w:rsidRDefault="0086439F" w:rsidP="00136226">
            <w:pPr>
              <w:spacing w:line="220" w:lineRule="exact"/>
              <w:rPr>
                <w:rFonts w:ascii="Arial" w:hAnsi="Arial" w:cs="Arial"/>
                <w:b/>
                <w:sz w:val="18"/>
                <w:szCs w:val="18"/>
              </w:rPr>
            </w:pPr>
            <w:r w:rsidRPr="004779DB">
              <w:rPr>
                <w:rFonts w:ascii="Arial" w:hAnsi="Arial" w:cs="Arial"/>
                <w:b/>
                <w:sz w:val="18"/>
                <w:szCs w:val="18"/>
              </w:rPr>
              <w:t>Střeva, měchýře a žaludky ze zvířat (jiných než ryb), celé a jejich části</w:t>
            </w:r>
          </w:p>
        </w:tc>
      </w:tr>
      <w:tr w:rsidR="0086439F" w14:paraId="71597DA4" w14:textId="77777777" w:rsidTr="00136226">
        <w:tc>
          <w:tcPr>
            <w:tcW w:w="1463" w:type="dxa"/>
            <w:shd w:val="clear" w:color="auto" w:fill="auto"/>
            <w:vAlign w:val="center"/>
          </w:tcPr>
          <w:p w14:paraId="65306DB5" w14:textId="77777777" w:rsidR="0086439F" w:rsidRPr="004779DB" w:rsidRDefault="0086439F" w:rsidP="00136226">
            <w:pPr>
              <w:spacing w:line="220" w:lineRule="exact"/>
              <w:rPr>
                <w:rFonts w:ascii="Arial" w:hAnsi="Arial" w:cs="Arial"/>
                <w:b/>
                <w:sz w:val="18"/>
                <w:szCs w:val="18"/>
              </w:rPr>
            </w:pPr>
            <w:r w:rsidRPr="004779DB">
              <w:rPr>
                <w:rFonts w:ascii="Arial" w:hAnsi="Arial" w:cs="Arial"/>
                <w:b/>
                <w:sz w:val="18"/>
                <w:szCs w:val="18"/>
              </w:rPr>
              <w:t>05.15</w:t>
            </w:r>
          </w:p>
        </w:tc>
        <w:tc>
          <w:tcPr>
            <w:tcW w:w="9309" w:type="dxa"/>
            <w:shd w:val="clear" w:color="auto" w:fill="auto"/>
            <w:vAlign w:val="center"/>
          </w:tcPr>
          <w:p w14:paraId="0DEDA82D" w14:textId="77777777" w:rsidR="0086439F" w:rsidRPr="004779DB" w:rsidRDefault="0086439F" w:rsidP="00136226">
            <w:pPr>
              <w:spacing w:line="220" w:lineRule="exact"/>
              <w:rPr>
                <w:rFonts w:ascii="Arial" w:hAnsi="Arial" w:cs="Arial"/>
                <w:b/>
                <w:sz w:val="18"/>
                <w:szCs w:val="18"/>
              </w:rPr>
            </w:pPr>
            <w:r w:rsidRPr="004779DB">
              <w:rPr>
                <w:rFonts w:ascii="Arial" w:hAnsi="Arial" w:cs="Arial"/>
                <w:b/>
                <w:sz w:val="18"/>
                <w:szCs w:val="18"/>
              </w:rPr>
              <w:t>Produkty živočišného původu jinde neuvedené ani nezahrnuté; mrtvá zvířata kapitol 1 nebo 3, nevhodná k lidské spotřebě</w:t>
            </w:r>
          </w:p>
        </w:tc>
      </w:tr>
      <w:tr w:rsidR="0086439F" w14:paraId="69394EEE" w14:textId="77777777" w:rsidTr="00136226">
        <w:tc>
          <w:tcPr>
            <w:tcW w:w="1463" w:type="dxa"/>
            <w:shd w:val="pct20" w:color="auto" w:fill="auto"/>
            <w:vAlign w:val="center"/>
          </w:tcPr>
          <w:p w14:paraId="1135FEB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6</w:t>
            </w:r>
          </w:p>
        </w:tc>
        <w:tc>
          <w:tcPr>
            <w:tcW w:w="9309" w:type="dxa"/>
            <w:shd w:val="pct20" w:color="auto" w:fill="auto"/>
            <w:vAlign w:val="center"/>
          </w:tcPr>
          <w:p w14:paraId="5F7A130A"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Živé rostliny a květinářské produkty</w:t>
            </w:r>
          </w:p>
        </w:tc>
      </w:tr>
      <w:tr w:rsidR="0086439F" w14:paraId="6AED7D18" w14:textId="77777777" w:rsidTr="00136226">
        <w:tc>
          <w:tcPr>
            <w:tcW w:w="1463" w:type="dxa"/>
            <w:shd w:val="pct20" w:color="auto" w:fill="auto"/>
            <w:vAlign w:val="center"/>
          </w:tcPr>
          <w:p w14:paraId="5695FAA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7</w:t>
            </w:r>
          </w:p>
        </w:tc>
        <w:tc>
          <w:tcPr>
            <w:tcW w:w="9309" w:type="dxa"/>
            <w:shd w:val="pct20" w:color="auto" w:fill="auto"/>
            <w:vAlign w:val="center"/>
          </w:tcPr>
          <w:p w14:paraId="52BE55C6"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Jedlá zelenina, rostliny, kořeny a hlízy</w:t>
            </w:r>
          </w:p>
        </w:tc>
      </w:tr>
      <w:tr w:rsidR="0086439F" w14:paraId="2C4E81E0" w14:textId="77777777" w:rsidTr="00136226">
        <w:tc>
          <w:tcPr>
            <w:tcW w:w="1463" w:type="dxa"/>
            <w:shd w:val="pct20" w:color="auto" w:fill="auto"/>
            <w:vAlign w:val="center"/>
          </w:tcPr>
          <w:p w14:paraId="33E4FEB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8</w:t>
            </w:r>
          </w:p>
        </w:tc>
        <w:tc>
          <w:tcPr>
            <w:tcW w:w="9309" w:type="dxa"/>
            <w:shd w:val="pct20" w:color="auto" w:fill="auto"/>
            <w:vAlign w:val="center"/>
          </w:tcPr>
          <w:p w14:paraId="730BF1F7"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Jedlé ovoce; slupky citrusových plodů a melounů</w:t>
            </w:r>
          </w:p>
        </w:tc>
      </w:tr>
      <w:tr w:rsidR="0086439F" w14:paraId="038FA34C" w14:textId="77777777" w:rsidTr="00136226">
        <w:tc>
          <w:tcPr>
            <w:tcW w:w="1463" w:type="dxa"/>
            <w:shd w:val="pct20" w:color="auto" w:fill="auto"/>
            <w:vAlign w:val="center"/>
          </w:tcPr>
          <w:p w14:paraId="5AD92CA4"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9</w:t>
            </w:r>
          </w:p>
        </w:tc>
        <w:tc>
          <w:tcPr>
            <w:tcW w:w="9309" w:type="dxa"/>
            <w:shd w:val="pct20" w:color="auto" w:fill="auto"/>
            <w:vAlign w:val="center"/>
          </w:tcPr>
          <w:p w14:paraId="5892673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Káva, čaj, koření, kromě maté (čísla 09.03)</w:t>
            </w:r>
          </w:p>
        </w:tc>
      </w:tr>
      <w:tr w:rsidR="0086439F" w14:paraId="02EE065B" w14:textId="77777777" w:rsidTr="00136226">
        <w:tc>
          <w:tcPr>
            <w:tcW w:w="1463" w:type="dxa"/>
            <w:shd w:val="pct20" w:color="auto" w:fill="auto"/>
            <w:vAlign w:val="center"/>
          </w:tcPr>
          <w:p w14:paraId="3878520F"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10</w:t>
            </w:r>
          </w:p>
        </w:tc>
        <w:tc>
          <w:tcPr>
            <w:tcW w:w="9309" w:type="dxa"/>
            <w:shd w:val="pct20" w:color="auto" w:fill="auto"/>
            <w:vAlign w:val="center"/>
          </w:tcPr>
          <w:p w14:paraId="7AF0CCC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Obiloviny</w:t>
            </w:r>
          </w:p>
        </w:tc>
      </w:tr>
      <w:tr w:rsidR="0086439F" w14:paraId="00C12C32" w14:textId="77777777" w:rsidTr="00136226">
        <w:tc>
          <w:tcPr>
            <w:tcW w:w="1463" w:type="dxa"/>
            <w:shd w:val="pct20" w:color="auto" w:fill="auto"/>
            <w:vAlign w:val="center"/>
          </w:tcPr>
          <w:p w14:paraId="00768CE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11</w:t>
            </w:r>
          </w:p>
        </w:tc>
        <w:tc>
          <w:tcPr>
            <w:tcW w:w="9309" w:type="dxa"/>
            <w:shd w:val="pct20" w:color="auto" w:fill="auto"/>
            <w:vAlign w:val="center"/>
          </w:tcPr>
          <w:p w14:paraId="5F093EF5"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Mlýnské výrobky; slad; škroby; lepek; inulin</w:t>
            </w:r>
          </w:p>
        </w:tc>
      </w:tr>
      <w:tr w:rsidR="0086439F" w14:paraId="6ED180F8" w14:textId="77777777" w:rsidTr="00136226">
        <w:tc>
          <w:tcPr>
            <w:tcW w:w="1463" w:type="dxa"/>
            <w:shd w:val="pct20" w:color="auto" w:fill="auto"/>
            <w:vAlign w:val="center"/>
          </w:tcPr>
          <w:p w14:paraId="0DC92FD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12</w:t>
            </w:r>
          </w:p>
        </w:tc>
        <w:tc>
          <w:tcPr>
            <w:tcW w:w="9309" w:type="dxa"/>
            <w:shd w:val="pct20" w:color="auto" w:fill="auto"/>
            <w:vAlign w:val="center"/>
          </w:tcPr>
          <w:p w14:paraId="7A3C1A7F"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Olejnatá semena a olejnaté plody; různá zrna a plody, průmyslové a léčivé rostliny; sláma a pícniny</w:t>
            </w:r>
          </w:p>
        </w:tc>
      </w:tr>
      <w:tr w:rsidR="0086439F" w14:paraId="2C956623" w14:textId="77777777" w:rsidTr="00136226">
        <w:tc>
          <w:tcPr>
            <w:tcW w:w="1463" w:type="dxa"/>
            <w:tcBorders>
              <w:bottom w:val="single" w:sz="4" w:space="0" w:color="auto"/>
            </w:tcBorders>
            <w:shd w:val="pct20" w:color="auto" w:fill="auto"/>
            <w:vAlign w:val="center"/>
          </w:tcPr>
          <w:p w14:paraId="764D91D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13</w:t>
            </w:r>
          </w:p>
        </w:tc>
        <w:tc>
          <w:tcPr>
            <w:tcW w:w="9309" w:type="dxa"/>
            <w:tcBorders>
              <w:bottom w:val="single" w:sz="4" w:space="0" w:color="auto"/>
            </w:tcBorders>
            <w:shd w:val="pct20" w:color="auto" w:fill="auto"/>
            <w:vAlign w:val="center"/>
          </w:tcPr>
          <w:p w14:paraId="18E1E185" w14:textId="77777777" w:rsidR="0086439F" w:rsidRPr="005A2259" w:rsidRDefault="0086439F" w:rsidP="00136226">
            <w:pPr>
              <w:spacing w:line="220" w:lineRule="exact"/>
              <w:rPr>
                <w:rFonts w:ascii="Arial" w:hAnsi="Arial" w:cs="Arial"/>
                <w:b/>
                <w:sz w:val="18"/>
                <w:szCs w:val="18"/>
              </w:rPr>
            </w:pPr>
          </w:p>
        </w:tc>
      </w:tr>
      <w:tr w:rsidR="0086439F" w14:paraId="4FAE6183" w14:textId="77777777" w:rsidTr="00136226">
        <w:tc>
          <w:tcPr>
            <w:tcW w:w="1463" w:type="dxa"/>
            <w:shd w:val="clear" w:color="auto" w:fill="auto"/>
            <w:vAlign w:val="center"/>
          </w:tcPr>
          <w:p w14:paraId="7A7C16B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ex13.03</w:t>
            </w:r>
          </w:p>
        </w:tc>
        <w:tc>
          <w:tcPr>
            <w:tcW w:w="9309" w:type="dxa"/>
            <w:shd w:val="clear" w:color="auto" w:fill="auto"/>
            <w:vAlign w:val="center"/>
          </w:tcPr>
          <w:p w14:paraId="0581628D"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Pektin</w:t>
            </w:r>
          </w:p>
        </w:tc>
      </w:tr>
      <w:tr w:rsidR="0086439F" w14:paraId="0823197D" w14:textId="77777777" w:rsidTr="00136226">
        <w:tc>
          <w:tcPr>
            <w:tcW w:w="1463" w:type="dxa"/>
            <w:tcBorders>
              <w:bottom w:val="single" w:sz="4" w:space="0" w:color="auto"/>
            </w:tcBorders>
            <w:shd w:val="pct20" w:color="auto" w:fill="auto"/>
            <w:vAlign w:val="center"/>
          </w:tcPr>
          <w:p w14:paraId="6FDFB175"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15</w:t>
            </w:r>
          </w:p>
        </w:tc>
        <w:tc>
          <w:tcPr>
            <w:tcW w:w="9309" w:type="dxa"/>
            <w:tcBorders>
              <w:bottom w:val="single" w:sz="4" w:space="0" w:color="auto"/>
            </w:tcBorders>
            <w:shd w:val="pct20" w:color="auto" w:fill="auto"/>
            <w:vAlign w:val="center"/>
          </w:tcPr>
          <w:p w14:paraId="73A7D1A8" w14:textId="77777777" w:rsidR="0086439F" w:rsidRPr="005A2259" w:rsidRDefault="0086439F" w:rsidP="00136226">
            <w:pPr>
              <w:spacing w:line="220" w:lineRule="exact"/>
              <w:rPr>
                <w:rFonts w:ascii="Arial" w:hAnsi="Arial" w:cs="Arial"/>
                <w:b/>
                <w:sz w:val="18"/>
                <w:szCs w:val="18"/>
              </w:rPr>
            </w:pPr>
          </w:p>
        </w:tc>
      </w:tr>
      <w:tr w:rsidR="0086439F" w14:paraId="281AE6A3" w14:textId="77777777" w:rsidTr="00136226">
        <w:tc>
          <w:tcPr>
            <w:tcW w:w="1463" w:type="dxa"/>
            <w:shd w:val="clear" w:color="auto" w:fill="auto"/>
            <w:vAlign w:val="center"/>
          </w:tcPr>
          <w:p w14:paraId="459582D6"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15.01</w:t>
            </w:r>
          </w:p>
        </w:tc>
        <w:tc>
          <w:tcPr>
            <w:tcW w:w="9309" w:type="dxa"/>
            <w:shd w:val="clear" w:color="auto" w:fill="auto"/>
            <w:vAlign w:val="center"/>
          </w:tcPr>
          <w:p w14:paraId="13C92EF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Vepřové sádlo a jiný lisovaný nebo tavený vepřový tuk; lisovaný nebo tavený drůbeží tuk</w:t>
            </w:r>
          </w:p>
        </w:tc>
      </w:tr>
      <w:tr w:rsidR="0086439F" w14:paraId="67541977" w14:textId="77777777" w:rsidTr="00136226">
        <w:tc>
          <w:tcPr>
            <w:tcW w:w="1463" w:type="dxa"/>
            <w:shd w:val="clear" w:color="auto" w:fill="auto"/>
            <w:vAlign w:val="center"/>
          </w:tcPr>
          <w:p w14:paraId="2B0EC43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15.02</w:t>
            </w:r>
          </w:p>
        </w:tc>
        <w:tc>
          <w:tcPr>
            <w:tcW w:w="9309" w:type="dxa"/>
            <w:shd w:val="clear" w:color="auto" w:fill="auto"/>
            <w:vAlign w:val="center"/>
          </w:tcPr>
          <w:p w14:paraId="708988DA"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Hovězí, ovčí nebo kozí lůj, surový nebo tavený, též „premier jus“</w:t>
            </w:r>
          </w:p>
        </w:tc>
      </w:tr>
      <w:tr w:rsidR="0086439F" w14:paraId="5A30AD04" w14:textId="77777777" w:rsidTr="00136226">
        <w:tc>
          <w:tcPr>
            <w:tcW w:w="1463" w:type="dxa"/>
            <w:shd w:val="clear" w:color="auto" w:fill="auto"/>
            <w:vAlign w:val="center"/>
          </w:tcPr>
          <w:p w14:paraId="2061D74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15.03</w:t>
            </w:r>
          </w:p>
        </w:tc>
        <w:tc>
          <w:tcPr>
            <w:tcW w:w="9309" w:type="dxa"/>
            <w:shd w:val="clear" w:color="auto" w:fill="auto"/>
            <w:vAlign w:val="center"/>
          </w:tcPr>
          <w:p w14:paraId="648B971A"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Stearin z vepřového sádla, olein z vepřového sádla, oleostearin a oleomargarin, neemulgované, nesmíchané ani jinak neupravené</w:t>
            </w:r>
          </w:p>
        </w:tc>
      </w:tr>
      <w:tr w:rsidR="0086439F" w14:paraId="605A99B7" w14:textId="77777777" w:rsidTr="00136226">
        <w:tc>
          <w:tcPr>
            <w:tcW w:w="1463" w:type="dxa"/>
            <w:shd w:val="clear" w:color="auto" w:fill="auto"/>
            <w:vAlign w:val="center"/>
          </w:tcPr>
          <w:p w14:paraId="186A53DD"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15.04</w:t>
            </w:r>
          </w:p>
        </w:tc>
        <w:tc>
          <w:tcPr>
            <w:tcW w:w="9309" w:type="dxa"/>
            <w:shd w:val="clear" w:color="auto" w:fill="auto"/>
            <w:vAlign w:val="center"/>
          </w:tcPr>
          <w:p w14:paraId="421FFDD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Tuky a oleje z ryb a z mořských savců, též rafinované</w:t>
            </w:r>
          </w:p>
        </w:tc>
      </w:tr>
      <w:tr w:rsidR="0086439F" w14:paraId="7E1E0FFC" w14:textId="77777777" w:rsidTr="00136226">
        <w:tc>
          <w:tcPr>
            <w:tcW w:w="1463" w:type="dxa"/>
            <w:shd w:val="clear" w:color="auto" w:fill="auto"/>
            <w:vAlign w:val="center"/>
          </w:tcPr>
          <w:p w14:paraId="0EC7F58C"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15.07</w:t>
            </w:r>
          </w:p>
        </w:tc>
        <w:tc>
          <w:tcPr>
            <w:tcW w:w="9309" w:type="dxa"/>
            <w:shd w:val="clear" w:color="auto" w:fill="auto"/>
            <w:vAlign w:val="center"/>
          </w:tcPr>
          <w:p w14:paraId="2823BD3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Ztužené rostlinné oleje, tekuté nebo pevné, surové, čištěné nebo rafinované</w:t>
            </w:r>
          </w:p>
        </w:tc>
      </w:tr>
      <w:tr w:rsidR="0086439F" w14:paraId="310370EA" w14:textId="77777777" w:rsidTr="00136226">
        <w:tc>
          <w:tcPr>
            <w:tcW w:w="1463" w:type="dxa"/>
            <w:shd w:val="clear" w:color="auto" w:fill="auto"/>
            <w:vAlign w:val="center"/>
          </w:tcPr>
          <w:p w14:paraId="62583B2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15.12</w:t>
            </w:r>
          </w:p>
        </w:tc>
        <w:tc>
          <w:tcPr>
            <w:tcW w:w="9309" w:type="dxa"/>
            <w:shd w:val="clear" w:color="auto" w:fill="auto"/>
            <w:vAlign w:val="center"/>
          </w:tcPr>
          <w:p w14:paraId="6DE2CDF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Tuky a oleje živočišné nebo rostlinné, hydrogenované, též rafinované, ale jinak neupravené</w:t>
            </w:r>
          </w:p>
        </w:tc>
      </w:tr>
      <w:tr w:rsidR="0086439F" w14:paraId="411B92E7" w14:textId="77777777" w:rsidTr="00136226">
        <w:tc>
          <w:tcPr>
            <w:tcW w:w="1463" w:type="dxa"/>
            <w:shd w:val="clear" w:color="auto" w:fill="auto"/>
            <w:vAlign w:val="center"/>
          </w:tcPr>
          <w:p w14:paraId="6C0F9D3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15.13</w:t>
            </w:r>
          </w:p>
        </w:tc>
        <w:tc>
          <w:tcPr>
            <w:tcW w:w="9309" w:type="dxa"/>
            <w:shd w:val="clear" w:color="auto" w:fill="auto"/>
            <w:vAlign w:val="center"/>
          </w:tcPr>
          <w:p w14:paraId="2E10445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Margarin, umělé vepřové sádlo a jiné upravené potravinové tuky</w:t>
            </w:r>
          </w:p>
        </w:tc>
      </w:tr>
      <w:tr w:rsidR="0086439F" w14:paraId="4964A950" w14:textId="77777777" w:rsidTr="00136226">
        <w:tc>
          <w:tcPr>
            <w:tcW w:w="1463" w:type="dxa"/>
            <w:shd w:val="clear" w:color="auto" w:fill="auto"/>
            <w:vAlign w:val="center"/>
          </w:tcPr>
          <w:p w14:paraId="59DF901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15.17</w:t>
            </w:r>
          </w:p>
        </w:tc>
        <w:tc>
          <w:tcPr>
            <w:tcW w:w="9309" w:type="dxa"/>
            <w:shd w:val="clear" w:color="auto" w:fill="auto"/>
            <w:vAlign w:val="center"/>
          </w:tcPr>
          <w:p w14:paraId="70A6C87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Zbytky po zpracování živočišných tuků nebo živočišných nebo rostlinných vosků</w:t>
            </w:r>
          </w:p>
        </w:tc>
      </w:tr>
      <w:tr w:rsidR="0086439F" w14:paraId="2CB978BD" w14:textId="77777777" w:rsidTr="00136226">
        <w:tc>
          <w:tcPr>
            <w:tcW w:w="1463" w:type="dxa"/>
            <w:shd w:val="pct20" w:color="auto" w:fill="auto"/>
            <w:vAlign w:val="center"/>
          </w:tcPr>
          <w:p w14:paraId="35C02B1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16</w:t>
            </w:r>
          </w:p>
        </w:tc>
        <w:tc>
          <w:tcPr>
            <w:tcW w:w="9309" w:type="dxa"/>
            <w:shd w:val="pct20" w:color="auto" w:fill="auto"/>
            <w:vAlign w:val="center"/>
          </w:tcPr>
          <w:p w14:paraId="2842FB9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Přípravky z masa, ryb, korýšů nebo měkkýšů</w:t>
            </w:r>
          </w:p>
        </w:tc>
      </w:tr>
      <w:tr w:rsidR="0086439F" w14:paraId="50D882D1" w14:textId="77777777" w:rsidTr="00136226">
        <w:tc>
          <w:tcPr>
            <w:tcW w:w="1463" w:type="dxa"/>
            <w:tcBorders>
              <w:bottom w:val="single" w:sz="4" w:space="0" w:color="auto"/>
            </w:tcBorders>
            <w:shd w:val="pct20" w:color="auto" w:fill="auto"/>
            <w:vAlign w:val="center"/>
          </w:tcPr>
          <w:p w14:paraId="6259B1B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17</w:t>
            </w:r>
          </w:p>
        </w:tc>
        <w:tc>
          <w:tcPr>
            <w:tcW w:w="9309" w:type="dxa"/>
            <w:tcBorders>
              <w:bottom w:val="single" w:sz="4" w:space="0" w:color="auto"/>
            </w:tcBorders>
            <w:shd w:val="pct20" w:color="auto" w:fill="auto"/>
            <w:vAlign w:val="center"/>
          </w:tcPr>
          <w:p w14:paraId="2602B4A2" w14:textId="77777777" w:rsidR="0086439F" w:rsidRPr="005A2259" w:rsidRDefault="0086439F" w:rsidP="00136226">
            <w:pPr>
              <w:spacing w:line="220" w:lineRule="exact"/>
              <w:rPr>
                <w:rFonts w:ascii="Arial" w:hAnsi="Arial" w:cs="Arial"/>
                <w:b/>
                <w:sz w:val="18"/>
                <w:szCs w:val="18"/>
              </w:rPr>
            </w:pPr>
          </w:p>
        </w:tc>
      </w:tr>
      <w:tr w:rsidR="0086439F" w14:paraId="698145FC" w14:textId="77777777" w:rsidTr="00136226">
        <w:tc>
          <w:tcPr>
            <w:tcW w:w="1463" w:type="dxa"/>
            <w:shd w:val="clear" w:color="auto" w:fill="auto"/>
            <w:vAlign w:val="center"/>
          </w:tcPr>
          <w:p w14:paraId="1D1F6F35"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17.01</w:t>
            </w:r>
          </w:p>
        </w:tc>
        <w:tc>
          <w:tcPr>
            <w:tcW w:w="9309" w:type="dxa"/>
            <w:shd w:val="clear" w:color="auto" w:fill="auto"/>
            <w:vAlign w:val="center"/>
          </w:tcPr>
          <w:p w14:paraId="59FA1194"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Řepný a třtinový cukr, v pevném stavu</w:t>
            </w:r>
          </w:p>
        </w:tc>
      </w:tr>
      <w:tr w:rsidR="0086439F" w14:paraId="73B609AB" w14:textId="77777777" w:rsidTr="00136226">
        <w:tc>
          <w:tcPr>
            <w:tcW w:w="1463" w:type="dxa"/>
            <w:shd w:val="clear" w:color="auto" w:fill="auto"/>
            <w:vAlign w:val="center"/>
          </w:tcPr>
          <w:p w14:paraId="1F66D1F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17.02</w:t>
            </w:r>
          </w:p>
        </w:tc>
        <w:tc>
          <w:tcPr>
            <w:tcW w:w="9309" w:type="dxa"/>
            <w:shd w:val="clear" w:color="auto" w:fill="auto"/>
            <w:vAlign w:val="center"/>
          </w:tcPr>
          <w:p w14:paraId="46924035"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Ostatní cukry; cukerné sirupy; umělý med (též smíšený s přírodním medem); karamel</w:t>
            </w:r>
          </w:p>
        </w:tc>
      </w:tr>
      <w:tr w:rsidR="0086439F" w14:paraId="57871F16" w14:textId="77777777" w:rsidTr="00136226">
        <w:tc>
          <w:tcPr>
            <w:tcW w:w="1463" w:type="dxa"/>
            <w:shd w:val="clear" w:color="auto" w:fill="auto"/>
            <w:vAlign w:val="center"/>
          </w:tcPr>
          <w:p w14:paraId="299DCBD9"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17.03</w:t>
            </w:r>
          </w:p>
        </w:tc>
        <w:tc>
          <w:tcPr>
            <w:tcW w:w="9309" w:type="dxa"/>
            <w:shd w:val="clear" w:color="auto" w:fill="auto"/>
            <w:vAlign w:val="center"/>
          </w:tcPr>
          <w:p w14:paraId="25A21EDF"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Melasa, též odbarvená</w:t>
            </w:r>
          </w:p>
        </w:tc>
      </w:tr>
      <w:tr w:rsidR="0086439F" w14:paraId="292C3206" w14:textId="77777777" w:rsidTr="00136226">
        <w:tc>
          <w:tcPr>
            <w:tcW w:w="1463" w:type="dxa"/>
            <w:shd w:val="clear" w:color="auto" w:fill="auto"/>
            <w:vAlign w:val="center"/>
          </w:tcPr>
          <w:p w14:paraId="75C0732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17.05</w:t>
            </w:r>
          </w:p>
        </w:tc>
        <w:tc>
          <w:tcPr>
            <w:tcW w:w="9309" w:type="dxa"/>
            <w:shd w:val="clear" w:color="auto" w:fill="auto"/>
            <w:vAlign w:val="center"/>
          </w:tcPr>
          <w:p w14:paraId="730F333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Aromatizované nebo barvené cukry, sirupy a melasy (včetně vanilkového cukru nebo vanilínu), vyjma ovocných šťáv s přísadou cukru v jakémkoli poměru</w:t>
            </w:r>
          </w:p>
        </w:tc>
      </w:tr>
      <w:tr w:rsidR="0086439F" w14:paraId="78A5E92C" w14:textId="77777777" w:rsidTr="00136226">
        <w:tc>
          <w:tcPr>
            <w:tcW w:w="1463" w:type="dxa"/>
            <w:tcBorders>
              <w:bottom w:val="single" w:sz="4" w:space="0" w:color="auto"/>
            </w:tcBorders>
            <w:shd w:val="pct20" w:color="auto" w:fill="auto"/>
            <w:vAlign w:val="center"/>
          </w:tcPr>
          <w:p w14:paraId="1F87EBD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18</w:t>
            </w:r>
          </w:p>
        </w:tc>
        <w:tc>
          <w:tcPr>
            <w:tcW w:w="9309" w:type="dxa"/>
            <w:tcBorders>
              <w:bottom w:val="single" w:sz="4" w:space="0" w:color="auto"/>
            </w:tcBorders>
            <w:shd w:val="pct20" w:color="auto" w:fill="auto"/>
            <w:vAlign w:val="center"/>
          </w:tcPr>
          <w:p w14:paraId="3C6E9063" w14:textId="77777777" w:rsidR="0086439F" w:rsidRPr="005A2259" w:rsidRDefault="0086439F" w:rsidP="00136226">
            <w:pPr>
              <w:spacing w:line="220" w:lineRule="exact"/>
              <w:rPr>
                <w:rFonts w:ascii="Arial" w:hAnsi="Arial" w:cs="Arial"/>
                <w:b/>
                <w:sz w:val="18"/>
                <w:szCs w:val="18"/>
              </w:rPr>
            </w:pPr>
          </w:p>
        </w:tc>
      </w:tr>
      <w:tr w:rsidR="0086439F" w14:paraId="7C078D63" w14:textId="77777777" w:rsidTr="00136226">
        <w:tc>
          <w:tcPr>
            <w:tcW w:w="1463" w:type="dxa"/>
            <w:shd w:val="clear" w:color="auto" w:fill="auto"/>
            <w:vAlign w:val="center"/>
          </w:tcPr>
          <w:p w14:paraId="0FEF3A9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18.01</w:t>
            </w:r>
          </w:p>
        </w:tc>
        <w:tc>
          <w:tcPr>
            <w:tcW w:w="9309" w:type="dxa"/>
            <w:shd w:val="clear" w:color="auto" w:fill="auto"/>
            <w:vAlign w:val="center"/>
          </w:tcPr>
          <w:p w14:paraId="67A690A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Kakaové boby, též ve zlomcích, surové nebo pražené</w:t>
            </w:r>
          </w:p>
        </w:tc>
      </w:tr>
      <w:tr w:rsidR="0086439F" w14:paraId="2F6E9497" w14:textId="77777777" w:rsidTr="00136226">
        <w:tc>
          <w:tcPr>
            <w:tcW w:w="1463" w:type="dxa"/>
            <w:shd w:val="clear" w:color="auto" w:fill="auto"/>
            <w:vAlign w:val="center"/>
          </w:tcPr>
          <w:p w14:paraId="48C7F67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18.02</w:t>
            </w:r>
          </w:p>
        </w:tc>
        <w:tc>
          <w:tcPr>
            <w:tcW w:w="9309" w:type="dxa"/>
            <w:shd w:val="clear" w:color="auto" w:fill="auto"/>
            <w:vAlign w:val="center"/>
          </w:tcPr>
          <w:p w14:paraId="3A46210C"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Kakaové skořápky, slupky a ostatní kakaové odpady</w:t>
            </w:r>
          </w:p>
        </w:tc>
      </w:tr>
      <w:tr w:rsidR="0086439F" w14:paraId="16BE2C0F" w14:textId="77777777" w:rsidTr="00136226">
        <w:tc>
          <w:tcPr>
            <w:tcW w:w="1463" w:type="dxa"/>
            <w:shd w:val="pct20" w:color="auto" w:fill="auto"/>
            <w:vAlign w:val="center"/>
          </w:tcPr>
          <w:p w14:paraId="4047266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20</w:t>
            </w:r>
          </w:p>
        </w:tc>
        <w:tc>
          <w:tcPr>
            <w:tcW w:w="9309" w:type="dxa"/>
            <w:shd w:val="pct20" w:color="auto" w:fill="auto"/>
            <w:vAlign w:val="center"/>
          </w:tcPr>
          <w:p w14:paraId="0499AE3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Přípravky ze zeleniny, poživatelných rostlin, ovoce nebo z jiných rostlin nebo částí rostlin</w:t>
            </w:r>
          </w:p>
        </w:tc>
      </w:tr>
      <w:tr w:rsidR="0086439F" w14:paraId="5EEB0A1B" w14:textId="77777777" w:rsidTr="00136226">
        <w:tc>
          <w:tcPr>
            <w:tcW w:w="1463" w:type="dxa"/>
            <w:tcBorders>
              <w:bottom w:val="single" w:sz="4" w:space="0" w:color="auto"/>
            </w:tcBorders>
            <w:shd w:val="pct20" w:color="auto" w:fill="auto"/>
            <w:vAlign w:val="center"/>
          </w:tcPr>
          <w:p w14:paraId="18AD036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22</w:t>
            </w:r>
          </w:p>
        </w:tc>
        <w:tc>
          <w:tcPr>
            <w:tcW w:w="9309" w:type="dxa"/>
            <w:tcBorders>
              <w:bottom w:val="single" w:sz="4" w:space="0" w:color="auto"/>
            </w:tcBorders>
            <w:shd w:val="pct20" w:color="auto" w:fill="auto"/>
            <w:vAlign w:val="center"/>
          </w:tcPr>
          <w:p w14:paraId="40678877" w14:textId="77777777" w:rsidR="0086439F" w:rsidRPr="005A2259" w:rsidRDefault="0086439F" w:rsidP="00136226">
            <w:pPr>
              <w:spacing w:line="220" w:lineRule="exact"/>
              <w:rPr>
                <w:rFonts w:ascii="Arial" w:hAnsi="Arial" w:cs="Arial"/>
                <w:b/>
                <w:sz w:val="18"/>
                <w:szCs w:val="18"/>
              </w:rPr>
            </w:pPr>
          </w:p>
        </w:tc>
      </w:tr>
      <w:tr w:rsidR="0086439F" w14:paraId="7C0E8BDF" w14:textId="77777777" w:rsidTr="00136226">
        <w:tc>
          <w:tcPr>
            <w:tcW w:w="1463" w:type="dxa"/>
            <w:shd w:val="clear" w:color="auto" w:fill="auto"/>
            <w:vAlign w:val="center"/>
          </w:tcPr>
          <w:p w14:paraId="79EF9595"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22.04</w:t>
            </w:r>
          </w:p>
        </w:tc>
        <w:tc>
          <w:tcPr>
            <w:tcW w:w="9309" w:type="dxa"/>
            <w:shd w:val="clear" w:color="auto" w:fill="auto"/>
            <w:vAlign w:val="center"/>
          </w:tcPr>
          <w:p w14:paraId="774A64E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Hroznový mošt částečně zkvašený nebo hroznový mošt, jehož kvašení bylo zastaveno jinak než přidáním alkoholu</w:t>
            </w:r>
          </w:p>
        </w:tc>
      </w:tr>
      <w:tr w:rsidR="0086439F" w14:paraId="0924580C" w14:textId="77777777" w:rsidTr="00136226">
        <w:tc>
          <w:tcPr>
            <w:tcW w:w="1463" w:type="dxa"/>
            <w:shd w:val="clear" w:color="auto" w:fill="auto"/>
            <w:vAlign w:val="center"/>
          </w:tcPr>
          <w:p w14:paraId="5518D7A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22.05</w:t>
            </w:r>
          </w:p>
        </w:tc>
        <w:tc>
          <w:tcPr>
            <w:tcW w:w="9309" w:type="dxa"/>
            <w:shd w:val="clear" w:color="auto" w:fill="auto"/>
            <w:vAlign w:val="center"/>
          </w:tcPr>
          <w:p w14:paraId="351531CD"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Víno z čerstvých hroznů; hroznový mošt z čerstvých hroznů, jehož kvašení bylo zastaveno přidáním alkoholu</w:t>
            </w:r>
          </w:p>
        </w:tc>
      </w:tr>
      <w:tr w:rsidR="0086439F" w14:paraId="7D5F347E" w14:textId="77777777" w:rsidTr="00136226">
        <w:tc>
          <w:tcPr>
            <w:tcW w:w="1463" w:type="dxa"/>
            <w:shd w:val="clear" w:color="auto" w:fill="auto"/>
            <w:vAlign w:val="center"/>
          </w:tcPr>
          <w:p w14:paraId="52527E47"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22.07</w:t>
            </w:r>
          </w:p>
        </w:tc>
        <w:tc>
          <w:tcPr>
            <w:tcW w:w="9309" w:type="dxa"/>
            <w:shd w:val="clear" w:color="auto" w:fill="auto"/>
            <w:vAlign w:val="center"/>
          </w:tcPr>
          <w:p w14:paraId="41C3534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Ostatní kvašené nápoje (jablečné, hruškové, medovina)</w:t>
            </w:r>
          </w:p>
        </w:tc>
      </w:tr>
      <w:tr w:rsidR="0086439F" w14:paraId="36F1FD36" w14:textId="77777777" w:rsidTr="00136226">
        <w:tc>
          <w:tcPr>
            <w:tcW w:w="1463" w:type="dxa"/>
            <w:shd w:val="clear" w:color="auto" w:fill="auto"/>
            <w:vAlign w:val="center"/>
          </w:tcPr>
          <w:p w14:paraId="486DB438"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ex22.08</w:t>
            </w:r>
          </w:p>
          <w:p w14:paraId="33A7984B"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ex22.09</w:t>
            </w:r>
          </w:p>
        </w:tc>
        <w:tc>
          <w:tcPr>
            <w:tcW w:w="9309" w:type="dxa"/>
            <w:shd w:val="clear" w:color="auto" w:fill="auto"/>
            <w:vAlign w:val="center"/>
          </w:tcPr>
          <w:p w14:paraId="3F8A47D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Ethylalkohol denaturovaný či nedenaturovaný, o jakémkoli obsahu alkoholu, získávaný ze zemědělských produktů uvedených v příloze I Smlouvy, vyjma destilátů, likérů a jiných lihových nápojů a složených lihových přípravků (tzv. koncentrované extrakty) pro výrobu alkoholických nápojů</w:t>
            </w:r>
          </w:p>
        </w:tc>
      </w:tr>
      <w:tr w:rsidR="0086439F" w14:paraId="20DF1EF1" w14:textId="77777777" w:rsidTr="00136226">
        <w:tc>
          <w:tcPr>
            <w:tcW w:w="1463" w:type="dxa"/>
            <w:shd w:val="clear" w:color="auto" w:fill="auto"/>
            <w:vAlign w:val="center"/>
          </w:tcPr>
          <w:p w14:paraId="7C8BC3C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22.10</w:t>
            </w:r>
          </w:p>
        </w:tc>
        <w:tc>
          <w:tcPr>
            <w:tcW w:w="9309" w:type="dxa"/>
            <w:shd w:val="clear" w:color="auto" w:fill="auto"/>
            <w:vAlign w:val="center"/>
          </w:tcPr>
          <w:p w14:paraId="18E1935D"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Stolní ocet a jeho náhražky</w:t>
            </w:r>
          </w:p>
        </w:tc>
      </w:tr>
      <w:tr w:rsidR="0086439F" w14:paraId="620C3EDF" w14:textId="77777777" w:rsidTr="00136226">
        <w:tc>
          <w:tcPr>
            <w:tcW w:w="1463" w:type="dxa"/>
            <w:shd w:val="pct20" w:color="auto" w:fill="auto"/>
            <w:vAlign w:val="center"/>
          </w:tcPr>
          <w:p w14:paraId="2AB2DA5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23</w:t>
            </w:r>
          </w:p>
        </w:tc>
        <w:tc>
          <w:tcPr>
            <w:tcW w:w="9309" w:type="dxa"/>
            <w:shd w:val="pct20" w:color="auto" w:fill="auto"/>
            <w:vAlign w:val="center"/>
          </w:tcPr>
          <w:p w14:paraId="2A6E3C4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Zbytky a odpady v potravinářském průmyslu; připravené krmivo</w:t>
            </w:r>
          </w:p>
        </w:tc>
      </w:tr>
      <w:tr w:rsidR="0086439F" w14:paraId="051FA36C" w14:textId="77777777" w:rsidTr="00136226">
        <w:tc>
          <w:tcPr>
            <w:tcW w:w="1463" w:type="dxa"/>
            <w:tcBorders>
              <w:bottom w:val="single" w:sz="4" w:space="0" w:color="auto"/>
            </w:tcBorders>
            <w:shd w:val="pct20" w:color="auto" w:fill="auto"/>
            <w:vAlign w:val="center"/>
          </w:tcPr>
          <w:p w14:paraId="0AD4D63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24</w:t>
            </w:r>
          </w:p>
        </w:tc>
        <w:tc>
          <w:tcPr>
            <w:tcW w:w="9309" w:type="dxa"/>
            <w:tcBorders>
              <w:bottom w:val="single" w:sz="4" w:space="0" w:color="auto"/>
            </w:tcBorders>
            <w:shd w:val="pct20" w:color="auto" w:fill="auto"/>
            <w:vAlign w:val="center"/>
          </w:tcPr>
          <w:p w14:paraId="222BCB36" w14:textId="77777777" w:rsidR="0086439F" w:rsidRPr="005A2259" w:rsidRDefault="0086439F" w:rsidP="00136226">
            <w:pPr>
              <w:spacing w:line="220" w:lineRule="exact"/>
              <w:rPr>
                <w:rFonts w:ascii="Arial" w:hAnsi="Arial" w:cs="Arial"/>
                <w:b/>
                <w:sz w:val="18"/>
                <w:szCs w:val="18"/>
              </w:rPr>
            </w:pPr>
          </w:p>
        </w:tc>
      </w:tr>
      <w:tr w:rsidR="0086439F" w14:paraId="6037929A" w14:textId="77777777" w:rsidTr="00136226">
        <w:tc>
          <w:tcPr>
            <w:tcW w:w="1463" w:type="dxa"/>
            <w:shd w:val="clear" w:color="auto" w:fill="auto"/>
            <w:vAlign w:val="center"/>
          </w:tcPr>
          <w:p w14:paraId="29CD20AE"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24.01</w:t>
            </w:r>
          </w:p>
        </w:tc>
        <w:tc>
          <w:tcPr>
            <w:tcW w:w="9309" w:type="dxa"/>
            <w:shd w:val="clear" w:color="auto" w:fill="auto"/>
            <w:vAlign w:val="center"/>
          </w:tcPr>
          <w:p w14:paraId="3D6B80C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Nezpracovaný tabák, tabákový odpad</w:t>
            </w:r>
          </w:p>
        </w:tc>
      </w:tr>
      <w:tr w:rsidR="0086439F" w14:paraId="2BF8B8CC" w14:textId="77777777" w:rsidTr="00136226">
        <w:tc>
          <w:tcPr>
            <w:tcW w:w="1463" w:type="dxa"/>
            <w:tcBorders>
              <w:bottom w:val="single" w:sz="4" w:space="0" w:color="auto"/>
            </w:tcBorders>
            <w:shd w:val="pct20" w:color="auto" w:fill="auto"/>
            <w:vAlign w:val="center"/>
          </w:tcPr>
          <w:p w14:paraId="4F000F03"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45</w:t>
            </w:r>
          </w:p>
        </w:tc>
        <w:tc>
          <w:tcPr>
            <w:tcW w:w="9309" w:type="dxa"/>
            <w:tcBorders>
              <w:bottom w:val="single" w:sz="4" w:space="0" w:color="auto"/>
            </w:tcBorders>
            <w:shd w:val="pct20" w:color="auto" w:fill="auto"/>
            <w:vAlign w:val="center"/>
          </w:tcPr>
          <w:p w14:paraId="504CC39A" w14:textId="77777777" w:rsidR="0086439F" w:rsidRPr="005A2259" w:rsidRDefault="0086439F" w:rsidP="00136226">
            <w:pPr>
              <w:spacing w:line="220" w:lineRule="exact"/>
              <w:rPr>
                <w:rFonts w:ascii="Arial" w:hAnsi="Arial" w:cs="Arial"/>
                <w:b/>
                <w:sz w:val="18"/>
                <w:szCs w:val="18"/>
              </w:rPr>
            </w:pPr>
          </w:p>
        </w:tc>
      </w:tr>
      <w:tr w:rsidR="0086439F" w14:paraId="19BEFB29" w14:textId="77777777" w:rsidTr="00136226">
        <w:tc>
          <w:tcPr>
            <w:tcW w:w="1463" w:type="dxa"/>
            <w:shd w:val="clear" w:color="auto" w:fill="auto"/>
            <w:vAlign w:val="center"/>
          </w:tcPr>
          <w:p w14:paraId="7FD63961"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45.01</w:t>
            </w:r>
          </w:p>
        </w:tc>
        <w:tc>
          <w:tcPr>
            <w:tcW w:w="9309" w:type="dxa"/>
            <w:shd w:val="clear" w:color="auto" w:fill="auto"/>
            <w:vAlign w:val="center"/>
          </w:tcPr>
          <w:p w14:paraId="5864452F"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Surový přírodní korek, korkový odpad; granulovaný nebo na prach rozemletý</w:t>
            </w:r>
          </w:p>
        </w:tc>
      </w:tr>
      <w:tr w:rsidR="0086439F" w14:paraId="15C2C75E" w14:textId="77777777" w:rsidTr="00136226">
        <w:tc>
          <w:tcPr>
            <w:tcW w:w="1463" w:type="dxa"/>
            <w:tcBorders>
              <w:bottom w:val="single" w:sz="4" w:space="0" w:color="auto"/>
            </w:tcBorders>
            <w:shd w:val="pct20" w:color="auto" w:fill="auto"/>
            <w:vAlign w:val="center"/>
          </w:tcPr>
          <w:p w14:paraId="4EB61AA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54</w:t>
            </w:r>
          </w:p>
        </w:tc>
        <w:tc>
          <w:tcPr>
            <w:tcW w:w="9309" w:type="dxa"/>
            <w:tcBorders>
              <w:bottom w:val="single" w:sz="4" w:space="0" w:color="auto"/>
            </w:tcBorders>
            <w:shd w:val="pct20" w:color="auto" w:fill="auto"/>
            <w:vAlign w:val="center"/>
          </w:tcPr>
          <w:p w14:paraId="3B2857F3" w14:textId="77777777" w:rsidR="0086439F" w:rsidRPr="005A2259" w:rsidRDefault="0086439F" w:rsidP="00136226">
            <w:pPr>
              <w:spacing w:line="220" w:lineRule="exact"/>
              <w:rPr>
                <w:rFonts w:ascii="Arial" w:hAnsi="Arial" w:cs="Arial"/>
                <w:b/>
                <w:sz w:val="18"/>
                <w:szCs w:val="18"/>
              </w:rPr>
            </w:pPr>
          </w:p>
        </w:tc>
      </w:tr>
      <w:tr w:rsidR="0086439F" w14:paraId="3985B6E9" w14:textId="77777777" w:rsidTr="00136226">
        <w:tc>
          <w:tcPr>
            <w:tcW w:w="1463" w:type="dxa"/>
            <w:shd w:val="clear" w:color="auto" w:fill="auto"/>
            <w:vAlign w:val="center"/>
          </w:tcPr>
          <w:p w14:paraId="6C671C90"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54.01</w:t>
            </w:r>
          </w:p>
        </w:tc>
        <w:tc>
          <w:tcPr>
            <w:tcW w:w="9309" w:type="dxa"/>
            <w:shd w:val="clear" w:color="auto" w:fill="auto"/>
            <w:vAlign w:val="center"/>
          </w:tcPr>
          <w:p w14:paraId="4ABFC217"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Len surový, máčený, třený, vochlovaný nebo jinak zpracovaný, avšak, nespředený, koudel a odpad (včetně rozvlákněného materiálu)</w:t>
            </w:r>
          </w:p>
        </w:tc>
      </w:tr>
      <w:tr w:rsidR="0086439F" w14:paraId="0B074137" w14:textId="77777777" w:rsidTr="00136226">
        <w:tc>
          <w:tcPr>
            <w:tcW w:w="1463" w:type="dxa"/>
            <w:tcBorders>
              <w:bottom w:val="single" w:sz="4" w:space="0" w:color="auto"/>
            </w:tcBorders>
            <w:shd w:val="pct20" w:color="auto" w:fill="auto"/>
            <w:vAlign w:val="center"/>
          </w:tcPr>
          <w:p w14:paraId="59C6D838"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Kapitola 57</w:t>
            </w:r>
          </w:p>
        </w:tc>
        <w:tc>
          <w:tcPr>
            <w:tcW w:w="9309" w:type="dxa"/>
            <w:tcBorders>
              <w:bottom w:val="single" w:sz="4" w:space="0" w:color="auto"/>
            </w:tcBorders>
            <w:shd w:val="pct20" w:color="auto" w:fill="auto"/>
            <w:vAlign w:val="center"/>
          </w:tcPr>
          <w:p w14:paraId="3C61B270" w14:textId="77777777" w:rsidR="0086439F" w:rsidRPr="005A2259" w:rsidRDefault="0086439F" w:rsidP="00136226">
            <w:pPr>
              <w:spacing w:line="220" w:lineRule="exact"/>
              <w:rPr>
                <w:rFonts w:ascii="Arial" w:hAnsi="Arial" w:cs="Arial"/>
                <w:b/>
                <w:sz w:val="18"/>
                <w:szCs w:val="18"/>
              </w:rPr>
            </w:pPr>
          </w:p>
        </w:tc>
      </w:tr>
      <w:tr w:rsidR="0086439F" w14:paraId="365CE39F" w14:textId="77777777" w:rsidTr="00136226">
        <w:tc>
          <w:tcPr>
            <w:tcW w:w="1463" w:type="dxa"/>
            <w:shd w:val="clear" w:color="auto" w:fill="auto"/>
            <w:vAlign w:val="center"/>
          </w:tcPr>
          <w:p w14:paraId="305D9C3F"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57.01</w:t>
            </w:r>
          </w:p>
        </w:tc>
        <w:tc>
          <w:tcPr>
            <w:tcW w:w="9309" w:type="dxa"/>
            <w:shd w:val="clear" w:color="auto" w:fill="auto"/>
            <w:vAlign w:val="center"/>
          </w:tcPr>
          <w:p w14:paraId="123FD862" w14:textId="77777777" w:rsidR="0086439F" w:rsidRPr="005A2259" w:rsidRDefault="0086439F" w:rsidP="00136226">
            <w:pPr>
              <w:spacing w:line="220" w:lineRule="exact"/>
              <w:rPr>
                <w:rFonts w:ascii="Arial" w:hAnsi="Arial" w:cs="Arial"/>
                <w:b/>
                <w:sz w:val="18"/>
                <w:szCs w:val="18"/>
              </w:rPr>
            </w:pPr>
            <w:r w:rsidRPr="005A2259">
              <w:rPr>
                <w:rFonts w:ascii="Arial" w:hAnsi="Arial" w:cs="Arial"/>
                <w:b/>
                <w:sz w:val="18"/>
                <w:szCs w:val="18"/>
              </w:rPr>
              <w:t>Pravé konopí (Cannabis sativa) surové, máčené, třené, vochlované nebo jinak zpracované, avšak nespředené, koudel a odpad (včetně rozvlákněného materiálu)</w:t>
            </w:r>
          </w:p>
        </w:tc>
      </w:tr>
    </w:tbl>
    <w:p w14:paraId="24951132" w14:textId="77777777" w:rsidR="0086439F" w:rsidRDefault="0086439F" w:rsidP="0086439F">
      <w:pPr>
        <w:jc w:val="center"/>
        <w:rPr>
          <w:rFonts w:ascii="Arial" w:hAnsi="Arial" w:cs="Arial"/>
          <w:b/>
        </w:rPr>
      </w:pPr>
    </w:p>
    <w:p w14:paraId="05C17B1E" w14:textId="77777777" w:rsidR="0086439F" w:rsidRDefault="0086439F" w:rsidP="0086439F">
      <w:pPr>
        <w:jc w:val="center"/>
        <w:rPr>
          <w:rFonts w:ascii="Arial" w:hAnsi="Arial" w:cs="Arial"/>
          <w:b/>
        </w:rPr>
      </w:pPr>
    </w:p>
    <w:sectPr w:rsidR="0086439F" w:rsidSect="00032A80">
      <w:footerReference w:type="even" r:id="rId13"/>
      <w:footerReference w:type="default" r:id="rId14"/>
      <w:type w:val="oddPage"/>
      <w:pgSz w:w="11906" w:h="16838" w:code="9"/>
      <w:pgMar w:top="510" w:right="454" w:bottom="510" w:left="397" w:header="0" w:footer="340"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8F2DC" w14:textId="77777777" w:rsidR="00CE577D" w:rsidRDefault="00CE577D">
      <w:r>
        <w:separator/>
      </w:r>
    </w:p>
  </w:endnote>
  <w:endnote w:type="continuationSeparator" w:id="0">
    <w:p w14:paraId="4FCE1BA7" w14:textId="77777777" w:rsidR="00CE577D" w:rsidRDefault="00CE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7D46E" w14:textId="77777777" w:rsidR="00401CB9" w:rsidRDefault="00401CB9">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9</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3701B" w14:textId="771F4E0D" w:rsidR="00401CB9" w:rsidRDefault="00401CB9" w:rsidP="00032A80">
    <w:pPr>
      <w:pStyle w:val="Zpat"/>
      <w:jc w:val="center"/>
      <w:rPr>
        <w:lang w:val="sk-SK"/>
      </w:rPr>
    </w:pPr>
    <w:r>
      <w:rPr>
        <w:lang w:val="sk-SK"/>
      </w:rPr>
      <w:t xml:space="preserve">Č.j. </w:t>
    </w:r>
    <w:r>
      <w:rPr>
        <w:lang w:val="sk-SK"/>
      </w:rPr>
      <w:t>100768/2020</w:t>
    </w:r>
    <w:r>
      <w:rPr>
        <w:lang w:val="sk-SK"/>
      </w:rPr>
      <w:t xml:space="preserve">, strana </w:t>
    </w:r>
    <w:r w:rsidRPr="00734BF6">
      <w:rPr>
        <w:lang w:val="sk-SK"/>
      </w:rPr>
      <w:fldChar w:fldCharType="begin"/>
    </w:r>
    <w:r w:rsidRPr="00734BF6">
      <w:rPr>
        <w:lang w:val="sk-SK"/>
      </w:rPr>
      <w:instrText>PAGE   \* MERGEFORMAT</w:instrText>
    </w:r>
    <w:r w:rsidRPr="00734BF6">
      <w:rPr>
        <w:lang w:val="sk-SK"/>
      </w:rPr>
      <w:fldChar w:fldCharType="separate"/>
    </w:r>
    <w:r w:rsidR="00CE577D">
      <w:rPr>
        <w:noProof/>
        <w:lang w:val="sk-SK"/>
      </w:rPr>
      <w:t>1</w:t>
    </w:r>
    <w:r w:rsidRPr="00734BF6">
      <w:rPr>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761D2" w14:textId="77777777" w:rsidR="00CE577D" w:rsidRDefault="00CE577D">
      <w:r>
        <w:separator/>
      </w:r>
    </w:p>
  </w:footnote>
  <w:footnote w:type="continuationSeparator" w:id="0">
    <w:p w14:paraId="553D48C4" w14:textId="77777777" w:rsidR="00CE577D" w:rsidRDefault="00CE577D">
      <w:r>
        <w:continuationSeparator/>
      </w:r>
    </w:p>
  </w:footnote>
  <w:footnote w:id="1">
    <w:p w14:paraId="6A9CDA1B" w14:textId="77777777" w:rsidR="0086439F" w:rsidRPr="0028590F" w:rsidRDefault="0086439F" w:rsidP="0086439F">
      <w:pPr>
        <w:pStyle w:val="Textpoznpodarou"/>
        <w:rPr>
          <w:sz w:val="18"/>
        </w:rPr>
      </w:pPr>
      <w:r>
        <w:rPr>
          <w:rStyle w:val="Znakapoznpodarou"/>
        </w:rPr>
        <w:footnoteRef/>
      </w:r>
      <w:r>
        <w:t xml:space="preserve"> T</w:t>
      </w:r>
      <w:r w:rsidRPr="0028590F">
        <w:rPr>
          <w:sz w:val="18"/>
        </w:rPr>
        <w:t>ržby z potravinářské a vedlejší produkce např. tržby z bioplynových stanic, peletek atd.</w:t>
      </w:r>
    </w:p>
  </w:footnote>
  <w:footnote w:id="2">
    <w:p w14:paraId="1E681E18" w14:textId="77777777" w:rsidR="0086439F" w:rsidRPr="0028590F" w:rsidRDefault="0086439F" w:rsidP="0086439F">
      <w:pPr>
        <w:pStyle w:val="Textpoznpodarou"/>
        <w:ind w:left="142" w:hanging="142"/>
        <w:rPr>
          <w:sz w:val="18"/>
        </w:rPr>
      </w:pPr>
      <w:r>
        <w:rPr>
          <w:rStyle w:val="Znakapoznpodarou"/>
        </w:rPr>
        <w:footnoteRef/>
      </w:r>
      <w:r>
        <w:t xml:space="preserve"> V</w:t>
      </w:r>
      <w:r w:rsidRPr="0028590F">
        <w:rPr>
          <w:sz w:val="18"/>
        </w:rPr>
        <w:t xml:space="preserve">četně služeb pro organizace zabývající se zemědělskou činností, lesnickou činností, zpracováním zemědělských produktů a služeb pro obce </w:t>
      </w:r>
    </w:p>
  </w:footnote>
  <w:footnote w:id="3">
    <w:p w14:paraId="1B5741DB" w14:textId="77777777" w:rsidR="0086439F" w:rsidRDefault="0086439F" w:rsidP="0086439F">
      <w:pPr>
        <w:pStyle w:val="Textpoznpodarou"/>
      </w:pPr>
      <w:r>
        <w:rPr>
          <w:rStyle w:val="Znakapoznpodarou"/>
        </w:rPr>
        <w:footnoteRef/>
      </w:r>
      <w:r>
        <w:t xml:space="preserve"> </w:t>
      </w:r>
      <w:r w:rsidRPr="0028590F">
        <w:rPr>
          <w:sz w:val="18"/>
        </w:rPr>
        <w:t>V případě, že byla potvrzena do dne uzavírání účetních knih výše náhrady na polních plodinách a zvířatech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4D3"/>
    <w:multiLevelType w:val="multilevel"/>
    <w:tmpl w:val="D9FE95D4"/>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34E05"/>
    <w:multiLevelType w:val="multilevel"/>
    <w:tmpl w:val="90EC2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26F7"/>
    <w:multiLevelType w:val="multilevel"/>
    <w:tmpl w:val="5B3686F6"/>
    <w:lvl w:ilvl="0">
      <w:start w:val="6"/>
      <w:numFmt w:val="decimal"/>
      <w:lvlText w:val="%1."/>
      <w:lvlJc w:val="left"/>
      <w:pPr>
        <w:ind w:left="644" w:hanging="360"/>
      </w:pPr>
      <w:rPr>
        <w:rFonts w:hint="default"/>
        <w:b/>
        <w:i/>
        <w:color w:val="000000"/>
        <w:sz w:val="24"/>
      </w:rPr>
    </w:lvl>
    <w:lvl w:ilvl="1">
      <w:start w:val="1"/>
      <w:numFmt w:val="decimal"/>
      <w:lvlText w:val="%1.%2"/>
      <w:lvlJc w:val="left"/>
      <w:pPr>
        <w:ind w:left="792" w:hanging="432"/>
      </w:pPr>
      <w:rPr>
        <w:rFonts w:ascii="Times New Roman" w:hAnsi="Times New Roman" w:cs="Times New Roman" w:hint="default"/>
        <w:strike w:val="0"/>
        <w:color w:val="auto"/>
        <w:sz w:val="24"/>
        <w:szCs w:val="24"/>
      </w:rPr>
    </w:lvl>
    <w:lvl w:ilvl="2">
      <w:start w:val="1"/>
      <w:numFmt w:val="lowerLett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C639A"/>
    <w:multiLevelType w:val="multilevel"/>
    <w:tmpl w:val="FF8C3A94"/>
    <w:lvl w:ilvl="0">
      <w:start w:val="1"/>
      <w:numFmt w:val="decimal"/>
      <w:lvlText w:val="%1."/>
      <w:lvlJc w:val="left"/>
      <w:pPr>
        <w:ind w:left="927" w:hanging="360"/>
      </w:pPr>
      <w:rPr>
        <w:rFonts w:hint="default"/>
        <w:b/>
        <w:i/>
        <w:color w:val="000000"/>
        <w:sz w:val="24"/>
      </w:rPr>
    </w:lvl>
    <w:lvl w:ilvl="1">
      <w:start w:val="1"/>
      <w:numFmt w:val="decimal"/>
      <w:lvlText w:val="%1.%2"/>
      <w:lvlJc w:val="left"/>
      <w:pPr>
        <w:ind w:left="792" w:hanging="432"/>
      </w:pPr>
      <w:rPr>
        <w:rFonts w:ascii="Times New Roman" w:hAnsi="Times New Roman" w:cs="Times New Roman" w:hint="default"/>
        <w:strike w:val="0"/>
        <w:color w:val="auto"/>
        <w:sz w:val="24"/>
        <w:szCs w:val="24"/>
      </w:rPr>
    </w:lvl>
    <w:lvl w:ilvl="2">
      <w:start w:val="1"/>
      <w:numFmt w:val="lowerLett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1255A0"/>
    <w:multiLevelType w:val="hybridMultilevel"/>
    <w:tmpl w:val="71CAE498"/>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5846E25"/>
    <w:multiLevelType w:val="multilevel"/>
    <w:tmpl w:val="BF8E40EA"/>
    <w:lvl w:ilvl="0">
      <w:start w:val="1"/>
      <w:numFmt w:val="decimal"/>
      <w:lvlText w:val="%1."/>
      <w:lvlJc w:val="left"/>
      <w:pPr>
        <w:ind w:left="360" w:hanging="360"/>
      </w:pPr>
      <w:rPr>
        <w:rFonts w:hint="default"/>
        <w:b/>
        <w:i/>
        <w:color w:val="000000"/>
        <w:sz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F2E09"/>
    <w:multiLevelType w:val="multilevel"/>
    <w:tmpl w:val="32AA28C2"/>
    <w:lvl w:ilvl="0">
      <w:start w:val="1"/>
      <w:numFmt w:val="decimal"/>
      <w:lvlText w:val="%1."/>
      <w:lvlJc w:val="left"/>
      <w:pPr>
        <w:ind w:left="360" w:hanging="360"/>
      </w:pPr>
      <w:rPr>
        <w:rFonts w:hint="default"/>
        <w:b/>
        <w:i/>
        <w:color w:val="000000"/>
        <w:sz w:val="24"/>
      </w:rPr>
    </w:lvl>
    <w:lvl w:ilvl="1">
      <w:start w:val="1"/>
      <w:numFmt w:val="decimal"/>
      <w:lvlText w:val="%1.%2"/>
      <w:lvlJc w:val="left"/>
      <w:pPr>
        <w:ind w:left="792" w:hanging="432"/>
      </w:pPr>
      <w:rPr>
        <w:rFonts w:hint="default"/>
        <w:sz w:val="24"/>
        <w:szCs w:val="24"/>
      </w:rPr>
    </w:lvl>
    <w:lvl w:ilvl="2">
      <w:start w:val="1"/>
      <w:numFmt w:val="lowerLett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1945E3"/>
    <w:multiLevelType w:val="multilevel"/>
    <w:tmpl w:val="E1B441A8"/>
    <w:lvl w:ilvl="0">
      <w:start w:val="1"/>
      <w:numFmt w:val="decimal"/>
      <w:lvlText w:val="%1."/>
      <w:lvlJc w:val="left"/>
      <w:pPr>
        <w:ind w:left="360" w:hanging="360"/>
      </w:pPr>
      <w:rPr>
        <w:rFonts w:hint="default"/>
        <w:b/>
        <w:i/>
        <w:color w:val="000000"/>
        <w:sz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F471FCE"/>
    <w:multiLevelType w:val="hybridMultilevel"/>
    <w:tmpl w:val="6E448722"/>
    <w:lvl w:ilvl="0" w:tplc="9E5234EC">
      <w:start w:val="1"/>
      <w:numFmt w:val="decimal"/>
      <w:lvlText w:val="8.%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5DD75057"/>
    <w:multiLevelType w:val="multilevel"/>
    <w:tmpl w:val="E1B441A8"/>
    <w:styleLink w:val="Styl1"/>
    <w:lvl w:ilvl="0">
      <w:start w:val="1"/>
      <w:numFmt w:val="decimal"/>
      <w:lvlText w:val="%1."/>
      <w:lvlJc w:val="left"/>
      <w:pPr>
        <w:ind w:left="360" w:hanging="360"/>
      </w:pPr>
      <w:rPr>
        <w:rFonts w:hint="default"/>
        <w:b/>
        <w:i/>
        <w:color w:val="000000"/>
        <w:sz w:val="24"/>
      </w:rPr>
    </w:lvl>
    <w:lvl w:ilvl="1">
      <w:start w:val="1"/>
      <w:numFmt w:val="decimal"/>
      <w:lvlText w:val="%1.%2"/>
      <w:lvlJc w:val="left"/>
      <w:pPr>
        <w:ind w:left="792" w:hanging="432"/>
      </w:pPr>
      <w:rPr>
        <w:rFonts w:hint="default"/>
        <w:sz w:val="24"/>
        <w:szCs w:val="24"/>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E55BD6"/>
    <w:multiLevelType w:val="hybridMultilevel"/>
    <w:tmpl w:val="F2E6E6CE"/>
    <w:lvl w:ilvl="0" w:tplc="C8A279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B0747BF"/>
    <w:multiLevelType w:val="multilevel"/>
    <w:tmpl w:val="FF8C3A94"/>
    <w:lvl w:ilvl="0">
      <w:start w:val="1"/>
      <w:numFmt w:val="decimal"/>
      <w:lvlText w:val="%1."/>
      <w:lvlJc w:val="left"/>
      <w:pPr>
        <w:ind w:left="927" w:hanging="360"/>
      </w:pPr>
      <w:rPr>
        <w:rFonts w:hint="default"/>
        <w:b/>
        <w:i/>
        <w:color w:val="000000"/>
        <w:sz w:val="24"/>
      </w:rPr>
    </w:lvl>
    <w:lvl w:ilvl="1">
      <w:start w:val="1"/>
      <w:numFmt w:val="decimal"/>
      <w:lvlText w:val="%1.%2"/>
      <w:lvlJc w:val="left"/>
      <w:pPr>
        <w:ind w:left="792" w:hanging="432"/>
      </w:pPr>
      <w:rPr>
        <w:rFonts w:ascii="Times New Roman" w:hAnsi="Times New Roman" w:cs="Times New Roman" w:hint="default"/>
        <w:strike w:val="0"/>
        <w:color w:val="auto"/>
        <w:sz w:val="24"/>
        <w:szCs w:val="24"/>
      </w:rPr>
    </w:lvl>
    <w:lvl w:ilvl="2">
      <w:start w:val="1"/>
      <w:numFmt w:val="lowerLett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775DC6"/>
    <w:multiLevelType w:val="multilevel"/>
    <w:tmpl w:val="7E9A3D64"/>
    <w:lvl w:ilvl="0">
      <w:start w:val="1"/>
      <w:numFmt w:val="decimal"/>
      <w:pStyle w:val="IAst"/>
      <w:lvlText w:val="A.%1."/>
      <w:lvlJc w:val="left"/>
      <w:pPr>
        <w:tabs>
          <w:tab w:val="num" w:pos="680"/>
        </w:tabs>
        <w:ind w:left="680" w:hanging="680"/>
      </w:pPr>
      <w:rPr>
        <w:rFonts w:hint="default"/>
      </w:rPr>
    </w:lvl>
    <w:lvl w:ilvl="1">
      <w:start w:val="1"/>
      <w:numFmt w:val="decimal"/>
      <w:pStyle w:val="IAlnek"/>
      <w:lvlText w:val="A.%1.%2."/>
      <w:lvlJc w:val="left"/>
      <w:pPr>
        <w:tabs>
          <w:tab w:val="num" w:pos="680"/>
        </w:tabs>
        <w:ind w:left="680"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5"/>
  </w:num>
  <w:num w:numId="3">
    <w:abstractNumId w:val="7"/>
  </w:num>
  <w:num w:numId="4">
    <w:abstractNumId w:val="9"/>
  </w:num>
  <w:num w:numId="5">
    <w:abstractNumId w:val="6"/>
  </w:num>
  <w:num w:numId="6">
    <w:abstractNumId w:val="11"/>
  </w:num>
  <w:num w:numId="7">
    <w:abstractNumId w:val="1"/>
  </w:num>
  <w:num w:numId="8">
    <w:abstractNumId w:val="4"/>
  </w:num>
  <w:num w:numId="9">
    <w:abstractNumId w:val="8"/>
  </w:num>
  <w:num w:numId="10">
    <w:abstractNumId w:val="0"/>
  </w:num>
  <w:num w:numId="11">
    <w:abstractNumId w:val="10"/>
  </w:num>
  <w:num w:numId="12">
    <w:abstractNumId w:val="12"/>
  </w:num>
  <w:num w:numId="13">
    <w:abstractNumId w:val="3"/>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D0B"/>
    <w:rsid w:val="00032A80"/>
    <w:rsid w:val="00057245"/>
    <w:rsid w:val="00061536"/>
    <w:rsid w:val="00063E5E"/>
    <w:rsid w:val="00097942"/>
    <w:rsid w:val="000B2012"/>
    <w:rsid w:val="000B4394"/>
    <w:rsid w:val="000C1501"/>
    <w:rsid w:val="000C52A7"/>
    <w:rsid w:val="000D780E"/>
    <w:rsid w:val="001003F9"/>
    <w:rsid w:val="00120F4D"/>
    <w:rsid w:val="00155044"/>
    <w:rsid w:val="001552FF"/>
    <w:rsid w:val="00166AF1"/>
    <w:rsid w:val="00170C27"/>
    <w:rsid w:val="001731E3"/>
    <w:rsid w:val="00173A83"/>
    <w:rsid w:val="00176251"/>
    <w:rsid w:val="001771D6"/>
    <w:rsid w:val="001870A3"/>
    <w:rsid w:val="00190EB1"/>
    <w:rsid w:val="00194349"/>
    <w:rsid w:val="001A4B3E"/>
    <w:rsid w:val="001C56CE"/>
    <w:rsid w:val="001E7AD5"/>
    <w:rsid w:val="001F14EC"/>
    <w:rsid w:val="001F483E"/>
    <w:rsid w:val="001F728F"/>
    <w:rsid w:val="00206581"/>
    <w:rsid w:val="00236C83"/>
    <w:rsid w:val="00252F4B"/>
    <w:rsid w:val="00261B51"/>
    <w:rsid w:val="00262544"/>
    <w:rsid w:val="00267EFA"/>
    <w:rsid w:val="00293D12"/>
    <w:rsid w:val="002A3801"/>
    <w:rsid w:val="002A7890"/>
    <w:rsid w:val="002B38D5"/>
    <w:rsid w:val="002B4904"/>
    <w:rsid w:val="002B4FCB"/>
    <w:rsid w:val="002B606D"/>
    <w:rsid w:val="002D6571"/>
    <w:rsid w:val="00307E1F"/>
    <w:rsid w:val="00317FC5"/>
    <w:rsid w:val="00324B9C"/>
    <w:rsid w:val="0032520E"/>
    <w:rsid w:val="003579B3"/>
    <w:rsid w:val="00360942"/>
    <w:rsid w:val="00360DFA"/>
    <w:rsid w:val="003631A1"/>
    <w:rsid w:val="00363316"/>
    <w:rsid w:val="00367B71"/>
    <w:rsid w:val="00373884"/>
    <w:rsid w:val="00382488"/>
    <w:rsid w:val="00391658"/>
    <w:rsid w:val="003A0CBF"/>
    <w:rsid w:val="003A4592"/>
    <w:rsid w:val="003B3478"/>
    <w:rsid w:val="003D2225"/>
    <w:rsid w:val="003E774E"/>
    <w:rsid w:val="003F7947"/>
    <w:rsid w:val="00401CB9"/>
    <w:rsid w:val="00402AB1"/>
    <w:rsid w:val="00414364"/>
    <w:rsid w:val="004214B3"/>
    <w:rsid w:val="00440624"/>
    <w:rsid w:val="00441D0B"/>
    <w:rsid w:val="00450160"/>
    <w:rsid w:val="004661F7"/>
    <w:rsid w:val="004B4EF7"/>
    <w:rsid w:val="004C76C4"/>
    <w:rsid w:val="004D4054"/>
    <w:rsid w:val="004D6F3A"/>
    <w:rsid w:val="004F0EBC"/>
    <w:rsid w:val="004F105B"/>
    <w:rsid w:val="004F63CD"/>
    <w:rsid w:val="004F79DB"/>
    <w:rsid w:val="00511985"/>
    <w:rsid w:val="00520583"/>
    <w:rsid w:val="00521804"/>
    <w:rsid w:val="005248A6"/>
    <w:rsid w:val="00526571"/>
    <w:rsid w:val="005320AA"/>
    <w:rsid w:val="005343EA"/>
    <w:rsid w:val="00537FD3"/>
    <w:rsid w:val="0054143D"/>
    <w:rsid w:val="00555099"/>
    <w:rsid w:val="00556566"/>
    <w:rsid w:val="00581D16"/>
    <w:rsid w:val="00582A5E"/>
    <w:rsid w:val="00587CA0"/>
    <w:rsid w:val="005B3A30"/>
    <w:rsid w:val="005B7F1E"/>
    <w:rsid w:val="005D3E8D"/>
    <w:rsid w:val="005E34FD"/>
    <w:rsid w:val="0061640A"/>
    <w:rsid w:val="0063266C"/>
    <w:rsid w:val="00636F73"/>
    <w:rsid w:val="006374D5"/>
    <w:rsid w:val="006424D2"/>
    <w:rsid w:val="00643357"/>
    <w:rsid w:val="00653CC9"/>
    <w:rsid w:val="00675E99"/>
    <w:rsid w:val="00676F18"/>
    <w:rsid w:val="00685895"/>
    <w:rsid w:val="00687A7F"/>
    <w:rsid w:val="006A7674"/>
    <w:rsid w:val="006B205D"/>
    <w:rsid w:val="006D1140"/>
    <w:rsid w:val="006D6CF0"/>
    <w:rsid w:val="006E107B"/>
    <w:rsid w:val="006F471D"/>
    <w:rsid w:val="00712871"/>
    <w:rsid w:val="00716CEA"/>
    <w:rsid w:val="00717444"/>
    <w:rsid w:val="00725E9E"/>
    <w:rsid w:val="00734BF6"/>
    <w:rsid w:val="00737464"/>
    <w:rsid w:val="007375E3"/>
    <w:rsid w:val="00737DBF"/>
    <w:rsid w:val="00741016"/>
    <w:rsid w:val="00750A36"/>
    <w:rsid w:val="00773BBF"/>
    <w:rsid w:val="00783789"/>
    <w:rsid w:val="007951FB"/>
    <w:rsid w:val="007A6DB9"/>
    <w:rsid w:val="007B3E15"/>
    <w:rsid w:val="007B7D8B"/>
    <w:rsid w:val="007C219B"/>
    <w:rsid w:val="007C625F"/>
    <w:rsid w:val="007D1EBB"/>
    <w:rsid w:val="007D2936"/>
    <w:rsid w:val="007F1B9A"/>
    <w:rsid w:val="007F1DB8"/>
    <w:rsid w:val="00800EA5"/>
    <w:rsid w:val="008016A0"/>
    <w:rsid w:val="008040A4"/>
    <w:rsid w:val="00823AE8"/>
    <w:rsid w:val="00823EE0"/>
    <w:rsid w:val="00827BD1"/>
    <w:rsid w:val="008379F2"/>
    <w:rsid w:val="00855253"/>
    <w:rsid w:val="0086439F"/>
    <w:rsid w:val="008715E9"/>
    <w:rsid w:val="00875A2A"/>
    <w:rsid w:val="0088569F"/>
    <w:rsid w:val="008A6034"/>
    <w:rsid w:val="008C1DCC"/>
    <w:rsid w:val="008F04C8"/>
    <w:rsid w:val="008F0B9B"/>
    <w:rsid w:val="008F6F1F"/>
    <w:rsid w:val="0091287A"/>
    <w:rsid w:val="00912AD4"/>
    <w:rsid w:val="00915CF1"/>
    <w:rsid w:val="009502A0"/>
    <w:rsid w:val="00956C61"/>
    <w:rsid w:val="00980950"/>
    <w:rsid w:val="009B2BE6"/>
    <w:rsid w:val="009B33DC"/>
    <w:rsid w:val="009D0B34"/>
    <w:rsid w:val="009D67B4"/>
    <w:rsid w:val="009F2C37"/>
    <w:rsid w:val="00A0498D"/>
    <w:rsid w:val="00A16D25"/>
    <w:rsid w:val="00A25D75"/>
    <w:rsid w:val="00A41FCC"/>
    <w:rsid w:val="00A62D76"/>
    <w:rsid w:val="00A65E19"/>
    <w:rsid w:val="00A8034E"/>
    <w:rsid w:val="00A865C6"/>
    <w:rsid w:val="00A957B0"/>
    <w:rsid w:val="00A95EA5"/>
    <w:rsid w:val="00AA5313"/>
    <w:rsid w:val="00AE6C8A"/>
    <w:rsid w:val="00AE6DB3"/>
    <w:rsid w:val="00AF0C04"/>
    <w:rsid w:val="00AF328F"/>
    <w:rsid w:val="00AF736E"/>
    <w:rsid w:val="00B070CB"/>
    <w:rsid w:val="00B16D17"/>
    <w:rsid w:val="00B3031F"/>
    <w:rsid w:val="00B3259A"/>
    <w:rsid w:val="00B33155"/>
    <w:rsid w:val="00B37540"/>
    <w:rsid w:val="00B5387A"/>
    <w:rsid w:val="00B5438F"/>
    <w:rsid w:val="00B61DF2"/>
    <w:rsid w:val="00B72085"/>
    <w:rsid w:val="00B774AB"/>
    <w:rsid w:val="00B8405B"/>
    <w:rsid w:val="00B8502F"/>
    <w:rsid w:val="00B97474"/>
    <w:rsid w:val="00BB0A81"/>
    <w:rsid w:val="00BB4F03"/>
    <w:rsid w:val="00BB6BD5"/>
    <w:rsid w:val="00BB7283"/>
    <w:rsid w:val="00BE0CF6"/>
    <w:rsid w:val="00BE2095"/>
    <w:rsid w:val="00C06E57"/>
    <w:rsid w:val="00C121A9"/>
    <w:rsid w:val="00C30B61"/>
    <w:rsid w:val="00C34EFF"/>
    <w:rsid w:val="00C403C9"/>
    <w:rsid w:val="00C433A6"/>
    <w:rsid w:val="00C617DB"/>
    <w:rsid w:val="00C70F63"/>
    <w:rsid w:val="00C83684"/>
    <w:rsid w:val="00CA32F9"/>
    <w:rsid w:val="00CA442C"/>
    <w:rsid w:val="00CB6EF5"/>
    <w:rsid w:val="00CC0A71"/>
    <w:rsid w:val="00CD18DC"/>
    <w:rsid w:val="00CE003E"/>
    <w:rsid w:val="00CE577D"/>
    <w:rsid w:val="00CE652E"/>
    <w:rsid w:val="00CF691F"/>
    <w:rsid w:val="00D11FF8"/>
    <w:rsid w:val="00D13144"/>
    <w:rsid w:val="00D346F7"/>
    <w:rsid w:val="00D356BE"/>
    <w:rsid w:val="00D60E96"/>
    <w:rsid w:val="00D758E9"/>
    <w:rsid w:val="00D75A4D"/>
    <w:rsid w:val="00D77B15"/>
    <w:rsid w:val="00D812A1"/>
    <w:rsid w:val="00D82135"/>
    <w:rsid w:val="00D90319"/>
    <w:rsid w:val="00D96836"/>
    <w:rsid w:val="00DA0BCA"/>
    <w:rsid w:val="00DC2C42"/>
    <w:rsid w:val="00DF03B0"/>
    <w:rsid w:val="00DF5FED"/>
    <w:rsid w:val="00E12E01"/>
    <w:rsid w:val="00E16E92"/>
    <w:rsid w:val="00E40333"/>
    <w:rsid w:val="00E611FE"/>
    <w:rsid w:val="00E62268"/>
    <w:rsid w:val="00E65867"/>
    <w:rsid w:val="00E91915"/>
    <w:rsid w:val="00EA1F2F"/>
    <w:rsid w:val="00EA30CF"/>
    <w:rsid w:val="00EE112C"/>
    <w:rsid w:val="00EE45A9"/>
    <w:rsid w:val="00EE5D32"/>
    <w:rsid w:val="00EF0B67"/>
    <w:rsid w:val="00EF1E72"/>
    <w:rsid w:val="00F0032F"/>
    <w:rsid w:val="00F04A38"/>
    <w:rsid w:val="00F07141"/>
    <w:rsid w:val="00F4138B"/>
    <w:rsid w:val="00F444F7"/>
    <w:rsid w:val="00F661C1"/>
    <w:rsid w:val="00F7163B"/>
    <w:rsid w:val="00F76CE8"/>
    <w:rsid w:val="00FB5BCC"/>
    <w:rsid w:val="00FC293E"/>
    <w:rsid w:val="00FF7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959F46F"/>
  <w15:docId w15:val="{C17813B5-3DD3-4709-BAC7-F962B925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LayoutCell">
    <w:name w:val="EmptyLayoutCell"/>
    <w:basedOn w:val="Normln"/>
    <w:rPr>
      <w:sz w:val="2"/>
    </w:rPr>
  </w:style>
  <w:style w:type="paragraph" w:styleId="Zhlav">
    <w:name w:val="header"/>
    <w:basedOn w:val="Normln"/>
    <w:link w:val="ZhlavChar"/>
    <w:uiPriority w:val="99"/>
    <w:unhideWhenUsed/>
    <w:rsid w:val="00EA1F2F"/>
    <w:pPr>
      <w:tabs>
        <w:tab w:val="center" w:pos="4536"/>
        <w:tab w:val="right" w:pos="9072"/>
      </w:tabs>
    </w:pPr>
  </w:style>
  <w:style w:type="character" w:customStyle="1" w:styleId="ZhlavChar">
    <w:name w:val="Záhlaví Char"/>
    <w:basedOn w:val="Standardnpsmoodstavce"/>
    <w:link w:val="Zhlav"/>
    <w:uiPriority w:val="99"/>
    <w:rsid w:val="00EA1F2F"/>
    <w:rPr>
      <w:lang w:val="en-US" w:eastAsia="en-US"/>
    </w:rPr>
  </w:style>
  <w:style w:type="paragraph" w:styleId="Zpat">
    <w:name w:val="footer"/>
    <w:basedOn w:val="Normln"/>
    <w:link w:val="ZpatChar"/>
    <w:unhideWhenUsed/>
    <w:rsid w:val="00EA1F2F"/>
    <w:pPr>
      <w:tabs>
        <w:tab w:val="center" w:pos="4536"/>
        <w:tab w:val="right" w:pos="9072"/>
      </w:tabs>
    </w:pPr>
  </w:style>
  <w:style w:type="character" w:customStyle="1" w:styleId="ZpatChar">
    <w:name w:val="Zápatí Char"/>
    <w:basedOn w:val="Standardnpsmoodstavce"/>
    <w:link w:val="Zpat"/>
    <w:uiPriority w:val="99"/>
    <w:rsid w:val="00EA1F2F"/>
    <w:rPr>
      <w:lang w:val="en-US" w:eastAsia="en-US"/>
    </w:rPr>
  </w:style>
  <w:style w:type="table" w:styleId="Mkatabulky">
    <w:name w:val="Table Grid"/>
    <w:basedOn w:val="Normlntabulka"/>
    <w:uiPriority w:val="59"/>
    <w:rsid w:val="000B2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E6C8A"/>
    <w:pPr>
      <w:ind w:left="720"/>
      <w:contextualSpacing/>
    </w:pPr>
  </w:style>
  <w:style w:type="numbering" w:customStyle="1" w:styleId="Styl1">
    <w:name w:val="Styl1"/>
    <w:uiPriority w:val="99"/>
    <w:rsid w:val="009502A0"/>
    <w:pPr>
      <w:numPr>
        <w:numId w:val="4"/>
      </w:numPr>
    </w:pPr>
  </w:style>
  <w:style w:type="character" w:styleId="Hypertextovodkaz">
    <w:name w:val="Hyperlink"/>
    <w:basedOn w:val="Standardnpsmoodstavce"/>
    <w:uiPriority w:val="99"/>
    <w:unhideWhenUsed/>
    <w:rsid w:val="00D75A4D"/>
    <w:rPr>
      <w:color w:val="0000FF" w:themeColor="hyperlink"/>
      <w:u w:val="single"/>
    </w:rPr>
  </w:style>
  <w:style w:type="character" w:styleId="slostrnky">
    <w:name w:val="page number"/>
    <w:basedOn w:val="Standardnpsmoodstavce"/>
    <w:rsid w:val="00F0032F"/>
  </w:style>
  <w:style w:type="paragraph" w:styleId="Textpoznpodarou">
    <w:name w:val="footnote text"/>
    <w:basedOn w:val="Normln"/>
    <w:link w:val="TextpoznpodarouChar"/>
    <w:unhideWhenUsed/>
    <w:rsid w:val="00734BF6"/>
    <w:rPr>
      <w:lang w:val="cs-CZ" w:eastAsia="cs-CZ"/>
    </w:rPr>
  </w:style>
  <w:style w:type="character" w:customStyle="1" w:styleId="TextpoznpodarouChar">
    <w:name w:val="Text pozn. pod čarou Char"/>
    <w:basedOn w:val="Standardnpsmoodstavce"/>
    <w:link w:val="Textpoznpodarou"/>
    <w:rsid w:val="00734BF6"/>
  </w:style>
  <w:style w:type="character" w:styleId="Znakapoznpodarou">
    <w:name w:val="footnote reference"/>
    <w:semiHidden/>
    <w:unhideWhenUsed/>
    <w:rsid w:val="00734BF6"/>
    <w:rPr>
      <w:vertAlign w:val="superscript"/>
    </w:rPr>
  </w:style>
  <w:style w:type="paragraph" w:styleId="Textbubliny">
    <w:name w:val="Balloon Text"/>
    <w:basedOn w:val="Normln"/>
    <w:link w:val="TextbublinyChar"/>
    <w:semiHidden/>
    <w:rsid w:val="009F2C37"/>
    <w:rPr>
      <w:rFonts w:ascii="Tahoma" w:hAnsi="Tahoma" w:cs="Tahoma"/>
      <w:sz w:val="16"/>
      <w:szCs w:val="16"/>
      <w:lang w:val="cs-CZ" w:eastAsia="cs-CZ"/>
    </w:rPr>
  </w:style>
  <w:style w:type="character" w:customStyle="1" w:styleId="TextbublinyChar">
    <w:name w:val="Text bubliny Char"/>
    <w:basedOn w:val="Standardnpsmoodstavce"/>
    <w:link w:val="Textbubliny"/>
    <w:semiHidden/>
    <w:rsid w:val="009F2C37"/>
    <w:rPr>
      <w:rFonts w:ascii="Tahoma" w:hAnsi="Tahoma" w:cs="Tahoma"/>
      <w:sz w:val="16"/>
      <w:szCs w:val="16"/>
    </w:rPr>
  </w:style>
  <w:style w:type="paragraph" w:styleId="Revize">
    <w:name w:val="Revision"/>
    <w:hidden/>
    <w:uiPriority w:val="99"/>
    <w:semiHidden/>
    <w:rsid w:val="009F2C37"/>
    <w:rPr>
      <w:sz w:val="24"/>
      <w:szCs w:val="24"/>
    </w:rPr>
  </w:style>
  <w:style w:type="paragraph" w:styleId="Hlavikaobsahu">
    <w:name w:val="toa heading"/>
    <w:basedOn w:val="Normln"/>
    <w:next w:val="Normln"/>
    <w:rsid w:val="009F2C37"/>
    <w:pPr>
      <w:spacing w:before="120" w:after="120"/>
    </w:pPr>
    <w:rPr>
      <w:rFonts w:ascii="Arial" w:hAnsi="Arial" w:cs="Arial"/>
      <w:b/>
      <w:bCs/>
      <w:sz w:val="18"/>
      <w:szCs w:val="24"/>
      <w:lang w:val="cs-CZ" w:eastAsia="cs-CZ"/>
    </w:rPr>
  </w:style>
  <w:style w:type="paragraph" w:customStyle="1" w:styleId="Default">
    <w:name w:val="Default"/>
    <w:rsid w:val="003E774E"/>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F04A38"/>
    <w:rPr>
      <w:sz w:val="16"/>
      <w:szCs w:val="16"/>
    </w:rPr>
  </w:style>
  <w:style w:type="paragraph" w:styleId="Textkomente">
    <w:name w:val="annotation text"/>
    <w:basedOn w:val="Normln"/>
    <w:link w:val="TextkomenteChar"/>
    <w:uiPriority w:val="99"/>
    <w:semiHidden/>
    <w:unhideWhenUsed/>
    <w:rsid w:val="00F04A38"/>
  </w:style>
  <w:style w:type="character" w:customStyle="1" w:styleId="TextkomenteChar">
    <w:name w:val="Text komentáře Char"/>
    <w:basedOn w:val="Standardnpsmoodstavce"/>
    <w:link w:val="Textkomente"/>
    <w:uiPriority w:val="99"/>
    <w:semiHidden/>
    <w:rsid w:val="00F04A38"/>
    <w:rPr>
      <w:lang w:val="en-US" w:eastAsia="en-US"/>
    </w:rPr>
  </w:style>
  <w:style w:type="paragraph" w:styleId="Pedmtkomente">
    <w:name w:val="annotation subject"/>
    <w:basedOn w:val="Textkomente"/>
    <w:next w:val="Textkomente"/>
    <w:link w:val="PedmtkomenteChar"/>
    <w:uiPriority w:val="99"/>
    <w:semiHidden/>
    <w:unhideWhenUsed/>
    <w:rsid w:val="00F04A38"/>
    <w:rPr>
      <w:b/>
      <w:bCs/>
    </w:rPr>
  </w:style>
  <w:style w:type="character" w:customStyle="1" w:styleId="PedmtkomenteChar">
    <w:name w:val="Předmět komentáře Char"/>
    <w:basedOn w:val="TextkomenteChar"/>
    <w:link w:val="Pedmtkomente"/>
    <w:uiPriority w:val="99"/>
    <w:semiHidden/>
    <w:rsid w:val="00F04A38"/>
    <w:rPr>
      <w:b/>
      <w:bCs/>
      <w:lang w:val="en-US" w:eastAsia="en-US"/>
    </w:rPr>
  </w:style>
  <w:style w:type="paragraph" w:customStyle="1" w:styleId="IAst">
    <w:name w:val="IAŘ Část"/>
    <w:qFormat/>
    <w:rsid w:val="00382488"/>
    <w:pPr>
      <w:keepNext/>
      <w:numPr>
        <w:numId w:val="12"/>
      </w:numPr>
      <w:spacing w:before="480" w:after="200" w:line="276" w:lineRule="auto"/>
    </w:pPr>
    <w:rPr>
      <w:rFonts w:ascii="Arial" w:eastAsiaTheme="minorHAnsi" w:hAnsi="Arial" w:cs="Arial"/>
      <w:b/>
      <w:bCs/>
      <w:sz w:val="22"/>
      <w:szCs w:val="22"/>
      <w:lang w:eastAsia="en-US"/>
    </w:rPr>
  </w:style>
  <w:style w:type="paragraph" w:customStyle="1" w:styleId="IAlnek">
    <w:name w:val="IAŘ Článek"/>
    <w:basedOn w:val="Normln"/>
    <w:qFormat/>
    <w:rsid w:val="00382488"/>
    <w:pPr>
      <w:numPr>
        <w:ilvl w:val="1"/>
        <w:numId w:val="12"/>
      </w:numPr>
      <w:spacing w:after="160" w:line="276" w:lineRule="auto"/>
      <w:jc w:val="both"/>
      <w:outlineLvl w:val="3"/>
    </w:pPr>
    <w:rPr>
      <w:rFonts w:ascii="Arial" w:eastAsiaTheme="minorHAnsi" w:hAnsi="Arial" w:cstheme="minorBidi"/>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grl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rlf.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62585068684844B96CD1594815974F" ma:contentTypeVersion="2" ma:contentTypeDescription="Vytvoří nový dokument" ma:contentTypeScope="" ma:versionID="2c2df5ff070e7930793c099e7035c6b3">
  <xsd:schema xmlns:xsd="http://www.w3.org/2001/XMLSchema" xmlns:xs="http://www.w3.org/2001/XMLSchema" xmlns:p="http://schemas.microsoft.com/office/2006/metadata/properties" xmlns:ns2="1996e88a-abe8-42e8-acc6-daf889d7bf11" targetNamespace="http://schemas.microsoft.com/office/2006/metadata/properties" ma:root="true" ma:fieldsID="d003b3f9f8d08c730567b815f6480390" ns2:_="">
    <xsd:import namespace="1996e88a-abe8-42e8-acc6-daf889d7bf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6e88a-abe8-42e8-acc6-daf889d7b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3262C-7437-48B3-B34F-56E48544F1B9}">
  <ds:schemaRefs>
    <ds:schemaRef ds:uri="http://schemas.microsoft.com/sharepoint/v3/contenttype/forms"/>
  </ds:schemaRefs>
</ds:datastoreItem>
</file>

<file path=customXml/itemProps2.xml><?xml version="1.0" encoding="utf-8"?>
<ds:datastoreItem xmlns:ds="http://schemas.openxmlformats.org/officeDocument/2006/customXml" ds:itemID="{E56DE7E0-ED27-4E9E-8E5A-5993F1E500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4DD48-D8DF-451C-AF4F-3E3FFF513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6e88a-abe8-42e8-acc6-daf889d7b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DCF12-B443-4B65-9D81-B1AE7F55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8803</Words>
  <Characters>51941</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Copy (2) of Smlouva - pojisteni</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(2) of Smlouva - pojisteni</dc:title>
  <dc:creator>Sopoliga Radoslav</dc:creator>
  <cp:lastModifiedBy>Chrubasíková Pavlína</cp:lastModifiedBy>
  <cp:revision>3</cp:revision>
  <cp:lastPrinted>2020-08-04T11:42:00Z</cp:lastPrinted>
  <dcterms:created xsi:type="dcterms:W3CDTF">2020-09-21T07:50:00Z</dcterms:created>
  <dcterms:modified xsi:type="dcterms:W3CDTF">2020-09-21T07:59:00Z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0x010100C062585068684844B96CD1594815974F</vt:lpwstr>
  </property>
</Properties>
</file>