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F7D" w:rsidRDefault="00F63F7D" w:rsidP="005E4DA1">
      <w:pPr>
        <w:rPr>
          <w:rFonts w:ascii="Calibri" w:hAnsi="Calibri"/>
          <w:b/>
          <w:sz w:val="28"/>
          <w:szCs w:val="28"/>
        </w:rPr>
      </w:pPr>
      <w:bookmarkStart w:id="0" w:name="_GoBack"/>
      <w:bookmarkEnd w:id="0"/>
    </w:p>
    <w:p w:rsidR="00B04BA2" w:rsidRDefault="00B04BA2" w:rsidP="005E4DA1">
      <w:pPr>
        <w:rPr>
          <w:rFonts w:ascii="Calibri" w:hAnsi="Calibri"/>
          <w:b/>
          <w:sz w:val="28"/>
          <w:szCs w:val="28"/>
        </w:rPr>
      </w:pPr>
    </w:p>
    <w:p w:rsidR="00EE507D" w:rsidRPr="00EE507D" w:rsidRDefault="00EE507D" w:rsidP="00DF3129">
      <w:pPr>
        <w:pStyle w:val="Zkladntext"/>
        <w:keepNext/>
        <w:spacing w:line="276" w:lineRule="auto"/>
        <w:jc w:val="center"/>
        <w:rPr>
          <w:rFonts w:asciiTheme="majorHAnsi" w:hAnsiTheme="majorHAnsi" w:cs="Arial"/>
          <w:b/>
          <w:sz w:val="22"/>
          <w:szCs w:val="22"/>
        </w:rPr>
      </w:pPr>
      <w:r w:rsidRPr="00EE507D">
        <w:rPr>
          <w:rFonts w:asciiTheme="majorHAnsi" w:hAnsiTheme="majorHAnsi" w:cs="Arial"/>
          <w:b/>
          <w:sz w:val="22"/>
          <w:szCs w:val="22"/>
        </w:rPr>
        <w:t>Rámcová smlouva o vypracování znaleckých posudků č</w:t>
      </w:r>
      <w:r w:rsidRPr="00DF3129">
        <w:rPr>
          <w:rFonts w:asciiTheme="majorHAnsi" w:hAnsiTheme="majorHAnsi" w:cs="Arial"/>
          <w:b/>
          <w:sz w:val="22"/>
          <w:szCs w:val="22"/>
        </w:rPr>
        <w:t>.</w:t>
      </w:r>
      <w:r w:rsidR="00DF3129">
        <w:rPr>
          <w:rFonts w:asciiTheme="majorHAnsi" w:hAnsiTheme="majorHAnsi" w:cs="Arial"/>
          <w:b/>
          <w:sz w:val="22"/>
          <w:szCs w:val="22"/>
        </w:rPr>
        <w:t xml:space="preserve"> </w:t>
      </w:r>
      <w:r w:rsidR="009C5B6A" w:rsidRPr="00DF3129">
        <w:rPr>
          <w:rFonts w:asciiTheme="majorHAnsi" w:hAnsiTheme="majorHAnsi" w:cs="Arial"/>
          <w:b/>
          <w:sz w:val="22"/>
          <w:szCs w:val="22"/>
        </w:rPr>
        <w:t>4600001460</w:t>
      </w:r>
    </w:p>
    <w:p w:rsidR="00EE507D" w:rsidRPr="00EE507D" w:rsidRDefault="00EE507D" w:rsidP="00DF3129">
      <w:pPr>
        <w:pStyle w:val="Zkladntext"/>
        <w:keepNext/>
        <w:jc w:val="center"/>
        <w:rPr>
          <w:rFonts w:asciiTheme="majorHAnsi" w:hAnsiTheme="majorHAnsi" w:cs="Arial"/>
          <w:b/>
          <w:sz w:val="22"/>
          <w:szCs w:val="22"/>
        </w:rPr>
      </w:pPr>
      <w:r w:rsidRPr="00EE507D">
        <w:rPr>
          <w:rFonts w:asciiTheme="majorHAnsi" w:hAnsiTheme="majorHAnsi" w:cs="Arial"/>
          <w:b/>
          <w:sz w:val="22"/>
          <w:szCs w:val="22"/>
        </w:rPr>
        <w:t>(ID VZ: 1605595)</w:t>
      </w:r>
    </w:p>
    <w:p w:rsidR="00EE507D" w:rsidRPr="00EE507D" w:rsidRDefault="00EE507D" w:rsidP="00DF3129">
      <w:pPr>
        <w:pStyle w:val="Zkladntext"/>
        <w:keepNext/>
        <w:spacing w:after="0"/>
        <w:jc w:val="center"/>
        <w:rPr>
          <w:rFonts w:asciiTheme="majorHAnsi" w:hAnsiTheme="majorHAnsi" w:cs="Arial"/>
          <w:sz w:val="22"/>
          <w:szCs w:val="22"/>
        </w:rPr>
      </w:pPr>
      <w:r w:rsidRPr="00EE507D">
        <w:rPr>
          <w:rFonts w:asciiTheme="majorHAnsi" w:hAnsiTheme="majorHAnsi" w:cs="Arial"/>
          <w:sz w:val="22"/>
          <w:szCs w:val="22"/>
        </w:rPr>
        <w:t>uzavřená dle ustanovení § 1746 odst. (2) zákona č. 89/2012 Sb., občanský zákoník a</w:t>
      </w:r>
    </w:p>
    <w:p w:rsidR="00EE507D" w:rsidRPr="00EE507D" w:rsidRDefault="00EE507D" w:rsidP="00DF3129">
      <w:pPr>
        <w:pStyle w:val="Zkladntext"/>
        <w:keepNext/>
        <w:spacing w:after="0"/>
        <w:jc w:val="center"/>
        <w:rPr>
          <w:rFonts w:asciiTheme="majorHAnsi" w:hAnsiTheme="majorHAnsi" w:cs="Arial"/>
          <w:sz w:val="22"/>
          <w:szCs w:val="22"/>
        </w:rPr>
      </w:pPr>
      <w:r w:rsidRPr="00EE507D">
        <w:rPr>
          <w:rFonts w:asciiTheme="majorHAnsi" w:hAnsiTheme="majorHAnsi" w:cs="Arial"/>
          <w:sz w:val="22"/>
          <w:szCs w:val="22"/>
        </w:rPr>
        <w:t>§ 11 a § 89 a násl. zákona č. 137/2006 Sb., o veřejných zakázkách,</w:t>
      </w:r>
    </w:p>
    <w:p w:rsidR="00EE507D" w:rsidRPr="00EE507D" w:rsidRDefault="00EE507D" w:rsidP="00DF3129">
      <w:pPr>
        <w:pStyle w:val="Zkladntext"/>
        <w:keepNext/>
        <w:spacing w:after="0"/>
        <w:jc w:val="center"/>
        <w:rPr>
          <w:rFonts w:asciiTheme="majorHAnsi" w:hAnsiTheme="majorHAnsi" w:cs="Arial"/>
          <w:b/>
          <w:sz w:val="22"/>
          <w:szCs w:val="22"/>
        </w:rPr>
      </w:pPr>
      <w:r w:rsidRPr="00EE507D">
        <w:rPr>
          <w:rFonts w:asciiTheme="majorHAnsi" w:hAnsiTheme="majorHAnsi" w:cs="Arial"/>
          <w:sz w:val="22"/>
          <w:szCs w:val="22"/>
        </w:rPr>
        <w:t>ve znění pozdějších předpisů</w:t>
      </w:r>
      <w:r w:rsidR="00DF3129">
        <w:rPr>
          <w:rFonts w:asciiTheme="majorHAnsi" w:hAnsiTheme="majorHAnsi" w:cs="Arial"/>
          <w:b/>
          <w:sz w:val="22"/>
          <w:szCs w:val="22"/>
        </w:rPr>
        <w:t xml:space="preserve"> </w:t>
      </w:r>
      <w:r w:rsidRPr="00EE507D">
        <w:rPr>
          <w:rFonts w:asciiTheme="majorHAnsi" w:hAnsiTheme="majorHAnsi" w:cs="Arial"/>
          <w:b/>
          <w:sz w:val="22"/>
          <w:szCs w:val="22"/>
        </w:rPr>
        <w:t>(dále jen „Rámcová smlouva“)</w:t>
      </w:r>
    </w:p>
    <w:p w:rsidR="00BC1810" w:rsidRDefault="00BC1810" w:rsidP="00EE507D">
      <w:pPr>
        <w:pStyle w:val="Nadpis1"/>
        <w:rPr>
          <w:rFonts w:asciiTheme="majorHAnsi" w:hAnsiTheme="majorHAnsi" w:cs="Arial"/>
          <w:sz w:val="22"/>
          <w:szCs w:val="22"/>
        </w:rPr>
      </w:pPr>
      <w:bookmarkStart w:id="1" w:name="_Toc327187800"/>
    </w:p>
    <w:p w:rsidR="00EE507D" w:rsidRPr="00EE507D" w:rsidRDefault="00EE507D" w:rsidP="00855F54">
      <w:pPr>
        <w:pStyle w:val="Nadpis1"/>
        <w:jc w:val="center"/>
        <w:rPr>
          <w:rFonts w:asciiTheme="majorHAnsi" w:hAnsiTheme="majorHAnsi" w:cs="Arial"/>
          <w:b w:val="0"/>
          <w:sz w:val="22"/>
          <w:szCs w:val="22"/>
        </w:rPr>
      </w:pPr>
      <w:r w:rsidRPr="00EE507D">
        <w:rPr>
          <w:rFonts w:asciiTheme="majorHAnsi" w:hAnsiTheme="majorHAnsi" w:cs="Arial"/>
          <w:sz w:val="22"/>
          <w:szCs w:val="22"/>
        </w:rPr>
        <w:t>Smluvní strany</w:t>
      </w:r>
      <w:bookmarkEnd w:id="1"/>
    </w:p>
    <w:p w:rsidR="00EE507D" w:rsidRPr="00EE507D" w:rsidRDefault="00EE507D" w:rsidP="00EE507D">
      <w:pPr>
        <w:pStyle w:val="Nadpis2"/>
        <w:keepNext w:val="0"/>
        <w:widowControl w:val="0"/>
        <w:spacing w:line="276" w:lineRule="auto"/>
        <w:contextualSpacing/>
        <w:rPr>
          <w:rFonts w:asciiTheme="majorHAnsi" w:hAnsiTheme="majorHAnsi"/>
          <w:b w:val="0"/>
          <w:sz w:val="22"/>
          <w:szCs w:val="22"/>
        </w:rPr>
      </w:pPr>
      <w:bookmarkStart w:id="2" w:name="_Toc327187801"/>
      <w:r w:rsidRPr="00EE507D">
        <w:rPr>
          <w:rFonts w:asciiTheme="majorHAnsi" w:hAnsiTheme="majorHAnsi"/>
          <w:sz w:val="22"/>
          <w:szCs w:val="22"/>
        </w:rPr>
        <w:t>Všeobecná zdravotní pojišťovna České republiky</w:t>
      </w:r>
      <w:bookmarkEnd w:id="2"/>
    </w:p>
    <w:p w:rsidR="00EE507D" w:rsidRPr="00EE507D" w:rsidRDefault="00EE507D" w:rsidP="00EE507D">
      <w:pPr>
        <w:tabs>
          <w:tab w:val="left" w:pos="1701"/>
        </w:tabs>
        <w:spacing w:after="120"/>
        <w:contextualSpacing/>
        <w:rPr>
          <w:rFonts w:asciiTheme="majorHAnsi" w:hAnsiTheme="majorHAnsi" w:cs="Arial"/>
          <w:sz w:val="22"/>
          <w:szCs w:val="22"/>
        </w:rPr>
      </w:pPr>
      <w:r w:rsidRPr="00EE507D">
        <w:rPr>
          <w:rFonts w:asciiTheme="majorHAnsi" w:hAnsiTheme="majorHAnsi" w:cs="Arial"/>
          <w:sz w:val="22"/>
          <w:szCs w:val="22"/>
        </w:rPr>
        <w:t>se sídlem:</w:t>
      </w:r>
      <w:r w:rsidRPr="00EE507D">
        <w:rPr>
          <w:rFonts w:asciiTheme="majorHAnsi" w:hAnsiTheme="majorHAnsi" w:cs="Arial"/>
          <w:sz w:val="22"/>
          <w:szCs w:val="22"/>
        </w:rPr>
        <w:tab/>
        <w:t xml:space="preserve"> </w:t>
      </w:r>
      <w:r w:rsidRPr="00EE507D">
        <w:rPr>
          <w:rFonts w:asciiTheme="majorHAnsi" w:hAnsiTheme="majorHAnsi" w:cs="Arial"/>
          <w:sz w:val="22"/>
          <w:szCs w:val="22"/>
        </w:rPr>
        <w:tab/>
        <w:t>Orlická</w:t>
      </w:r>
      <w:r w:rsidR="00DF3129">
        <w:rPr>
          <w:rFonts w:asciiTheme="majorHAnsi" w:hAnsiTheme="majorHAnsi" w:cs="Arial"/>
          <w:sz w:val="22"/>
          <w:szCs w:val="22"/>
        </w:rPr>
        <w:t xml:space="preserve"> </w:t>
      </w:r>
      <w:r w:rsidRPr="00EE507D">
        <w:rPr>
          <w:rFonts w:asciiTheme="majorHAnsi" w:hAnsiTheme="majorHAnsi" w:cs="Arial"/>
          <w:sz w:val="22"/>
          <w:szCs w:val="22"/>
        </w:rPr>
        <w:t>2020</w:t>
      </w:r>
      <w:r w:rsidR="00DF3129">
        <w:rPr>
          <w:rFonts w:asciiTheme="majorHAnsi" w:hAnsiTheme="majorHAnsi" w:cs="Arial"/>
          <w:sz w:val="22"/>
          <w:szCs w:val="22"/>
        </w:rPr>
        <w:t>/4</w:t>
      </w:r>
      <w:r w:rsidRPr="00EE507D">
        <w:rPr>
          <w:rFonts w:asciiTheme="majorHAnsi" w:hAnsiTheme="majorHAnsi" w:cs="Arial"/>
          <w:sz w:val="22"/>
          <w:szCs w:val="22"/>
        </w:rPr>
        <w:t>, 130 000 Praha 3</w:t>
      </w:r>
    </w:p>
    <w:p w:rsidR="00EE507D" w:rsidRPr="00EE507D" w:rsidRDefault="00EE507D" w:rsidP="00EE507D">
      <w:pPr>
        <w:tabs>
          <w:tab w:val="left" w:pos="1701"/>
        </w:tabs>
        <w:spacing w:after="120"/>
        <w:contextualSpacing/>
        <w:rPr>
          <w:rFonts w:asciiTheme="majorHAnsi" w:hAnsiTheme="majorHAnsi" w:cs="Arial"/>
          <w:sz w:val="22"/>
          <w:szCs w:val="22"/>
        </w:rPr>
      </w:pPr>
      <w:r w:rsidRPr="00EE507D">
        <w:rPr>
          <w:rFonts w:asciiTheme="majorHAnsi" w:hAnsiTheme="majorHAnsi" w:cs="Arial"/>
          <w:sz w:val="22"/>
          <w:szCs w:val="22"/>
        </w:rPr>
        <w:t xml:space="preserve">kterou zastupuje: </w:t>
      </w:r>
      <w:r w:rsidRPr="00EE507D">
        <w:rPr>
          <w:rFonts w:asciiTheme="majorHAnsi" w:hAnsiTheme="majorHAnsi" w:cs="Arial"/>
          <w:sz w:val="22"/>
          <w:szCs w:val="22"/>
        </w:rPr>
        <w:tab/>
      </w:r>
      <w:r w:rsidR="00DF3129">
        <w:rPr>
          <w:rFonts w:asciiTheme="majorHAnsi" w:hAnsiTheme="majorHAnsi" w:cs="Arial"/>
          <w:sz w:val="22"/>
          <w:szCs w:val="22"/>
        </w:rPr>
        <w:tab/>
      </w:r>
      <w:r w:rsidRPr="00EE507D">
        <w:rPr>
          <w:rFonts w:asciiTheme="majorHAnsi" w:hAnsiTheme="majorHAnsi" w:cs="Arial"/>
          <w:sz w:val="22"/>
          <w:szCs w:val="22"/>
        </w:rPr>
        <w:t>Ing. Zdeněk Kabátek, ředitel VZP ČR</w:t>
      </w:r>
    </w:p>
    <w:p w:rsidR="00EE507D" w:rsidRPr="00EE507D" w:rsidRDefault="00EE507D" w:rsidP="00EE507D">
      <w:pPr>
        <w:tabs>
          <w:tab w:val="left" w:pos="1701"/>
        </w:tabs>
        <w:spacing w:after="120"/>
        <w:contextualSpacing/>
        <w:rPr>
          <w:rFonts w:asciiTheme="majorHAnsi" w:hAnsiTheme="majorHAnsi" w:cs="Arial"/>
          <w:sz w:val="22"/>
          <w:szCs w:val="22"/>
        </w:rPr>
      </w:pPr>
      <w:r w:rsidRPr="00EE507D">
        <w:rPr>
          <w:rFonts w:asciiTheme="majorHAnsi" w:hAnsiTheme="majorHAnsi" w:cs="Arial"/>
          <w:sz w:val="22"/>
          <w:szCs w:val="22"/>
        </w:rPr>
        <w:t xml:space="preserve">IČO: </w:t>
      </w:r>
      <w:r w:rsidRPr="00EE507D">
        <w:rPr>
          <w:rFonts w:asciiTheme="majorHAnsi" w:hAnsiTheme="majorHAnsi" w:cs="Arial"/>
          <w:sz w:val="22"/>
          <w:szCs w:val="22"/>
        </w:rPr>
        <w:tab/>
      </w:r>
      <w:r w:rsidRPr="00EE507D">
        <w:rPr>
          <w:rFonts w:asciiTheme="majorHAnsi" w:hAnsiTheme="majorHAnsi" w:cs="Arial"/>
          <w:sz w:val="22"/>
          <w:szCs w:val="22"/>
        </w:rPr>
        <w:tab/>
        <w:t>411 97 518</w:t>
      </w:r>
    </w:p>
    <w:p w:rsidR="00EE507D" w:rsidRPr="00EE507D" w:rsidRDefault="00EE507D" w:rsidP="00EE507D">
      <w:pPr>
        <w:tabs>
          <w:tab w:val="left" w:pos="1701"/>
        </w:tabs>
        <w:spacing w:after="120"/>
        <w:contextualSpacing/>
        <w:rPr>
          <w:rFonts w:asciiTheme="majorHAnsi" w:hAnsiTheme="majorHAnsi" w:cs="Arial"/>
          <w:sz w:val="22"/>
          <w:szCs w:val="22"/>
        </w:rPr>
      </w:pPr>
      <w:r w:rsidRPr="00EE507D">
        <w:rPr>
          <w:rFonts w:asciiTheme="majorHAnsi" w:hAnsiTheme="majorHAnsi" w:cs="Arial"/>
          <w:sz w:val="22"/>
          <w:szCs w:val="22"/>
        </w:rPr>
        <w:t>DIČ:</w:t>
      </w:r>
      <w:r w:rsidRPr="00EE507D">
        <w:rPr>
          <w:rFonts w:asciiTheme="majorHAnsi" w:hAnsiTheme="majorHAnsi" w:cs="Arial"/>
          <w:sz w:val="22"/>
          <w:szCs w:val="22"/>
        </w:rPr>
        <w:tab/>
      </w:r>
      <w:r w:rsidRPr="00EE507D">
        <w:rPr>
          <w:rFonts w:asciiTheme="majorHAnsi" w:hAnsiTheme="majorHAnsi" w:cs="Arial"/>
          <w:sz w:val="22"/>
          <w:szCs w:val="22"/>
        </w:rPr>
        <w:tab/>
      </w:r>
      <w:r w:rsidRPr="00EE507D">
        <w:rPr>
          <w:rFonts w:asciiTheme="majorHAnsi" w:hAnsiTheme="majorHAnsi" w:cs="Arial"/>
          <w:color w:val="000000"/>
          <w:sz w:val="22"/>
          <w:szCs w:val="22"/>
        </w:rPr>
        <w:t>CZ</w:t>
      </w:r>
      <w:r w:rsidRPr="00EE507D">
        <w:rPr>
          <w:rFonts w:asciiTheme="majorHAnsi" w:hAnsiTheme="majorHAnsi" w:cs="Arial"/>
          <w:sz w:val="22"/>
          <w:szCs w:val="22"/>
        </w:rPr>
        <w:t>41197518</w:t>
      </w:r>
    </w:p>
    <w:p w:rsidR="00EE507D" w:rsidRPr="00EE507D" w:rsidRDefault="00EE507D" w:rsidP="00EE507D">
      <w:pPr>
        <w:tabs>
          <w:tab w:val="left" w:pos="1701"/>
        </w:tabs>
        <w:spacing w:after="120"/>
        <w:contextualSpacing/>
        <w:rPr>
          <w:rFonts w:asciiTheme="majorHAnsi" w:hAnsiTheme="majorHAnsi" w:cs="Arial"/>
          <w:sz w:val="22"/>
          <w:szCs w:val="22"/>
        </w:rPr>
      </w:pPr>
      <w:r w:rsidRPr="00EE507D">
        <w:rPr>
          <w:rFonts w:asciiTheme="majorHAnsi" w:hAnsiTheme="majorHAnsi" w:cs="Arial"/>
          <w:sz w:val="22"/>
          <w:szCs w:val="22"/>
        </w:rPr>
        <w:t xml:space="preserve">bankovní spojení: </w:t>
      </w:r>
      <w:r w:rsidRPr="00EE507D">
        <w:rPr>
          <w:rFonts w:asciiTheme="majorHAnsi" w:hAnsiTheme="majorHAnsi" w:cs="Arial"/>
          <w:sz w:val="22"/>
          <w:szCs w:val="22"/>
        </w:rPr>
        <w:tab/>
      </w:r>
      <w:r w:rsidR="00DF3129">
        <w:rPr>
          <w:rFonts w:asciiTheme="majorHAnsi" w:hAnsiTheme="majorHAnsi" w:cs="Arial"/>
          <w:sz w:val="22"/>
          <w:szCs w:val="22"/>
        </w:rPr>
        <w:tab/>
      </w:r>
      <w:r w:rsidR="00FC40A1">
        <w:rPr>
          <w:rFonts w:asciiTheme="majorHAnsi" w:hAnsiTheme="majorHAnsi" w:cs="Arial"/>
          <w:sz w:val="22"/>
          <w:szCs w:val="22"/>
        </w:rPr>
        <w:t>MONETA</w:t>
      </w:r>
      <w:r w:rsidR="00FC40A1" w:rsidRPr="00EE507D">
        <w:rPr>
          <w:rFonts w:asciiTheme="majorHAnsi" w:hAnsiTheme="majorHAnsi" w:cs="Arial"/>
          <w:sz w:val="22"/>
          <w:szCs w:val="22"/>
        </w:rPr>
        <w:t xml:space="preserve"> </w:t>
      </w:r>
      <w:r w:rsidRPr="00EE507D">
        <w:rPr>
          <w:rFonts w:asciiTheme="majorHAnsi" w:hAnsiTheme="majorHAnsi" w:cs="Arial"/>
          <w:sz w:val="22"/>
          <w:szCs w:val="22"/>
        </w:rPr>
        <w:t>Money Bank a.s.</w:t>
      </w:r>
      <w:r w:rsidRPr="00EE507D" w:rsidDel="00613CF2">
        <w:rPr>
          <w:rFonts w:asciiTheme="majorHAnsi" w:hAnsiTheme="majorHAnsi" w:cs="Arial"/>
          <w:sz w:val="22"/>
          <w:szCs w:val="22"/>
        </w:rPr>
        <w:t xml:space="preserve"> </w:t>
      </w:r>
    </w:p>
    <w:p w:rsidR="00EE507D" w:rsidRPr="00EE507D" w:rsidRDefault="00EE507D" w:rsidP="00EE507D">
      <w:pPr>
        <w:tabs>
          <w:tab w:val="left" w:pos="1701"/>
        </w:tabs>
        <w:spacing w:after="120"/>
        <w:contextualSpacing/>
        <w:rPr>
          <w:rFonts w:asciiTheme="majorHAnsi" w:hAnsiTheme="majorHAnsi" w:cs="Arial"/>
          <w:sz w:val="22"/>
          <w:szCs w:val="22"/>
        </w:rPr>
      </w:pPr>
      <w:r w:rsidRPr="00EE507D">
        <w:rPr>
          <w:rFonts w:asciiTheme="majorHAnsi" w:hAnsiTheme="majorHAnsi" w:cs="Arial"/>
          <w:sz w:val="22"/>
          <w:szCs w:val="22"/>
        </w:rPr>
        <w:t>číslo účtu:</w:t>
      </w:r>
      <w:r w:rsidRPr="00EE507D">
        <w:rPr>
          <w:rFonts w:asciiTheme="majorHAnsi" w:hAnsiTheme="majorHAnsi" w:cs="Arial"/>
          <w:sz w:val="22"/>
          <w:szCs w:val="22"/>
        </w:rPr>
        <w:tab/>
      </w:r>
      <w:r w:rsidRPr="00EE507D">
        <w:rPr>
          <w:rFonts w:asciiTheme="majorHAnsi" w:hAnsiTheme="majorHAnsi" w:cs="Arial"/>
          <w:sz w:val="22"/>
          <w:szCs w:val="22"/>
        </w:rPr>
        <w:tab/>
      </w:r>
      <w:r w:rsidR="00FC40A1">
        <w:rPr>
          <w:rFonts w:asciiTheme="majorHAnsi" w:hAnsiTheme="majorHAnsi" w:cs="Arial"/>
          <w:sz w:val="22"/>
          <w:szCs w:val="22"/>
        </w:rPr>
        <w:t>30007</w:t>
      </w:r>
      <w:r w:rsidRPr="00EE507D">
        <w:rPr>
          <w:rFonts w:asciiTheme="majorHAnsi" w:hAnsiTheme="majorHAnsi" w:cs="Arial"/>
          <w:sz w:val="22"/>
          <w:szCs w:val="22"/>
        </w:rPr>
        <w:t>-22225-884/0600</w:t>
      </w:r>
    </w:p>
    <w:p w:rsidR="00EE507D" w:rsidRPr="00EE507D" w:rsidRDefault="00EE507D" w:rsidP="00EE507D">
      <w:pPr>
        <w:tabs>
          <w:tab w:val="left" w:pos="1701"/>
        </w:tabs>
        <w:rPr>
          <w:rFonts w:asciiTheme="majorHAnsi" w:hAnsiTheme="majorHAnsi" w:cs="Arial"/>
          <w:sz w:val="22"/>
          <w:szCs w:val="22"/>
        </w:rPr>
      </w:pPr>
      <w:r w:rsidRPr="00EE507D">
        <w:rPr>
          <w:rFonts w:asciiTheme="majorHAnsi" w:hAnsiTheme="majorHAnsi" w:cs="Arial"/>
          <w:sz w:val="22"/>
          <w:szCs w:val="22"/>
        </w:rPr>
        <w:t>zřízena zákonem č. 551/1991 Sb., o Všeobecné zdravotní pojišťovně České republiky</w:t>
      </w:r>
      <w:r w:rsidR="00DF3129">
        <w:rPr>
          <w:rFonts w:asciiTheme="majorHAnsi" w:hAnsiTheme="majorHAnsi" w:cs="Arial"/>
          <w:sz w:val="22"/>
          <w:szCs w:val="22"/>
        </w:rPr>
        <w:t>, není zapsána v obchodním rejstříku</w:t>
      </w:r>
    </w:p>
    <w:p w:rsidR="00EE507D" w:rsidRPr="00EE507D" w:rsidRDefault="00EE507D" w:rsidP="00EE507D">
      <w:pPr>
        <w:tabs>
          <w:tab w:val="left" w:pos="1701"/>
        </w:tabs>
        <w:spacing w:after="120"/>
        <w:rPr>
          <w:rFonts w:asciiTheme="majorHAnsi" w:hAnsiTheme="majorHAnsi" w:cs="Arial"/>
          <w:b/>
          <w:sz w:val="22"/>
          <w:szCs w:val="22"/>
        </w:rPr>
      </w:pPr>
      <w:r w:rsidRPr="00EE507D">
        <w:rPr>
          <w:rFonts w:asciiTheme="majorHAnsi" w:hAnsiTheme="majorHAnsi" w:cs="Arial"/>
          <w:b/>
          <w:sz w:val="22"/>
          <w:szCs w:val="22"/>
        </w:rPr>
        <w:t>(dále jen „objednatel“ nebo též „VZP ČR“)</w:t>
      </w:r>
    </w:p>
    <w:p w:rsidR="00BC1810" w:rsidRDefault="00BC1810" w:rsidP="00EE507D">
      <w:pPr>
        <w:keepNext/>
        <w:spacing w:after="120"/>
        <w:rPr>
          <w:rFonts w:asciiTheme="majorHAnsi" w:hAnsiTheme="majorHAnsi" w:cs="Arial"/>
          <w:sz w:val="22"/>
          <w:szCs w:val="22"/>
        </w:rPr>
      </w:pPr>
    </w:p>
    <w:p w:rsidR="00EE507D" w:rsidRPr="00EE507D" w:rsidRDefault="00EE507D" w:rsidP="00EE507D">
      <w:pPr>
        <w:keepNext/>
        <w:spacing w:after="120"/>
        <w:rPr>
          <w:rFonts w:asciiTheme="majorHAnsi" w:hAnsiTheme="majorHAnsi" w:cs="Arial"/>
          <w:sz w:val="22"/>
          <w:szCs w:val="22"/>
        </w:rPr>
      </w:pPr>
      <w:r w:rsidRPr="00EE507D">
        <w:rPr>
          <w:rFonts w:asciiTheme="majorHAnsi" w:hAnsiTheme="majorHAnsi" w:cs="Arial"/>
          <w:sz w:val="22"/>
          <w:szCs w:val="22"/>
        </w:rPr>
        <w:t>a</w:t>
      </w:r>
    </w:p>
    <w:p w:rsidR="009275AC" w:rsidRDefault="009275AC" w:rsidP="00EE507D">
      <w:pPr>
        <w:pStyle w:val="Barevnseznamzvraznn11"/>
        <w:ind w:left="0"/>
        <w:contextualSpacing w:val="0"/>
        <w:rPr>
          <w:rFonts w:asciiTheme="majorHAnsi" w:hAnsiTheme="majorHAnsi" w:cs="Arial"/>
          <w:b/>
          <w:sz w:val="22"/>
          <w:szCs w:val="22"/>
        </w:rPr>
      </w:pPr>
    </w:p>
    <w:p w:rsidR="00EE507D" w:rsidRPr="00EE507D" w:rsidRDefault="00EE507D" w:rsidP="00EE507D">
      <w:pPr>
        <w:pStyle w:val="Barevnseznamzvraznn11"/>
        <w:ind w:left="0"/>
        <w:contextualSpacing w:val="0"/>
        <w:rPr>
          <w:rFonts w:asciiTheme="majorHAnsi" w:hAnsiTheme="majorHAnsi" w:cs="Arial"/>
          <w:b/>
          <w:sz w:val="22"/>
          <w:szCs w:val="22"/>
        </w:rPr>
      </w:pPr>
      <w:proofErr w:type="spellStart"/>
      <w:r w:rsidRPr="00EE507D">
        <w:rPr>
          <w:rFonts w:asciiTheme="majorHAnsi" w:hAnsiTheme="majorHAnsi" w:cs="Arial"/>
          <w:b/>
          <w:sz w:val="22"/>
          <w:szCs w:val="22"/>
        </w:rPr>
        <w:t>Cetag</w:t>
      </w:r>
      <w:proofErr w:type="spellEnd"/>
      <w:r w:rsidR="00855F54">
        <w:rPr>
          <w:rFonts w:asciiTheme="majorHAnsi" w:hAnsiTheme="majorHAnsi" w:cs="Arial"/>
          <w:b/>
          <w:sz w:val="22"/>
          <w:szCs w:val="22"/>
        </w:rPr>
        <w:t xml:space="preserve">, </w:t>
      </w:r>
      <w:r w:rsidRPr="00EE507D">
        <w:rPr>
          <w:rFonts w:asciiTheme="majorHAnsi" w:hAnsiTheme="majorHAnsi" w:cs="Arial"/>
          <w:b/>
          <w:sz w:val="22"/>
          <w:szCs w:val="22"/>
        </w:rPr>
        <w:t>s.r.o.</w:t>
      </w:r>
    </w:p>
    <w:p w:rsidR="00EE507D" w:rsidRPr="00F117EF" w:rsidRDefault="00EE507D" w:rsidP="00EE507D">
      <w:pPr>
        <w:pStyle w:val="Normlnweb"/>
        <w:spacing w:before="0" w:beforeAutospacing="0" w:after="0" w:afterAutospacing="0"/>
        <w:contextualSpacing/>
        <w:jc w:val="both"/>
        <w:rPr>
          <w:rFonts w:asciiTheme="majorHAnsi" w:hAnsiTheme="majorHAnsi" w:cs="Arial"/>
          <w:sz w:val="22"/>
          <w:szCs w:val="22"/>
        </w:rPr>
      </w:pPr>
      <w:r w:rsidRPr="00F117EF">
        <w:rPr>
          <w:rFonts w:asciiTheme="majorHAnsi" w:hAnsiTheme="majorHAnsi"/>
          <w:sz w:val="22"/>
          <w:szCs w:val="22"/>
        </w:rPr>
        <w:t>se sídlem</w:t>
      </w:r>
      <w:r w:rsidRPr="00F117EF">
        <w:rPr>
          <w:rFonts w:asciiTheme="majorHAnsi" w:hAnsiTheme="majorHAnsi" w:cs="Arial"/>
          <w:sz w:val="22"/>
          <w:szCs w:val="22"/>
        </w:rPr>
        <w:t>:</w:t>
      </w:r>
      <w:r w:rsidRPr="00F117EF">
        <w:rPr>
          <w:rFonts w:asciiTheme="majorHAnsi" w:hAnsiTheme="majorHAnsi" w:cs="Arial"/>
          <w:sz w:val="22"/>
          <w:szCs w:val="22"/>
        </w:rPr>
        <w:tab/>
      </w:r>
      <w:r w:rsidRPr="00F117EF">
        <w:rPr>
          <w:rFonts w:asciiTheme="majorHAnsi" w:hAnsiTheme="majorHAnsi" w:cs="Arial"/>
          <w:sz w:val="22"/>
          <w:szCs w:val="22"/>
        </w:rPr>
        <w:tab/>
        <w:t>Na Poříčí 1070/19, 110 00 Praha 1</w:t>
      </w:r>
    </w:p>
    <w:p w:rsidR="00EE507D" w:rsidRPr="00F117EF" w:rsidRDefault="00EE507D" w:rsidP="00EE507D">
      <w:pPr>
        <w:pStyle w:val="Normlnweb"/>
        <w:spacing w:before="0" w:beforeAutospacing="0" w:after="0" w:afterAutospacing="0"/>
        <w:contextualSpacing/>
        <w:jc w:val="both"/>
        <w:rPr>
          <w:rFonts w:asciiTheme="majorHAnsi" w:hAnsiTheme="majorHAnsi"/>
          <w:sz w:val="22"/>
          <w:szCs w:val="22"/>
        </w:rPr>
      </w:pPr>
      <w:r w:rsidRPr="00F117EF">
        <w:rPr>
          <w:rFonts w:asciiTheme="majorHAnsi" w:hAnsiTheme="majorHAnsi" w:cs="Arial"/>
          <w:sz w:val="22"/>
          <w:szCs w:val="22"/>
        </w:rPr>
        <w:t>kterou zastupuje</w:t>
      </w:r>
      <w:r>
        <w:rPr>
          <w:rFonts w:asciiTheme="majorHAnsi" w:hAnsiTheme="majorHAnsi" w:cs="Arial"/>
          <w:sz w:val="22"/>
          <w:szCs w:val="22"/>
        </w:rPr>
        <w:t>/jí</w:t>
      </w:r>
      <w:r w:rsidRPr="00F117EF">
        <w:rPr>
          <w:rFonts w:asciiTheme="majorHAnsi" w:hAnsiTheme="majorHAnsi" w:cs="Arial"/>
          <w:sz w:val="22"/>
          <w:szCs w:val="22"/>
        </w:rPr>
        <w:t>:</w:t>
      </w:r>
      <w:r w:rsidRPr="00F117EF">
        <w:rPr>
          <w:rFonts w:asciiTheme="majorHAnsi" w:hAnsiTheme="majorHAnsi" w:cs="Arial"/>
          <w:sz w:val="22"/>
          <w:szCs w:val="22"/>
        </w:rPr>
        <w:tab/>
        <w:t>Ing. Jaroslav Mráz, jednatel</w:t>
      </w:r>
    </w:p>
    <w:p w:rsidR="00EE507D" w:rsidRPr="00F117EF" w:rsidRDefault="00EE507D" w:rsidP="00EE507D">
      <w:pPr>
        <w:pStyle w:val="Normlnweb"/>
        <w:spacing w:before="0" w:beforeAutospacing="0" w:after="0" w:afterAutospacing="0"/>
        <w:contextualSpacing/>
        <w:jc w:val="both"/>
        <w:outlineLvl w:val="0"/>
        <w:rPr>
          <w:rFonts w:asciiTheme="majorHAnsi" w:hAnsiTheme="majorHAnsi"/>
          <w:sz w:val="22"/>
          <w:szCs w:val="22"/>
        </w:rPr>
      </w:pPr>
      <w:r w:rsidRPr="00F117EF">
        <w:rPr>
          <w:rFonts w:asciiTheme="majorHAnsi" w:hAnsiTheme="majorHAnsi"/>
          <w:sz w:val="22"/>
          <w:szCs w:val="22"/>
        </w:rPr>
        <w:t xml:space="preserve">IČO: </w:t>
      </w:r>
      <w:r w:rsidRPr="00F117EF">
        <w:rPr>
          <w:rFonts w:asciiTheme="majorHAnsi" w:hAnsiTheme="majorHAnsi" w:cs="Arial"/>
          <w:sz w:val="22"/>
          <w:szCs w:val="22"/>
        </w:rPr>
        <w:tab/>
      </w:r>
      <w:r w:rsidRPr="00F117EF">
        <w:rPr>
          <w:rFonts w:asciiTheme="majorHAnsi" w:hAnsiTheme="majorHAnsi" w:cs="Arial"/>
          <w:sz w:val="22"/>
          <w:szCs w:val="22"/>
        </w:rPr>
        <w:tab/>
      </w:r>
      <w:r>
        <w:rPr>
          <w:rFonts w:asciiTheme="majorHAnsi" w:hAnsiTheme="majorHAnsi" w:cs="Arial"/>
          <w:sz w:val="22"/>
          <w:szCs w:val="22"/>
        </w:rPr>
        <w:tab/>
      </w:r>
      <w:r w:rsidRPr="00F117EF">
        <w:rPr>
          <w:rFonts w:asciiTheme="majorHAnsi" w:hAnsiTheme="majorHAnsi" w:cs="Arial"/>
          <w:sz w:val="22"/>
          <w:szCs w:val="22"/>
        </w:rPr>
        <w:t>274</w:t>
      </w:r>
      <w:r w:rsidR="00DF3129">
        <w:rPr>
          <w:rFonts w:asciiTheme="majorHAnsi" w:hAnsiTheme="majorHAnsi" w:cs="Arial"/>
          <w:sz w:val="22"/>
          <w:szCs w:val="22"/>
        </w:rPr>
        <w:t xml:space="preserve"> </w:t>
      </w:r>
      <w:r w:rsidRPr="00F117EF">
        <w:rPr>
          <w:rFonts w:asciiTheme="majorHAnsi" w:hAnsiTheme="majorHAnsi" w:cs="Arial"/>
          <w:sz w:val="22"/>
          <w:szCs w:val="22"/>
        </w:rPr>
        <w:t>51</w:t>
      </w:r>
      <w:r w:rsidR="00DF3129">
        <w:rPr>
          <w:rFonts w:asciiTheme="majorHAnsi" w:hAnsiTheme="majorHAnsi" w:cs="Arial"/>
          <w:sz w:val="22"/>
          <w:szCs w:val="22"/>
        </w:rPr>
        <w:t xml:space="preserve"> </w:t>
      </w:r>
      <w:r w:rsidRPr="00F117EF">
        <w:rPr>
          <w:rFonts w:asciiTheme="majorHAnsi" w:hAnsiTheme="majorHAnsi" w:cs="Arial"/>
          <w:sz w:val="22"/>
          <w:szCs w:val="22"/>
        </w:rPr>
        <w:t>925</w:t>
      </w:r>
    </w:p>
    <w:p w:rsidR="00EE507D" w:rsidRPr="00F117EF" w:rsidRDefault="00EE507D" w:rsidP="00EE507D">
      <w:pPr>
        <w:pStyle w:val="Normlnweb"/>
        <w:spacing w:before="0" w:beforeAutospacing="0" w:after="0" w:afterAutospacing="0"/>
        <w:contextualSpacing/>
        <w:jc w:val="both"/>
        <w:outlineLvl w:val="0"/>
        <w:rPr>
          <w:rFonts w:asciiTheme="majorHAnsi" w:hAnsiTheme="majorHAnsi" w:cs="Arial"/>
          <w:sz w:val="22"/>
          <w:szCs w:val="22"/>
        </w:rPr>
      </w:pPr>
      <w:r w:rsidRPr="00F117EF">
        <w:rPr>
          <w:rFonts w:asciiTheme="majorHAnsi" w:hAnsiTheme="majorHAnsi" w:cs="Arial"/>
          <w:sz w:val="22"/>
          <w:szCs w:val="22"/>
        </w:rPr>
        <w:t>DIČ:</w:t>
      </w:r>
      <w:r w:rsidRPr="00F117EF">
        <w:rPr>
          <w:rFonts w:asciiTheme="majorHAnsi" w:hAnsiTheme="majorHAnsi" w:cs="Arial"/>
          <w:sz w:val="22"/>
          <w:szCs w:val="22"/>
        </w:rPr>
        <w:tab/>
      </w:r>
      <w:r w:rsidRPr="00F117EF">
        <w:rPr>
          <w:rFonts w:asciiTheme="majorHAnsi" w:hAnsiTheme="majorHAnsi" w:cs="Arial"/>
          <w:sz w:val="22"/>
          <w:szCs w:val="22"/>
        </w:rPr>
        <w:tab/>
      </w:r>
      <w:r>
        <w:rPr>
          <w:rFonts w:asciiTheme="majorHAnsi" w:hAnsiTheme="majorHAnsi" w:cs="Arial"/>
          <w:sz w:val="22"/>
          <w:szCs w:val="22"/>
        </w:rPr>
        <w:tab/>
      </w:r>
      <w:r w:rsidRPr="00F117EF">
        <w:rPr>
          <w:rFonts w:asciiTheme="majorHAnsi" w:hAnsiTheme="majorHAnsi" w:cs="Arial"/>
          <w:sz w:val="22"/>
          <w:szCs w:val="22"/>
        </w:rPr>
        <w:t>CZ 27451925</w:t>
      </w:r>
    </w:p>
    <w:p w:rsidR="00EE507D" w:rsidRPr="00F117EF" w:rsidRDefault="00EE507D" w:rsidP="00EE507D">
      <w:pPr>
        <w:pStyle w:val="Normlnweb"/>
        <w:spacing w:before="0" w:beforeAutospacing="0" w:after="0" w:afterAutospacing="0"/>
        <w:contextualSpacing/>
        <w:jc w:val="both"/>
        <w:outlineLvl w:val="0"/>
        <w:rPr>
          <w:rFonts w:asciiTheme="majorHAnsi" w:hAnsiTheme="majorHAnsi" w:cs="Arial"/>
          <w:sz w:val="22"/>
          <w:szCs w:val="22"/>
          <w:highlight w:val="yellow"/>
        </w:rPr>
      </w:pPr>
      <w:r w:rsidRPr="00F117EF">
        <w:rPr>
          <w:rFonts w:asciiTheme="majorHAnsi" w:hAnsiTheme="majorHAnsi"/>
          <w:sz w:val="22"/>
          <w:szCs w:val="22"/>
        </w:rPr>
        <w:t xml:space="preserve">bankovní spojení: </w:t>
      </w:r>
      <w:r w:rsidRPr="00F117EF">
        <w:rPr>
          <w:rFonts w:asciiTheme="majorHAnsi" w:hAnsiTheme="majorHAnsi" w:cs="Arial"/>
          <w:sz w:val="22"/>
          <w:szCs w:val="22"/>
        </w:rPr>
        <w:tab/>
        <w:t>ČSOB a.s.</w:t>
      </w:r>
    </w:p>
    <w:p w:rsidR="00EE507D" w:rsidRPr="00F117EF" w:rsidRDefault="00EE507D" w:rsidP="00EE507D">
      <w:pPr>
        <w:pStyle w:val="Normlnweb"/>
        <w:spacing w:before="0" w:beforeAutospacing="0" w:after="0" w:afterAutospacing="0"/>
        <w:contextualSpacing/>
        <w:jc w:val="both"/>
        <w:outlineLvl w:val="0"/>
        <w:rPr>
          <w:rFonts w:asciiTheme="majorHAnsi" w:hAnsiTheme="majorHAnsi"/>
          <w:sz w:val="22"/>
          <w:szCs w:val="22"/>
        </w:rPr>
      </w:pPr>
      <w:r w:rsidRPr="00F117EF">
        <w:rPr>
          <w:rFonts w:asciiTheme="majorHAnsi" w:hAnsiTheme="majorHAnsi" w:cs="Arial"/>
          <w:sz w:val="22"/>
          <w:szCs w:val="22"/>
        </w:rPr>
        <w:t>číslo účtu:</w:t>
      </w:r>
      <w:r w:rsidRPr="00F117EF">
        <w:rPr>
          <w:rFonts w:asciiTheme="majorHAnsi" w:hAnsiTheme="majorHAnsi" w:cs="Arial"/>
          <w:sz w:val="22"/>
          <w:szCs w:val="22"/>
        </w:rPr>
        <w:tab/>
      </w:r>
      <w:r w:rsidRPr="00F117EF">
        <w:rPr>
          <w:rFonts w:asciiTheme="majorHAnsi" w:hAnsiTheme="majorHAnsi" w:cs="Arial"/>
          <w:sz w:val="22"/>
          <w:szCs w:val="22"/>
        </w:rPr>
        <w:tab/>
      </w:r>
      <w:r w:rsidRPr="0084349E">
        <w:rPr>
          <w:rFonts w:asciiTheme="majorHAnsi" w:hAnsiTheme="majorHAnsi" w:cs="Arial"/>
          <w:color w:val="343434"/>
          <w:sz w:val="22"/>
          <w:szCs w:val="22"/>
        </w:rPr>
        <w:t>254370087/0300</w:t>
      </w:r>
      <w:r w:rsidRPr="00F117EF">
        <w:rPr>
          <w:rFonts w:asciiTheme="majorHAnsi" w:hAnsiTheme="majorHAnsi"/>
          <w:sz w:val="22"/>
          <w:szCs w:val="22"/>
        </w:rPr>
        <w:t xml:space="preserve"> </w:t>
      </w:r>
    </w:p>
    <w:p w:rsidR="00EE507D" w:rsidRPr="00EE507D" w:rsidRDefault="00EE507D" w:rsidP="00DF3129">
      <w:pPr>
        <w:pStyle w:val="Normlnweb"/>
        <w:spacing w:before="0" w:beforeAutospacing="0" w:after="120" w:afterAutospacing="0"/>
        <w:jc w:val="both"/>
        <w:rPr>
          <w:rFonts w:asciiTheme="majorHAnsi" w:hAnsiTheme="majorHAnsi" w:cs="Arial"/>
          <w:b/>
          <w:sz w:val="22"/>
          <w:szCs w:val="22"/>
        </w:rPr>
      </w:pPr>
      <w:r w:rsidRPr="00F117EF">
        <w:rPr>
          <w:rFonts w:asciiTheme="majorHAnsi" w:hAnsiTheme="majorHAnsi"/>
          <w:sz w:val="22"/>
          <w:szCs w:val="22"/>
        </w:rPr>
        <w:t xml:space="preserve">zapsaná v obchodním rejstříku vedeném </w:t>
      </w:r>
      <w:r w:rsidRPr="00F117EF">
        <w:rPr>
          <w:rFonts w:asciiTheme="majorHAnsi" w:hAnsiTheme="majorHAnsi" w:cs="Arial"/>
          <w:sz w:val="22"/>
          <w:szCs w:val="22"/>
        </w:rPr>
        <w:t>Městským soudem v Praze, oddíl C, vložka 114044</w:t>
      </w:r>
      <w:r w:rsidRPr="00EE507D">
        <w:rPr>
          <w:rFonts w:asciiTheme="majorHAnsi" w:hAnsiTheme="majorHAnsi" w:cs="Arial"/>
          <w:b/>
          <w:sz w:val="22"/>
          <w:szCs w:val="22"/>
        </w:rPr>
        <w:t xml:space="preserve"> (dále jen „zhotovitel“)</w:t>
      </w:r>
    </w:p>
    <w:p w:rsidR="00EE507D" w:rsidRPr="00EE507D" w:rsidRDefault="00EE507D" w:rsidP="00EE507D">
      <w:pPr>
        <w:autoSpaceDE w:val="0"/>
        <w:autoSpaceDN w:val="0"/>
        <w:adjustRightInd w:val="0"/>
        <w:contextualSpacing/>
        <w:jc w:val="both"/>
        <w:rPr>
          <w:rFonts w:asciiTheme="majorHAnsi" w:hAnsiTheme="majorHAnsi" w:cs="Arial"/>
          <w:b/>
          <w:sz w:val="22"/>
          <w:szCs w:val="22"/>
        </w:rPr>
      </w:pPr>
      <w:r w:rsidRPr="00EE507D">
        <w:rPr>
          <w:rFonts w:asciiTheme="majorHAnsi" w:hAnsiTheme="majorHAnsi" w:cs="Arial"/>
          <w:b/>
          <w:sz w:val="22"/>
          <w:szCs w:val="22"/>
        </w:rPr>
        <w:t xml:space="preserve">(společně též </w:t>
      </w:r>
      <w:r w:rsidRPr="00EE507D">
        <w:rPr>
          <w:rFonts w:asciiTheme="majorHAnsi" w:hAnsiTheme="majorHAnsi" w:cs="Arial"/>
          <w:b/>
          <w:i/>
          <w:sz w:val="22"/>
          <w:szCs w:val="22"/>
        </w:rPr>
        <w:t>„</w:t>
      </w:r>
      <w:r w:rsidRPr="00EE507D">
        <w:rPr>
          <w:rFonts w:asciiTheme="majorHAnsi" w:hAnsiTheme="majorHAnsi" w:cs="Arial"/>
          <w:b/>
          <w:sz w:val="22"/>
          <w:szCs w:val="22"/>
        </w:rPr>
        <w:t>smluvní strany“ nebo jednotlivě „smluvní strana“)</w:t>
      </w:r>
    </w:p>
    <w:p w:rsidR="009275AC" w:rsidRDefault="009275AC" w:rsidP="00EE507D">
      <w:pPr>
        <w:pStyle w:val="Nadpis1"/>
        <w:tabs>
          <w:tab w:val="left" w:pos="0"/>
        </w:tabs>
        <w:spacing w:after="120" w:line="276" w:lineRule="auto"/>
        <w:jc w:val="center"/>
        <w:rPr>
          <w:rFonts w:asciiTheme="majorHAnsi" w:hAnsiTheme="majorHAnsi" w:cs="Arial"/>
          <w:sz w:val="22"/>
          <w:szCs w:val="22"/>
        </w:rPr>
      </w:pPr>
      <w:bookmarkStart w:id="3" w:name="_Toc327187802"/>
    </w:p>
    <w:p w:rsidR="00EE507D" w:rsidRPr="00EE507D" w:rsidRDefault="00EE507D" w:rsidP="00EE507D">
      <w:pPr>
        <w:pStyle w:val="Nadpis1"/>
        <w:tabs>
          <w:tab w:val="left" w:pos="0"/>
        </w:tabs>
        <w:spacing w:after="120" w:line="276" w:lineRule="auto"/>
        <w:jc w:val="center"/>
        <w:rPr>
          <w:rFonts w:asciiTheme="majorHAnsi" w:hAnsiTheme="majorHAnsi" w:cs="Arial"/>
          <w:b w:val="0"/>
          <w:sz w:val="22"/>
          <w:szCs w:val="22"/>
        </w:rPr>
      </w:pPr>
      <w:r w:rsidRPr="00EE507D">
        <w:rPr>
          <w:rFonts w:asciiTheme="majorHAnsi" w:hAnsiTheme="majorHAnsi" w:cs="Arial"/>
          <w:sz w:val="22"/>
          <w:szCs w:val="22"/>
        </w:rPr>
        <w:t>Preambule</w:t>
      </w:r>
      <w:bookmarkEnd w:id="3"/>
    </w:p>
    <w:p w:rsidR="00EE507D" w:rsidRPr="00EE507D" w:rsidRDefault="00EE507D" w:rsidP="00916BB6">
      <w:pPr>
        <w:pStyle w:val="Odstavecseseznamem"/>
        <w:numPr>
          <w:ilvl w:val="0"/>
          <w:numId w:val="32"/>
        </w:numPr>
        <w:spacing w:after="120" w:line="276" w:lineRule="auto"/>
        <w:ind w:hanging="720"/>
        <w:jc w:val="both"/>
        <w:rPr>
          <w:rFonts w:asciiTheme="majorHAnsi" w:hAnsiTheme="majorHAnsi" w:cs="Arial"/>
          <w:sz w:val="22"/>
          <w:szCs w:val="22"/>
        </w:rPr>
      </w:pPr>
      <w:r w:rsidRPr="00EE507D">
        <w:rPr>
          <w:rFonts w:asciiTheme="majorHAnsi" w:hAnsiTheme="majorHAnsi" w:cs="Arial"/>
          <w:sz w:val="22"/>
          <w:szCs w:val="22"/>
        </w:rPr>
        <w:t>Tato Rámcová smlouva se uzavírá na základě výsledku zjednodušeného podlimitního řízení na uzavření rámcové smlouvy s jedním uchazečem na veřejnou zakázku s názvem „</w:t>
      </w:r>
      <w:r w:rsidRPr="00EE507D">
        <w:rPr>
          <w:rFonts w:asciiTheme="majorHAnsi" w:hAnsiTheme="majorHAnsi" w:cs="Arial"/>
          <w:b/>
          <w:bCs/>
          <w:sz w:val="22"/>
          <w:szCs w:val="22"/>
        </w:rPr>
        <w:t>Rámcová smlouva na znalecké posudky v oblasti informačních a komunikačních technologií</w:t>
      </w:r>
      <w:r w:rsidRPr="00EE507D">
        <w:rPr>
          <w:rFonts w:asciiTheme="majorHAnsi" w:hAnsiTheme="majorHAnsi" w:cs="Arial"/>
          <w:sz w:val="22"/>
          <w:szCs w:val="22"/>
        </w:rPr>
        <w:t xml:space="preserve">“, evidovanou VZP ČR pod číslem 1605595 (dále jen „veřejná zakázka“), jejíž zahájení bylo uveřejněno na profilu zadavatele dne </w:t>
      </w:r>
      <w:proofErr w:type="gramStart"/>
      <w:r w:rsidRPr="00EE507D">
        <w:rPr>
          <w:rFonts w:asciiTheme="majorHAnsi" w:hAnsiTheme="majorHAnsi" w:cs="Arial"/>
          <w:sz w:val="22"/>
          <w:szCs w:val="22"/>
        </w:rPr>
        <w:t>25.5.2016</w:t>
      </w:r>
      <w:proofErr w:type="gramEnd"/>
      <w:r w:rsidRPr="00EE507D">
        <w:rPr>
          <w:rFonts w:asciiTheme="majorHAnsi" w:hAnsiTheme="majorHAnsi" w:cs="Arial"/>
          <w:i/>
          <w:sz w:val="22"/>
          <w:szCs w:val="22"/>
        </w:rPr>
        <w:t xml:space="preserve">  </w:t>
      </w:r>
      <w:r w:rsidRPr="00EE507D">
        <w:rPr>
          <w:rFonts w:asciiTheme="majorHAnsi" w:hAnsiTheme="majorHAnsi" w:cs="Arial"/>
          <w:sz w:val="22"/>
          <w:szCs w:val="22"/>
        </w:rPr>
        <w:t>pod číslem 1605595</w:t>
      </w:r>
      <w:r>
        <w:rPr>
          <w:rFonts w:asciiTheme="majorHAnsi" w:hAnsiTheme="majorHAnsi" w:cs="Arial"/>
          <w:sz w:val="22"/>
          <w:szCs w:val="22"/>
        </w:rPr>
        <w:t>.</w:t>
      </w:r>
    </w:p>
    <w:p w:rsidR="00EE507D" w:rsidRPr="00EE507D" w:rsidRDefault="00EE507D" w:rsidP="00916BB6">
      <w:pPr>
        <w:pStyle w:val="Odstavecseseznamem"/>
        <w:numPr>
          <w:ilvl w:val="0"/>
          <w:numId w:val="32"/>
        </w:numPr>
        <w:spacing w:after="120" w:line="276" w:lineRule="auto"/>
        <w:ind w:hanging="720"/>
        <w:jc w:val="both"/>
        <w:rPr>
          <w:rFonts w:asciiTheme="majorHAnsi" w:hAnsiTheme="majorHAnsi" w:cs="Arial"/>
          <w:sz w:val="22"/>
          <w:szCs w:val="22"/>
        </w:rPr>
      </w:pPr>
      <w:r w:rsidRPr="00EE507D">
        <w:rPr>
          <w:rFonts w:asciiTheme="majorHAnsi" w:hAnsiTheme="majorHAnsi" w:cs="Arial"/>
          <w:sz w:val="22"/>
          <w:szCs w:val="22"/>
        </w:rPr>
        <w:lastRenderedPageBreak/>
        <w:t xml:space="preserve">Nabídka zhotovitele byla vybrána v souladu s ustanovením § 81 odst. (1) zákona č. 137/2006 Sb., o veřejných zakázkách, ve znění pozdějších předpisů (dále jen „ZVZ“) jako nejvýhodnější, a to na základě rozhodnutí ředitele VZP </w:t>
      </w:r>
      <w:r w:rsidRPr="00B2721F">
        <w:rPr>
          <w:rFonts w:asciiTheme="majorHAnsi" w:hAnsiTheme="majorHAnsi" w:cs="Arial"/>
          <w:sz w:val="22"/>
          <w:szCs w:val="22"/>
        </w:rPr>
        <w:t xml:space="preserve">ČR ze dne </w:t>
      </w:r>
      <w:r w:rsidR="00DF3129">
        <w:rPr>
          <w:rFonts w:asciiTheme="majorHAnsi" w:hAnsiTheme="majorHAnsi" w:cs="Arial"/>
          <w:sz w:val="22"/>
          <w:szCs w:val="22"/>
        </w:rPr>
        <w:t>19.</w:t>
      </w:r>
      <w:r w:rsidR="00B2721F">
        <w:rPr>
          <w:rFonts w:asciiTheme="majorHAnsi" w:hAnsiTheme="majorHAnsi" w:cs="Arial"/>
          <w:sz w:val="22"/>
          <w:szCs w:val="22"/>
        </w:rPr>
        <w:t xml:space="preserve"> </w:t>
      </w:r>
      <w:r w:rsidR="00DF3129">
        <w:rPr>
          <w:rFonts w:asciiTheme="majorHAnsi" w:hAnsiTheme="majorHAnsi" w:cs="Arial"/>
          <w:sz w:val="22"/>
          <w:szCs w:val="22"/>
        </w:rPr>
        <w:t>7.</w:t>
      </w:r>
      <w:r w:rsidR="00B2721F">
        <w:rPr>
          <w:rFonts w:asciiTheme="majorHAnsi" w:hAnsiTheme="majorHAnsi" w:cs="Arial"/>
          <w:sz w:val="22"/>
          <w:szCs w:val="22"/>
        </w:rPr>
        <w:t xml:space="preserve"> </w:t>
      </w:r>
      <w:r w:rsidR="00DF3129">
        <w:rPr>
          <w:rFonts w:asciiTheme="majorHAnsi" w:hAnsiTheme="majorHAnsi" w:cs="Arial"/>
          <w:sz w:val="22"/>
          <w:szCs w:val="22"/>
        </w:rPr>
        <w:t>2016</w:t>
      </w:r>
      <w:r w:rsidRPr="00EE507D">
        <w:rPr>
          <w:rFonts w:asciiTheme="majorHAnsi" w:hAnsiTheme="majorHAnsi" w:cs="Arial"/>
          <w:sz w:val="22"/>
          <w:szCs w:val="22"/>
        </w:rPr>
        <w:t>.</w:t>
      </w:r>
    </w:p>
    <w:p w:rsidR="00EE507D" w:rsidRPr="00EE507D" w:rsidRDefault="00EE507D" w:rsidP="00916BB6">
      <w:pPr>
        <w:pStyle w:val="Odstavecseseznamem"/>
        <w:numPr>
          <w:ilvl w:val="0"/>
          <w:numId w:val="32"/>
        </w:numPr>
        <w:spacing w:after="120" w:line="276" w:lineRule="auto"/>
        <w:ind w:hanging="720"/>
        <w:jc w:val="both"/>
        <w:rPr>
          <w:rFonts w:asciiTheme="majorHAnsi" w:hAnsiTheme="majorHAnsi" w:cs="Arial"/>
          <w:sz w:val="22"/>
          <w:szCs w:val="22"/>
        </w:rPr>
      </w:pPr>
      <w:r w:rsidRPr="00EE507D">
        <w:rPr>
          <w:rFonts w:asciiTheme="majorHAnsi" w:hAnsiTheme="majorHAnsi" w:cs="Arial"/>
          <w:sz w:val="22"/>
          <w:szCs w:val="22"/>
        </w:rPr>
        <w:t>Tato Rámcová smlouva konkrétně vymezuje veškeré podmínky plnění ve smyslu § 92 odst. (1) písm. a) ZVZ. Na základě Rámcové smlouvy budou realizována jednotlivá dílčí plnění na základě písemné výzvy objednatele - objednávky k poskytnutí plnění (dále jen „Objednávka“), která bude návrhem na uzavření smlouvy, a písemné oboustranné akceptace této Objednávky, jež bude pro účely této Rámcové smlouvy považováno za uzavření dílčí smlouvy (dále jen „Dílčí smlouva“).</w:t>
      </w:r>
    </w:p>
    <w:p w:rsidR="00EE507D" w:rsidRPr="00EE507D" w:rsidRDefault="00EE507D" w:rsidP="00916BB6">
      <w:pPr>
        <w:pStyle w:val="Odstavecseseznamem"/>
        <w:numPr>
          <w:ilvl w:val="0"/>
          <w:numId w:val="32"/>
        </w:numPr>
        <w:spacing w:after="120" w:line="276" w:lineRule="auto"/>
        <w:ind w:hanging="720"/>
        <w:jc w:val="both"/>
        <w:rPr>
          <w:rFonts w:asciiTheme="majorHAnsi" w:hAnsiTheme="majorHAnsi" w:cs="Arial"/>
          <w:sz w:val="22"/>
          <w:szCs w:val="22"/>
        </w:rPr>
      </w:pPr>
      <w:r w:rsidRPr="00EE507D">
        <w:rPr>
          <w:rFonts w:asciiTheme="majorHAnsi" w:hAnsiTheme="majorHAnsi" w:cs="Arial"/>
          <w:sz w:val="22"/>
          <w:szCs w:val="22"/>
        </w:rPr>
        <w:t>Rámcová smlouva vymezuje podmínky týkající se poskytování opakujících se služeb formou Dílčích smluv, které budou uzavírány dle předchozího odstavce tohoto článku. Dílčí smlouvou se rozumí smlouva mezi vybraným zhotovitelem a objednatelem, uzavřená postupem dle zákona o veřejných zakázkách a této Rámcové smlouvy, na jejímž základě vybraný zhotovitel provede pro objednatele sjednaná plnění.</w:t>
      </w:r>
    </w:p>
    <w:p w:rsidR="00EE507D" w:rsidRPr="00EE507D" w:rsidRDefault="00EE507D" w:rsidP="00916BB6">
      <w:pPr>
        <w:pStyle w:val="Odstavecseseznamem"/>
        <w:numPr>
          <w:ilvl w:val="0"/>
          <w:numId w:val="32"/>
        </w:numPr>
        <w:spacing w:after="120" w:line="276" w:lineRule="auto"/>
        <w:ind w:hanging="720"/>
        <w:jc w:val="both"/>
        <w:rPr>
          <w:rFonts w:asciiTheme="majorHAnsi" w:hAnsiTheme="majorHAnsi" w:cs="Arial"/>
          <w:sz w:val="22"/>
          <w:szCs w:val="22"/>
        </w:rPr>
      </w:pPr>
      <w:r w:rsidRPr="00EE507D">
        <w:rPr>
          <w:rFonts w:asciiTheme="majorHAnsi" w:hAnsiTheme="majorHAnsi" w:cs="Arial"/>
          <w:sz w:val="22"/>
          <w:szCs w:val="22"/>
        </w:rPr>
        <w:t>Ustanovení Rámcové smlouvy jakož i Dílčích smluv je třeba vykládat v souladu se zadávacími podmínkami předmětné veřejné zakázky a účelem této Rámcové smlouvy.</w:t>
      </w:r>
    </w:p>
    <w:p w:rsidR="00EE507D" w:rsidRPr="00EE507D" w:rsidRDefault="00EE507D" w:rsidP="00916BB6">
      <w:pPr>
        <w:pStyle w:val="Odstavecseseznamem"/>
        <w:numPr>
          <w:ilvl w:val="0"/>
          <w:numId w:val="32"/>
        </w:numPr>
        <w:spacing w:after="120" w:line="276" w:lineRule="auto"/>
        <w:ind w:hanging="720"/>
        <w:jc w:val="both"/>
        <w:rPr>
          <w:rFonts w:asciiTheme="majorHAnsi" w:hAnsiTheme="majorHAnsi" w:cs="Arial"/>
          <w:sz w:val="22"/>
          <w:szCs w:val="22"/>
        </w:rPr>
      </w:pPr>
      <w:r w:rsidRPr="00EE507D">
        <w:rPr>
          <w:rFonts w:asciiTheme="majorHAnsi" w:hAnsiTheme="majorHAnsi" w:cs="Arial"/>
          <w:sz w:val="22"/>
          <w:szCs w:val="22"/>
        </w:rPr>
        <w:t>Zhotovitel výslovně prohlašuje, že je subjektem oprávněným k zajištění/poskytnutí plnění podle této Rámcové smlouvy/Dílčích smluv, a že je způsobilý ke splnění všech svých závazků podle této Rámcové smlouvy.</w:t>
      </w:r>
    </w:p>
    <w:p w:rsidR="00DF3129" w:rsidRDefault="00DF3129" w:rsidP="00DF3129">
      <w:pPr>
        <w:pStyle w:val="Nadpis1"/>
        <w:tabs>
          <w:tab w:val="left" w:pos="0"/>
        </w:tabs>
        <w:spacing w:before="0" w:beforeAutospacing="0" w:after="0" w:afterAutospacing="0"/>
        <w:jc w:val="center"/>
        <w:rPr>
          <w:rFonts w:asciiTheme="majorHAnsi" w:hAnsiTheme="majorHAnsi" w:cs="Arial"/>
          <w:sz w:val="22"/>
          <w:szCs w:val="22"/>
        </w:rPr>
      </w:pPr>
      <w:bookmarkStart w:id="4" w:name="_Toc327187803"/>
    </w:p>
    <w:p w:rsidR="00855F54" w:rsidRDefault="00855F54" w:rsidP="00DF3129">
      <w:pPr>
        <w:pStyle w:val="Nadpis1"/>
        <w:tabs>
          <w:tab w:val="left" w:pos="0"/>
        </w:tabs>
        <w:spacing w:before="0" w:beforeAutospacing="0" w:after="0" w:afterAutospacing="0"/>
        <w:jc w:val="center"/>
        <w:rPr>
          <w:rFonts w:asciiTheme="majorHAnsi" w:hAnsiTheme="majorHAnsi" w:cs="Arial"/>
          <w:sz w:val="22"/>
          <w:szCs w:val="22"/>
        </w:rPr>
      </w:pPr>
    </w:p>
    <w:p w:rsidR="00DF3129" w:rsidRDefault="00EE507D" w:rsidP="00DF3129">
      <w:pPr>
        <w:pStyle w:val="Nadpis1"/>
        <w:tabs>
          <w:tab w:val="left" w:pos="0"/>
        </w:tabs>
        <w:spacing w:before="0" w:beforeAutospacing="0" w:after="0" w:afterAutospacing="0"/>
        <w:jc w:val="center"/>
        <w:rPr>
          <w:rFonts w:asciiTheme="majorHAnsi" w:hAnsiTheme="majorHAnsi" w:cs="Arial"/>
          <w:sz w:val="22"/>
          <w:szCs w:val="22"/>
        </w:rPr>
      </w:pPr>
      <w:r w:rsidRPr="00EE507D">
        <w:rPr>
          <w:rFonts w:asciiTheme="majorHAnsi" w:hAnsiTheme="majorHAnsi" w:cs="Arial"/>
          <w:sz w:val="22"/>
          <w:szCs w:val="22"/>
        </w:rPr>
        <w:t>Článek I.</w:t>
      </w:r>
      <w:bookmarkStart w:id="5" w:name="_Toc327187804"/>
      <w:bookmarkEnd w:id="4"/>
    </w:p>
    <w:p w:rsidR="00EE507D" w:rsidRPr="00EE507D" w:rsidRDefault="00EE507D" w:rsidP="00DF3129">
      <w:pPr>
        <w:pStyle w:val="Nadpis1"/>
        <w:tabs>
          <w:tab w:val="left" w:pos="0"/>
        </w:tabs>
        <w:spacing w:before="0" w:beforeAutospacing="0" w:after="0" w:afterAutospacing="0"/>
        <w:jc w:val="center"/>
        <w:rPr>
          <w:rFonts w:asciiTheme="majorHAnsi" w:hAnsiTheme="majorHAnsi" w:cs="Arial"/>
          <w:b w:val="0"/>
          <w:sz w:val="22"/>
          <w:szCs w:val="22"/>
        </w:rPr>
      </w:pPr>
      <w:r w:rsidRPr="00EE507D">
        <w:rPr>
          <w:rFonts w:asciiTheme="majorHAnsi" w:hAnsiTheme="majorHAnsi" w:cs="Arial"/>
          <w:sz w:val="22"/>
          <w:szCs w:val="22"/>
        </w:rPr>
        <w:t>Předmět Rámcové smlouvy</w:t>
      </w:r>
      <w:bookmarkEnd w:id="5"/>
    </w:p>
    <w:p w:rsidR="00EE507D" w:rsidRPr="00EE507D" w:rsidRDefault="00EE507D" w:rsidP="00916BB6">
      <w:pPr>
        <w:numPr>
          <w:ilvl w:val="0"/>
          <w:numId w:val="23"/>
        </w:numPr>
        <w:spacing w:before="120" w:after="120" w:line="276" w:lineRule="auto"/>
        <w:ind w:hanging="720"/>
        <w:jc w:val="both"/>
        <w:rPr>
          <w:rFonts w:asciiTheme="majorHAnsi" w:hAnsiTheme="majorHAnsi" w:cs="Arial"/>
          <w:sz w:val="22"/>
          <w:szCs w:val="22"/>
        </w:rPr>
      </w:pPr>
      <w:r w:rsidRPr="00EE507D">
        <w:rPr>
          <w:rFonts w:asciiTheme="majorHAnsi" w:hAnsiTheme="majorHAnsi" w:cs="Arial"/>
          <w:sz w:val="22"/>
          <w:szCs w:val="22"/>
        </w:rPr>
        <w:t>Předmětem této Rámcové smlouvy je na straně jedné závazek zhotovitele sjednaným způsobem, ve smluveném rozsahu, místě a době, na svůj náklad a nebezpečí, vypracovávat pro objednatele podle jeho aktuálních potřeb a na základě Dílčích smluv znalecké posudky (dále jen „posudky“) v oborech ekonomika (odvětví: Ceny a odhady</w:t>
      </w:r>
      <w:r w:rsidRPr="00EE507D">
        <w:rPr>
          <w:rFonts w:asciiTheme="majorHAnsi" w:hAnsiTheme="majorHAnsi" w:cs="Arial"/>
          <w:bCs/>
          <w:sz w:val="22"/>
          <w:szCs w:val="22"/>
        </w:rPr>
        <w:t>)</w:t>
      </w:r>
      <w:r w:rsidRPr="00EE507D">
        <w:rPr>
          <w:rFonts w:asciiTheme="majorHAnsi" w:hAnsiTheme="majorHAnsi" w:cs="Arial"/>
          <w:sz w:val="22"/>
          <w:szCs w:val="22"/>
        </w:rPr>
        <w:t xml:space="preserve"> a kybernetika (odvětví: Výpočetní technika). Konkrétní specifikace a rozsah jednotlivých posudků bude předmětem jednotlivých Objednávek, se  kterými bude zhotoviteli zaslána také potřebná dokumentace potřebná ke zpracování objednaných posudků. </w:t>
      </w:r>
    </w:p>
    <w:p w:rsidR="00EE507D" w:rsidRPr="00EE507D" w:rsidRDefault="00EE507D" w:rsidP="00916BB6">
      <w:pPr>
        <w:numPr>
          <w:ilvl w:val="0"/>
          <w:numId w:val="23"/>
        </w:numPr>
        <w:spacing w:before="120" w:after="120" w:line="276" w:lineRule="auto"/>
        <w:ind w:hanging="720"/>
        <w:jc w:val="both"/>
        <w:rPr>
          <w:rFonts w:asciiTheme="majorHAnsi" w:hAnsiTheme="majorHAnsi" w:cs="Arial"/>
          <w:sz w:val="22"/>
          <w:szCs w:val="22"/>
        </w:rPr>
      </w:pPr>
      <w:r w:rsidRPr="00EE507D">
        <w:rPr>
          <w:rFonts w:asciiTheme="majorHAnsi" w:hAnsiTheme="majorHAnsi" w:cs="Arial"/>
          <w:sz w:val="22"/>
          <w:szCs w:val="22"/>
        </w:rPr>
        <w:t>Předmětem této Rámcové smlouvy je na straně druhé závazek objednatele poskytnout zhotoviteli součinnost dle článku III. odst. 11. a 12. této Rámcové smlouvy a dále řádně poskytnutá plnění dle této Rámcové smlouvy / Dílčích smluv od zhotovitele převzít a zaplatit zhotoviteli za řádně poskytnutá plnění cenu ve výši a za podmínek dohodnutých touto Rámcovou smlouvou / Dílčí smlouvou.</w:t>
      </w:r>
    </w:p>
    <w:p w:rsidR="00DF3129" w:rsidRDefault="00DF3129" w:rsidP="00DF3129">
      <w:pPr>
        <w:pStyle w:val="Nadpis1"/>
        <w:tabs>
          <w:tab w:val="left" w:pos="0"/>
        </w:tabs>
        <w:spacing w:before="0" w:beforeAutospacing="0" w:after="0" w:afterAutospacing="0"/>
        <w:jc w:val="center"/>
        <w:rPr>
          <w:rFonts w:asciiTheme="majorHAnsi" w:hAnsiTheme="majorHAnsi" w:cs="Arial"/>
          <w:sz w:val="22"/>
          <w:szCs w:val="22"/>
        </w:rPr>
      </w:pPr>
      <w:bookmarkStart w:id="6" w:name="_Toc327187805"/>
    </w:p>
    <w:p w:rsidR="00855F54" w:rsidRDefault="00855F54" w:rsidP="00DF3129">
      <w:pPr>
        <w:pStyle w:val="Nadpis1"/>
        <w:tabs>
          <w:tab w:val="left" w:pos="0"/>
        </w:tabs>
        <w:spacing w:before="0" w:beforeAutospacing="0" w:after="0" w:afterAutospacing="0"/>
        <w:jc w:val="center"/>
        <w:rPr>
          <w:rFonts w:asciiTheme="majorHAnsi" w:hAnsiTheme="majorHAnsi" w:cs="Arial"/>
          <w:sz w:val="22"/>
          <w:szCs w:val="22"/>
        </w:rPr>
      </w:pPr>
    </w:p>
    <w:p w:rsidR="00DF3129" w:rsidRDefault="00EE507D" w:rsidP="00DF3129">
      <w:pPr>
        <w:pStyle w:val="Nadpis1"/>
        <w:tabs>
          <w:tab w:val="left" w:pos="0"/>
        </w:tabs>
        <w:spacing w:before="0" w:beforeAutospacing="0" w:after="0" w:afterAutospacing="0"/>
        <w:jc w:val="center"/>
        <w:rPr>
          <w:rFonts w:asciiTheme="majorHAnsi" w:hAnsiTheme="majorHAnsi" w:cs="Arial"/>
          <w:sz w:val="22"/>
          <w:szCs w:val="22"/>
        </w:rPr>
      </w:pPr>
      <w:r w:rsidRPr="00EE507D">
        <w:rPr>
          <w:rFonts w:asciiTheme="majorHAnsi" w:hAnsiTheme="majorHAnsi" w:cs="Arial"/>
          <w:sz w:val="22"/>
          <w:szCs w:val="22"/>
        </w:rPr>
        <w:t>Článek II.</w:t>
      </w:r>
      <w:bookmarkStart w:id="7" w:name="_Toc327187806"/>
      <w:bookmarkEnd w:id="6"/>
    </w:p>
    <w:p w:rsidR="00EE507D" w:rsidRDefault="00EE507D" w:rsidP="00DF3129">
      <w:pPr>
        <w:pStyle w:val="Nadpis1"/>
        <w:tabs>
          <w:tab w:val="left" w:pos="0"/>
        </w:tabs>
        <w:spacing w:before="0" w:beforeAutospacing="0" w:after="0" w:afterAutospacing="0"/>
        <w:jc w:val="center"/>
        <w:rPr>
          <w:rFonts w:asciiTheme="majorHAnsi" w:hAnsiTheme="majorHAnsi" w:cs="Arial"/>
          <w:sz w:val="22"/>
          <w:szCs w:val="22"/>
        </w:rPr>
      </w:pPr>
      <w:r w:rsidRPr="00EE507D">
        <w:rPr>
          <w:rFonts w:asciiTheme="majorHAnsi" w:hAnsiTheme="majorHAnsi" w:cs="Arial"/>
          <w:sz w:val="22"/>
          <w:szCs w:val="22"/>
        </w:rPr>
        <w:t>Specifikace předmět</w:t>
      </w:r>
      <w:r w:rsidR="00A974A1">
        <w:rPr>
          <w:rFonts w:asciiTheme="majorHAnsi" w:hAnsiTheme="majorHAnsi" w:cs="Arial"/>
          <w:sz w:val="22"/>
          <w:szCs w:val="22"/>
        </w:rPr>
        <w:t>u</w:t>
      </w:r>
      <w:r w:rsidRPr="00EE507D">
        <w:rPr>
          <w:rFonts w:asciiTheme="majorHAnsi" w:hAnsiTheme="majorHAnsi" w:cs="Arial"/>
          <w:sz w:val="22"/>
          <w:szCs w:val="22"/>
        </w:rPr>
        <w:t xml:space="preserve"> plnění</w:t>
      </w:r>
      <w:bookmarkEnd w:id="7"/>
    </w:p>
    <w:p w:rsidR="00DF3129" w:rsidRPr="00EE507D" w:rsidRDefault="00DF3129" w:rsidP="00DF3129">
      <w:pPr>
        <w:pStyle w:val="Nadpis1"/>
        <w:tabs>
          <w:tab w:val="left" w:pos="0"/>
        </w:tabs>
        <w:spacing w:before="0" w:beforeAutospacing="0" w:after="0" w:afterAutospacing="0"/>
        <w:jc w:val="center"/>
        <w:rPr>
          <w:rFonts w:asciiTheme="majorHAnsi" w:hAnsiTheme="majorHAnsi"/>
          <w:sz w:val="22"/>
          <w:szCs w:val="22"/>
        </w:rPr>
      </w:pPr>
    </w:p>
    <w:p w:rsidR="00EE507D" w:rsidRPr="00EE507D" w:rsidRDefault="00EE507D" w:rsidP="00916BB6">
      <w:pPr>
        <w:numPr>
          <w:ilvl w:val="0"/>
          <w:numId w:val="33"/>
        </w:numPr>
        <w:spacing w:before="120" w:after="120" w:line="276" w:lineRule="auto"/>
        <w:ind w:hanging="720"/>
        <w:jc w:val="both"/>
        <w:rPr>
          <w:rFonts w:asciiTheme="majorHAnsi" w:hAnsiTheme="majorHAnsi" w:cs="Arial"/>
          <w:sz w:val="22"/>
          <w:szCs w:val="22"/>
        </w:rPr>
      </w:pPr>
      <w:r w:rsidRPr="00EE507D">
        <w:rPr>
          <w:rFonts w:asciiTheme="majorHAnsi" w:hAnsiTheme="majorHAnsi" w:cs="Arial"/>
          <w:sz w:val="22"/>
          <w:szCs w:val="22"/>
        </w:rPr>
        <w:t>Zhotovitel se zavazuje zpracovávat dle Objednávek / Dílčích smluv pro objednatele posudky v oborech:</w:t>
      </w:r>
    </w:p>
    <w:p w:rsidR="00EE507D" w:rsidRPr="00EE507D" w:rsidRDefault="00EE507D" w:rsidP="00EE507D">
      <w:pPr>
        <w:tabs>
          <w:tab w:val="left" w:pos="1134"/>
        </w:tabs>
        <w:spacing w:after="120"/>
        <w:ind w:firstLine="709"/>
        <w:jc w:val="both"/>
        <w:rPr>
          <w:rFonts w:asciiTheme="majorHAnsi" w:hAnsiTheme="majorHAnsi" w:cs="Arial"/>
          <w:sz w:val="22"/>
          <w:szCs w:val="22"/>
        </w:rPr>
      </w:pPr>
      <w:r w:rsidRPr="00EE507D">
        <w:rPr>
          <w:rFonts w:asciiTheme="majorHAnsi" w:hAnsiTheme="majorHAnsi" w:cs="Arial"/>
          <w:sz w:val="22"/>
          <w:szCs w:val="22"/>
        </w:rPr>
        <w:t>a)</w:t>
      </w:r>
      <w:r w:rsidRPr="00EE507D">
        <w:rPr>
          <w:rFonts w:asciiTheme="majorHAnsi" w:hAnsiTheme="majorHAnsi" w:cs="Arial"/>
          <w:sz w:val="22"/>
          <w:szCs w:val="22"/>
        </w:rPr>
        <w:tab/>
        <w:t>kybernetika (odvětví: Výpočetní technika) a</w:t>
      </w:r>
    </w:p>
    <w:p w:rsidR="00EE507D" w:rsidRPr="00EE507D" w:rsidRDefault="00EE507D" w:rsidP="00EE507D">
      <w:pPr>
        <w:tabs>
          <w:tab w:val="left" w:pos="1134"/>
        </w:tabs>
        <w:spacing w:after="120"/>
        <w:ind w:firstLine="709"/>
        <w:jc w:val="both"/>
        <w:rPr>
          <w:rFonts w:asciiTheme="majorHAnsi" w:hAnsiTheme="majorHAnsi" w:cs="Arial"/>
          <w:bCs/>
          <w:sz w:val="22"/>
          <w:szCs w:val="22"/>
        </w:rPr>
      </w:pPr>
      <w:r w:rsidRPr="00EE507D">
        <w:rPr>
          <w:rFonts w:asciiTheme="majorHAnsi" w:hAnsiTheme="majorHAnsi" w:cs="Arial"/>
          <w:sz w:val="22"/>
          <w:szCs w:val="22"/>
        </w:rPr>
        <w:lastRenderedPageBreak/>
        <w:t>b)</w:t>
      </w:r>
      <w:r w:rsidRPr="00EE507D">
        <w:rPr>
          <w:rFonts w:asciiTheme="majorHAnsi" w:hAnsiTheme="majorHAnsi" w:cs="Arial"/>
          <w:sz w:val="22"/>
          <w:szCs w:val="22"/>
        </w:rPr>
        <w:tab/>
        <w:t xml:space="preserve"> ekonomika (odvětví: Ceny a odhady</w:t>
      </w:r>
      <w:r w:rsidRPr="00EE507D">
        <w:rPr>
          <w:rFonts w:asciiTheme="majorHAnsi" w:hAnsiTheme="majorHAnsi" w:cs="Arial"/>
          <w:bCs/>
          <w:sz w:val="22"/>
          <w:szCs w:val="22"/>
        </w:rPr>
        <w:t xml:space="preserve">). </w:t>
      </w:r>
    </w:p>
    <w:p w:rsidR="00EE507D" w:rsidRPr="00EE507D" w:rsidRDefault="00EE507D" w:rsidP="00916BB6">
      <w:pPr>
        <w:numPr>
          <w:ilvl w:val="0"/>
          <w:numId w:val="33"/>
        </w:numPr>
        <w:spacing w:before="120" w:after="120" w:line="276" w:lineRule="auto"/>
        <w:ind w:hanging="720"/>
        <w:jc w:val="both"/>
        <w:rPr>
          <w:rFonts w:asciiTheme="majorHAnsi" w:hAnsiTheme="majorHAnsi" w:cs="Arial"/>
          <w:sz w:val="22"/>
          <w:szCs w:val="22"/>
        </w:rPr>
      </w:pPr>
      <w:r w:rsidRPr="00EE507D">
        <w:rPr>
          <w:rFonts w:asciiTheme="majorHAnsi" w:hAnsiTheme="majorHAnsi" w:cs="Arial"/>
          <w:sz w:val="22"/>
          <w:szCs w:val="22"/>
        </w:rPr>
        <w:t xml:space="preserve">Půjde především o znalecké posouzení řešení v oblasti informačních a komunikačních technologií (ICT), posuzování hardwarových infrastrukturních celků (HW) i programového vybavení (SW) z hlediska ceny obvyklé v místě a čase plnění, případně z hlediska posouzení existence objektivních (technických) důvodů pro to, aby určité poptávané plnění mohl plnit pouze konkrétní dodavatel. Předmětem znaleckého posouzení dále bude posuzování systémových, komunikačních i technologických platforem, posuzování navrhovaného řešení ICT technologie s ohledem na dnešní obecně uznávané technologie, posouzení cenových kalkulací, posuzování počítačové a komunikační bezpečnosti, posuzování </w:t>
      </w:r>
      <w:proofErr w:type="spellStart"/>
      <w:r w:rsidRPr="00EE507D">
        <w:rPr>
          <w:rFonts w:asciiTheme="majorHAnsi" w:hAnsiTheme="majorHAnsi" w:cs="Arial"/>
          <w:sz w:val="22"/>
          <w:szCs w:val="22"/>
        </w:rPr>
        <w:t>cloudových</w:t>
      </w:r>
      <w:proofErr w:type="spellEnd"/>
      <w:r w:rsidRPr="00EE507D">
        <w:rPr>
          <w:rFonts w:asciiTheme="majorHAnsi" w:hAnsiTheme="majorHAnsi" w:cs="Arial"/>
          <w:sz w:val="22"/>
          <w:szCs w:val="22"/>
        </w:rPr>
        <w:t xml:space="preserve">, </w:t>
      </w:r>
      <w:proofErr w:type="spellStart"/>
      <w:r w:rsidRPr="00EE507D">
        <w:rPr>
          <w:rFonts w:asciiTheme="majorHAnsi" w:hAnsiTheme="majorHAnsi" w:cs="Arial"/>
          <w:sz w:val="22"/>
          <w:szCs w:val="22"/>
        </w:rPr>
        <w:t>virtualizovaných</w:t>
      </w:r>
      <w:proofErr w:type="spellEnd"/>
      <w:r w:rsidRPr="00EE507D">
        <w:rPr>
          <w:rFonts w:asciiTheme="majorHAnsi" w:hAnsiTheme="majorHAnsi" w:cs="Arial"/>
          <w:sz w:val="22"/>
          <w:szCs w:val="22"/>
        </w:rPr>
        <w:t xml:space="preserve"> i </w:t>
      </w:r>
      <w:proofErr w:type="spellStart"/>
      <w:r w:rsidRPr="00EE507D">
        <w:rPr>
          <w:rFonts w:asciiTheme="majorHAnsi" w:hAnsiTheme="majorHAnsi" w:cs="Arial"/>
          <w:sz w:val="22"/>
          <w:szCs w:val="22"/>
        </w:rPr>
        <w:t>clusterových</w:t>
      </w:r>
      <w:proofErr w:type="spellEnd"/>
      <w:r w:rsidRPr="00EE507D">
        <w:rPr>
          <w:rFonts w:asciiTheme="majorHAnsi" w:hAnsiTheme="majorHAnsi" w:cs="Arial"/>
          <w:sz w:val="22"/>
          <w:szCs w:val="22"/>
        </w:rPr>
        <w:t xml:space="preserve"> řešení, posuzování multiplatformních (Linux, UNIX i Windows), proprietárních i open </w:t>
      </w:r>
      <w:proofErr w:type="spellStart"/>
      <w:r w:rsidRPr="00EE507D">
        <w:rPr>
          <w:rFonts w:asciiTheme="majorHAnsi" w:hAnsiTheme="majorHAnsi" w:cs="Arial"/>
          <w:sz w:val="22"/>
          <w:szCs w:val="22"/>
        </w:rPr>
        <w:t>sourcových</w:t>
      </w:r>
      <w:proofErr w:type="spellEnd"/>
      <w:r w:rsidRPr="00EE507D">
        <w:rPr>
          <w:rFonts w:asciiTheme="majorHAnsi" w:hAnsiTheme="majorHAnsi" w:cs="Arial"/>
          <w:sz w:val="22"/>
          <w:szCs w:val="22"/>
        </w:rPr>
        <w:t xml:space="preserve"> technologií, posuzování </w:t>
      </w:r>
      <w:proofErr w:type="spellStart"/>
      <w:r w:rsidRPr="00EE507D">
        <w:rPr>
          <w:rFonts w:asciiTheme="majorHAnsi" w:hAnsiTheme="majorHAnsi" w:cs="Arial"/>
          <w:sz w:val="22"/>
          <w:szCs w:val="22"/>
        </w:rPr>
        <w:t>outsorcovaných</w:t>
      </w:r>
      <w:proofErr w:type="spellEnd"/>
      <w:r w:rsidRPr="00EE507D">
        <w:rPr>
          <w:rFonts w:asciiTheme="majorHAnsi" w:hAnsiTheme="majorHAnsi" w:cs="Arial"/>
          <w:sz w:val="22"/>
          <w:szCs w:val="22"/>
        </w:rPr>
        <w:t xml:space="preserve"> ICT technologií, analýzy systémů a zdrojových kódů, apod.</w:t>
      </w:r>
    </w:p>
    <w:p w:rsidR="00EE507D" w:rsidRPr="00EE507D" w:rsidRDefault="00EE507D" w:rsidP="00EE507D">
      <w:pPr>
        <w:jc w:val="center"/>
        <w:rPr>
          <w:rFonts w:asciiTheme="majorHAnsi" w:hAnsiTheme="majorHAnsi" w:cs="Arial"/>
          <w:b/>
          <w:sz w:val="22"/>
          <w:szCs w:val="22"/>
        </w:rPr>
      </w:pPr>
    </w:p>
    <w:p w:rsidR="00855F54" w:rsidRDefault="00855F54" w:rsidP="00DF3129">
      <w:pPr>
        <w:pStyle w:val="Nadpis1"/>
        <w:tabs>
          <w:tab w:val="left" w:pos="0"/>
        </w:tabs>
        <w:spacing w:before="0" w:beforeAutospacing="0" w:after="0" w:afterAutospacing="0"/>
        <w:jc w:val="center"/>
        <w:rPr>
          <w:rFonts w:asciiTheme="majorHAnsi" w:hAnsiTheme="majorHAnsi" w:cs="Arial"/>
          <w:sz w:val="22"/>
          <w:szCs w:val="22"/>
        </w:rPr>
      </w:pPr>
    </w:p>
    <w:p w:rsidR="00EE507D" w:rsidRPr="009275AC" w:rsidRDefault="00EE507D" w:rsidP="00DF3129">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Článek III.</w:t>
      </w:r>
    </w:p>
    <w:p w:rsidR="00EE507D" w:rsidRDefault="00EE507D" w:rsidP="00DF3129">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Podmínky plnění Rámcové smlouvy</w:t>
      </w:r>
    </w:p>
    <w:p w:rsidR="00DF3129" w:rsidRPr="009275AC" w:rsidRDefault="00DF3129" w:rsidP="00DF3129">
      <w:pPr>
        <w:pStyle w:val="Nadpis1"/>
        <w:tabs>
          <w:tab w:val="left" w:pos="0"/>
        </w:tabs>
        <w:spacing w:before="0" w:beforeAutospacing="0" w:after="0" w:afterAutospacing="0"/>
        <w:jc w:val="center"/>
        <w:rPr>
          <w:rFonts w:asciiTheme="majorHAnsi" w:hAnsiTheme="majorHAnsi" w:cs="Arial"/>
          <w:sz w:val="22"/>
          <w:szCs w:val="22"/>
        </w:rPr>
      </w:pPr>
    </w:p>
    <w:p w:rsidR="00EE507D" w:rsidRPr="00EE507D" w:rsidRDefault="00EE507D" w:rsidP="00916BB6">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t xml:space="preserve">Poskytovatel je povinen poskytovat dílčí plnění dle této Rámcové smlouvy řádně a včas. Řádně poskytnutým dílčím plněním se rozumí poskytnutí/zajištění plnění v rozsahu dle Dílčích smluv v souladu se všemi podmínkami této Rámcové smlouvy. </w:t>
      </w:r>
    </w:p>
    <w:p w:rsidR="00EE507D" w:rsidRPr="00B2721F" w:rsidRDefault="00EE507D">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t>Jednotlivé Objednávky budou zhotoviteli zasílány objednatelem průběžně dle aktuálních potřeb objednatele. Objednávky budou zhotoviteli doručovány zejména elektronickou poštou na e-mailovou adresu</w:t>
      </w:r>
      <w:r w:rsidR="00916BB6">
        <w:rPr>
          <w:rFonts w:asciiTheme="majorHAnsi" w:hAnsiTheme="majorHAnsi" w:cs="Arial"/>
          <w:sz w:val="22"/>
          <w:szCs w:val="22"/>
        </w:rPr>
        <w:t xml:space="preserve"> </w:t>
      </w:r>
      <w:hyperlink r:id="rId9" w:history="1">
        <w:r w:rsidR="00B2721F" w:rsidRPr="001A4E7C">
          <w:rPr>
            <w:rStyle w:val="Hypertextovodkaz"/>
            <w:rFonts w:asciiTheme="majorHAnsi" w:hAnsiTheme="majorHAnsi" w:cs="Arial"/>
            <w:sz w:val="22"/>
            <w:szCs w:val="22"/>
          </w:rPr>
          <w:t>info@cetag.com</w:t>
        </w:r>
      </w:hyperlink>
      <w:r w:rsidR="00B2721F">
        <w:rPr>
          <w:rFonts w:asciiTheme="majorHAnsi" w:hAnsiTheme="majorHAnsi" w:cs="Arial"/>
          <w:sz w:val="22"/>
          <w:szCs w:val="22"/>
        </w:rPr>
        <w:t xml:space="preserve"> </w:t>
      </w:r>
      <w:r w:rsidRPr="00B2721F">
        <w:rPr>
          <w:rFonts w:asciiTheme="majorHAnsi" w:hAnsiTheme="majorHAnsi" w:cs="Arial"/>
          <w:sz w:val="22"/>
          <w:szCs w:val="22"/>
        </w:rPr>
        <w:t xml:space="preserve">nebo datovou zprávou do datové schránky zhotovitele. Potvrzení přijetí každé Objednávky je zhotovitel povinen provést rovněž elektronickou poštou na e-mailovou adresu objednatele, ze které byla příslušná Objednávka odeslána nebo zprávou do datové schránky objednatele, a to nejpozději do pěti (5) pracovních dnů ode dne doručení příslušné Objednávky zhotoviteli. </w:t>
      </w:r>
    </w:p>
    <w:p w:rsidR="00EE507D" w:rsidRPr="00EE507D" w:rsidRDefault="00EE507D" w:rsidP="00916BB6">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t xml:space="preserve">Zhotovitel je povinen zajistit ve svém elektronickém korespondenčním systému aktivované automatické oznámení o doručení elektronické zprávy (e-mailu). Toto automatické oznámení slouží pro potřeby stanovení prokazatelného data doručení Objednávky zhotoviteli. </w:t>
      </w:r>
    </w:p>
    <w:p w:rsidR="00EE507D" w:rsidRPr="00EE507D" w:rsidRDefault="00EE507D" w:rsidP="00916BB6">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t xml:space="preserve">Objednávky mohou být objednatelem zasílány zhotoviteli rovněž písemně v listinné podobě, a to osobním doručením nebo doporučenou poštou na adresu sídla zhotovitele k rukám pověřené osoby zhotovitele, uvedené v článku XIV. odst. 6. této Rámcové smlouvy. Přijetí Objednávky doručí zhotovitel v takovém případě rovněž osobně nebo doporučenou poštou na adresu sídla objednatele k rukám pověřené osoby objednatele dle článku XIV. odst. 5. Rámcové smlouvy. </w:t>
      </w:r>
    </w:p>
    <w:p w:rsidR="00EE507D" w:rsidRPr="00EE507D" w:rsidRDefault="00EE507D" w:rsidP="00916BB6">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t>Každá Objednávka objednatele musí obsahovat zejména:</w:t>
      </w:r>
    </w:p>
    <w:p w:rsidR="00EE507D" w:rsidRPr="00EE507D" w:rsidRDefault="00EE507D" w:rsidP="00916BB6">
      <w:pPr>
        <w:numPr>
          <w:ilvl w:val="2"/>
          <w:numId w:val="21"/>
        </w:numPr>
        <w:tabs>
          <w:tab w:val="left" w:pos="1134"/>
        </w:tabs>
        <w:spacing w:before="120" w:after="120"/>
        <w:ind w:left="709" w:firstLine="0"/>
        <w:jc w:val="both"/>
        <w:rPr>
          <w:rFonts w:asciiTheme="majorHAnsi" w:hAnsiTheme="majorHAnsi" w:cs="Arial"/>
          <w:sz w:val="22"/>
          <w:szCs w:val="22"/>
        </w:rPr>
      </w:pPr>
      <w:r w:rsidRPr="00EE507D">
        <w:rPr>
          <w:rFonts w:asciiTheme="majorHAnsi" w:hAnsiTheme="majorHAnsi" w:cs="Arial"/>
          <w:sz w:val="22"/>
          <w:szCs w:val="22"/>
        </w:rPr>
        <w:t>název a číslo této Rámcové smlouvy,</w:t>
      </w:r>
    </w:p>
    <w:p w:rsidR="00EE507D" w:rsidRPr="00EE507D" w:rsidRDefault="00EE507D" w:rsidP="00916BB6">
      <w:pPr>
        <w:numPr>
          <w:ilvl w:val="2"/>
          <w:numId w:val="21"/>
        </w:numPr>
        <w:tabs>
          <w:tab w:val="left" w:pos="1134"/>
        </w:tabs>
        <w:spacing w:before="120" w:after="120"/>
        <w:ind w:left="709" w:firstLine="0"/>
        <w:jc w:val="both"/>
        <w:rPr>
          <w:rFonts w:asciiTheme="majorHAnsi" w:hAnsiTheme="majorHAnsi" w:cs="Arial"/>
          <w:sz w:val="22"/>
          <w:szCs w:val="22"/>
        </w:rPr>
      </w:pPr>
      <w:r w:rsidRPr="00EE507D">
        <w:rPr>
          <w:rFonts w:asciiTheme="majorHAnsi" w:hAnsiTheme="majorHAnsi" w:cs="Arial"/>
          <w:sz w:val="22"/>
          <w:szCs w:val="22"/>
        </w:rPr>
        <w:t>číslo Objednávky vygenerované z interního ekonomického systému VZP ČR,</w:t>
      </w:r>
    </w:p>
    <w:p w:rsidR="00EE507D" w:rsidRPr="00EE507D" w:rsidRDefault="00EE507D" w:rsidP="00916BB6">
      <w:pPr>
        <w:numPr>
          <w:ilvl w:val="2"/>
          <w:numId w:val="21"/>
        </w:numPr>
        <w:tabs>
          <w:tab w:val="left" w:pos="1134"/>
        </w:tabs>
        <w:spacing w:before="120" w:after="120"/>
        <w:ind w:left="709" w:firstLine="0"/>
        <w:jc w:val="both"/>
        <w:rPr>
          <w:rFonts w:asciiTheme="majorHAnsi" w:hAnsiTheme="majorHAnsi" w:cs="Arial"/>
          <w:sz w:val="22"/>
          <w:szCs w:val="22"/>
        </w:rPr>
      </w:pPr>
      <w:r w:rsidRPr="00EE507D">
        <w:rPr>
          <w:rFonts w:asciiTheme="majorHAnsi" w:hAnsiTheme="majorHAnsi" w:cs="Arial"/>
          <w:sz w:val="22"/>
          <w:szCs w:val="22"/>
        </w:rPr>
        <w:t>identifikační údaje objednatele a zhotovitele,</w:t>
      </w:r>
    </w:p>
    <w:p w:rsidR="00EE507D" w:rsidRPr="00EE507D" w:rsidRDefault="00EE507D" w:rsidP="00916BB6">
      <w:pPr>
        <w:numPr>
          <w:ilvl w:val="2"/>
          <w:numId w:val="21"/>
        </w:numPr>
        <w:tabs>
          <w:tab w:val="left" w:pos="1134"/>
        </w:tabs>
        <w:spacing w:before="120" w:after="120"/>
        <w:ind w:left="709" w:firstLine="0"/>
        <w:jc w:val="both"/>
        <w:rPr>
          <w:rFonts w:asciiTheme="majorHAnsi" w:hAnsiTheme="majorHAnsi" w:cs="Arial"/>
          <w:sz w:val="22"/>
          <w:szCs w:val="22"/>
        </w:rPr>
      </w:pPr>
      <w:r w:rsidRPr="00EE507D">
        <w:rPr>
          <w:rFonts w:asciiTheme="majorHAnsi" w:hAnsiTheme="majorHAnsi" w:cs="Arial"/>
          <w:sz w:val="22"/>
          <w:szCs w:val="22"/>
        </w:rPr>
        <w:lastRenderedPageBreak/>
        <w:t xml:space="preserve">specifikaci druhu posouzení dle článku II. této Rámcové smlouvy a přesnou </w:t>
      </w:r>
      <w:r w:rsidRPr="00EE507D">
        <w:rPr>
          <w:rFonts w:asciiTheme="majorHAnsi" w:hAnsiTheme="majorHAnsi" w:cs="Arial"/>
          <w:sz w:val="22"/>
          <w:szCs w:val="22"/>
        </w:rPr>
        <w:tab/>
        <w:t xml:space="preserve">formulaci otázek, na které má zhotovitel ve svém posudku jednoznačně </w:t>
      </w:r>
      <w:r w:rsidRPr="00EE507D">
        <w:rPr>
          <w:rFonts w:asciiTheme="majorHAnsi" w:hAnsiTheme="majorHAnsi" w:cs="Arial"/>
          <w:sz w:val="22"/>
          <w:szCs w:val="22"/>
        </w:rPr>
        <w:tab/>
        <w:t>odpovědět,</w:t>
      </w:r>
    </w:p>
    <w:p w:rsidR="00EE507D" w:rsidRPr="00EE507D" w:rsidRDefault="00EE507D" w:rsidP="00916BB6">
      <w:pPr>
        <w:numPr>
          <w:ilvl w:val="2"/>
          <w:numId w:val="21"/>
        </w:numPr>
        <w:tabs>
          <w:tab w:val="left" w:pos="1134"/>
        </w:tabs>
        <w:spacing w:before="120" w:after="120"/>
        <w:ind w:left="709" w:firstLine="0"/>
        <w:jc w:val="both"/>
        <w:rPr>
          <w:rFonts w:asciiTheme="majorHAnsi" w:hAnsiTheme="majorHAnsi" w:cs="Arial"/>
          <w:sz w:val="22"/>
          <w:szCs w:val="22"/>
        </w:rPr>
      </w:pPr>
      <w:r w:rsidRPr="00EE507D">
        <w:rPr>
          <w:rFonts w:asciiTheme="majorHAnsi" w:hAnsiTheme="majorHAnsi" w:cs="Arial"/>
          <w:sz w:val="22"/>
          <w:szCs w:val="22"/>
        </w:rPr>
        <w:t xml:space="preserve">označení podkladů a listin, na jejichž základě bude požadováno vypracování </w:t>
      </w:r>
      <w:r w:rsidRPr="00EE507D">
        <w:rPr>
          <w:rFonts w:asciiTheme="majorHAnsi" w:hAnsiTheme="majorHAnsi" w:cs="Arial"/>
          <w:sz w:val="22"/>
          <w:szCs w:val="22"/>
        </w:rPr>
        <w:tab/>
        <w:t xml:space="preserve">posudku, případně určení způsobu, místa a doby předání těchto podkladů </w:t>
      </w:r>
      <w:r w:rsidRPr="00EE507D">
        <w:rPr>
          <w:rFonts w:asciiTheme="majorHAnsi" w:hAnsiTheme="majorHAnsi" w:cs="Arial"/>
          <w:sz w:val="22"/>
          <w:szCs w:val="22"/>
        </w:rPr>
        <w:tab/>
        <w:t>zhotoviteli,</w:t>
      </w:r>
    </w:p>
    <w:p w:rsidR="00EE507D" w:rsidRPr="00EE507D" w:rsidRDefault="00EE507D" w:rsidP="00916BB6">
      <w:pPr>
        <w:numPr>
          <w:ilvl w:val="2"/>
          <w:numId w:val="21"/>
        </w:numPr>
        <w:tabs>
          <w:tab w:val="left" w:pos="1134"/>
        </w:tabs>
        <w:spacing w:before="120" w:after="120"/>
        <w:ind w:left="709" w:firstLine="0"/>
        <w:jc w:val="both"/>
        <w:rPr>
          <w:rFonts w:asciiTheme="majorHAnsi" w:hAnsiTheme="majorHAnsi" w:cs="Arial"/>
          <w:sz w:val="22"/>
          <w:szCs w:val="22"/>
        </w:rPr>
      </w:pPr>
      <w:r w:rsidRPr="00EE507D">
        <w:rPr>
          <w:rFonts w:asciiTheme="majorHAnsi" w:hAnsiTheme="majorHAnsi" w:cs="Arial"/>
          <w:sz w:val="22"/>
          <w:szCs w:val="22"/>
        </w:rPr>
        <w:t xml:space="preserve">lhůtu pro vypracování posudku a datum a způsob předání posudku zhotovitelem </w:t>
      </w:r>
      <w:r w:rsidRPr="00EE507D">
        <w:rPr>
          <w:rFonts w:asciiTheme="majorHAnsi" w:hAnsiTheme="majorHAnsi" w:cs="Arial"/>
          <w:sz w:val="22"/>
          <w:szCs w:val="22"/>
        </w:rPr>
        <w:tab/>
        <w:t xml:space="preserve">objednateli (srov. odst. 7. tohoto článku). </w:t>
      </w:r>
    </w:p>
    <w:p w:rsidR="00EE507D" w:rsidRPr="00EE507D" w:rsidRDefault="00EE507D" w:rsidP="00916BB6">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t>Přijetí Objednávky zhotovitelem se považuje za přijetí návrhu Dílčí smlouvy. Přijetí Objednávky musí obsahovat alespoň:</w:t>
      </w:r>
    </w:p>
    <w:p w:rsidR="00EE507D" w:rsidRPr="00EE507D" w:rsidRDefault="00EE507D" w:rsidP="00916BB6">
      <w:pPr>
        <w:pStyle w:val="Odstavecseseznamem"/>
        <w:numPr>
          <w:ilvl w:val="0"/>
          <w:numId w:val="31"/>
        </w:numPr>
        <w:tabs>
          <w:tab w:val="left" w:pos="1134"/>
        </w:tabs>
        <w:spacing w:after="120" w:line="276" w:lineRule="auto"/>
        <w:ind w:left="709" w:firstLine="0"/>
        <w:jc w:val="both"/>
        <w:rPr>
          <w:rFonts w:asciiTheme="majorHAnsi" w:hAnsiTheme="majorHAnsi" w:cs="Arial"/>
          <w:sz w:val="22"/>
          <w:szCs w:val="22"/>
        </w:rPr>
      </w:pPr>
      <w:r w:rsidRPr="00EE507D">
        <w:rPr>
          <w:rFonts w:asciiTheme="majorHAnsi" w:hAnsiTheme="majorHAnsi" w:cs="Arial"/>
          <w:sz w:val="22"/>
          <w:szCs w:val="22"/>
        </w:rPr>
        <w:t>identifikační údaje objednatele a zhotovitele,</w:t>
      </w:r>
    </w:p>
    <w:p w:rsidR="00EE507D" w:rsidRPr="00EE507D" w:rsidRDefault="00EE507D" w:rsidP="00916BB6">
      <w:pPr>
        <w:pStyle w:val="Odstavecseseznamem"/>
        <w:numPr>
          <w:ilvl w:val="0"/>
          <w:numId w:val="31"/>
        </w:numPr>
        <w:tabs>
          <w:tab w:val="left" w:pos="1134"/>
        </w:tabs>
        <w:spacing w:after="120" w:line="276" w:lineRule="auto"/>
        <w:ind w:left="709" w:firstLine="0"/>
        <w:jc w:val="both"/>
        <w:rPr>
          <w:rFonts w:asciiTheme="majorHAnsi" w:hAnsiTheme="majorHAnsi" w:cs="Arial"/>
          <w:sz w:val="22"/>
          <w:szCs w:val="22"/>
        </w:rPr>
      </w:pPr>
      <w:r w:rsidRPr="00EE507D">
        <w:rPr>
          <w:rFonts w:asciiTheme="majorHAnsi" w:hAnsiTheme="majorHAnsi" w:cs="Arial"/>
          <w:sz w:val="22"/>
          <w:szCs w:val="22"/>
        </w:rPr>
        <w:t>celý název a číslo této Rámcové smlouvy,</w:t>
      </w:r>
    </w:p>
    <w:p w:rsidR="00EE507D" w:rsidRPr="00EE507D" w:rsidRDefault="00EE507D" w:rsidP="00916BB6">
      <w:pPr>
        <w:pStyle w:val="Odstavecseseznamem"/>
        <w:numPr>
          <w:ilvl w:val="0"/>
          <w:numId w:val="31"/>
        </w:numPr>
        <w:tabs>
          <w:tab w:val="left" w:pos="1134"/>
        </w:tabs>
        <w:spacing w:after="120" w:line="276" w:lineRule="auto"/>
        <w:ind w:left="709" w:firstLine="0"/>
        <w:jc w:val="both"/>
        <w:rPr>
          <w:rFonts w:asciiTheme="majorHAnsi" w:hAnsiTheme="majorHAnsi" w:cs="Arial"/>
          <w:sz w:val="22"/>
          <w:szCs w:val="22"/>
        </w:rPr>
      </w:pPr>
      <w:r w:rsidRPr="00EE507D">
        <w:rPr>
          <w:rFonts w:asciiTheme="majorHAnsi" w:hAnsiTheme="majorHAnsi" w:cs="Arial"/>
          <w:sz w:val="22"/>
          <w:szCs w:val="22"/>
        </w:rPr>
        <w:t>číslo Objednávky,</w:t>
      </w:r>
    </w:p>
    <w:p w:rsidR="00EE507D" w:rsidRPr="00EE507D" w:rsidRDefault="00EE507D" w:rsidP="00916BB6">
      <w:pPr>
        <w:pStyle w:val="Odstavecseseznamem"/>
        <w:numPr>
          <w:ilvl w:val="0"/>
          <w:numId w:val="31"/>
        </w:numPr>
        <w:tabs>
          <w:tab w:val="left" w:pos="1134"/>
        </w:tabs>
        <w:spacing w:after="120" w:line="276" w:lineRule="auto"/>
        <w:ind w:left="709" w:firstLine="0"/>
        <w:jc w:val="both"/>
        <w:rPr>
          <w:rFonts w:asciiTheme="majorHAnsi" w:hAnsiTheme="majorHAnsi" w:cs="Arial"/>
          <w:sz w:val="22"/>
          <w:szCs w:val="22"/>
        </w:rPr>
      </w:pPr>
      <w:r w:rsidRPr="00EE507D">
        <w:rPr>
          <w:rFonts w:asciiTheme="majorHAnsi" w:hAnsiTheme="majorHAnsi" w:cs="Arial"/>
          <w:sz w:val="22"/>
          <w:szCs w:val="22"/>
        </w:rPr>
        <w:t>specifikaci plnění dle odstavce 5. písm. d) tohoto článku,</w:t>
      </w:r>
    </w:p>
    <w:p w:rsidR="00EE507D" w:rsidRPr="00EE507D" w:rsidRDefault="00EE507D" w:rsidP="00916BB6">
      <w:pPr>
        <w:pStyle w:val="Odstavecseseznamem"/>
        <w:numPr>
          <w:ilvl w:val="0"/>
          <w:numId w:val="31"/>
        </w:numPr>
        <w:tabs>
          <w:tab w:val="left" w:pos="1134"/>
        </w:tabs>
        <w:spacing w:after="120" w:line="276" w:lineRule="auto"/>
        <w:ind w:left="709" w:firstLine="0"/>
        <w:jc w:val="both"/>
        <w:rPr>
          <w:rFonts w:asciiTheme="majorHAnsi" w:hAnsiTheme="majorHAnsi" w:cs="Arial"/>
          <w:sz w:val="22"/>
          <w:szCs w:val="22"/>
        </w:rPr>
      </w:pPr>
      <w:r w:rsidRPr="00EE507D">
        <w:rPr>
          <w:rFonts w:asciiTheme="majorHAnsi" w:hAnsiTheme="majorHAnsi" w:cs="Arial"/>
          <w:sz w:val="22"/>
          <w:szCs w:val="22"/>
        </w:rPr>
        <w:t xml:space="preserve">předpokládaný objem práce v hodinách, </w:t>
      </w:r>
    </w:p>
    <w:p w:rsidR="00EE507D" w:rsidRPr="00EE507D" w:rsidRDefault="00EE507D" w:rsidP="00916BB6">
      <w:pPr>
        <w:pStyle w:val="Odstavecseseznamem"/>
        <w:numPr>
          <w:ilvl w:val="0"/>
          <w:numId w:val="31"/>
        </w:numPr>
        <w:tabs>
          <w:tab w:val="left" w:pos="1134"/>
        </w:tabs>
        <w:spacing w:after="120"/>
        <w:ind w:left="709" w:firstLine="0"/>
        <w:jc w:val="both"/>
        <w:rPr>
          <w:rFonts w:asciiTheme="majorHAnsi" w:hAnsiTheme="majorHAnsi" w:cs="Arial"/>
          <w:sz w:val="22"/>
          <w:szCs w:val="22"/>
        </w:rPr>
      </w:pPr>
      <w:r w:rsidRPr="00EE507D">
        <w:rPr>
          <w:rFonts w:asciiTheme="majorHAnsi" w:hAnsiTheme="majorHAnsi" w:cs="Arial"/>
          <w:sz w:val="22"/>
          <w:szCs w:val="22"/>
        </w:rPr>
        <w:t xml:space="preserve">cenu za dílčí plnění, stanovenou postupem dle článku V. odst. 3. této </w:t>
      </w:r>
      <w:r w:rsidRPr="00EE507D">
        <w:rPr>
          <w:rFonts w:asciiTheme="majorHAnsi" w:hAnsiTheme="majorHAnsi" w:cs="Arial"/>
          <w:sz w:val="22"/>
          <w:szCs w:val="22"/>
        </w:rPr>
        <w:tab/>
        <w:t>Rámcové smlouvy.</w:t>
      </w:r>
    </w:p>
    <w:p w:rsidR="00EE507D" w:rsidRPr="00EE507D" w:rsidRDefault="00EE507D" w:rsidP="00916BB6">
      <w:pPr>
        <w:pStyle w:val="Odstavecseseznamem"/>
        <w:numPr>
          <w:ilvl w:val="0"/>
          <w:numId w:val="31"/>
        </w:numPr>
        <w:tabs>
          <w:tab w:val="left" w:pos="1134"/>
        </w:tabs>
        <w:spacing w:after="120" w:line="276" w:lineRule="auto"/>
        <w:ind w:left="709" w:firstLine="0"/>
        <w:jc w:val="both"/>
        <w:rPr>
          <w:rFonts w:asciiTheme="majorHAnsi" w:hAnsiTheme="majorHAnsi" w:cs="Arial"/>
          <w:sz w:val="22"/>
          <w:szCs w:val="22"/>
        </w:rPr>
      </w:pPr>
      <w:r w:rsidRPr="00EE507D">
        <w:rPr>
          <w:rFonts w:asciiTheme="majorHAnsi" w:hAnsiTheme="majorHAnsi" w:cs="Arial"/>
          <w:sz w:val="22"/>
          <w:szCs w:val="22"/>
        </w:rPr>
        <w:t xml:space="preserve">datum přijetí Objednávky zhotovitelem, jméno a příjmení osoby, která za zhotovitele Objednávku přijala a její </w:t>
      </w:r>
      <w:r w:rsidRPr="00EE507D">
        <w:rPr>
          <w:rFonts w:asciiTheme="majorHAnsi" w:hAnsiTheme="majorHAnsi" w:cs="Arial"/>
          <w:sz w:val="22"/>
          <w:szCs w:val="22"/>
        </w:rPr>
        <w:tab/>
        <w:t>podpis.</w:t>
      </w:r>
    </w:p>
    <w:p w:rsidR="00EE507D" w:rsidRPr="00EE507D" w:rsidRDefault="00EE507D" w:rsidP="00916BB6">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t>Zhotovitel zašle objednateli podepsané potvrzení přijetí Objednávky postupem shodným s odst. 2. a 4. tohoto článku, v případě potřeby si zhotovitel vyžádá doplnění dalších informací a podkladů ke zdárnému zpracování posudku. Objednatel do pěti (5) kalendářních dnů od obdržení potvrzené Objednávky posoudí zhotovitelem uvedený rozsah předpokládané práce, cenu a případně doplní zhotovitelem další vyžádané informace nebo podklady. V případě, že objednatel bude souhlasit s rozsahem práce a cenou, zašle zhotoviteli akceptovanou Objednávku postupem uvedeným v článku III. odst. 2. nebo 4., a to do dvou (2) pracovních dnů od jejího přijetí. Přijetí akceptované Objednávky je zhotovitel povinen provést v souladu s článkem III. odst. 2. nebo 4. a uvede informaci o tom, že přijal objednatelem akceptovanou Objednávku a uvede její číslo. Takto potvrzené přijetí objednatelem akceptované Objednávky ze strany zhotovitele se považuje za uzavření Dílčí smlouvy. V případě, že objednatel nesouhlasí s rozsahem práce a navrhovanými cenami, oznámí tuto skutečnost zhotoviteli a vystaví novou Objednávku v souladu s odst. 7. tohoto článku.</w:t>
      </w:r>
    </w:p>
    <w:p w:rsidR="00EE507D" w:rsidRPr="00EE507D" w:rsidRDefault="00EE507D" w:rsidP="00916BB6">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t xml:space="preserve">Zhotovitel je povinen předat dílčí plnění dle příslušné Dílčí smlouvy objednateli v termínu stanoveném v Dílčí smlouvě. Změna ceny plnění při fakturaci je přípustná pouze na základě dohody smluvních stran, a to z objektivních důvodů.    </w:t>
      </w:r>
    </w:p>
    <w:p w:rsidR="00EE507D" w:rsidRPr="00EE507D" w:rsidRDefault="00EE507D" w:rsidP="00916BB6">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t>Vypracované posudky budou vždy zpracovány a předány objednateli ve dvou (2) vyhotoveních v listinné podobě, a to v termínu a místě určeném v této Rámcové smlouvě nebo Dílčí smlouvě. O předání a převzetí plnění bude sepsán písemný Předávací a akceptační protokol (dále jen „Akceptační protokol“), a to ve dvou (2) vyhotoveních, který bude podepsán pověřenými osobami obou smluvních stran uvedenými v článku XIV, odst. 5. a 6. Rámcové smlouvy.</w:t>
      </w:r>
    </w:p>
    <w:p w:rsidR="00EE507D" w:rsidRPr="00EE507D" w:rsidRDefault="00EE507D" w:rsidP="00916BB6">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lastRenderedPageBreak/>
        <w:t>Objednatel je oprávněn odmítnout zpracovaný posudek převzít, pokud má vady. Takové odmítnutí převzetí posudku s odůvodněním bude uvedeno v Akceptačním protokolu s termínem nápravy uvedených vad.</w:t>
      </w:r>
    </w:p>
    <w:p w:rsidR="00EE507D" w:rsidRPr="00EE507D" w:rsidRDefault="00EE507D" w:rsidP="00916BB6">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t>Objednatel se zavazuje poskytovat zhotoviteli součinnost při plnění závazků zhotovitele dle této Rámcové smlouvy, a to zejména poskytovat zhotoviteli veškeré informace a doklady, potřebné pro zpracování posudků dle příslušných Dílčích smluv.</w:t>
      </w:r>
    </w:p>
    <w:p w:rsidR="00EE507D" w:rsidRPr="00EE507D" w:rsidRDefault="00EE507D" w:rsidP="00916BB6">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t xml:space="preserve">Objednatel je povinen předávat zhotoviteli veškeré podklady, písemnosti a informace dle odstavce 11. tohoto článku současně se zasláním příslušné Objednávky dle této Rámcové smlouvy, a to formou písemného předávacího protokolu, nebude-li dohodnuto smluvními stranami jinak. </w:t>
      </w:r>
    </w:p>
    <w:p w:rsidR="00EE507D" w:rsidRPr="00EE507D" w:rsidRDefault="00EE507D" w:rsidP="00916BB6">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t>Zhotovitel se zavazuje, že bude při plnění svých závazků dle této Rámcové 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 této Rámcové smlouvy. Na požádání objednatele je zhotovitel povinen tato svá oprávnění kdykoliv průkazným způsobem doložit. Zhotovitel se zároveň zavazuje nahradit objednateli veškeré škody, které by objednateli vznikly v souvislosti s nepravdivostí tohoto prohlášení.</w:t>
      </w:r>
    </w:p>
    <w:p w:rsidR="00EE507D" w:rsidRPr="00EE507D" w:rsidRDefault="00EE507D" w:rsidP="00916BB6">
      <w:pPr>
        <w:numPr>
          <w:ilvl w:val="0"/>
          <w:numId w:val="36"/>
        </w:numPr>
        <w:spacing w:before="120" w:after="120" w:line="276" w:lineRule="auto"/>
        <w:jc w:val="both"/>
        <w:rPr>
          <w:rFonts w:asciiTheme="majorHAnsi" w:hAnsiTheme="majorHAnsi" w:cs="Arial"/>
          <w:sz w:val="22"/>
          <w:szCs w:val="22"/>
        </w:rPr>
      </w:pPr>
      <w:r w:rsidRPr="00EE507D">
        <w:rPr>
          <w:rFonts w:asciiTheme="majorHAnsi" w:hAnsiTheme="majorHAnsi" w:cs="Arial"/>
          <w:sz w:val="22"/>
          <w:szCs w:val="22"/>
        </w:rPr>
        <w:t>Zhotovitel je povinen vykonávat svoji činnost osobně. Vyžaduje-li to povaha věci, je zhotovitel oprávněn přizvat k posuzování zvláštních dílčích otázek konzultanta. Tuto skutečnost však musí zhotovitel v posudku. Odpovědnost zhotovitele za části posudku, které byly konzultovány, není dotčena.</w:t>
      </w:r>
    </w:p>
    <w:p w:rsidR="00EE507D" w:rsidRPr="00EE507D" w:rsidRDefault="00EE507D" w:rsidP="00EE507D">
      <w:pPr>
        <w:spacing w:after="120" w:line="280" w:lineRule="atLeast"/>
        <w:jc w:val="both"/>
        <w:rPr>
          <w:rFonts w:asciiTheme="majorHAnsi" w:hAnsiTheme="majorHAnsi" w:cs="Arial"/>
          <w:sz w:val="22"/>
          <w:szCs w:val="22"/>
        </w:rPr>
      </w:pPr>
    </w:p>
    <w:p w:rsidR="00EE507D" w:rsidRPr="009275AC" w:rsidRDefault="00EE507D" w:rsidP="00DF3129">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Článek IV.</w:t>
      </w:r>
    </w:p>
    <w:p w:rsidR="00EE507D" w:rsidRDefault="00EE507D" w:rsidP="00DF3129">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Doba a místo plnění</w:t>
      </w:r>
    </w:p>
    <w:p w:rsidR="00DF3129" w:rsidRPr="009275AC" w:rsidRDefault="00DF3129" w:rsidP="00DF3129">
      <w:pPr>
        <w:pStyle w:val="Nadpis1"/>
        <w:tabs>
          <w:tab w:val="left" w:pos="0"/>
        </w:tabs>
        <w:spacing w:before="0" w:beforeAutospacing="0" w:after="0" w:afterAutospacing="0"/>
        <w:jc w:val="center"/>
        <w:rPr>
          <w:rFonts w:asciiTheme="majorHAnsi" w:hAnsiTheme="majorHAnsi" w:cs="Arial"/>
          <w:sz w:val="22"/>
          <w:szCs w:val="22"/>
        </w:rPr>
      </w:pPr>
    </w:p>
    <w:p w:rsidR="00EE507D" w:rsidRPr="00EE507D" w:rsidRDefault="00EE507D" w:rsidP="00916BB6">
      <w:pPr>
        <w:pStyle w:val="Odstavecseseznamem"/>
        <w:numPr>
          <w:ilvl w:val="0"/>
          <w:numId w:val="34"/>
        </w:numPr>
        <w:spacing w:after="120" w:line="276" w:lineRule="auto"/>
        <w:ind w:hanging="720"/>
        <w:jc w:val="both"/>
        <w:rPr>
          <w:rFonts w:asciiTheme="majorHAnsi" w:hAnsiTheme="majorHAnsi" w:cs="Arial"/>
          <w:sz w:val="22"/>
          <w:szCs w:val="22"/>
        </w:rPr>
      </w:pPr>
      <w:r w:rsidRPr="00EE507D">
        <w:rPr>
          <w:rFonts w:asciiTheme="majorHAnsi" w:hAnsiTheme="majorHAnsi" w:cs="Arial"/>
          <w:sz w:val="22"/>
          <w:szCs w:val="22"/>
        </w:rPr>
        <w:t xml:space="preserve">Zhotovitel se zavazuje vypracovávat posudky dle této Rámcové smlouvy ve lhůtách, stanovených v Dílčích smlouvách. Zhotovitel se zavazuje poskytovat objednateli plnění dle této Rámcové smlouvy </w:t>
      </w:r>
      <w:r w:rsidRPr="00DF3129">
        <w:rPr>
          <w:rFonts w:asciiTheme="majorHAnsi" w:hAnsiTheme="majorHAnsi" w:cs="Arial"/>
          <w:b/>
          <w:sz w:val="22"/>
          <w:szCs w:val="22"/>
        </w:rPr>
        <w:t>po dobu dvaceti čtyř (24) měsíců ode dne nabytí účinnosti této Rámcové smlouvy nebo do vyčerpání finančního limitu plnění ve výši 5 700 000 Kč (slovy: pět miliónů sedm set tisíc korun českých) bez DPH</w:t>
      </w:r>
      <w:r w:rsidRPr="00EE507D">
        <w:rPr>
          <w:rFonts w:asciiTheme="majorHAnsi" w:hAnsiTheme="majorHAnsi" w:cs="Arial"/>
          <w:sz w:val="22"/>
          <w:szCs w:val="22"/>
        </w:rPr>
        <w:t xml:space="preserve">, a to v závislosti na tom, která skutečnost nastane dříve. </w:t>
      </w:r>
    </w:p>
    <w:p w:rsidR="00EE507D" w:rsidRPr="00EE507D" w:rsidRDefault="00EE507D" w:rsidP="00916BB6">
      <w:pPr>
        <w:pStyle w:val="Odstavecseseznamem"/>
        <w:numPr>
          <w:ilvl w:val="0"/>
          <w:numId w:val="34"/>
        </w:numPr>
        <w:spacing w:after="120" w:line="276" w:lineRule="auto"/>
        <w:ind w:hanging="720"/>
        <w:jc w:val="both"/>
        <w:rPr>
          <w:rFonts w:asciiTheme="majorHAnsi" w:hAnsiTheme="majorHAnsi" w:cs="Arial"/>
          <w:sz w:val="22"/>
          <w:szCs w:val="22"/>
        </w:rPr>
      </w:pPr>
      <w:r w:rsidRPr="00EE507D">
        <w:rPr>
          <w:rFonts w:asciiTheme="majorHAnsi" w:hAnsiTheme="majorHAnsi" w:cs="Arial"/>
          <w:sz w:val="22"/>
          <w:szCs w:val="22"/>
        </w:rPr>
        <w:t>Místem plnění je pro účely této Rámcové smlouvy považováno místo předání a převzetí plnění, tj. sídlo objednatele na adrese: Všeobecná zdravotní pojišťovna České republiky, Ústředí, Orlická 2020</w:t>
      </w:r>
      <w:r w:rsidR="00DF3129">
        <w:rPr>
          <w:rFonts w:asciiTheme="majorHAnsi" w:hAnsiTheme="majorHAnsi" w:cs="Arial"/>
          <w:sz w:val="22"/>
          <w:szCs w:val="22"/>
        </w:rPr>
        <w:t>/4</w:t>
      </w:r>
      <w:r w:rsidRPr="00EE507D">
        <w:rPr>
          <w:rFonts w:asciiTheme="majorHAnsi" w:hAnsiTheme="majorHAnsi" w:cs="Arial"/>
          <w:sz w:val="22"/>
          <w:szCs w:val="22"/>
        </w:rPr>
        <w:t>, 130 00 Praha 3.</w:t>
      </w:r>
    </w:p>
    <w:p w:rsidR="00855F54" w:rsidRDefault="00855F54" w:rsidP="00DF3129">
      <w:pPr>
        <w:pStyle w:val="Nadpis1"/>
        <w:tabs>
          <w:tab w:val="left" w:pos="708"/>
        </w:tabs>
        <w:spacing w:before="0" w:beforeAutospacing="0" w:after="0" w:afterAutospacing="0"/>
        <w:ind w:left="142"/>
        <w:jc w:val="center"/>
        <w:rPr>
          <w:rFonts w:asciiTheme="majorHAnsi" w:hAnsiTheme="majorHAnsi" w:cs="Arial"/>
          <w:sz w:val="22"/>
          <w:szCs w:val="22"/>
        </w:rPr>
      </w:pPr>
      <w:bookmarkStart w:id="8" w:name="_Toc327187807"/>
    </w:p>
    <w:p w:rsidR="00EE507D" w:rsidRPr="00EE507D" w:rsidRDefault="00EE507D" w:rsidP="00DF3129">
      <w:pPr>
        <w:pStyle w:val="Nadpis1"/>
        <w:tabs>
          <w:tab w:val="left" w:pos="708"/>
        </w:tabs>
        <w:spacing w:before="0" w:beforeAutospacing="0" w:after="0" w:afterAutospacing="0"/>
        <w:ind w:left="142"/>
        <w:jc w:val="center"/>
        <w:rPr>
          <w:rFonts w:asciiTheme="majorHAnsi" w:hAnsiTheme="majorHAnsi" w:cs="Arial"/>
          <w:b w:val="0"/>
          <w:sz w:val="22"/>
          <w:szCs w:val="22"/>
        </w:rPr>
      </w:pPr>
      <w:r w:rsidRPr="00EE507D">
        <w:rPr>
          <w:rFonts w:asciiTheme="majorHAnsi" w:hAnsiTheme="majorHAnsi" w:cs="Arial"/>
          <w:sz w:val="22"/>
          <w:szCs w:val="22"/>
        </w:rPr>
        <w:t>Článek V.</w:t>
      </w:r>
      <w:bookmarkEnd w:id="8"/>
    </w:p>
    <w:p w:rsidR="00EE507D" w:rsidRDefault="00EE507D" w:rsidP="00DF3129">
      <w:pPr>
        <w:pStyle w:val="Nadpis1"/>
        <w:tabs>
          <w:tab w:val="left" w:pos="708"/>
        </w:tabs>
        <w:spacing w:before="0" w:beforeAutospacing="0" w:after="0" w:afterAutospacing="0"/>
        <w:ind w:left="142"/>
        <w:jc w:val="center"/>
        <w:rPr>
          <w:rFonts w:asciiTheme="majorHAnsi" w:hAnsiTheme="majorHAnsi" w:cs="Arial"/>
          <w:sz w:val="22"/>
          <w:szCs w:val="22"/>
        </w:rPr>
      </w:pPr>
      <w:bookmarkStart w:id="9" w:name="_Toc327187808"/>
      <w:r w:rsidRPr="00EE507D">
        <w:rPr>
          <w:rFonts w:asciiTheme="majorHAnsi" w:hAnsiTheme="majorHAnsi" w:cs="Arial"/>
          <w:sz w:val="22"/>
          <w:szCs w:val="22"/>
        </w:rPr>
        <w:t>Cena plnění a způsob jejího určení</w:t>
      </w:r>
      <w:bookmarkEnd w:id="9"/>
    </w:p>
    <w:p w:rsidR="00DF3129" w:rsidRPr="00EE507D" w:rsidRDefault="00DF3129" w:rsidP="00DF3129">
      <w:pPr>
        <w:pStyle w:val="Nadpis1"/>
        <w:tabs>
          <w:tab w:val="left" w:pos="708"/>
        </w:tabs>
        <w:spacing w:before="0" w:beforeAutospacing="0" w:after="0" w:afterAutospacing="0"/>
        <w:ind w:left="142"/>
        <w:jc w:val="center"/>
        <w:rPr>
          <w:rFonts w:asciiTheme="majorHAnsi" w:hAnsiTheme="majorHAnsi" w:cs="Arial"/>
          <w:b w:val="0"/>
          <w:sz w:val="22"/>
          <w:szCs w:val="22"/>
        </w:rPr>
      </w:pPr>
    </w:p>
    <w:p w:rsidR="00EE507D" w:rsidRPr="00DF3129" w:rsidRDefault="00EE507D" w:rsidP="00916BB6">
      <w:pPr>
        <w:pStyle w:val="Odstavecseseznamem"/>
        <w:numPr>
          <w:ilvl w:val="0"/>
          <w:numId w:val="37"/>
        </w:numPr>
        <w:spacing w:after="120" w:line="276" w:lineRule="auto"/>
        <w:jc w:val="both"/>
        <w:rPr>
          <w:rFonts w:asciiTheme="majorHAnsi" w:hAnsiTheme="majorHAnsi" w:cs="Arial"/>
          <w:sz w:val="22"/>
          <w:szCs w:val="22"/>
        </w:rPr>
      </w:pPr>
      <w:r w:rsidRPr="00EE507D">
        <w:rPr>
          <w:rFonts w:asciiTheme="majorHAnsi" w:hAnsiTheme="majorHAnsi" w:cs="Arial"/>
          <w:sz w:val="22"/>
          <w:szCs w:val="22"/>
        </w:rPr>
        <w:t xml:space="preserve">Cena plnění, poskytovaných zhotovitelem dle článku I. a článku II. této Rámcové smlouvy, byla stanovena jako </w:t>
      </w:r>
      <w:r w:rsidRPr="00916BB6">
        <w:rPr>
          <w:rFonts w:asciiTheme="majorHAnsi" w:hAnsiTheme="majorHAnsi" w:cs="Arial"/>
          <w:sz w:val="22"/>
          <w:szCs w:val="22"/>
        </w:rPr>
        <w:t xml:space="preserve">jednotková cena za jednu (1) hodinu práce zhotovitele, </w:t>
      </w:r>
      <w:r w:rsidRPr="00EE507D">
        <w:rPr>
          <w:rFonts w:asciiTheme="majorHAnsi" w:hAnsiTheme="majorHAnsi" w:cs="Arial"/>
          <w:sz w:val="22"/>
          <w:szCs w:val="22"/>
        </w:rPr>
        <w:t xml:space="preserve">a to dohodou smluvních stran na základě nabídky, učiněné zhotovitelem v rámci veřejné </w:t>
      </w:r>
      <w:r w:rsidRPr="00DF3129">
        <w:rPr>
          <w:rFonts w:asciiTheme="majorHAnsi" w:hAnsiTheme="majorHAnsi" w:cs="Arial"/>
          <w:sz w:val="22"/>
          <w:szCs w:val="22"/>
        </w:rPr>
        <w:t>zakázky č. 1605595</w:t>
      </w:r>
      <w:r w:rsidR="00DF3129">
        <w:rPr>
          <w:rFonts w:asciiTheme="majorHAnsi" w:hAnsiTheme="majorHAnsi" w:cs="Arial"/>
          <w:sz w:val="22"/>
          <w:szCs w:val="22"/>
        </w:rPr>
        <w:t>.</w:t>
      </w:r>
      <w:r w:rsidRPr="00DF3129">
        <w:rPr>
          <w:rFonts w:asciiTheme="majorHAnsi" w:hAnsiTheme="majorHAnsi" w:cs="Arial"/>
          <w:sz w:val="22"/>
          <w:szCs w:val="22"/>
        </w:rPr>
        <w:t xml:space="preserve">  </w:t>
      </w:r>
    </w:p>
    <w:p w:rsidR="00EE507D" w:rsidRPr="00916BB6" w:rsidRDefault="00EE507D" w:rsidP="00916BB6">
      <w:pPr>
        <w:pStyle w:val="Odstavecseseznamem"/>
        <w:numPr>
          <w:ilvl w:val="0"/>
          <w:numId w:val="37"/>
        </w:numPr>
        <w:spacing w:after="120" w:line="276" w:lineRule="auto"/>
        <w:jc w:val="both"/>
        <w:rPr>
          <w:rFonts w:asciiTheme="majorHAnsi" w:hAnsiTheme="majorHAnsi" w:cs="Arial"/>
          <w:sz w:val="22"/>
          <w:szCs w:val="22"/>
        </w:rPr>
      </w:pPr>
      <w:r w:rsidRPr="00DF3129">
        <w:rPr>
          <w:rFonts w:asciiTheme="majorHAnsi" w:hAnsiTheme="majorHAnsi" w:cs="Arial"/>
          <w:b/>
          <w:sz w:val="22"/>
          <w:szCs w:val="22"/>
        </w:rPr>
        <w:lastRenderedPageBreak/>
        <w:t>Celková limitní cena</w:t>
      </w:r>
      <w:r w:rsidRPr="00916BB6">
        <w:rPr>
          <w:rFonts w:asciiTheme="majorHAnsi" w:hAnsiTheme="majorHAnsi" w:cs="Arial"/>
          <w:sz w:val="22"/>
          <w:szCs w:val="22"/>
        </w:rPr>
        <w:t xml:space="preserve"> plnění poskytovaných dle této Rámcové smlouvy činí </w:t>
      </w:r>
      <w:r w:rsidRPr="00DF3129">
        <w:rPr>
          <w:rFonts w:asciiTheme="majorHAnsi" w:hAnsiTheme="majorHAnsi" w:cs="Arial"/>
          <w:b/>
          <w:sz w:val="22"/>
          <w:szCs w:val="22"/>
        </w:rPr>
        <w:t>5 700  000 Kč (slovy: pět miliónů sedm set tisíc korun českých) bez DPH</w:t>
      </w:r>
      <w:r w:rsidRPr="00916BB6">
        <w:rPr>
          <w:rFonts w:asciiTheme="majorHAnsi" w:hAnsiTheme="majorHAnsi" w:cs="Arial"/>
          <w:sz w:val="22"/>
          <w:szCs w:val="22"/>
        </w:rPr>
        <w:t>.</w:t>
      </w:r>
      <w:r w:rsidRPr="00EE507D">
        <w:rPr>
          <w:rFonts w:asciiTheme="majorHAnsi" w:hAnsiTheme="majorHAnsi" w:cs="Arial"/>
          <w:sz w:val="22"/>
          <w:szCs w:val="22"/>
        </w:rPr>
        <w:t xml:space="preserve">  Tato limitní cena bez DPH je pevná a nepřekročitelná. Objednatel není vázán povinností po dobu účinnosti smlouvy (během 24 měsíců ode dne nabytí účinnosti Rámcové smlouvy) tuto limitní cenu zcela vyčerpat. </w:t>
      </w:r>
    </w:p>
    <w:p w:rsidR="00EE507D" w:rsidRPr="00916BB6" w:rsidRDefault="00EE507D" w:rsidP="00916BB6">
      <w:pPr>
        <w:pStyle w:val="Odstavecseseznamem"/>
        <w:numPr>
          <w:ilvl w:val="0"/>
          <w:numId w:val="37"/>
        </w:numPr>
        <w:spacing w:after="120" w:line="276" w:lineRule="auto"/>
        <w:jc w:val="both"/>
        <w:rPr>
          <w:rFonts w:asciiTheme="majorHAnsi" w:hAnsiTheme="majorHAnsi" w:cs="Arial"/>
          <w:sz w:val="22"/>
          <w:szCs w:val="22"/>
        </w:rPr>
      </w:pPr>
      <w:r w:rsidRPr="00EE507D">
        <w:rPr>
          <w:rFonts w:asciiTheme="majorHAnsi" w:hAnsiTheme="majorHAnsi" w:cs="Arial"/>
          <w:sz w:val="22"/>
          <w:szCs w:val="22"/>
        </w:rPr>
        <w:t xml:space="preserve">Cena za řádně poskytnuté plnění dle příslušné Dílčí smlouvy bude vypočtena jako </w:t>
      </w:r>
      <w:r w:rsidRPr="00DF3129">
        <w:rPr>
          <w:rFonts w:asciiTheme="majorHAnsi" w:hAnsiTheme="majorHAnsi" w:cs="Arial"/>
          <w:b/>
          <w:sz w:val="22"/>
          <w:szCs w:val="22"/>
        </w:rPr>
        <w:t xml:space="preserve">součin jednotkové ceny za jednu hodinu práce zhotovitele na vypracování příslušného posudku ve výši </w:t>
      </w:r>
      <w:r w:rsidR="00490C51" w:rsidRPr="00DF3129">
        <w:rPr>
          <w:rFonts w:asciiTheme="majorHAnsi" w:hAnsiTheme="majorHAnsi" w:cs="Arial"/>
          <w:b/>
          <w:sz w:val="22"/>
          <w:szCs w:val="22"/>
        </w:rPr>
        <w:t>620</w:t>
      </w:r>
      <w:r w:rsidR="00916BB6" w:rsidRPr="00DF3129">
        <w:rPr>
          <w:rFonts w:asciiTheme="majorHAnsi" w:hAnsiTheme="majorHAnsi" w:cs="Arial"/>
          <w:b/>
          <w:sz w:val="22"/>
          <w:szCs w:val="22"/>
        </w:rPr>
        <w:t xml:space="preserve"> </w:t>
      </w:r>
      <w:r w:rsidRPr="00DF3129">
        <w:rPr>
          <w:rFonts w:asciiTheme="majorHAnsi" w:hAnsiTheme="majorHAnsi" w:cs="Arial"/>
          <w:b/>
          <w:sz w:val="22"/>
          <w:szCs w:val="22"/>
        </w:rPr>
        <w:t xml:space="preserve">Kč (slovy: </w:t>
      </w:r>
      <w:r w:rsidR="00490C51" w:rsidRPr="00DF3129">
        <w:rPr>
          <w:rFonts w:asciiTheme="majorHAnsi" w:hAnsiTheme="majorHAnsi" w:cs="Arial"/>
          <w:b/>
          <w:sz w:val="22"/>
          <w:szCs w:val="22"/>
        </w:rPr>
        <w:t>šest</w:t>
      </w:r>
      <w:r w:rsidR="008F11B6">
        <w:rPr>
          <w:rFonts w:asciiTheme="majorHAnsi" w:hAnsiTheme="majorHAnsi" w:cs="Arial"/>
          <w:b/>
          <w:sz w:val="22"/>
          <w:szCs w:val="22"/>
        </w:rPr>
        <w:t xml:space="preserve"> </w:t>
      </w:r>
      <w:r w:rsidR="00490C51" w:rsidRPr="00DF3129">
        <w:rPr>
          <w:rFonts w:asciiTheme="majorHAnsi" w:hAnsiTheme="majorHAnsi" w:cs="Arial"/>
          <w:b/>
          <w:sz w:val="22"/>
          <w:szCs w:val="22"/>
        </w:rPr>
        <w:t>set</w:t>
      </w:r>
      <w:r w:rsidR="008F11B6">
        <w:rPr>
          <w:rFonts w:asciiTheme="majorHAnsi" w:hAnsiTheme="majorHAnsi" w:cs="Arial"/>
          <w:b/>
          <w:sz w:val="22"/>
          <w:szCs w:val="22"/>
        </w:rPr>
        <w:t xml:space="preserve"> </w:t>
      </w:r>
      <w:r w:rsidR="00490C51" w:rsidRPr="00DF3129">
        <w:rPr>
          <w:rFonts w:asciiTheme="majorHAnsi" w:hAnsiTheme="majorHAnsi" w:cs="Arial"/>
          <w:b/>
          <w:sz w:val="22"/>
          <w:szCs w:val="22"/>
        </w:rPr>
        <w:t>dvacet</w:t>
      </w:r>
      <w:r w:rsidRPr="00DF3129">
        <w:rPr>
          <w:rFonts w:asciiTheme="majorHAnsi" w:hAnsiTheme="majorHAnsi" w:cs="Arial"/>
          <w:b/>
          <w:sz w:val="22"/>
          <w:szCs w:val="22"/>
        </w:rPr>
        <w:t xml:space="preserve"> korun českých) bez DPH a počtu hodin odsouhlasených oběma stranami po vypracovávání příslušného posudku.</w:t>
      </w:r>
      <w:r w:rsidRPr="00EE507D">
        <w:rPr>
          <w:rFonts w:asciiTheme="majorHAnsi" w:hAnsiTheme="majorHAnsi" w:cs="Arial"/>
          <w:sz w:val="22"/>
          <w:szCs w:val="22"/>
        </w:rPr>
        <w:t xml:space="preserve"> Bude-li ke dni zdanitelného plnění zhotovitel plátcem DPH, bude zhotovitelem účtována DPH v zákonem stanovené výši, platné v den uskutečnění zdanitelného plnění.</w:t>
      </w:r>
    </w:p>
    <w:p w:rsidR="00EE507D" w:rsidRPr="00EE507D" w:rsidRDefault="00EE507D" w:rsidP="00916BB6">
      <w:pPr>
        <w:pStyle w:val="Odstavecseseznamem"/>
        <w:numPr>
          <w:ilvl w:val="0"/>
          <w:numId w:val="37"/>
        </w:numPr>
        <w:tabs>
          <w:tab w:val="num" w:pos="709"/>
        </w:tabs>
        <w:spacing w:after="120" w:line="276" w:lineRule="auto"/>
        <w:jc w:val="both"/>
        <w:rPr>
          <w:rFonts w:asciiTheme="majorHAnsi" w:hAnsiTheme="majorHAnsi" w:cs="Arial"/>
          <w:sz w:val="22"/>
          <w:szCs w:val="22"/>
        </w:rPr>
      </w:pPr>
      <w:r w:rsidRPr="00EE507D">
        <w:rPr>
          <w:rFonts w:asciiTheme="majorHAnsi" w:hAnsiTheme="majorHAnsi" w:cs="Arial"/>
          <w:sz w:val="22"/>
          <w:szCs w:val="22"/>
        </w:rPr>
        <w:t xml:space="preserve">Jednotková hodinová cena dle odstavce 3. tohoto článku je stanovena jako cena pevná a nepřekročitelná a zahrnuje veškeré náklady, které zhotoviteli v souvislosti s plněním jeho závazků z Rámcové smlouvy / Dílčí smlouvy vznikly nebo vzniknou. Vícenáklady nejsou přípustné. </w:t>
      </w:r>
    </w:p>
    <w:p w:rsidR="00EE507D" w:rsidRPr="00EE507D" w:rsidRDefault="00EE507D" w:rsidP="00916BB6">
      <w:pPr>
        <w:pStyle w:val="Odstavecseseznamem"/>
        <w:numPr>
          <w:ilvl w:val="0"/>
          <w:numId w:val="37"/>
        </w:numPr>
        <w:spacing w:after="120" w:line="276" w:lineRule="auto"/>
        <w:jc w:val="both"/>
        <w:rPr>
          <w:rFonts w:asciiTheme="majorHAnsi" w:hAnsiTheme="majorHAnsi" w:cs="Arial"/>
          <w:sz w:val="22"/>
          <w:szCs w:val="22"/>
        </w:rPr>
      </w:pPr>
      <w:r w:rsidRPr="00EE507D">
        <w:rPr>
          <w:rFonts w:asciiTheme="majorHAnsi" w:hAnsiTheme="majorHAnsi" w:cs="Arial"/>
          <w:sz w:val="22"/>
          <w:szCs w:val="22"/>
        </w:rPr>
        <w:t>Zhotovitel není oprávněn požadovat na objednateli poskytnutí zálohy k zajištění plnění svých závazků dle této Rámcové smlouvy / Dílčí smlouvy.</w:t>
      </w:r>
    </w:p>
    <w:p w:rsidR="00EE507D" w:rsidRPr="00EE507D" w:rsidRDefault="00EE507D" w:rsidP="00EE507D">
      <w:pPr>
        <w:ind w:left="567"/>
        <w:jc w:val="center"/>
        <w:rPr>
          <w:rFonts w:asciiTheme="majorHAnsi" w:hAnsiTheme="majorHAnsi" w:cs="Arial"/>
          <w:b/>
          <w:sz w:val="22"/>
          <w:szCs w:val="22"/>
        </w:rPr>
      </w:pPr>
    </w:p>
    <w:p w:rsidR="00EE507D" w:rsidRPr="009275AC" w:rsidRDefault="00EE507D" w:rsidP="008F11B6">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Článek VI.</w:t>
      </w:r>
    </w:p>
    <w:p w:rsidR="00EE507D" w:rsidRDefault="00EE507D" w:rsidP="008F11B6">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Fakturační a platební podmínky</w:t>
      </w:r>
    </w:p>
    <w:p w:rsidR="008F11B6" w:rsidRPr="009275AC" w:rsidRDefault="008F11B6" w:rsidP="008F11B6">
      <w:pPr>
        <w:pStyle w:val="Nadpis1"/>
        <w:tabs>
          <w:tab w:val="left" w:pos="0"/>
        </w:tabs>
        <w:spacing w:before="0" w:beforeAutospacing="0" w:after="0" w:afterAutospacing="0"/>
        <w:jc w:val="center"/>
        <w:rPr>
          <w:rFonts w:asciiTheme="majorHAnsi" w:hAnsiTheme="majorHAnsi" w:cs="Arial"/>
          <w:sz w:val="22"/>
          <w:szCs w:val="22"/>
        </w:rPr>
      </w:pPr>
    </w:p>
    <w:p w:rsidR="00EE507D" w:rsidRPr="00916BB6" w:rsidRDefault="00EE507D" w:rsidP="00916BB6">
      <w:pPr>
        <w:pStyle w:val="Odstavecseseznamem"/>
        <w:numPr>
          <w:ilvl w:val="0"/>
          <w:numId w:val="38"/>
        </w:numPr>
        <w:spacing w:after="120" w:line="276" w:lineRule="auto"/>
        <w:jc w:val="both"/>
        <w:rPr>
          <w:rFonts w:asciiTheme="majorHAnsi" w:hAnsiTheme="majorHAnsi" w:cs="Arial"/>
          <w:sz w:val="22"/>
          <w:szCs w:val="22"/>
        </w:rPr>
      </w:pPr>
      <w:r w:rsidRPr="00EE507D">
        <w:rPr>
          <w:rFonts w:asciiTheme="majorHAnsi" w:hAnsiTheme="majorHAnsi" w:cs="Arial"/>
          <w:sz w:val="22"/>
          <w:szCs w:val="22"/>
        </w:rPr>
        <w:t xml:space="preserve">Smluvní strany se dohodly, že cena plnění ve výši vypočtené dle článku V. odst. 3. této Rámcové smlouvy / Dílčí smlouvy bude objednatelem uhrazena jednorázově, bezhotovostním převodem ve prospěch účtu zhotovitele uvedeného v záhlaví této Rámcové smlouvy, a to na základě faktury-daňového dokladu (dále jen „faktura“), vystavené a zaslané zhotovitelem do sídla objednatele po předání posudku dle příslušné Dílčí smlouvy objednateli. Fakturována budou pouze zhotovitelem skutečně provedená, dokončená a objednatelem přijatá a akceptovaná plnění v rámci každé jednotlivé Dílčí smlouvy, tj. po podepsání Akceptačního protokolu ze strany objednatele k příslušné Dílčí smlouvě. Objednatel obdrží vždy originál faktury v listinné podobě s jednou kopií. </w:t>
      </w:r>
    </w:p>
    <w:p w:rsidR="00EE507D" w:rsidRPr="00916BB6" w:rsidRDefault="00EE507D" w:rsidP="00916BB6">
      <w:pPr>
        <w:pStyle w:val="Odstavecseseznamem"/>
        <w:numPr>
          <w:ilvl w:val="0"/>
          <w:numId w:val="38"/>
        </w:numPr>
        <w:spacing w:after="120" w:line="276" w:lineRule="auto"/>
        <w:jc w:val="both"/>
        <w:rPr>
          <w:rFonts w:asciiTheme="majorHAnsi" w:hAnsiTheme="majorHAnsi" w:cs="Arial"/>
          <w:sz w:val="22"/>
          <w:szCs w:val="22"/>
        </w:rPr>
      </w:pPr>
      <w:r w:rsidRPr="00916BB6">
        <w:rPr>
          <w:rFonts w:asciiTheme="majorHAnsi" w:hAnsiTheme="majorHAnsi" w:cs="Arial"/>
          <w:sz w:val="22"/>
          <w:szCs w:val="22"/>
        </w:rPr>
        <w:t xml:space="preserve">Každá faktura musí obsahovat náležitosti daňového dokladu stanovené zákonem </w:t>
      </w:r>
      <w:r w:rsidRPr="00916BB6">
        <w:rPr>
          <w:rFonts w:asciiTheme="majorHAnsi" w:hAnsiTheme="majorHAnsi" w:cs="Arial"/>
          <w:sz w:val="22"/>
          <w:szCs w:val="22"/>
        </w:rPr>
        <w:br/>
        <w:t xml:space="preserve">č. 235/2004 Sb., o dani z přidané hodnoty, ve znění pozdějších předpisů, zákona </w:t>
      </w:r>
      <w:r w:rsidRPr="00916BB6">
        <w:rPr>
          <w:rFonts w:asciiTheme="majorHAnsi" w:hAnsiTheme="majorHAnsi" w:cs="Arial"/>
          <w:sz w:val="22"/>
          <w:szCs w:val="22"/>
        </w:rPr>
        <w:br/>
        <w:t xml:space="preserve">č. 563/1991 Sb., o účetnictví, ve znění pozdějších předpisů a </w:t>
      </w:r>
      <w:r w:rsidRPr="00EE507D">
        <w:rPr>
          <w:rFonts w:asciiTheme="majorHAnsi" w:hAnsiTheme="majorHAnsi" w:cs="Arial"/>
          <w:sz w:val="22"/>
          <w:szCs w:val="22"/>
        </w:rPr>
        <w:t>§ 435 zákona č. 89/2012 Sb., občanský zákoník (dále jen „Občanský zákoník“). Přílohu každé faktury bude tvořit fotokopie oboustranně potvrzeného příslušného Akceptačního protokolu (viz článek III. odst. 9. této Rámcové smlouvy.</w:t>
      </w:r>
    </w:p>
    <w:p w:rsidR="00EE507D" w:rsidRPr="00916BB6" w:rsidRDefault="00EE507D" w:rsidP="00916BB6">
      <w:pPr>
        <w:pStyle w:val="Odstavecseseznamem"/>
        <w:numPr>
          <w:ilvl w:val="0"/>
          <w:numId w:val="38"/>
        </w:numPr>
        <w:spacing w:after="120" w:line="276" w:lineRule="auto"/>
        <w:jc w:val="both"/>
        <w:rPr>
          <w:rFonts w:asciiTheme="majorHAnsi" w:hAnsiTheme="majorHAnsi" w:cs="Arial"/>
          <w:sz w:val="22"/>
          <w:szCs w:val="22"/>
        </w:rPr>
      </w:pPr>
      <w:r w:rsidRPr="00916BB6">
        <w:rPr>
          <w:rFonts w:asciiTheme="majorHAnsi" w:hAnsiTheme="majorHAnsi" w:cs="Arial"/>
          <w:sz w:val="22"/>
          <w:szCs w:val="22"/>
        </w:rPr>
        <w:t>Smluvní strany se dohodly na lhůtě splatnosti každé faktury v délce třiceti (30) kalendářních dnů od data jejího doručení do sídla o</w:t>
      </w:r>
      <w:r w:rsidRPr="00EE507D">
        <w:rPr>
          <w:rFonts w:asciiTheme="majorHAnsi" w:hAnsiTheme="majorHAnsi" w:cs="Arial"/>
          <w:sz w:val="22"/>
          <w:szCs w:val="22"/>
        </w:rPr>
        <w:t>bjednatele</w:t>
      </w:r>
      <w:r w:rsidRPr="00916BB6">
        <w:rPr>
          <w:rFonts w:asciiTheme="majorHAnsi" w:hAnsiTheme="majorHAnsi" w:cs="Arial"/>
          <w:sz w:val="22"/>
          <w:szCs w:val="22"/>
        </w:rPr>
        <w:t>. Dnem zaplacení faktury se pro účely této Rámcové smlouvy rozumí den odepsání celé příslušné částky z bankovního účtu o</w:t>
      </w:r>
      <w:r w:rsidRPr="00EE507D">
        <w:rPr>
          <w:rFonts w:asciiTheme="majorHAnsi" w:hAnsiTheme="majorHAnsi" w:cs="Arial"/>
          <w:sz w:val="22"/>
          <w:szCs w:val="22"/>
        </w:rPr>
        <w:t>bjednatele ve prospěch účtu zhotovitele</w:t>
      </w:r>
      <w:r w:rsidRPr="00916BB6">
        <w:rPr>
          <w:rFonts w:asciiTheme="majorHAnsi" w:hAnsiTheme="majorHAnsi" w:cs="Arial"/>
          <w:sz w:val="22"/>
          <w:szCs w:val="22"/>
        </w:rPr>
        <w:t>.</w:t>
      </w:r>
    </w:p>
    <w:p w:rsidR="00EE507D" w:rsidRPr="00916BB6" w:rsidRDefault="00EE507D" w:rsidP="00916BB6">
      <w:pPr>
        <w:pStyle w:val="Odstavecseseznamem"/>
        <w:numPr>
          <w:ilvl w:val="0"/>
          <w:numId w:val="38"/>
        </w:numPr>
        <w:spacing w:after="120" w:line="276" w:lineRule="auto"/>
        <w:jc w:val="both"/>
        <w:rPr>
          <w:rFonts w:asciiTheme="majorHAnsi" w:hAnsiTheme="majorHAnsi" w:cs="Arial"/>
          <w:sz w:val="22"/>
          <w:szCs w:val="22"/>
        </w:rPr>
      </w:pPr>
      <w:r w:rsidRPr="00916BB6">
        <w:rPr>
          <w:rFonts w:asciiTheme="majorHAnsi" w:hAnsiTheme="majorHAnsi" w:cs="Arial"/>
          <w:sz w:val="22"/>
          <w:szCs w:val="22"/>
        </w:rPr>
        <w:t xml:space="preserve">Objednatel je oprávněn před uplynutím lhůty splatnosti vrátit bez zaplacení fakturu, která neobsahuje zákonem nebo touto Rámcovou smlouvou stanovené náležitosti, obsahuje nesprávné údaje, není doplněna dohodnutými přílohami nebo má jiné vady </w:t>
      </w:r>
      <w:r w:rsidRPr="00916BB6">
        <w:rPr>
          <w:rFonts w:asciiTheme="majorHAnsi" w:hAnsiTheme="majorHAnsi" w:cs="Arial"/>
          <w:sz w:val="22"/>
          <w:szCs w:val="22"/>
        </w:rPr>
        <w:lastRenderedPageBreak/>
        <w:t xml:space="preserve">v obsahu podle této </w:t>
      </w:r>
      <w:r w:rsidRPr="00EE507D">
        <w:rPr>
          <w:rFonts w:asciiTheme="majorHAnsi" w:hAnsiTheme="majorHAnsi" w:cs="Arial"/>
          <w:sz w:val="22"/>
          <w:szCs w:val="22"/>
        </w:rPr>
        <w:t>Rámcové smlouvy</w:t>
      </w:r>
      <w:r w:rsidRPr="00916BB6">
        <w:rPr>
          <w:rFonts w:asciiTheme="majorHAnsi" w:hAnsiTheme="majorHAnsi" w:cs="Arial"/>
          <w:sz w:val="22"/>
          <w:szCs w:val="22"/>
        </w:rPr>
        <w:t xml:space="preserve"> nebo podle příslušných právních předpisů. V průvodním dopise k vrácené faktuře musí objednatel vyznačit důvod vrácení faktury. </w:t>
      </w:r>
      <w:r w:rsidRPr="00EE507D">
        <w:rPr>
          <w:rFonts w:asciiTheme="majorHAnsi" w:hAnsiTheme="majorHAnsi" w:cs="Arial"/>
          <w:sz w:val="22"/>
          <w:szCs w:val="22"/>
        </w:rPr>
        <w:t>Zhotovitel</w:t>
      </w:r>
      <w:r w:rsidRPr="00916BB6">
        <w:rPr>
          <w:rFonts w:asciiTheme="majorHAnsi" w:hAnsiTheme="majorHAnsi" w:cs="Arial"/>
          <w:sz w:val="22"/>
          <w:szCs w:val="22"/>
        </w:rPr>
        <w:t xml:space="preserve"> je povinen podle povahy nesprávnosti fakturu opravit nebo nově vyhotovit. Oprávněným vrácením faktury přestává běžet původní lhůta splatnosti. Celá 30denní lhůta běží znovu ode dne doručení opravené nebo nově vyhotovené faktury do sídla objednatele.</w:t>
      </w:r>
    </w:p>
    <w:p w:rsidR="00EE507D" w:rsidRPr="00916BB6" w:rsidRDefault="00EE507D" w:rsidP="00916BB6">
      <w:pPr>
        <w:pStyle w:val="Odstavecseseznamem"/>
        <w:numPr>
          <w:ilvl w:val="0"/>
          <w:numId w:val="38"/>
        </w:numPr>
        <w:spacing w:after="120" w:line="276" w:lineRule="auto"/>
        <w:jc w:val="both"/>
        <w:rPr>
          <w:rFonts w:asciiTheme="majorHAnsi" w:hAnsiTheme="majorHAnsi" w:cs="Arial"/>
          <w:sz w:val="22"/>
          <w:szCs w:val="22"/>
        </w:rPr>
      </w:pPr>
      <w:r w:rsidRPr="00916BB6">
        <w:rPr>
          <w:rFonts w:asciiTheme="majorHAnsi" w:hAnsiTheme="majorHAnsi" w:cs="Arial"/>
          <w:sz w:val="22"/>
          <w:szCs w:val="22"/>
        </w:rPr>
        <w:t>Zhotovitel je povinen uvádět číslo této Rámcové smlouvy a příslušné Dílčí smlouvy na všech fakturách, v Akceptačních protokolech i na dalších písemnostech a v korespondenci, vztahujících se k této Rámcové smlouvě / Dílčí smlouvě.</w:t>
      </w:r>
    </w:p>
    <w:p w:rsidR="00EE507D" w:rsidRPr="00EE507D" w:rsidRDefault="00EE507D" w:rsidP="00EE507D">
      <w:pPr>
        <w:pStyle w:val="Normlnweb"/>
        <w:spacing w:before="0" w:beforeAutospacing="0" w:after="0" w:afterAutospacing="0"/>
        <w:ind w:left="567"/>
        <w:jc w:val="center"/>
        <w:rPr>
          <w:rFonts w:asciiTheme="majorHAnsi" w:hAnsiTheme="majorHAnsi"/>
          <w:b/>
          <w:sz w:val="22"/>
          <w:szCs w:val="22"/>
        </w:rPr>
      </w:pPr>
    </w:p>
    <w:p w:rsidR="00855F54" w:rsidRDefault="00855F54" w:rsidP="008F11B6">
      <w:pPr>
        <w:pStyle w:val="Nadpis1"/>
        <w:tabs>
          <w:tab w:val="left" w:pos="0"/>
        </w:tabs>
        <w:spacing w:before="0" w:beforeAutospacing="0" w:after="0" w:afterAutospacing="0"/>
        <w:jc w:val="center"/>
        <w:rPr>
          <w:rFonts w:asciiTheme="majorHAnsi" w:hAnsiTheme="majorHAnsi" w:cs="Arial"/>
          <w:sz w:val="22"/>
          <w:szCs w:val="22"/>
        </w:rPr>
      </w:pPr>
    </w:p>
    <w:p w:rsidR="00EE507D" w:rsidRPr="009275AC" w:rsidRDefault="00EE507D" w:rsidP="008F11B6">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Článek VII.</w:t>
      </w:r>
    </w:p>
    <w:p w:rsidR="00EE507D" w:rsidRPr="009275AC" w:rsidRDefault="00EE507D" w:rsidP="008F11B6">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Splnění závazku a odpovědnost za vady</w:t>
      </w:r>
    </w:p>
    <w:p w:rsidR="00EE507D" w:rsidRPr="00EE507D" w:rsidRDefault="00EE507D" w:rsidP="00EE507D">
      <w:pPr>
        <w:pStyle w:val="Normlnweb"/>
        <w:spacing w:before="0" w:beforeAutospacing="0" w:after="0" w:afterAutospacing="0"/>
        <w:ind w:left="567"/>
        <w:jc w:val="center"/>
        <w:rPr>
          <w:rFonts w:asciiTheme="majorHAnsi" w:hAnsiTheme="majorHAnsi"/>
          <w:b/>
          <w:sz w:val="22"/>
          <w:szCs w:val="22"/>
        </w:rPr>
      </w:pPr>
    </w:p>
    <w:p w:rsidR="00EE507D" w:rsidRPr="00EE507D" w:rsidRDefault="00EE507D" w:rsidP="00916BB6">
      <w:pPr>
        <w:pStyle w:val="Odstavecseseznamem"/>
        <w:numPr>
          <w:ilvl w:val="0"/>
          <w:numId w:val="39"/>
        </w:numPr>
        <w:spacing w:after="120" w:line="276" w:lineRule="auto"/>
        <w:jc w:val="both"/>
        <w:rPr>
          <w:rFonts w:asciiTheme="majorHAnsi" w:hAnsiTheme="majorHAnsi" w:cs="Arial"/>
          <w:sz w:val="22"/>
          <w:szCs w:val="22"/>
        </w:rPr>
      </w:pPr>
      <w:r w:rsidRPr="00EE507D">
        <w:rPr>
          <w:rFonts w:asciiTheme="majorHAnsi" w:hAnsiTheme="majorHAnsi" w:cs="Arial"/>
          <w:sz w:val="22"/>
          <w:szCs w:val="22"/>
        </w:rPr>
        <w:t>Zhotovitel se zavazuje při plnění svých závazků plynoucích z této Rámcové smlouvy / Dílčích smluv postupovat v souladu s příslušnými právními předpisy, s maximální odbornou péčí tak, aby dosáhl výsledku určeného touto Rámcovou smlouvou / Dílčí smlouvou.</w:t>
      </w:r>
    </w:p>
    <w:p w:rsidR="00EE507D" w:rsidRPr="00EE507D" w:rsidRDefault="00EE507D" w:rsidP="00916BB6">
      <w:pPr>
        <w:pStyle w:val="Odstavecseseznamem"/>
        <w:numPr>
          <w:ilvl w:val="0"/>
          <w:numId w:val="39"/>
        </w:numPr>
        <w:spacing w:after="120" w:line="276" w:lineRule="auto"/>
        <w:jc w:val="both"/>
        <w:rPr>
          <w:rFonts w:asciiTheme="majorHAnsi" w:hAnsiTheme="majorHAnsi" w:cs="Arial"/>
          <w:sz w:val="22"/>
          <w:szCs w:val="22"/>
        </w:rPr>
      </w:pPr>
      <w:r w:rsidRPr="00EE507D">
        <w:rPr>
          <w:rFonts w:asciiTheme="majorHAnsi" w:hAnsiTheme="majorHAnsi" w:cs="Arial"/>
          <w:sz w:val="22"/>
          <w:szCs w:val="22"/>
        </w:rPr>
        <w:t xml:space="preserve">Zhotovitel je povinen poskytovat objednateli plnění v kvalitě odpovídající jeho odborným znalostem a zkušenostem, které lze od něj vzhledem k jeho profesnímu zaměření právem očekávat. </w:t>
      </w:r>
    </w:p>
    <w:p w:rsidR="00EE507D" w:rsidRPr="00EE507D" w:rsidRDefault="00EE507D" w:rsidP="00916BB6">
      <w:pPr>
        <w:pStyle w:val="Odstavecseseznamem"/>
        <w:numPr>
          <w:ilvl w:val="0"/>
          <w:numId w:val="39"/>
        </w:numPr>
        <w:spacing w:after="120" w:line="276" w:lineRule="auto"/>
        <w:jc w:val="both"/>
        <w:rPr>
          <w:rFonts w:asciiTheme="majorHAnsi" w:hAnsiTheme="majorHAnsi" w:cs="Arial"/>
          <w:sz w:val="22"/>
          <w:szCs w:val="22"/>
        </w:rPr>
      </w:pPr>
      <w:r w:rsidRPr="00EE507D">
        <w:rPr>
          <w:rFonts w:asciiTheme="majorHAnsi" w:hAnsiTheme="majorHAnsi" w:cs="Arial"/>
          <w:sz w:val="22"/>
          <w:szCs w:val="22"/>
        </w:rPr>
        <w:t>V případě nutné součinnosti objednatele k plnění závazků zhotovitele dle článku III. odst. 11. a 12. této Rámcové smlouvy se pro účely této Rámcové smlouvy nepoužije ustanovení § 2591 Občanského zákoníku.</w:t>
      </w:r>
    </w:p>
    <w:p w:rsidR="00EE507D" w:rsidRPr="00EE507D" w:rsidRDefault="00EE507D" w:rsidP="00916BB6">
      <w:pPr>
        <w:pStyle w:val="Odstavecseseznamem"/>
        <w:numPr>
          <w:ilvl w:val="0"/>
          <w:numId w:val="39"/>
        </w:numPr>
        <w:spacing w:after="120" w:line="276" w:lineRule="auto"/>
        <w:jc w:val="both"/>
        <w:rPr>
          <w:rFonts w:asciiTheme="majorHAnsi" w:hAnsiTheme="majorHAnsi" w:cs="Arial"/>
          <w:sz w:val="22"/>
          <w:szCs w:val="22"/>
        </w:rPr>
      </w:pPr>
      <w:r w:rsidRPr="00EE507D">
        <w:rPr>
          <w:rFonts w:asciiTheme="majorHAnsi" w:hAnsiTheme="majorHAnsi" w:cs="Arial"/>
          <w:sz w:val="22"/>
          <w:szCs w:val="22"/>
        </w:rPr>
        <w:t xml:space="preserve">Plnění poskytnuté zhotovitelem podle článku I. a II. této Rámcové smlouvy je považováno za předané objednateli převzetím příslušného vypracovaného posudku objednatelem na základě Akceptačního protokolu, dnem převzetí splněného závazku objednatelem je datum podpisu pověřené osoby objednatele na příslušném Akceptačním protokolu. </w:t>
      </w:r>
    </w:p>
    <w:p w:rsidR="00EE507D" w:rsidRPr="00EE507D" w:rsidRDefault="00EE507D" w:rsidP="00916BB6">
      <w:pPr>
        <w:pStyle w:val="Odstavecseseznamem"/>
        <w:numPr>
          <w:ilvl w:val="0"/>
          <w:numId w:val="39"/>
        </w:numPr>
        <w:spacing w:after="120" w:line="276" w:lineRule="auto"/>
        <w:jc w:val="both"/>
        <w:rPr>
          <w:rFonts w:asciiTheme="majorHAnsi" w:hAnsiTheme="majorHAnsi" w:cs="Arial"/>
          <w:sz w:val="22"/>
          <w:szCs w:val="22"/>
        </w:rPr>
      </w:pPr>
      <w:r w:rsidRPr="00EE507D">
        <w:rPr>
          <w:rFonts w:asciiTheme="majorHAnsi" w:hAnsiTheme="majorHAnsi" w:cs="Arial"/>
          <w:sz w:val="22"/>
          <w:szCs w:val="22"/>
        </w:rPr>
        <w:t>Zhotovitel odpovídá za to, že plnění poskytnuté objednateli dle této Rámcové smlouvy / Dílčí smlouvy, bude mít vlastnosti výslovně vymíněné touto Rámcovou smlouvou / Dílčí smlouvu nebo obvyklé. Zhotovitel dále odpovídá za to, že jím poskytnuté plnění nebude mít žádné vady, a to včetně právních vad.</w:t>
      </w:r>
    </w:p>
    <w:p w:rsidR="00EE507D" w:rsidRPr="00EE507D" w:rsidRDefault="00EE507D" w:rsidP="00916BB6">
      <w:pPr>
        <w:pStyle w:val="Odstavecseseznamem"/>
        <w:numPr>
          <w:ilvl w:val="0"/>
          <w:numId w:val="39"/>
        </w:numPr>
        <w:spacing w:after="120" w:line="276" w:lineRule="auto"/>
        <w:jc w:val="both"/>
        <w:rPr>
          <w:rFonts w:asciiTheme="majorHAnsi" w:hAnsiTheme="majorHAnsi" w:cs="Arial"/>
          <w:sz w:val="22"/>
          <w:szCs w:val="22"/>
        </w:rPr>
      </w:pPr>
      <w:r w:rsidRPr="00EE507D">
        <w:rPr>
          <w:rFonts w:asciiTheme="majorHAnsi" w:hAnsiTheme="majorHAnsi" w:cs="Arial"/>
          <w:sz w:val="22"/>
          <w:szCs w:val="22"/>
        </w:rPr>
        <w:t xml:space="preserve">Za řádně poskytnuté plnění dle této Rámcové smlouvy / Dílčí smlouvy se považuje plnění bez jakýchkoliv vad. V takovém případě zhotovitel v příslušném Akceptačním protokolu výslovně prohlásí a uvede, že poskytnuté plnění je bez vad; toto prohlášení se považuje za prohlášení ve smyslu § 2103 věta druhá Občanského zákoníku. </w:t>
      </w:r>
    </w:p>
    <w:p w:rsidR="00EE507D" w:rsidRPr="00EE507D" w:rsidRDefault="00EE507D" w:rsidP="00916BB6">
      <w:pPr>
        <w:pStyle w:val="Odstavecseseznamem"/>
        <w:numPr>
          <w:ilvl w:val="0"/>
          <w:numId w:val="39"/>
        </w:numPr>
        <w:spacing w:after="120" w:line="276" w:lineRule="auto"/>
        <w:jc w:val="both"/>
        <w:rPr>
          <w:rFonts w:asciiTheme="majorHAnsi" w:hAnsiTheme="majorHAnsi" w:cs="Arial"/>
          <w:sz w:val="22"/>
          <w:szCs w:val="22"/>
        </w:rPr>
      </w:pPr>
      <w:r w:rsidRPr="00EE507D">
        <w:rPr>
          <w:rFonts w:asciiTheme="majorHAnsi" w:hAnsiTheme="majorHAnsi" w:cs="Arial"/>
          <w:sz w:val="22"/>
          <w:szCs w:val="22"/>
        </w:rPr>
        <w:t xml:space="preserve">Smluvní strany se výslovně dohodly na tom, že bude-li mít předmět plnění v okamžiku předání objednateli vadu či více vad, je objednatel oprávněn odmítnout převzetí takového vadného plnění a ke splnění závazku zhotovitele dle článků I. a II. této Rámcové smlouvy nedojde. Tato skutečnost bude zaznamenána v příslušném Akceptačním protokolu, a to zejména důvod odmítnutí převzetí plnění a specifikace vad poskytnutého plnění a bude sjednán způsob a termín pro jejich odstranění. </w:t>
      </w:r>
    </w:p>
    <w:p w:rsidR="00EE507D" w:rsidRPr="00EE507D" w:rsidRDefault="00EE507D" w:rsidP="00916BB6">
      <w:pPr>
        <w:pStyle w:val="Odstavecseseznamem"/>
        <w:numPr>
          <w:ilvl w:val="0"/>
          <w:numId w:val="39"/>
        </w:numPr>
        <w:spacing w:after="120" w:line="276" w:lineRule="auto"/>
        <w:jc w:val="both"/>
        <w:rPr>
          <w:rFonts w:asciiTheme="majorHAnsi" w:hAnsiTheme="majorHAnsi" w:cs="Arial"/>
          <w:sz w:val="22"/>
          <w:szCs w:val="22"/>
        </w:rPr>
      </w:pPr>
      <w:r w:rsidRPr="00EE507D">
        <w:rPr>
          <w:rFonts w:asciiTheme="majorHAnsi" w:hAnsiTheme="majorHAnsi" w:cs="Arial"/>
          <w:sz w:val="22"/>
          <w:szCs w:val="22"/>
        </w:rPr>
        <w:lastRenderedPageBreak/>
        <w:t xml:space="preserve">Neodstraní-li zhotovitel vady ve stanovené době či oznámí-li objednateli, že vady neodstraní, bude vadné plnění považováno za podstatné porušení Rámcové smlouvy / Dílčí smlouvy a objednatel může podle povahy vady požadovat místo odstranění vady přiměřenou jednorázovou slevu z fakturované ceny, pověřit odstraněním vady třetí osobu nebo může od Rámcové smlouvy odstoupit. Veškeré náklady vzniklé objednateli s odstraněním vad prostřednictvím třetí osoby je zhotovitel objednateli povinen uhradit. Neoznámí-li objednatel vadu plnění včas, pozbývá právo od Rámcové smlouvy odstoupit. </w:t>
      </w:r>
    </w:p>
    <w:p w:rsidR="00EE507D" w:rsidRPr="00EE507D" w:rsidRDefault="00EE507D" w:rsidP="00916BB6">
      <w:pPr>
        <w:pStyle w:val="Odstavecseseznamem"/>
        <w:numPr>
          <w:ilvl w:val="0"/>
          <w:numId w:val="39"/>
        </w:numPr>
        <w:spacing w:after="120" w:line="276" w:lineRule="auto"/>
        <w:jc w:val="both"/>
        <w:rPr>
          <w:rFonts w:asciiTheme="majorHAnsi" w:hAnsiTheme="majorHAnsi" w:cs="Arial"/>
          <w:sz w:val="22"/>
          <w:szCs w:val="22"/>
        </w:rPr>
      </w:pPr>
      <w:r w:rsidRPr="00EE507D">
        <w:rPr>
          <w:rFonts w:asciiTheme="majorHAnsi" w:hAnsiTheme="majorHAnsi" w:cs="Arial"/>
          <w:sz w:val="22"/>
          <w:szCs w:val="22"/>
        </w:rPr>
        <w:t>Uplatnění nároku z odpovědnosti za vady nevylučuje nárok objednatele na náhradu škody, která mu z vady vznikla.</w:t>
      </w:r>
    </w:p>
    <w:p w:rsidR="00EE507D" w:rsidRPr="00EE507D" w:rsidRDefault="00EE507D" w:rsidP="00EE507D">
      <w:pPr>
        <w:jc w:val="center"/>
        <w:rPr>
          <w:rFonts w:asciiTheme="majorHAnsi" w:hAnsiTheme="majorHAnsi" w:cs="Arial"/>
          <w:b/>
          <w:sz w:val="22"/>
          <w:szCs w:val="22"/>
        </w:rPr>
      </w:pPr>
    </w:p>
    <w:p w:rsidR="008F11B6" w:rsidRDefault="008F11B6" w:rsidP="008F11B6">
      <w:pPr>
        <w:pStyle w:val="Nadpis1"/>
        <w:tabs>
          <w:tab w:val="left" w:pos="0"/>
        </w:tabs>
        <w:spacing w:before="0" w:beforeAutospacing="0" w:after="0" w:afterAutospacing="0"/>
        <w:jc w:val="center"/>
        <w:rPr>
          <w:rFonts w:asciiTheme="majorHAnsi" w:hAnsiTheme="majorHAnsi" w:cs="Arial"/>
          <w:sz w:val="22"/>
          <w:szCs w:val="22"/>
        </w:rPr>
      </w:pPr>
    </w:p>
    <w:p w:rsidR="00EE507D" w:rsidRPr="009275AC" w:rsidRDefault="00EE507D" w:rsidP="008F11B6">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Článek VIII.</w:t>
      </w:r>
    </w:p>
    <w:p w:rsidR="00EE507D" w:rsidRPr="009275AC" w:rsidRDefault="00EE507D" w:rsidP="008F11B6">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Odpovědnost za škodu</w:t>
      </w:r>
    </w:p>
    <w:p w:rsidR="00EE507D" w:rsidRPr="00EE507D" w:rsidRDefault="00EE507D" w:rsidP="00EE507D">
      <w:pPr>
        <w:jc w:val="center"/>
        <w:rPr>
          <w:rFonts w:asciiTheme="majorHAnsi" w:hAnsiTheme="majorHAnsi" w:cs="Arial"/>
          <w:b/>
          <w:sz w:val="22"/>
          <w:szCs w:val="22"/>
        </w:rPr>
      </w:pPr>
    </w:p>
    <w:p w:rsidR="00EE507D" w:rsidRPr="00EE507D" w:rsidRDefault="00EE507D" w:rsidP="00916BB6">
      <w:pPr>
        <w:pStyle w:val="Odstavecseseznamem"/>
        <w:numPr>
          <w:ilvl w:val="0"/>
          <w:numId w:val="24"/>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Smluvní strany se zavazují k vyvinutí maximálního úsilí k předcházení škodám a k minimalizaci vzniklých škod. Smluvní strany nesou odpovědnost za škodu dle platných právních předpisů. Zhotovitel odpovídá za škodu rovněž v případě, že část plnění poskytuje prostřednictvím spolupracujících třetích osob (konzultantů).</w:t>
      </w:r>
    </w:p>
    <w:p w:rsidR="00EE507D" w:rsidRPr="00EE507D" w:rsidRDefault="00EE507D" w:rsidP="00916BB6">
      <w:pPr>
        <w:pStyle w:val="Odstavecseseznamem"/>
        <w:numPr>
          <w:ilvl w:val="0"/>
          <w:numId w:val="24"/>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Odpovědnost za škodu se řídí ustanovením § 2894 a násl. Občanského zákoníku.</w:t>
      </w:r>
    </w:p>
    <w:p w:rsidR="00EE507D" w:rsidRPr="00EE507D" w:rsidRDefault="00EE507D" w:rsidP="00916BB6">
      <w:pPr>
        <w:pStyle w:val="Odstavecseseznamem"/>
        <w:numPr>
          <w:ilvl w:val="0"/>
          <w:numId w:val="24"/>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Smluvní strana, která poruší svoji povinnost vyplývající z této Rámcové smlouvy nebo z Dílčí smlouvy, je povinna nahradit škodu tím způsobenou druhé smluvní straně. Škoda se hradí v penězích, nebo, je-li to možné nebo účelné, uvedením do předešlého stavu podle volby poškozené strany v konkrétním případě.</w:t>
      </w:r>
    </w:p>
    <w:p w:rsidR="00EE507D" w:rsidRPr="00EE507D" w:rsidRDefault="00EE507D" w:rsidP="00916BB6">
      <w:pPr>
        <w:pStyle w:val="Odstavecseseznamem"/>
        <w:numPr>
          <w:ilvl w:val="0"/>
          <w:numId w:val="24"/>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 xml:space="preserve">Povinnosti k náhradě škody se smluvní strana (škůdce) zprostí, prokáže-li, že jí ve splnění povinnosti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plněním svých závazků dle Rámcové smlouvy nebo Dílčí smlouvy, bude posuzována jako škoda způsobená zavázanou smluvní stranou a tomto případě je zavázaná smluvní strana povinna nahradit způsobenou škodu oprávněné smluvní straně stejně, jakoby ji způsobila sama zavázaná smluvní strana. Ustanovení § 2914, věty druhé občanského zákoníku se pro účely této Rámcové smlouvy nepoužije. </w:t>
      </w:r>
    </w:p>
    <w:p w:rsidR="00EE507D" w:rsidRPr="00EE507D" w:rsidRDefault="00EE507D" w:rsidP="00916BB6">
      <w:pPr>
        <w:pStyle w:val="Odstavecseseznamem"/>
        <w:numPr>
          <w:ilvl w:val="0"/>
          <w:numId w:val="24"/>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Není-li v této Rámcové smlouvě stanoveno jinak, odpovídá kterákoliv ze smluvních stran za jakoukoli škodu, která druhé smluvní straně vznikne v souvislosti s porušením povinností stanovených v této Rámcové smlouvě či Dílčí smlouvě.</w:t>
      </w:r>
    </w:p>
    <w:p w:rsidR="00EE507D" w:rsidRPr="00EE507D" w:rsidRDefault="00EE507D" w:rsidP="00916BB6">
      <w:pPr>
        <w:pStyle w:val="Odstavecseseznamem"/>
        <w:numPr>
          <w:ilvl w:val="0"/>
          <w:numId w:val="24"/>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Překážka vzniklá z osobních poměrů smluvní strany (škůdce) nebo vzniklá až v době, kdy byl škůdce s plněním smluvené povinnosti v prodlení, ani překážka, kterou byl škůdce podle Rámcové smlouvy povinen překonat, ho však povinnosti k náhradě škody nezprostí.</w:t>
      </w:r>
    </w:p>
    <w:p w:rsidR="00EE507D" w:rsidRPr="00EE507D" w:rsidRDefault="00EE507D" w:rsidP="00916BB6">
      <w:pPr>
        <w:pStyle w:val="Odstavecseseznamem"/>
        <w:numPr>
          <w:ilvl w:val="0"/>
          <w:numId w:val="24"/>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 xml:space="preserve">Smluvní strana, která porušila právní povinnost, nebo smluvní strana, která může a má vědět, že jí poruší, oznámí to bez zbytečného odkladu druhé smluvní straně, které z toho může újma vzniknout, a upozorní ji na možné následky. Splní-li smluvní strana </w:t>
      </w:r>
      <w:r w:rsidRPr="00EE507D">
        <w:rPr>
          <w:rFonts w:asciiTheme="majorHAnsi" w:hAnsiTheme="majorHAnsi" w:cs="Arial"/>
          <w:sz w:val="22"/>
          <w:szCs w:val="22"/>
        </w:rPr>
        <w:lastRenderedPageBreak/>
        <w:t>oznamovací povinnost, nemá poškozená smluvní strana právo na náhradu té újmy, které mohla po oznámení zabránit.</w:t>
      </w:r>
    </w:p>
    <w:p w:rsidR="00EE507D" w:rsidRPr="00EE507D" w:rsidRDefault="00EE507D" w:rsidP="00916BB6">
      <w:pPr>
        <w:pStyle w:val="Odstavecseseznamem"/>
        <w:numPr>
          <w:ilvl w:val="0"/>
          <w:numId w:val="24"/>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Výši smluvní pokuty a výši případně vzniklé škody nelze před porušením smluvní povinnosti, z něhož může nárok na smluvní pokutu/náhradu škody vzniknout, dohodou smluvních stran omezit.</w:t>
      </w:r>
    </w:p>
    <w:p w:rsidR="00855F54" w:rsidRDefault="00855F54" w:rsidP="008F11B6">
      <w:pPr>
        <w:pStyle w:val="Nadpis1"/>
        <w:tabs>
          <w:tab w:val="left" w:pos="0"/>
        </w:tabs>
        <w:spacing w:before="0" w:beforeAutospacing="0" w:after="0" w:afterAutospacing="0"/>
        <w:jc w:val="center"/>
        <w:rPr>
          <w:rFonts w:asciiTheme="majorHAnsi" w:hAnsiTheme="majorHAnsi" w:cs="Arial"/>
          <w:sz w:val="22"/>
          <w:szCs w:val="22"/>
        </w:rPr>
      </w:pPr>
    </w:p>
    <w:p w:rsidR="00855F54" w:rsidRDefault="00855F54" w:rsidP="008F11B6">
      <w:pPr>
        <w:pStyle w:val="Nadpis1"/>
        <w:tabs>
          <w:tab w:val="left" w:pos="0"/>
        </w:tabs>
        <w:spacing w:before="0" w:beforeAutospacing="0" w:after="0" w:afterAutospacing="0"/>
        <w:jc w:val="center"/>
        <w:rPr>
          <w:rFonts w:asciiTheme="majorHAnsi" w:hAnsiTheme="majorHAnsi" w:cs="Arial"/>
          <w:sz w:val="22"/>
          <w:szCs w:val="22"/>
        </w:rPr>
      </w:pPr>
    </w:p>
    <w:p w:rsidR="00EE507D" w:rsidRPr="009275AC" w:rsidRDefault="00EE507D" w:rsidP="008F11B6">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 xml:space="preserve">Článek IX. </w:t>
      </w:r>
    </w:p>
    <w:p w:rsidR="00EE507D" w:rsidRPr="009275AC" w:rsidRDefault="00EE507D" w:rsidP="008F11B6">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Smluvní sankce</w:t>
      </w:r>
    </w:p>
    <w:p w:rsidR="00EE507D" w:rsidRPr="00EE507D" w:rsidRDefault="00EE507D" w:rsidP="00EE507D">
      <w:pPr>
        <w:spacing w:line="280" w:lineRule="atLeast"/>
        <w:jc w:val="center"/>
        <w:rPr>
          <w:rFonts w:asciiTheme="majorHAnsi" w:hAnsiTheme="majorHAnsi"/>
          <w:sz w:val="22"/>
          <w:szCs w:val="22"/>
        </w:rPr>
      </w:pPr>
    </w:p>
    <w:p w:rsidR="00EE507D" w:rsidRPr="00EE507D" w:rsidRDefault="00EE507D" w:rsidP="00916BB6">
      <w:pPr>
        <w:numPr>
          <w:ilvl w:val="0"/>
          <w:numId w:val="25"/>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 xml:space="preserve">V případě prodlení objednatele se zaplacením splatné faktury je zhotovitel oprávněn účtovat objednateli úrok z prodlení ve výši </w:t>
      </w:r>
      <w:r w:rsidRPr="00EE507D">
        <w:rPr>
          <w:rFonts w:asciiTheme="majorHAnsi" w:hAnsiTheme="majorHAnsi" w:cs="Arial"/>
          <w:b/>
          <w:sz w:val="22"/>
          <w:szCs w:val="22"/>
        </w:rPr>
        <w:t>0,05 % (slovy: pět setin procenta)</w:t>
      </w:r>
      <w:r w:rsidRPr="00EE507D">
        <w:rPr>
          <w:rFonts w:asciiTheme="majorHAnsi" w:hAnsiTheme="majorHAnsi" w:cs="Arial"/>
          <w:sz w:val="22"/>
          <w:szCs w:val="22"/>
        </w:rPr>
        <w:t xml:space="preserve"> z částky, s jejímž zaplacením je objednatel v prodlení, a to za každý i jen započatý den prodlení.</w:t>
      </w:r>
    </w:p>
    <w:p w:rsidR="00EE507D" w:rsidRPr="00EE507D" w:rsidRDefault="00EE507D" w:rsidP="00916BB6">
      <w:pPr>
        <w:numPr>
          <w:ilvl w:val="0"/>
          <w:numId w:val="25"/>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 xml:space="preserve">V případě prodlení zhotovitele v předání posudku objednateli oproti dohodnutému termínu v příslušné Dílčí smlouvě je objednatel oprávněn vyúčtovat zhotoviteli v každém jednotlivém případě smluvní pokutu ve výši </w:t>
      </w:r>
      <w:r w:rsidRPr="00EE507D">
        <w:rPr>
          <w:rFonts w:asciiTheme="majorHAnsi" w:hAnsiTheme="majorHAnsi" w:cs="Arial"/>
          <w:b/>
          <w:sz w:val="22"/>
          <w:szCs w:val="22"/>
        </w:rPr>
        <w:t>5 000 Kč (slovy: pět tisíc korun českých)</w:t>
      </w:r>
      <w:r w:rsidRPr="00EE507D">
        <w:rPr>
          <w:rFonts w:asciiTheme="majorHAnsi" w:hAnsiTheme="majorHAnsi" w:cs="Arial"/>
          <w:sz w:val="22"/>
          <w:szCs w:val="22"/>
        </w:rPr>
        <w:t xml:space="preserve"> za každý i jen započatý den takového prodlení. Zaplacení této smluvní pokuty nezbavuje zhotovitele povinnosti splnit své závazky dle této Rámcové smlouvy / Dílčí smlouvy.</w:t>
      </w:r>
    </w:p>
    <w:p w:rsidR="00EE507D" w:rsidRPr="00EE507D" w:rsidRDefault="00EE507D" w:rsidP="00916BB6">
      <w:pPr>
        <w:numPr>
          <w:ilvl w:val="0"/>
          <w:numId w:val="25"/>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 xml:space="preserve">V případě porušení jakékoli povinnosti dle článku X. Rámcové smlouvy kteroukoli smluvní stranou sjednávají smluvní strany smluvní pokutu ve výši </w:t>
      </w:r>
      <w:r w:rsidRPr="00EE507D">
        <w:rPr>
          <w:rFonts w:asciiTheme="majorHAnsi" w:hAnsiTheme="majorHAnsi" w:cs="Arial"/>
          <w:b/>
          <w:sz w:val="22"/>
          <w:szCs w:val="22"/>
        </w:rPr>
        <w:t>100 000 Kč (jedno sto tisíc korun českých)</w:t>
      </w:r>
      <w:r w:rsidRPr="00EE507D">
        <w:rPr>
          <w:rFonts w:asciiTheme="majorHAnsi" w:hAnsiTheme="majorHAnsi" w:cs="Arial"/>
          <w:sz w:val="22"/>
          <w:szCs w:val="22"/>
        </w:rPr>
        <w:t xml:space="preserve"> za každý jednotlivý případ porušení.</w:t>
      </w:r>
    </w:p>
    <w:p w:rsidR="00EE507D" w:rsidRPr="00EE507D" w:rsidRDefault="00EE507D" w:rsidP="00916BB6">
      <w:pPr>
        <w:numPr>
          <w:ilvl w:val="0"/>
          <w:numId w:val="25"/>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 xml:space="preserve">V případě nesplnění povinnosti zhotovitele stanovené v článku XI. odst. 1. nebo odst. 2. je objednatel oprávněn vyúčtovat zhotoviteli smluvní pokutu ve výši </w:t>
      </w:r>
      <w:r w:rsidRPr="00EE507D">
        <w:rPr>
          <w:rFonts w:asciiTheme="majorHAnsi" w:hAnsiTheme="majorHAnsi" w:cs="Arial"/>
          <w:b/>
          <w:sz w:val="22"/>
          <w:szCs w:val="22"/>
        </w:rPr>
        <w:t>5 000 Kč (slovy: pět tisíc korun českých),</w:t>
      </w:r>
      <w:r w:rsidR="008F11B6">
        <w:rPr>
          <w:rFonts w:asciiTheme="majorHAnsi" w:hAnsiTheme="majorHAnsi" w:cs="Arial"/>
          <w:sz w:val="22"/>
          <w:szCs w:val="22"/>
        </w:rPr>
        <w:t xml:space="preserve"> </w:t>
      </w:r>
      <w:r w:rsidRPr="00EE507D">
        <w:rPr>
          <w:rFonts w:asciiTheme="majorHAnsi" w:hAnsiTheme="majorHAnsi" w:cs="Arial"/>
          <w:sz w:val="22"/>
          <w:szCs w:val="22"/>
        </w:rPr>
        <w:t>a to za každý i jen započatý kalendářní den, kdy porušení této povinnosti trvá a zhotovitel je povinen tuto částku uhradit.</w:t>
      </w:r>
    </w:p>
    <w:p w:rsidR="00EE507D" w:rsidRPr="00EE507D" w:rsidRDefault="00EE507D" w:rsidP="00916BB6">
      <w:pPr>
        <w:numPr>
          <w:ilvl w:val="0"/>
          <w:numId w:val="25"/>
        </w:numPr>
        <w:tabs>
          <w:tab w:val="clear" w:pos="142"/>
        </w:tabs>
        <w:spacing w:before="120" w:after="120" w:line="280" w:lineRule="atLeast"/>
        <w:ind w:left="709" w:hanging="709"/>
        <w:contextualSpacing/>
        <w:jc w:val="both"/>
        <w:rPr>
          <w:rFonts w:asciiTheme="majorHAnsi" w:hAnsiTheme="majorHAnsi" w:cs="Arial"/>
          <w:sz w:val="22"/>
          <w:szCs w:val="22"/>
        </w:rPr>
      </w:pPr>
      <w:r w:rsidRPr="00EE507D">
        <w:rPr>
          <w:rFonts w:asciiTheme="majorHAnsi" w:hAnsiTheme="majorHAnsi" w:cs="Arial"/>
          <w:sz w:val="22"/>
          <w:szCs w:val="22"/>
        </w:rPr>
        <w:t xml:space="preserve">V případě nesplnění povinnosti zhotovitele stanovené v článku XI. odst. 3. je objednatel oprávněn vyúčtovat zhotoviteli smluvní pokutu ve výši </w:t>
      </w:r>
      <w:r w:rsidRPr="00EE507D">
        <w:rPr>
          <w:rFonts w:asciiTheme="majorHAnsi" w:hAnsiTheme="majorHAnsi" w:cs="Arial"/>
          <w:b/>
          <w:sz w:val="22"/>
          <w:szCs w:val="22"/>
        </w:rPr>
        <w:t>5 000 Kč (slovy: pět tisíc korun českých)</w:t>
      </w:r>
      <w:r w:rsidRPr="00EE507D">
        <w:rPr>
          <w:rFonts w:asciiTheme="majorHAnsi" w:hAnsiTheme="majorHAnsi" w:cs="Arial"/>
          <w:sz w:val="22"/>
          <w:szCs w:val="22"/>
        </w:rPr>
        <w:t xml:space="preserve"> a zhotovitel je povinen tuto částku uhradit.</w:t>
      </w:r>
    </w:p>
    <w:p w:rsidR="00EE507D" w:rsidRPr="00EE507D" w:rsidRDefault="00EE507D" w:rsidP="00EE507D">
      <w:pPr>
        <w:spacing w:before="120" w:after="120" w:line="280" w:lineRule="atLeast"/>
        <w:ind w:left="283"/>
        <w:contextualSpacing/>
        <w:jc w:val="both"/>
        <w:rPr>
          <w:rFonts w:asciiTheme="majorHAnsi" w:hAnsiTheme="majorHAnsi" w:cs="Arial"/>
          <w:sz w:val="22"/>
          <w:szCs w:val="22"/>
        </w:rPr>
      </w:pPr>
    </w:p>
    <w:p w:rsidR="00EE507D" w:rsidRPr="00EE507D" w:rsidRDefault="00EE507D" w:rsidP="00916BB6">
      <w:pPr>
        <w:numPr>
          <w:ilvl w:val="0"/>
          <w:numId w:val="25"/>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Smluvní strana, které byla smluvní pokuta vyúčtována, je povinna tuto sankci uhradit do deseti (10) kalendářních dnů ode dne obdržení sankční faktury nebo ve stejné lhůtě sdělit oprávněné smluvní straně své námitky.</w:t>
      </w:r>
    </w:p>
    <w:p w:rsidR="00EE507D" w:rsidRPr="00EE507D" w:rsidRDefault="00EE507D" w:rsidP="00916BB6">
      <w:pPr>
        <w:numPr>
          <w:ilvl w:val="0"/>
          <w:numId w:val="25"/>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Zaplacení jakékoli smluvní pokuty dle předchozích odstavců nemá vliv na právo smluvních stran požadovat vedle již zaplacené smluvní pokuty náhradu vzniklé škody, a to v plné výši.</w:t>
      </w:r>
    </w:p>
    <w:p w:rsidR="00EE507D" w:rsidRDefault="00EE507D" w:rsidP="00EE507D">
      <w:pPr>
        <w:spacing w:line="280" w:lineRule="atLeast"/>
        <w:jc w:val="center"/>
        <w:rPr>
          <w:rFonts w:asciiTheme="majorHAnsi" w:hAnsiTheme="majorHAnsi" w:cs="Arial"/>
          <w:b/>
          <w:sz w:val="22"/>
          <w:szCs w:val="22"/>
        </w:rPr>
      </w:pPr>
    </w:p>
    <w:p w:rsidR="00855F54" w:rsidRDefault="00855F54" w:rsidP="008F11B6">
      <w:pPr>
        <w:pStyle w:val="Nadpis1"/>
        <w:tabs>
          <w:tab w:val="left" w:pos="0"/>
        </w:tabs>
        <w:spacing w:before="0" w:beforeAutospacing="0" w:after="0" w:afterAutospacing="0"/>
        <w:jc w:val="center"/>
        <w:rPr>
          <w:rFonts w:asciiTheme="majorHAnsi" w:hAnsiTheme="majorHAnsi" w:cs="Arial"/>
          <w:sz w:val="22"/>
          <w:szCs w:val="22"/>
        </w:rPr>
      </w:pPr>
    </w:p>
    <w:p w:rsidR="00EE507D" w:rsidRPr="009275AC" w:rsidRDefault="00EE507D" w:rsidP="008F11B6">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Článek X.</w:t>
      </w:r>
    </w:p>
    <w:p w:rsidR="00EE507D" w:rsidRDefault="00EE507D" w:rsidP="008F11B6">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Ochrana informací, údajů a dat</w:t>
      </w:r>
    </w:p>
    <w:p w:rsidR="008F11B6" w:rsidRPr="009275AC" w:rsidRDefault="008F11B6" w:rsidP="008F11B6">
      <w:pPr>
        <w:pStyle w:val="Nadpis1"/>
        <w:tabs>
          <w:tab w:val="left" w:pos="0"/>
        </w:tabs>
        <w:spacing w:before="0" w:beforeAutospacing="0" w:after="0" w:afterAutospacing="0"/>
        <w:jc w:val="center"/>
        <w:rPr>
          <w:rFonts w:asciiTheme="majorHAnsi" w:hAnsiTheme="majorHAnsi" w:cs="Arial"/>
          <w:sz w:val="22"/>
          <w:szCs w:val="22"/>
        </w:rPr>
      </w:pPr>
    </w:p>
    <w:p w:rsidR="00EE507D" w:rsidRPr="00EE507D" w:rsidRDefault="00EE507D" w:rsidP="00916BB6">
      <w:pPr>
        <w:numPr>
          <w:ilvl w:val="0"/>
          <w:numId w:val="30"/>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Smluvní strany konstatují, že označily při jednání o uzavření této Rámcové smlouvy všechny informace týkající se specifických postupů, strategických plánů a záměrů a know-how smluvních stran jako důvěrné ve smyslu § 1730 Občanského zákoníku.</w:t>
      </w:r>
    </w:p>
    <w:p w:rsidR="00EE507D" w:rsidRPr="00EE507D" w:rsidRDefault="00EE507D" w:rsidP="00916BB6">
      <w:pPr>
        <w:numPr>
          <w:ilvl w:val="0"/>
          <w:numId w:val="30"/>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 xml:space="preserve">Povinnost mlčenlivosti o důvěrných informacích a ochrana důvěrných informací podle této Rámcové smlouvy se vztahuje na smluvní strany, na jejich zaměstnance, pomocníky i na všechny další třetí osoby, které některá ze smluvních stran přizve podle </w:t>
      </w:r>
      <w:r w:rsidRPr="00EE507D">
        <w:rPr>
          <w:rFonts w:asciiTheme="majorHAnsi" w:hAnsiTheme="majorHAnsi" w:cs="Arial"/>
          <w:sz w:val="22"/>
          <w:szCs w:val="22"/>
        </w:rPr>
        <w:lastRenderedPageBreak/>
        <w:t>této Rámcové smlouvy nebo s předchozím písemným souhlasem strany druhé, byť i k parciálnímu jednání, nebo které se se sdělovanými informacemi jinak seznámí.</w:t>
      </w:r>
    </w:p>
    <w:p w:rsidR="00EE507D" w:rsidRPr="00EE507D" w:rsidRDefault="00EE507D" w:rsidP="00916BB6">
      <w:pPr>
        <w:numPr>
          <w:ilvl w:val="0"/>
          <w:numId w:val="30"/>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touto Rámcovou smlouvou; tím nejsou dotčeny povinnosti smluvních stran stanovené obecně závaznými právními předpisy pro nakládání s informacemi chráněnými podle těchto předpisů.</w:t>
      </w:r>
    </w:p>
    <w:p w:rsidR="00EE507D" w:rsidRPr="00EE507D" w:rsidRDefault="00EE507D" w:rsidP="00916BB6">
      <w:pPr>
        <w:numPr>
          <w:ilvl w:val="0"/>
          <w:numId w:val="30"/>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Důvěrnými informacemi nejsou nebo přestávají být:</w:t>
      </w:r>
    </w:p>
    <w:p w:rsidR="00EE507D" w:rsidRPr="00EE507D" w:rsidRDefault="00EE507D" w:rsidP="00916BB6">
      <w:pPr>
        <w:numPr>
          <w:ilvl w:val="0"/>
          <w:numId w:val="26"/>
        </w:numPr>
        <w:tabs>
          <w:tab w:val="left" w:pos="1134"/>
        </w:tabs>
        <w:spacing w:before="120" w:after="120" w:line="276" w:lineRule="auto"/>
        <w:ind w:left="709" w:firstLine="0"/>
        <w:contextualSpacing/>
        <w:jc w:val="both"/>
        <w:rPr>
          <w:rFonts w:asciiTheme="majorHAnsi" w:hAnsiTheme="majorHAnsi" w:cs="Arial"/>
          <w:sz w:val="22"/>
          <w:szCs w:val="22"/>
        </w:rPr>
      </w:pPr>
      <w:r w:rsidRPr="00EE507D">
        <w:rPr>
          <w:rFonts w:asciiTheme="majorHAnsi" w:hAnsiTheme="majorHAnsi" w:cs="Arial"/>
          <w:sz w:val="22"/>
          <w:szCs w:val="22"/>
        </w:rPr>
        <w:t>informace, které byly v době, kdy byly smluvní straně poskytnuty, veřejně známé,</w:t>
      </w:r>
    </w:p>
    <w:p w:rsidR="00EE507D" w:rsidRPr="00EE507D" w:rsidRDefault="00EE507D" w:rsidP="00916BB6">
      <w:pPr>
        <w:numPr>
          <w:ilvl w:val="0"/>
          <w:numId w:val="26"/>
        </w:numPr>
        <w:tabs>
          <w:tab w:val="left" w:pos="1134"/>
        </w:tabs>
        <w:spacing w:before="120" w:after="120" w:line="276" w:lineRule="auto"/>
        <w:ind w:left="709" w:firstLine="0"/>
        <w:contextualSpacing/>
        <w:jc w:val="both"/>
        <w:rPr>
          <w:rFonts w:asciiTheme="majorHAnsi" w:hAnsiTheme="majorHAnsi" w:cs="Arial"/>
          <w:sz w:val="22"/>
          <w:szCs w:val="22"/>
        </w:rPr>
      </w:pPr>
      <w:r w:rsidRPr="00EE507D">
        <w:rPr>
          <w:rFonts w:asciiTheme="majorHAnsi" w:hAnsiTheme="majorHAnsi" w:cs="Arial"/>
          <w:sz w:val="22"/>
          <w:szCs w:val="22"/>
        </w:rPr>
        <w:t xml:space="preserve">informace, které se stanou veřejně známými poté, co byly smluvní straně </w:t>
      </w:r>
      <w:r w:rsidRPr="00EE507D">
        <w:rPr>
          <w:rFonts w:asciiTheme="majorHAnsi" w:hAnsiTheme="majorHAnsi" w:cs="Arial"/>
          <w:sz w:val="22"/>
          <w:szCs w:val="22"/>
        </w:rPr>
        <w:tab/>
        <w:t xml:space="preserve">poskytnuty, s výjimkou případů, kdy se tyto informace stanou veřejně známými v </w:t>
      </w:r>
      <w:r w:rsidRPr="00EE507D">
        <w:rPr>
          <w:rFonts w:asciiTheme="majorHAnsi" w:hAnsiTheme="majorHAnsi" w:cs="Arial"/>
          <w:sz w:val="22"/>
          <w:szCs w:val="22"/>
        </w:rPr>
        <w:tab/>
        <w:t>důsledku porušení závazků smluvní strany podle této Rámcové smlouvy,</w:t>
      </w:r>
    </w:p>
    <w:p w:rsidR="00EE507D" w:rsidRPr="00EE507D" w:rsidRDefault="00EE507D" w:rsidP="00916BB6">
      <w:pPr>
        <w:numPr>
          <w:ilvl w:val="0"/>
          <w:numId w:val="26"/>
        </w:numPr>
        <w:tabs>
          <w:tab w:val="left" w:pos="1134"/>
        </w:tabs>
        <w:spacing w:before="120" w:after="120" w:line="276" w:lineRule="auto"/>
        <w:ind w:left="709" w:firstLine="0"/>
        <w:contextualSpacing/>
        <w:jc w:val="both"/>
        <w:rPr>
          <w:rFonts w:asciiTheme="majorHAnsi" w:hAnsiTheme="majorHAnsi" w:cs="Arial"/>
          <w:sz w:val="22"/>
          <w:szCs w:val="22"/>
        </w:rPr>
      </w:pPr>
      <w:r w:rsidRPr="00EE507D">
        <w:rPr>
          <w:rFonts w:asciiTheme="majorHAnsi" w:hAnsiTheme="majorHAnsi" w:cs="Arial"/>
          <w:sz w:val="22"/>
          <w:szCs w:val="22"/>
        </w:rPr>
        <w:t>informace, které byly smluvní straně prokazatelně známé před jejich poskytnutím,</w:t>
      </w:r>
    </w:p>
    <w:p w:rsidR="00EE507D" w:rsidRPr="00EE507D" w:rsidRDefault="00EE507D" w:rsidP="00916BB6">
      <w:pPr>
        <w:numPr>
          <w:ilvl w:val="0"/>
          <w:numId w:val="26"/>
        </w:numPr>
        <w:tabs>
          <w:tab w:val="left" w:pos="1134"/>
        </w:tabs>
        <w:spacing w:before="120" w:after="120" w:line="276" w:lineRule="auto"/>
        <w:ind w:left="709" w:firstLine="0"/>
        <w:jc w:val="both"/>
        <w:rPr>
          <w:rFonts w:asciiTheme="majorHAnsi" w:hAnsiTheme="majorHAnsi" w:cs="Arial"/>
          <w:sz w:val="22"/>
          <w:szCs w:val="22"/>
        </w:rPr>
      </w:pPr>
      <w:r w:rsidRPr="00EE507D">
        <w:rPr>
          <w:rFonts w:asciiTheme="majorHAnsi" w:hAnsiTheme="majorHAnsi" w:cs="Arial"/>
          <w:sz w:val="22"/>
          <w:szCs w:val="22"/>
        </w:rPr>
        <w:t xml:space="preserve">informace, které je smluvní strana povinna sdělit oprávněným osobám na základě </w:t>
      </w:r>
      <w:r w:rsidRPr="00EE507D">
        <w:rPr>
          <w:rFonts w:asciiTheme="majorHAnsi" w:hAnsiTheme="majorHAnsi" w:cs="Arial"/>
          <w:sz w:val="22"/>
          <w:szCs w:val="22"/>
        </w:rPr>
        <w:tab/>
        <w:t>obecně závazných právních předpisů.</w:t>
      </w:r>
    </w:p>
    <w:p w:rsidR="00EE507D" w:rsidRPr="00EE507D" w:rsidRDefault="00EE507D" w:rsidP="00916BB6">
      <w:pPr>
        <w:numPr>
          <w:ilvl w:val="0"/>
          <w:numId w:val="30"/>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S odkazem na § 24a zákona č. 551/1991 Sb. o Všeobecné zdravotní pojišťovně České republiky, ve znění pozdějších předpisů, a zákon č. 101/2000 Sb., o ochraně osobních údajů, ve znění pozdějších předpisů, se smluvní strany dále zavazuje učinit taková opatření, aby osoby, které se podílí na realizaci jejich závazků z této Rámcové smlouvy, zachovávaly mlčenlivost o veškerých skutečnostech, údajích a datech (osobních či jiných), o nichž se dozvěděly při výkonu své práce, včetně těch, které objednatel eviduje pomocí výpočetní techniky. Za porušení tohoto závazku se považuje i využití těchto skutečností, údajů a dat, jakož i dalších vědomostí pro vlastní prospěch kterékoli smluvní strany, prospěch třetí osoby nebo pro jiné účely. Toto ujednání platí i v případě nahrazení uvedených právních předpisů předpisy jinými.</w:t>
      </w:r>
    </w:p>
    <w:p w:rsidR="00EE507D" w:rsidRPr="00EE507D" w:rsidRDefault="00EE507D" w:rsidP="00916BB6">
      <w:pPr>
        <w:pStyle w:val="Zkladntext"/>
        <w:numPr>
          <w:ilvl w:val="0"/>
          <w:numId w:val="30"/>
        </w:numPr>
        <w:spacing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 xml:space="preserve">Poskytnutí informací na základě povinností stanovených smluvním stranám obecně závaznými právními předpisy není považováno za porušení povinností smluvních stran sjednaných v tomto článku. </w:t>
      </w:r>
      <w:r w:rsidR="008F11B6">
        <w:rPr>
          <w:rFonts w:asciiTheme="majorHAnsi" w:hAnsiTheme="majorHAnsi" w:cs="Arial"/>
          <w:sz w:val="22"/>
          <w:szCs w:val="22"/>
        </w:rPr>
        <w:t xml:space="preserve"> </w:t>
      </w:r>
      <w:r w:rsidRPr="00EE507D">
        <w:rPr>
          <w:rFonts w:asciiTheme="majorHAnsi" w:hAnsiTheme="majorHAnsi" w:cs="Arial"/>
          <w:sz w:val="22"/>
          <w:szCs w:val="22"/>
        </w:rPr>
        <w:t>Jedná se zejména o níže uvedené povinnosti:</w:t>
      </w:r>
    </w:p>
    <w:p w:rsidR="008F11B6" w:rsidRDefault="008F11B6" w:rsidP="00916BB6">
      <w:pPr>
        <w:pStyle w:val="Zkladntext"/>
        <w:numPr>
          <w:ilvl w:val="0"/>
          <w:numId w:val="19"/>
        </w:numPr>
        <w:tabs>
          <w:tab w:val="left" w:pos="1134"/>
        </w:tabs>
        <w:spacing w:line="276" w:lineRule="auto"/>
        <w:ind w:left="709" w:firstLine="0"/>
        <w:jc w:val="both"/>
        <w:rPr>
          <w:rFonts w:asciiTheme="majorHAnsi" w:hAnsiTheme="majorHAnsi" w:cs="Arial"/>
          <w:sz w:val="22"/>
          <w:szCs w:val="22"/>
        </w:rPr>
      </w:pPr>
      <w:r>
        <w:rPr>
          <w:rFonts w:asciiTheme="majorHAnsi" w:hAnsiTheme="majorHAnsi" w:cs="Arial"/>
          <w:sz w:val="22"/>
          <w:szCs w:val="22"/>
        </w:rPr>
        <w:t xml:space="preserve">smluvní strany jsou na základě zákona č. 340/2015 Sb., o zvláštních podmínkách </w:t>
      </w:r>
      <w:r w:rsidR="00C74D85">
        <w:rPr>
          <w:rFonts w:asciiTheme="majorHAnsi" w:hAnsiTheme="majorHAnsi" w:cs="Arial"/>
          <w:sz w:val="22"/>
          <w:szCs w:val="22"/>
        </w:rPr>
        <w:tab/>
      </w:r>
      <w:r>
        <w:rPr>
          <w:rFonts w:asciiTheme="majorHAnsi" w:hAnsiTheme="majorHAnsi" w:cs="Arial"/>
          <w:sz w:val="22"/>
          <w:szCs w:val="22"/>
        </w:rPr>
        <w:t xml:space="preserve">účinnosti některých smluv, uveřejňování těchto smluv a o registru smluv (zákon o </w:t>
      </w:r>
      <w:r w:rsidR="00C74D85">
        <w:rPr>
          <w:rFonts w:asciiTheme="majorHAnsi" w:hAnsiTheme="majorHAnsi" w:cs="Arial"/>
          <w:sz w:val="22"/>
          <w:szCs w:val="22"/>
        </w:rPr>
        <w:tab/>
      </w:r>
      <w:r>
        <w:rPr>
          <w:rFonts w:asciiTheme="majorHAnsi" w:hAnsiTheme="majorHAnsi" w:cs="Arial"/>
          <w:sz w:val="22"/>
          <w:szCs w:val="22"/>
        </w:rPr>
        <w:t xml:space="preserve">registru smluv) povinny </w:t>
      </w:r>
      <w:r w:rsidR="00C74D85">
        <w:rPr>
          <w:rFonts w:asciiTheme="majorHAnsi" w:hAnsiTheme="majorHAnsi" w:cs="Arial"/>
          <w:sz w:val="22"/>
          <w:szCs w:val="22"/>
        </w:rPr>
        <w:t xml:space="preserve">zveřejnit tuto Rámcovou smlouvu včetně Dílčích smluv a </w:t>
      </w:r>
      <w:r w:rsidR="00C74D85">
        <w:rPr>
          <w:rFonts w:asciiTheme="majorHAnsi" w:hAnsiTheme="majorHAnsi" w:cs="Arial"/>
          <w:sz w:val="22"/>
          <w:szCs w:val="22"/>
        </w:rPr>
        <w:tab/>
        <w:t xml:space="preserve">případných dohod, kterými se Rámcová smlouva doplňuje, nahrazuje, mění nebo </w:t>
      </w:r>
      <w:r w:rsidR="00C74D85">
        <w:rPr>
          <w:rFonts w:asciiTheme="majorHAnsi" w:hAnsiTheme="majorHAnsi" w:cs="Arial"/>
          <w:sz w:val="22"/>
          <w:szCs w:val="22"/>
        </w:rPr>
        <w:tab/>
        <w:t xml:space="preserve">ruší, </w:t>
      </w:r>
    </w:p>
    <w:p w:rsidR="00EE507D" w:rsidRPr="00EE507D" w:rsidRDefault="00EE507D" w:rsidP="00916BB6">
      <w:pPr>
        <w:pStyle w:val="Zkladntext"/>
        <w:numPr>
          <w:ilvl w:val="0"/>
          <w:numId w:val="19"/>
        </w:numPr>
        <w:tabs>
          <w:tab w:val="left" w:pos="1134"/>
        </w:tabs>
        <w:spacing w:line="276" w:lineRule="auto"/>
        <w:ind w:left="709" w:firstLine="0"/>
        <w:jc w:val="both"/>
        <w:rPr>
          <w:rFonts w:asciiTheme="majorHAnsi" w:hAnsiTheme="majorHAnsi" w:cs="Arial"/>
          <w:sz w:val="22"/>
          <w:szCs w:val="22"/>
        </w:rPr>
      </w:pPr>
      <w:r w:rsidRPr="00EE507D">
        <w:rPr>
          <w:rFonts w:asciiTheme="majorHAnsi" w:hAnsiTheme="majorHAnsi" w:cs="Arial"/>
          <w:sz w:val="22"/>
          <w:szCs w:val="22"/>
        </w:rPr>
        <w:t xml:space="preserve">objednatel jako povinný subjekt musí na žádost poskytnout informace podle </w:t>
      </w:r>
      <w:r w:rsidRPr="00EE507D">
        <w:rPr>
          <w:rFonts w:asciiTheme="majorHAnsi" w:hAnsiTheme="majorHAnsi" w:cs="Arial"/>
          <w:sz w:val="22"/>
          <w:szCs w:val="22"/>
        </w:rPr>
        <w:tab/>
        <w:t xml:space="preserve">zákona č. 106/1999 Sb., o svobodném přístupu k informacím, ve znění pozdějších </w:t>
      </w:r>
      <w:r w:rsidRPr="00EE507D">
        <w:rPr>
          <w:rFonts w:asciiTheme="majorHAnsi" w:hAnsiTheme="majorHAnsi" w:cs="Arial"/>
          <w:sz w:val="22"/>
          <w:szCs w:val="22"/>
        </w:rPr>
        <w:tab/>
        <w:t xml:space="preserve">předpisů, a to zejména informace týkající se identifikace smluvních stran, </w:t>
      </w:r>
      <w:r w:rsidRPr="00EE507D">
        <w:rPr>
          <w:rFonts w:asciiTheme="majorHAnsi" w:hAnsiTheme="majorHAnsi" w:cs="Arial"/>
          <w:sz w:val="22"/>
          <w:szCs w:val="22"/>
        </w:rPr>
        <w:tab/>
        <w:t>informace o ceně a rámcovou informaci o předmětu plnění smlouvy,</w:t>
      </w:r>
    </w:p>
    <w:p w:rsidR="00EE507D" w:rsidRPr="00EE507D" w:rsidRDefault="00EE507D" w:rsidP="00916BB6">
      <w:pPr>
        <w:pStyle w:val="Zkladntext"/>
        <w:numPr>
          <w:ilvl w:val="0"/>
          <w:numId w:val="19"/>
        </w:numPr>
        <w:tabs>
          <w:tab w:val="left" w:pos="1134"/>
        </w:tabs>
        <w:spacing w:line="276" w:lineRule="auto"/>
        <w:ind w:left="709" w:firstLine="0"/>
        <w:jc w:val="both"/>
        <w:rPr>
          <w:rFonts w:asciiTheme="majorHAnsi" w:hAnsiTheme="majorHAnsi" w:cs="Arial"/>
          <w:sz w:val="22"/>
          <w:szCs w:val="22"/>
        </w:rPr>
      </w:pPr>
      <w:r w:rsidRPr="00EE507D">
        <w:rPr>
          <w:rFonts w:asciiTheme="majorHAnsi" w:hAnsiTheme="majorHAnsi" w:cs="Arial"/>
          <w:sz w:val="22"/>
          <w:szCs w:val="22"/>
        </w:rPr>
        <w:t xml:space="preserve">objednatel jako veřejný zadavatel musí dle § 147a ZVZ tuto Rámcovou smlouvu, </w:t>
      </w:r>
      <w:r w:rsidRPr="00EE507D">
        <w:rPr>
          <w:rFonts w:asciiTheme="majorHAnsi" w:hAnsiTheme="majorHAnsi" w:cs="Arial"/>
          <w:sz w:val="22"/>
          <w:szCs w:val="22"/>
        </w:rPr>
        <w:tab/>
        <w:t xml:space="preserve">včetně všech jejích případných změn a dodatků, jakož i jednotlivé Dílčí smlouvy </w:t>
      </w:r>
      <w:r w:rsidRPr="00EE507D">
        <w:rPr>
          <w:rFonts w:asciiTheme="majorHAnsi" w:hAnsiTheme="majorHAnsi" w:cs="Arial"/>
          <w:sz w:val="22"/>
          <w:szCs w:val="22"/>
        </w:rPr>
        <w:tab/>
        <w:t xml:space="preserve">s cenou plnění ve výši alespoň 100 000 Kč bez DPH uveřejnit na svém profilu </w:t>
      </w:r>
      <w:r w:rsidRPr="00EE507D">
        <w:rPr>
          <w:rFonts w:asciiTheme="majorHAnsi" w:hAnsiTheme="majorHAnsi" w:cs="Arial"/>
          <w:sz w:val="22"/>
          <w:szCs w:val="22"/>
        </w:rPr>
        <w:tab/>
        <w:t>zadavatele.</w:t>
      </w:r>
    </w:p>
    <w:p w:rsidR="00EE507D" w:rsidRPr="00EE507D" w:rsidRDefault="00EE507D" w:rsidP="00916BB6">
      <w:pPr>
        <w:pStyle w:val="Odstavecseseznamem"/>
        <w:numPr>
          <w:ilvl w:val="0"/>
          <w:numId w:val="30"/>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lastRenderedPageBreak/>
        <w:t>Pokud porušením povinností stanovených v tomto článku vznikne některé ze smluvních stran škoda, je příslušná smluvní strana povinna dotčené smluvní straně vzniklou škodu v plném rozsahu nahradit.</w:t>
      </w:r>
    </w:p>
    <w:p w:rsidR="00EE507D" w:rsidRPr="00EE507D" w:rsidRDefault="00EE507D" w:rsidP="00916BB6">
      <w:pPr>
        <w:numPr>
          <w:ilvl w:val="0"/>
          <w:numId w:val="30"/>
        </w:numPr>
        <w:spacing w:after="12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Zhotovitel se zavazuje bezodkladně informovat objednatele o skutečnostech nebo okolnostech, které by mohly z titulu ochrany informací, údajů a dat zpochybnit nebo ovlivnit jeho objektivnost nebo nezávislost při plnění jeho závazků dle této Rámcové smlouvy / Dílčí smlouvy.</w:t>
      </w:r>
    </w:p>
    <w:p w:rsidR="00EE507D" w:rsidRPr="00EE507D" w:rsidRDefault="00EE507D" w:rsidP="00916BB6">
      <w:pPr>
        <w:pStyle w:val="Odstavecseseznamem"/>
        <w:numPr>
          <w:ilvl w:val="0"/>
          <w:numId w:val="30"/>
        </w:numPr>
        <w:spacing w:line="276" w:lineRule="auto"/>
        <w:ind w:left="709" w:hanging="709"/>
        <w:contextualSpacing/>
        <w:jc w:val="both"/>
        <w:rPr>
          <w:rFonts w:asciiTheme="majorHAnsi" w:hAnsiTheme="majorHAnsi" w:cs="Arial"/>
          <w:sz w:val="22"/>
          <w:szCs w:val="22"/>
        </w:rPr>
      </w:pPr>
      <w:r w:rsidRPr="00EE507D">
        <w:rPr>
          <w:rFonts w:asciiTheme="majorHAnsi" w:hAnsiTheme="majorHAnsi" w:cs="Arial"/>
          <w:sz w:val="22"/>
          <w:szCs w:val="22"/>
        </w:rPr>
        <w:t>Závazky Smluvních stran uvedené v tomto článku trvají i po skončení účinnosti této Rámcové smlouvy.</w:t>
      </w:r>
    </w:p>
    <w:p w:rsidR="00EE507D" w:rsidRPr="00EE507D" w:rsidRDefault="00EE507D" w:rsidP="00EE507D">
      <w:pPr>
        <w:tabs>
          <w:tab w:val="left" w:pos="709"/>
        </w:tabs>
        <w:spacing w:line="280" w:lineRule="atLeast"/>
        <w:jc w:val="center"/>
        <w:rPr>
          <w:rFonts w:asciiTheme="majorHAnsi" w:hAnsiTheme="majorHAnsi" w:cs="Arial"/>
          <w:b/>
          <w:sz w:val="22"/>
          <w:szCs w:val="22"/>
        </w:rPr>
      </w:pPr>
    </w:p>
    <w:p w:rsidR="00C74D85" w:rsidRDefault="00C74D85" w:rsidP="00C74D85">
      <w:pPr>
        <w:pStyle w:val="Nadpis1"/>
        <w:tabs>
          <w:tab w:val="left" w:pos="0"/>
        </w:tabs>
        <w:spacing w:before="0" w:beforeAutospacing="0" w:after="0" w:afterAutospacing="0"/>
        <w:jc w:val="center"/>
        <w:rPr>
          <w:rFonts w:asciiTheme="majorHAnsi" w:hAnsiTheme="majorHAnsi" w:cs="Arial"/>
          <w:sz w:val="22"/>
          <w:szCs w:val="22"/>
        </w:rPr>
      </w:pPr>
    </w:p>
    <w:p w:rsidR="00EE507D" w:rsidRPr="009275AC" w:rsidRDefault="00EE507D" w:rsidP="00C74D85">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 xml:space="preserve">Článek XI. </w:t>
      </w:r>
    </w:p>
    <w:p w:rsidR="00EE507D" w:rsidRDefault="00EE507D" w:rsidP="00C74D85">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 xml:space="preserve"> Pojištění</w:t>
      </w:r>
    </w:p>
    <w:p w:rsidR="00C74D85" w:rsidRPr="009275AC" w:rsidRDefault="00C74D85" w:rsidP="00C74D85">
      <w:pPr>
        <w:pStyle w:val="Nadpis1"/>
        <w:tabs>
          <w:tab w:val="left" w:pos="0"/>
        </w:tabs>
        <w:spacing w:before="0" w:beforeAutospacing="0" w:after="0" w:afterAutospacing="0"/>
        <w:jc w:val="center"/>
        <w:rPr>
          <w:rFonts w:asciiTheme="majorHAnsi" w:hAnsiTheme="majorHAnsi" w:cs="Arial"/>
          <w:sz w:val="22"/>
          <w:szCs w:val="22"/>
        </w:rPr>
      </w:pPr>
    </w:p>
    <w:p w:rsidR="00EE507D" w:rsidRPr="00EE507D" w:rsidRDefault="00EE507D" w:rsidP="00C74D85">
      <w:pPr>
        <w:pStyle w:val="Odstavecseseznamem"/>
        <w:numPr>
          <w:ilvl w:val="0"/>
          <w:numId w:val="40"/>
        </w:numPr>
        <w:spacing w:line="276" w:lineRule="auto"/>
        <w:ind w:left="709" w:hanging="709"/>
        <w:contextualSpacing/>
        <w:jc w:val="both"/>
        <w:rPr>
          <w:rFonts w:asciiTheme="majorHAnsi" w:hAnsiTheme="majorHAnsi" w:cs="Arial"/>
          <w:sz w:val="22"/>
          <w:szCs w:val="22"/>
        </w:rPr>
      </w:pPr>
      <w:r w:rsidRPr="00EE507D">
        <w:rPr>
          <w:rFonts w:asciiTheme="majorHAnsi" w:hAnsiTheme="majorHAnsi" w:cs="Arial"/>
          <w:sz w:val="22"/>
          <w:szCs w:val="22"/>
        </w:rPr>
        <w:t>Zhotovitel se zavazuje mít nejméně po celou dobu poskytování plnění na základě této Rámcové smlouvy uzavřeno pojištění odpovědnosti za škodu, jakož i platit řádně a včas příslušné pojistné.</w:t>
      </w:r>
    </w:p>
    <w:p w:rsidR="00EE507D" w:rsidRPr="00EE507D" w:rsidRDefault="00EE507D" w:rsidP="00C74D85">
      <w:pPr>
        <w:pStyle w:val="Odstavecseseznamem"/>
        <w:numPr>
          <w:ilvl w:val="0"/>
          <w:numId w:val="40"/>
        </w:numPr>
        <w:spacing w:line="276" w:lineRule="auto"/>
        <w:ind w:left="709" w:hanging="709"/>
        <w:contextualSpacing/>
        <w:jc w:val="both"/>
        <w:rPr>
          <w:rFonts w:asciiTheme="majorHAnsi" w:hAnsiTheme="majorHAnsi" w:cs="Arial"/>
          <w:sz w:val="22"/>
          <w:szCs w:val="22"/>
        </w:rPr>
      </w:pPr>
      <w:r w:rsidRPr="00EE507D">
        <w:rPr>
          <w:rFonts w:asciiTheme="majorHAnsi" w:hAnsiTheme="majorHAnsi" w:cs="Arial"/>
          <w:sz w:val="22"/>
          <w:szCs w:val="22"/>
        </w:rPr>
        <w:t>Uvedené pojištění musí být sjednáno pro případ odpovědnosti zhotovitele za škodu, která může nastat v souvislosti s plněním závazků zhotovitele dle této Rámcové smlouvy / Dílčí smlouvy. Pojištění musí být sjednáno zejména jako pojištění odpovědnosti za škody na věcech, majetku a zdraví s pojistnou částkou alespoň ve výši 10 000 000 Kč (slovy: deset miliónů korun českých).</w:t>
      </w:r>
    </w:p>
    <w:p w:rsidR="00EE507D" w:rsidRPr="00EE507D" w:rsidRDefault="00EE507D" w:rsidP="00C74D85">
      <w:pPr>
        <w:pStyle w:val="Odstavecseseznamem"/>
        <w:numPr>
          <w:ilvl w:val="0"/>
          <w:numId w:val="40"/>
        </w:numPr>
        <w:spacing w:line="276" w:lineRule="auto"/>
        <w:ind w:left="709" w:hanging="709"/>
        <w:contextualSpacing/>
        <w:jc w:val="both"/>
        <w:rPr>
          <w:rFonts w:asciiTheme="majorHAnsi" w:hAnsiTheme="majorHAnsi" w:cs="Arial"/>
          <w:sz w:val="22"/>
          <w:szCs w:val="22"/>
        </w:rPr>
      </w:pPr>
      <w:r w:rsidRPr="00EE507D">
        <w:rPr>
          <w:rFonts w:asciiTheme="majorHAnsi" w:hAnsiTheme="majorHAnsi" w:cs="Arial"/>
          <w:sz w:val="22"/>
          <w:szCs w:val="22"/>
        </w:rPr>
        <w:t>Zhotovitel se zavazuje bez zbytečného odkladu předložit objednateli či jím pověřené osobě na jejich výzvu příslušnou pojistku či jiný písemný doklad potvrzující uzavření příslušného pojištění a doklad o zaplacení pojistného na příslušné období.</w:t>
      </w:r>
    </w:p>
    <w:p w:rsidR="00EE507D" w:rsidRPr="00EE507D" w:rsidRDefault="00EE507D" w:rsidP="00C74D85">
      <w:pPr>
        <w:pStyle w:val="Odstavecseseznamem"/>
        <w:numPr>
          <w:ilvl w:val="0"/>
          <w:numId w:val="40"/>
        </w:numPr>
        <w:spacing w:line="276" w:lineRule="auto"/>
        <w:ind w:left="709" w:hanging="709"/>
        <w:contextualSpacing/>
        <w:jc w:val="both"/>
        <w:rPr>
          <w:rFonts w:asciiTheme="majorHAnsi" w:hAnsiTheme="majorHAnsi" w:cs="Arial"/>
          <w:sz w:val="22"/>
          <w:szCs w:val="22"/>
        </w:rPr>
      </w:pPr>
      <w:r w:rsidRPr="00EE507D">
        <w:rPr>
          <w:rFonts w:asciiTheme="majorHAnsi" w:hAnsiTheme="majorHAnsi" w:cs="Arial"/>
          <w:sz w:val="22"/>
          <w:szCs w:val="22"/>
        </w:rPr>
        <w:t>Smluvní strany konstatují, že zhotovitel před podpisem této Rámcové smlouvy předložil objednateli k nahlédnutí ověřenou kopii aktuálně platné a účinné pojistné smlouvy, resp. pojistného certifikátu.</w:t>
      </w:r>
    </w:p>
    <w:p w:rsidR="00EE507D" w:rsidRPr="00EE507D" w:rsidRDefault="00EE507D" w:rsidP="00EE507D">
      <w:pPr>
        <w:spacing w:line="280" w:lineRule="atLeast"/>
        <w:jc w:val="center"/>
        <w:rPr>
          <w:rFonts w:asciiTheme="majorHAnsi" w:hAnsiTheme="majorHAnsi" w:cs="Arial"/>
          <w:sz w:val="22"/>
          <w:szCs w:val="22"/>
        </w:rPr>
      </w:pPr>
    </w:p>
    <w:p w:rsidR="00C74D85" w:rsidRDefault="00C74D85" w:rsidP="00C74D85">
      <w:pPr>
        <w:pStyle w:val="Nadpis1"/>
        <w:tabs>
          <w:tab w:val="left" w:pos="0"/>
        </w:tabs>
        <w:spacing w:before="0" w:beforeAutospacing="0" w:after="0" w:afterAutospacing="0"/>
        <w:jc w:val="center"/>
        <w:rPr>
          <w:rFonts w:asciiTheme="majorHAnsi" w:hAnsiTheme="majorHAnsi" w:cs="Arial"/>
          <w:sz w:val="22"/>
          <w:szCs w:val="22"/>
        </w:rPr>
      </w:pPr>
    </w:p>
    <w:p w:rsidR="00EE507D" w:rsidRPr="009275AC" w:rsidRDefault="00EE507D" w:rsidP="00C74D85">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 xml:space="preserve">Článek XII. </w:t>
      </w:r>
    </w:p>
    <w:p w:rsidR="00EE507D" w:rsidRDefault="00EE507D" w:rsidP="00C74D85">
      <w:pPr>
        <w:pStyle w:val="Nadpis1"/>
        <w:tabs>
          <w:tab w:val="left" w:pos="0"/>
        </w:tabs>
        <w:spacing w:before="0" w:beforeAutospacing="0" w:after="0" w:afterAutospacing="0"/>
        <w:jc w:val="center"/>
        <w:rPr>
          <w:rFonts w:asciiTheme="majorHAnsi" w:hAnsiTheme="majorHAnsi" w:cs="Arial"/>
          <w:sz w:val="22"/>
          <w:szCs w:val="22"/>
        </w:rPr>
      </w:pPr>
      <w:r w:rsidRPr="009275AC">
        <w:rPr>
          <w:rFonts w:asciiTheme="majorHAnsi" w:hAnsiTheme="majorHAnsi" w:cs="Arial"/>
          <w:sz w:val="22"/>
          <w:szCs w:val="22"/>
        </w:rPr>
        <w:t>Zveřejnění Rámcové smlouvy</w:t>
      </w:r>
    </w:p>
    <w:p w:rsidR="00C74D85" w:rsidRPr="009275AC" w:rsidRDefault="00C74D85" w:rsidP="00C74D85">
      <w:pPr>
        <w:pStyle w:val="Nadpis1"/>
        <w:tabs>
          <w:tab w:val="left" w:pos="0"/>
        </w:tabs>
        <w:spacing w:before="0" w:beforeAutospacing="0" w:after="0" w:afterAutospacing="0"/>
        <w:jc w:val="center"/>
        <w:rPr>
          <w:rFonts w:asciiTheme="majorHAnsi" w:hAnsiTheme="majorHAnsi" w:cs="Arial"/>
          <w:sz w:val="22"/>
          <w:szCs w:val="22"/>
        </w:rPr>
      </w:pPr>
    </w:p>
    <w:p w:rsidR="00C74D85" w:rsidRDefault="00374972" w:rsidP="00916BB6">
      <w:pPr>
        <w:pStyle w:val="Odstavecseseznamem"/>
        <w:numPr>
          <w:ilvl w:val="0"/>
          <w:numId w:val="28"/>
        </w:numPr>
        <w:tabs>
          <w:tab w:val="left" w:pos="709"/>
          <w:tab w:val="left" w:pos="5670"/>
        </w:tabs>
        <w:spacing w:after="120" w:line="280" w:lineRule="atLeast"/>
        <w:ind w:left="709" w:hanging="709"/>
        <w:jc w:val="both"/>
        <w:rPr>
          <w:rFonts w:asciiTheme="majorHAnsi" w:hAnsiTheme="majorHAnsi" w:cs="Arial"/>
          <w:sz w:val="22"/>
          <w:szCs w:val="22"/>
        </w:rPr>
      </w:pPr>
      <w:r>
        <w:rPr>
          <w:rFonts w:asciiTheme="majorHAnsi" w:hAnsiTheme="majorHAnsi" w:cs="Arial"/>
          <w:sz w:val="22"/>
          <w:szCs w:val="22"/>
        </w:rPr>
        <w:t>Smluvní strany jsou si plně</w:t>
      </w:r>
      <w:r w:rsidR="00C74D85">
        <w:rPr>
          <w:rFonts w:asciiTheme="majorHAnsi" w:hAnsiTheme="majorHAnsi" w:cs="Arial"/>
          <w:sz w:val="22"/>
          <w:szCs w:val="22"/>
        </w:rPr>
        <w:t xml:space="preserve"> vědomy zákonné povinnosti od 1.</w:t>
      </w:r>
      <w:r w:rsidR="00B2721F">
        <w:rPr>
          <w:rFonts w:asciiTheme="majorHAnsi" w:hAnsiTheme="majorHAnsi" w:cs="Arial"/>
          <w:sz w:val="22"/>
          <w:szCs w:val="22"/>
        </w:rPr>
        <w:t xml:space="preserve"> </w:t>
      </w:r>
      <w:r w:rsidR="00C74D85">
        <w:rPr>
          <w:rFonts w:asciiTheme="majorHAnsi" w:hAnsiTheme="majorHAnsi" w:cs="Arial"/>
          <w:sz w:val="22"/>
          <w:szCs w:val="22"/>
        </w:rPr>
        <w:t>7.</w:t>
      </w:r>
      <w:r w:rsidR="00B2721F">
        <w:rPr>
          <w:rFonts w:asciiTheme="majorHAnsi" w:hAnsiTheme="majorHAnsi" w:cs="Arial"/>
          <w:sz w:val="22"/>
          <w:szCs w:val="22"/>
        </w:rPr>
        <w:t xml:space="preserve"> </w:t>
      </w:r>
      <w:r w:rsidR="00C74D85">
        <w:rPr>
          <w:rFonts w:asciiTheme="majorHAnsi" w:hAnsiTheme="majorHAnsi" w:cs="Arial"/>
          <w:sz w:val="22"/>
          <w:szCs w:val="22"/>
        </w:rPr>
        <w:t>2016 uveřejnit dle zákona č. 340/2015 Sb., o zvláštních podmínkách účinnosti některých smluv, uveřejňování těchto smluv a o registru smluv (zákon o registru smluv) tuto Rámcovou smlouvu včetně všech Dílčích smluv s hodnotou plnění vyšší než 50 000 Kč bez DPH jakož i všech případných dohod, kterými se tato Rámcová smlouva doplňuje, mění, nahrazuje nebo ruší, a to prostřednictvím registru smluv. Uveřejněním Rámcové smlouvy dle tohoto odstavce se rozumí vložení elektronického obrazu textového obsahu Rámcové smlouvy, Dílčí smlouvy nebo případných dohod</w:t>
      </w:r>
      <w:r>
        <w:rPr>
          <w:rFonts w:asciiTheme="majorHAnsi" w:hAnsiTheme="majorHAnsi" w:cs="Arial"/>
          <w:sz w:val="22"/>
          <w:szCs w:val="22"/>
        </w:rPr>
        <w:t xml:space="preserve"> v otevřeném a strojově čitelném formátu a rovněž </w:t>
      </w:r>
      <w:proofErr w:type="spellStart"/>
      <w:r>
        <w:rPr>
          <w:rFonts w:asciiTheme="majorHAnsi" w:hAnsiTheme="majorHAnsi" w:cs="Arial"/>
          <w:sz w:val="22"/>
          <w:szCs w:val="22"/>
        </w:rPr>
        <w:t>metadat</w:t>
      </w:r>
      <w:proofErr w:type="spellEnd"/>
      <w:r>
        <w:rPr>
          <w:rFonts w:asciiTheme="majorHAnsi" w:hAnsiTheme="majorHAnsi" w:cs="Arial"/>
          <w:sz w:val="22"/>
          <w:szCs w:val="22"/>
        </w:rPr>
        <w:t xml:space="preserve"> podle § 5 odst. (5) zákona o registru smluv do registru smluv.</w:t>
      </w:r>
    </w:p>
    <w:p w:rsidR="00374972" w:rsidRDefault="00374972" w:rsidP="000A4307">
      <w:pPr>
        <w:pStyle w:val="Stylpravidel"/>
        <w:spacing w:before="0" w:after="120" w:line="276" w:lineRule="auto"/>
        <w:ind w:left="709" w:hanging="709"/>
        <w:rPr>
          <w:rFonts w:asciiTheme="majorHAnsi" w:hAnsiTheme="majorHAnsi" w:cs="Arial"/>
          <w:sz w:val="22"/>
          <w:szCs w:val="22"/>
        </w:rPr>
      </w:pPr>
      <w:r>
        <w:rPr>
          <w:rFonts w:asciiTheme="majorHAnsi" w:hAnsiTheme="majorHAnsi" w:cs="Arial"/>
          <w:sz w:val="22"/>
          <w:szCs w:val="22"/>
        </w:rPr>
        <w:t>2.</w:t>
      </w:r>
      <w:r>
        <w:rPr>
          <w:rFonts w:asciiTheme="majorHAnsi" w:hAnsiTheme="majorHAnsi" w:cs="Arial"/>
          <w:sz w:val="22"/>
          <w:szCs w:val="22"/>
        </w:rPr>
        <w:tab/>
        <w:t xml:space="preserve">Smluvní </w:t>
      </w:r>
      <w:r w:rsidRPr="0035417D">
        <w:rPr>
          <w:rFonts w:asciiTheme="majorHAnsi" w:hAnsiTheme="majorHAnsi" w:cs="Arial"/>
          <w:sz w:val="22"/>
          <w:szCs w:val="22"/>
        </w:rPr>
        <w:t xml:space="preserve">strany se dále dohodly, že tuto </w:t>
      </w:r>
      <w:r>
        <w:rPr>
          <w:rFonts w:asciiTheme="majorHAnsi" w:hAnsiTheme="majorHAnsi" w:cs="Arial"/>
          <w:sz w:val="22"/>
          <w:szCs w:val="22"/>
        </w:rPr>
        <w:t>Rámcovou s</w:t>
      </w:r>
      <w:r w:rsidRPr="0035417D">
        <w:rPr>
          <w:rFonts w:asciiTheme="majorHAnsi" w:hAnsiTheme="majorHAnsi" w:cs="Arial"/>
          <w:sz w:val="22"/>
          <w:szCs w:val="22"/>
        </w:rPr>
        <w:t xml:space="preserve">mlouvu zašle správci registru smluv k uveřejnění prostřednictvím registru smluv </w:t>
      </w:r>
      <w:r>
        <w:rPr>
          <w:rFonts w:asciiTheme="majorHAnsi" w:hAnsiTheme="majorHAnsi" w:cs="Arial"/>
          <w:sz w:val="22"/>
          <w:szCs w:val="22"/>
        </w:rPr>
        <w:t>objednatel</w:t>
      </w:r>
      <w:r w:rsidRPr="0035417D">
        <w:rPr>
          <w:rFonts w:asciiTheme="majorHAnsi" w:hAnsiTheme="majorHAnsi" w:cs="Arial"/>
          <w:sz w:val="22"/>
          <w:szCs w:val="22"/>
        </w:rPr>
        <w:t xml:space="preserve">. Notifikace správce registru smluv o uveřejnění </w:t>
      </w:r>
      <w:r>
        <w:rPr>
          <w:rFonts w:asciiTheme="majorHAnsi" w:hAnsiTheme="majorHAnsi" w:cs="Arial"/>
          <w:sz w:val="22"/>
          <w:szCs w:val="22"/>
        </w:rPr>
        <w:t xml:space="preserve">Rámcové </w:t>
      </w:r>
      <w:proofErr w:type="spellStart"/>
      <w:r>
        <w:rPr>
          <w:rFonts w:asciiTheme="majorHAnsi" w:hAnsiTheme="majorHAnsi" w:cs="Arial"/>
          <w:sz w:val="22"/>
          <w:szCs w:val="22"/>
        </w:rPr>
        <w:t>smouvy</w:t>
      </w:r>
      <w:proofErr w:type="spellEnd"/>
      <w:r w:rsidRPr="0035417D">
        <w:rPr>
          <w:rFonts w:asciiTheme="majorHAnsi" w:hAnsiTheme="majorHAnsi" w:cs="Arial"/>
          <w:sz w:val="22"/>
          <w:szCs w:val="22"/>
        </w:rPr>
        <w:t xml:space="preserve"> bude zaslána </w:t>
      </w:r>
      <w:r>
        <w:rPr>
          <w:rFonts w:asciiTheme="majorHAnsi" w:hAnsiTheme="majorHAnsi" w:cs="Arial"/>
          <w:sz w:val="22"/>
          <w:szCs w:val="22"/>
        </w:rPr>
        <w:t>zhotoviteli</w:t>
      </w:r>
      <w:r w:rsidRPr="0035417D">
        <w:rPr>
          <w:rFonts w:asciiTheme="majorHAnsi" w:hAnsiTheme="majorHAnsi" w:cs="Arial"/>
          <w:sz w:val="22"/>
          <w:szCs w:val="22"/>
        </w:rPr>
        <w:t xml:space="preserve"> na e-mail pověřené osoby </w:t>
      </w:r>
      <w:r>
        <w:rPr>
          <w:rFonts w:asciiTheme="majorHAnsi" w:hAnsiTheme="majorHAnsi" w:cs="Arial"/>
          <w:sz w:val="22"/>
          <w:szCs w:val="22"/>
        </w:rPr>
        <w:t xml:space="preserve">zhotovitele:  </w:t>
      </w:r>
      <w:hyperlink r:id="rId10" w:history="1">
        <w:r w:rsidRPr="00F943F2">
          <w:rPr>
            <w:rStyle w:val="Hypertextovodkaz"/>
            <w:rFonts w:asciiTheme="majorHAnsi" w:hAnsiTheme="majorHAnsi" w:cs="Arial"/>
            <w:sz w:val="22"/>
            <w:szCs w:val="22"/>
          </w:rPr>
          <w:t>jaroslav.mraz@cetag.com</w:t>
        </w:r>
      </w:hyperlink>
      <w:r w:rsidRPr="00E74A55">
        <w:rPr>
          <w:rStyle w:val="Hypertextovodkaz"/>
          <w:rFonts w:asciiTheme="majorHAnsi" w:hAnsiTheme="majorHAnsi" w:cs="Arial"/>
          <w:color w:val="auto"/>
          <w:sz w:val="22"/>
          <w:szCs w:val="22"/>
          <w:u w:val="none"/>
        </w:rPr>
        <w:t>.</w:t>
      </w:r>
      <w:r w:rsidRPr="0084349E">
        <w:rPr>
          <w:rStyle w:val="Hypertextovodkaz"/>
          <w:rFonts w:asciiTheme="majorHAnsi" w:hAnsiTheme="majorHAnsi" w:cs="Arial"/>
          <w:color w:val="auto"/>
          <w:sz w:val="22"/>
          <w:szCs w:val="22"/>
          <w:u w:val="none"/>
        </w:rPr>
        <w:t xml:space="preserve"> Zhotovitel</w:t>
      </w:r>
      <w:r w:rsidRPr="00B2721F">
        <w:rPr>
          <w:rFonts w:asciiTheme="majorHAnsi" w:hAnsiTheme="majorHAnsi" w:cs="Arial"/>
          <w:sz w:val="22"/>
          <w:szCs w:val="22"/>
        </w:rPr>
        <w:t xml:space="preserve"> </w:t>
      </w:r>
      <w:r w:rsidRPr="0035417D">
        <w:rPr>
          <w:rFonts w:asciiTheme="majorHAnsi" w:hAnsiTheme="majorHAnsi" w:cs="Arial"/>
          <w:sz w:val="22"/>
          <w:szCs w:val="22"/>
        </w:rPr>
        <w:t xml:space="preserve">je povinen zkontrolovat, že tato </w:t>
      </w:r>
      <w:r>
        <w:rPr>
          <w:rFonts w:asciiTheme="majorHAnsi" w:hAnsiTheme="majorHAnsi" w:cs="Arial"/>
          <w:sz w:val="22"/>
          <w:szCs w:val="22"/>
        </w:rPr>
        <w:t>Rámcová s</w:t>
      </w:r>
      <w:r w:rsidRPr="0035417D">
        <w:rPr>
          <w:rFonts w:asciiTheme="majorHAnsi" w:hAnsiTheme="majorHAnsi" w:cs="Arial"/>
          <w:sz w:val="22"/>
          <w:szCs w:val="22"/>
        </w:rPr>
        <w:t xml:space="preserve">mlouva včetně všech příloh a </w:t>
      </w:r>
      <w:proofErr w:type="spellStart"/>
      <w:r w:rsidRPr="0035417D">
        <w:rPr>
          <w:rFonts w:asciiTheme="majorHAnsi" w:hAnsiTheme="majorHAnsi" w:cs="Arial"/>
          <w:sz w:val="22"/>
          <w:szCs w:val="22"/>
        </w:rPr>
        <w:t>metadat</w:t>
      </w:r>
      <w:proofErr w:type="spellEnd"/>
      <w:r w:rsidRPr="0035417D">
        <w:rPr>
          <w:rFonts w:asciiTheme="majorHAnsi" w:hAnsiTheme="majorHAnsi" w:cs="Arial"/>
          <w:sz w:val="22"/>
          <w:szCs w:val="22"/>
        </w:rPr>
        <w:t xml:space="preserve"> byla řádně v registru smluv </w:t>
      </w:r>
      <w:r w:rsidRPr="0035417D">
        <w:rPr>
          <w:rFonts w:asciiTheme="majorHAnsi" w:hAnsiTheme="majorHAnsi" w:cs="Arial"/>
          <w:sz w:val="22"/>
          <w:szCs w:val="22"/>
        </w:rPr>
        <w:lastRenderedPageBreak/>
        <w:t xml:space="preserve">uveřejněna. V případě, že </w:t>
      </w:r>
      <w:r>
        <w:rPr>
          <w:rFonts w:asciiTheme="majorHAnsi" w:hAnsiTheme="majorHAnsi" w:cs="Arial"/>
          <w:sz w:val="22"/>
          <w:szCs w:val="22"/>
        </w:rPr>
        <w:t xml:space="preserve">zhotovitel </w:t>
      </w:r>
      <w:r w:rsidRPr="0035417D">
        <w:rPr>
          <w:rFonts w:asciiTheme="majorHAnsi" w:hAnsiTheme="majorHAnsi" w:cs="Arial"/>
          <w:sz w:val="22"/>
          <w:szCs w:val="22"/>
        </w:rPr>
        <w:t xml:space="preserve">zjistí jakékoli nepřesnosti či nedostatky, je povinen neprodleně o nich písemně informovat </w:t>
      </w:r>
      <w:r>
        <w:rPr>
          <w:rFonts w:asciiTheme="majorHAnsi" w:hAnsiTheme="majorHAnsi" w:cs="Arial"/>
          <w:sz w:val="22"/>
          <w:szCs w:val="22"/>
        </w:rPr>
        <w:t>objednatele</w:t>
      </w:r>
      <w:r w:rsidRPr="0035417D">
        <w:rPr>
          <w:rFonts w:asciiTheme="majorHAnsi" w:hAnsiTheme="majorHAnsi" w:cs="Arial"/>
          <w:sz w:val="22"/>
          <w:szCs w:val="22"/>
        </w:rPr>
        <w:t xml:space="preserve">. Postup uvedený v tomto odstavci se smluvní strany zavazují dodržovat i v případě uzavření </w:t>
      </w:r>
      <w:r>
        <w:rPr>
          <w:rFonts w:asciiTheme="majorHAnsi" w:hAnsiTheme="majorHAnsi" w:cs="Arial"/>
          <w:sz w:val="22"/>
          <w:szCs w:val="22"/>
        </w:rPr>
        <w:t xml:space="preserve">a zveřejňování Dílčích smluv nebo </w:t>
      </w:r>
      <w:r w:rsidRPr="0035417D">
        <w:rPr>
          <w:rFonts w:asciiTheme="majorHAnsi" w:hAnsiTheme="majorHAnsi" w:cs="Arial"/>
          <w:sz w:val="22"/>
          <w:szCs w:val="22"/>
        </w:rPr>
        <w:t xml:space="preserve">jakýchkoli dalších dohod, kterými se tato </w:t>
      </w:r>
      <w:r>
        <w:rPr>
          <w:rFonts w:asciiTheme="majorHAnsi" w:hAnsiTheme="majorHAnsi" w:cs="Arial"/>
          <w:sz w:val="22"/>
          <w:szCs w:val="22"/>
        </w:rPr>
        <w:t>Rámcová s</w:t>
      </w:r>
      <w:r w:rsidRPr="0035417D">
        <w:rPr>
          <w:rFonts w:asciiTheme="majorHAnsi" w:hAnsiTheme="majorHAnsi" w:cs="Arial"/>
          <w:sz w:val="22"/>
          <w:szCs w:val="22"/>
        </w:rPr>
        <w:t>mlouva bude případně doplňovat, měnit, nahrazovat nebo rušit</w:t>
      </w:r>
      <w:r>
        <w:rPr>
          <w:rFonts w:asciiTheme="majorHAnsi" w:hAnsiTheme="majorHAnsi" w:cs="Arial"/>
          <w:sz w:val="22"/>
          <w:szCs w:val="22"/>
        </w:rPr>
        <w:t>.</w:t>
      </w:r>
    </w:p>
    <w:p w:rsidR="00EE507D" w:rsidRPr="000A4307" w:rsidRDefault="000A4307" w:rsidP="00374972">
      <w:pPr>
        <w:pStyle w:val="Stylpravidel"/>
        <w:spacing w:before="0" w:after="120" w:line="276" w:lineRule="auto"/>
        <w:ind w:left="709" w:hanging="709"/>
        <w:rPr>
          <w:rFonts w:asciiTheme="majorHAnsi" w:hAnsiTheme="majorHAnsi"/>
          <w:sz w:val="22"/>
          <w:szCs w:val="22"/>
        </w:rPr>
      </w:pPr>
      <w:r w:rsidRPr="000A4307">
        <w:rPr>
          <w:rFonts w:asciiTheme="majorHAnsi" w:hAnsiTheme="majorHAnsi"/>
        </w:rPr>
        <w:t>3.</w:t>
      </w:r>
      <w:r>
        <w:tab/>
      </w:r>
      <w:r w:rsidR="00EE507D" w:rsidRPr="000A4307">
        <w:rPr>
          <w:rFonts w:asciiTheme="majorHAnsi" w:hAnsiTheme="majorHAnsi"/>
          <w:sz w:val="22"/>
          <w:szCs w:val="22"/>
        </w:rPr>
        <w:t>Zhotovitel si je plně vědom zákonné povinnosti VZP ČR stanovené v § 147a ZVZ uveřejnit na svém profilu zákonem stanovené informace a dokumenty a zavazuje se poskytnout VZP ČR součinnost nezbytnou ke splnění této povinnosti.</w:t>
      </w:r>
    </w:p>
    <w:p w:rsidR="00EE507D" w:rsidRPr="000A4307" w:rsidRDefault="000A4307" w:rsidP="000A4307">
      <w:pPr>
        <w:tabs>
          <w:tab w:val="left" w:pos="709"/>
          <w:tab w:val="left" w:pos="5670"/>
        </w:tabs>
        <w:spacing w:after="120" w:line="276" w:lineRule="auto"/>
        <w:ind w:left="360" w:hanging="360"/>
        <w:jc w:val="both"/>
        <w:rPr>
          <w:rFonts w:asciiTheme="majorHAnsi" w:hAnsiTheme="majorHAnsi" w:cs="Arial"/>
          <w:sz w:val="22"/>
          <w:szCs w:val="22"/>
        </w:rPr>
      </w:pPr>
      <w:r>
        <w:rPr>
          <w:rFonts w:asciiTheme="majorHAnsi" w:hAnsiTheme="majorHAnsi" w:cs="Arial"/>
          <w:sz w:val="22"/>
          <w:szCs w:val="22"/>
        </w:rPr>
        <w:t>4.</w:t>
      </w:r>
      <w:r>
        <w:rPr>
          <w:rFonts w:asciiTheme="majorHAnsi" w:hAnsiTheme="majorHAnsi" w:cs="Arial"/>
          <w:sz w:val="22"/>
          <w:szCs w:val="22"/>
        </w:rPr>
        <w:tab/>
      </w:r>
      <w:r>
        <w:rPr>
          <w:rFonts w:asciiTheme="majorHAnsi" w:hAnsiTheme="majorHAnsi" w:cs="Arial"/>
          <w:sz w:val="22"/>
          <w:szCs w:val="22"/>
        </w:rPr>
        <w:tab/>
      </w:r>
      <w:r w:rsidR="00EE507D" w:rsidRPr="000A4307">
        <w:rPr>
          <w:rFonts w:asciiTheme="majorHAnsi" w:hAnsiTheme="majorHAnsi" w:cs="Arial"/>
          <w:sz w:val="22"/>
          <w:szCs w:val="22"/>
        </w:rPr>
        <w:t xml:space="preserve">Profilem VZP ČR je elektronický nástroj, prostřednictvím kterého VZP ČR, jako veřejný </w:t>
      </w:r>
      <w:r>
        <w:rPr>
          <w:rFonts w:asciiTheme="majorHAnsi" w:hAnsiTheme="majorHAnsi" w:cs="Arial"/>
          <w:sz w:val="22"/>
          <w:szCs w:val="22"/>
        </w:rPr>
        <w:tab/>
      </w:r>
      <w:r w:rsidR="00EE507D" w:rsidRPr="000A4307">
        <w:rPr>
          <w:rFonts w:asciiTheme="majorHAnsi" w:hAnsiTheme="majorHAnsi" w:cs="Arial"/>
          <w:sz w:val="22"/>
          <w:szCs w:val="22"/>
        </w:rPr>
        <w:t xml:space="preserve">zadavatel dle ZVZ uveřejňuje informace a dokumenty ke svým veřejným zakázkám </w:t>
      </w:r>
      <w:r>
        <w:rPr>
          <w:rFonts w:asciiTheme="majorHAnsi" w:hAnsiTheme="majorHAnsi" w:cs="Arial"/>
          <w:sz w:val="22"/>
          <w:szCs w:val="22"/>
        </w:rPr>
        <w:tab/>
      </w:r>
      <w:r w:rsidR="00EE507D" w:rsidRPr="000A4307">
        <w:rPr>
          <w:rFonts w:asciiTheme="majorHAnsi" w:hAnsiTheme="majorHAnsi" w:cs="Arial"/>
          <w:sz w:val="22"/>
          <w:szCs w:val="22"/>
        </w:rPr>
        <w:t>způsobem, který umožňuje neomezený a přímý dálkový přístup.</w:t>
      </w:r>
    </w:p>
    <w:p w:rsidR="00EE507D" w:rsidRPr="00EE507D" w:rsidRDefault="000A4307" w:rsidP="000A4307">
      <w:pPr>
        <w:pStyle w:val="Odstavecseseznamem"/>
        <w:tabs>
          <w:tab w:val="left" w:pos="709"/>
          <w:tab w:val="left" w:pos="5670"/>
        </w:tabs>
        <w:spacing w:after="120" w:line="280" w:lineRule="atLeast"/>
        <w:ind w:left="709" w:hanging="709"/>
        <w:jc w:val="both"/>
        <w:rPr>
          <w:rFonts w:asciiTheme="majorHAnsi" w:hAnsiTheme="majorHAnsi" w:cs="Arial"/>
          <w:sz w:val="22"/>
          <w:szCs w:val="22"/>
        </w:rPr>
      </w:pPr>
      <w:r>
        <w:rPr>
          <w:rFonts w:asciiTheme="majorHAnsi" w:hAnsiTheme="majorHAnsi" w:cs="Arial"/>
          <w:sz w:val="22"/>
          <w:szCs w:val="22"/>
        </w:rPr>
        <w:t>5.</w:t>
      </w:r>
      <w:r>
        <w:rPr>
          <w:rFonts w:asciiTheme="majorHAnsi" w:hAnsiTheme="majorHAnsi" w:cs="Arial"/>
          <w:sz w:val="22"/>
          <w:szCs w:val="22"/>
        </w:rPr>
        <w:tab/>
      </w:r>
      <w:r w:rsidR="00EE507D" w:rsidRPr="00EE507D">
        <w:rPr>
          <w:rFonts w:asciiTheme="majorHAnsi" w:hAnsiTheme="majorHAnsi" w:cs="Arial"/>
          <w:sz w:val="22"/>
          <w:szCs w:val="22"/>
        </w:rPr>
        <w:t xml:space="preserve">Zhotovitel si je vědom a přijímá, že VZP ČR je dle ZVZ a interních předpisů povinna uveřejnit na profilu: </w:t>
      </w:r>
    </w:p>
    <w:p w:rsidR="00EE507D" w:rsidRPr="00EE507D" w:rsidRDefault="00EE507D" w:rsidP="00916BB6">
      <w:pPr>
        <w:pStyle w:val="Odstavecseseznamem"/>
        <w:numPr>
          <w:ilvl w:val="0"/>
          <w:numId w:val="29"/>
        </w:numPr>
        <w:tabs>
          <w:tab w:val="left" w:pos="709"/>
          <w:tab w:val="left" w:pos="1134"/>
        </w:tabs>
        <w:ind w:left="709" w:firstLine="0"/>
        <w:contextualSpacing/>
        <w:jc w:val="both"/>
        <w:rPr>
          <w:rFonts w:asciiTheme="majorHAnsi" w:hAnsiTheme="majorHAnsi" w:cs="Arial"/>
          <w:sz w:val="22"/>
          <w:szCs w:val="22"/>
        </w:rPr>
      </w:pPr>
      <w:r w:rsidRPr="00EE507D">
        <w:rPr>
          <w:rFonts w:asciiTheme="majorHAnsi" w:hAnsiTheme="majorHAnsi" w:cs="Arial"/>
          <w:sz w:val="22"/>
          <w:szCs w:val="22"/>
        </w:rPr>
        <w:t>tuto Rámcovou smlouvu (celé znění) včetně všech jej</w:t>
      </w:r>
      <w:r w:rsidR="000A4307">
        <w:rPr>
          <w:rFonts w:asciiTheme="majorHAnsi" w:hAnsiTheme="majorHAnsi" w:cs="Arial"/>
          <w:sz w:val="22"/>
          <w:szCs w:val="22"/>
        </w:rPr>
        <w:t>í</w:t>
      </w:r>
      <w:r w:rsidRPr="00EE507D">
        <w:rPr>
          <w:rFonts w:asciiTheme="majorHAnsi" w:hAnsiTheme="majorHAnsi" w:cs="Arial"/>
          <w:sz w:val="22"/>
          <w:szCs w:val="22"/>
        </w:rPr>
        <w:t xml:space="preserve">ch příloh, případných změn a </w:t>
      </w:r>
      <w:r w:rsidR="000A4307">
        <w:rPr>
          <w:rFonts w:asciiTheme="majorHAnsi" w:hAnsiTheme="majorHAnsi" w:cs="Arial"/>
          <w:sz w:val="22"/>
          <w:szCs w:val="22"/>
        </w:rPr>
        <w:tab/>
      </w:r>
      <w:r w:rsidRPr="00EE507D">
        <w:rPr>
          <w:rFonts w:asciiTheme="majorHAnsi" w:hAnsiTheme="majorHAnsi" w:cs="Arial"/>
          <w:sz w:val="22"/>
          <w:szCs w:val="22"/>
        </w:rPr>
        <w:t>dodatků,</w:t>
      </w:r>
    </w:p>
    <w:p w:rsidR="00EE507D" w:rsidRPr="00EE507D" w:rsidRDefault="00EE507D" w:rsidP="00916BB6">
      <w:pPr>
        <w:pStyle w:val="Odstavecseseznamem"/>
        <w:numPr>
          <w:ilvl w:val="0"/>
          <w:numId w:val="29"/>
        </w:numPr>
        <w:tabs>
          <w:tab w:val="left" w:pos="709"/>
          <w:tab w:val="left" w:pos="1134"/>
        </w:tabs>
        <w:spacing w:after="120" w:line="280" w:lineRule="atLeast"/>
        <w:ind w:left="709" w:firstLine="0"/>
        <w:contextualSpacing/>
        <w:jc w:val="both"/>
        <w:rPr>
          <w:rFonts w:asciiTheme="majorHAnsi" w:hAnsiTheme="majorHAnsi" w:cs="Arial"/>
          <w:sz w:val="22"/>
          <w:szCs w:val="22"/>
        </w:rPr>
      </w:pPr>
      <w:r w:rsidRPr="00EE507D">
        <w:rPr>
          <w:rFonts w:asciiTheme="majorHAnsi" w:hAnsiTheme="majorHAnsi" w:cs="Arial"/>
          <w:sz w:val="22"/>
          <w:szCs w:val="22"/>
        </w:rPr>
        <w:t xml:space="preserve">všechny Dílčí smlouvy, uzavřené na základě Rámcové smlouvy, s cenou plnění </w:t>
      </w:r>
      <w:r w:rsidRPr="00EE507D">
        <w:rPr>
          <w:rFonts w:asciiTheme="majorHAnsi" w:hAnsiTheme="majorHAnsi" w:cs="Arial"/>
          <w:sz w:val="22"/>
          <w:szCs w:val="22"/>
        </w:rPr>
        <w:tab/>
        <w:t>ve výši alespoň 100 000 Kč (slovy: jedno sto tisíc korun českých)</w:t>
      </w:r>
      <w:r w:rsidRPr="00EE507D" w:rsidDel="00880CAD">
        <w:rPr>
          <w:rFonts w:asciiTheme="majorHAnsi" w:hAnsiTheme="majorHAnsi" w:cs="Arial"/>
          <w:sz w:val="22"/>
          <w:szCs w:val="22"/>
        </w:rPr>
        <w:t xml:space="preserve"> </w:t>
      </w:r>
      <w:r w:rsidRPr="00EE507D">
        <w:rPr>
          <w:rFonts w:asciiTheme="majorHAnsi" w:hAnsiTheme="majorHAnsi" w:cs="Arial"/>
          <w:sz w:val="22"/>
          <w:szCs w:val="22"/>
        </w:rPr>
        <w:t>bez DPH,</w:t>
      </w:r>
    </w:p>
    <w:p w:rsidR="00EE507D" w:rsidRPr="00EE507D" w:rsidRDefault="00EE507D" w:rsidP="00916BB6">
      <w:pPr>
        <w:pStyle w:val="Odstavecseseznamem"/>
        <w:numPr>
          <w:ilvl w:val="0"/>
          <w:numId w:val="29"/>
        </w:numPr>
        <w:tabs>
          <w:tab w:val="left" w:pos="709"/>
          <w:tab w:val="left" w:pos="1134"/>
        </w:tabs>
        <w:spacing w:before="240" w:line="360" w:lineRule="auto"/>
        <w:ind w:left="709" w:firstLine="0"/>
        <w:jc w:val="both"/>
        <w:rPr>
          <w:rFonts w:asciiTheme="majorHAnsi" w:hAnsiTheme="majorHAnsi" w:cs="Arial"/>
          <w:sz w:val="22"/>
          <w:szCs w:val="22"/>
        </w:rPr>
      </w:pPr>
      <w:r w:rsidRPr="00EE507D">
        <w:rPr>
          <w:rFonts w:asciiTheme="majorHAnsi" w:hAnsiTheme="majorHAnsi" w:cs="Arial"/>
          <w:sz w:val="22"/>
          <w:szCs w:val="22"/>
        </w:rPr>
        <w:t>výši celkové skutečně uhrazené ceny za plnění předmětné veřejné zakázky,</w:t>
      </w:r>
    </w:p>
    <w:p w:rsidR="00EE507D" w:rsidRPr="00EE507D" w:rsidRDefault="00EE507D" w:rsidP="00916BB6">
      <w:pPr>
        <w:pStyle w:val="Odstavecseseznamem"/>
        <w:numPr>
          <w:ilvl w:val="0"/>
          <w:numId w:val="29"/>
        </w:numPr>
        <w:tabs>
          <w:tab w:val="left" w:pos="709"/>
          <w:tab w:val="left" w:pos="1134"/>
        </w:tabs>
        <w:spacing w:after="120" w:line="360" w:lineRule="auto"/>
        <w:ind w:left="709" w:firstLine="0"/>
        <w:jc w:val="both"/>
        <w:rPr>
          <w:rFonts w:asciiTheme="majorHAnsi" w:hAnsiTheme="majorHAnsi" w:cs="Arial"/>
          <w:sz w:val="22"/>
          <w:szCs w:val="22"/>
        </w:rPr>
      </w:pPr>
      <w:r w:rsidRPr="00EE507D">
        <w:rPr>
          <w:rFonts w:asciiTheme="majorHAnsi" w:hAnsiTheme="majorHAnsi" w:cs="Arial"/>
          <w:sz w:val="22"/>
          <w:szCs w:val="22"/>
        </w:rPr>
        <w:t>seznam subdodavatelů poskytujícího plnění předmětné veřejné zakázky.</w:t>
      </w:r>
    </w:p>
    <w:p w:rsidR="00EE507D" w:rsidRPr="00EE507D" w:rsidRDefault="000A4307" w:rsidP="000A4307">
      <w:pPr>
        <w:pStyle w:val="Odstavecseseznamem"/>
        <w:tabs>
          <w:tab w:val="left" w:pos="709"/>
          <w:tab w:val="left" w:pos="5670"/>
        </w:tabs>
        <w:spacing w:after="120" w:line="276" w:lineRule="auto"/>
        <w:ind w:left="709" w:hanging="709"/>
        <w:jc w:val="both"/>
        <w:rPr>
          <w:rFonts w:asciiTheme="majorHAnsi" w:hAnsiTheme="majorHAnsi" w:cs="Arial"/>
          <w:sz w:val="22"/>
          <w:szCs w:val="22"/>
        </w:rPr>
      </w:pPr>
      <w:r>
        <w:rPr>
          <w:rFonts w:asciiTheme="majorHAnsi" w:hAnsiTheme="majorHAnsi" w:cs="Arial"/>
          <w:sz w:val="22"/>
          <w:szCs w:val="22"/>
        </w:rPr>
        <w:t>6.</w:t>
      </w:r>
      <w:r>
        <w:rPr>
          <w:rFonts w:asciiTheme="majorHAnsi" w:hAnsiTheme="majorHAnsi" w:cs="Arial"/>
          <w:sz w:val="22"/>
          <w:szCs w:val="22"/>
        </w:rPr>
        <w:tab/>
      </w:r>
      <w:r w:rsidR="00EE507D" w:rsidRPr="00EE507D">
        <w:rPr>
          <w:rFonts w:asciiTheme="majorHAnsi" w:hAnsiTheme="majorHAnsi" w:cs="Arial"/>
          <w:sz w:val="22"/>
          <w:szCs w:val="22"/>
        </w:rPr>
        <w:t>Zhotovitel je povinen předložit VZP ČR dle § 147a odst. (4) ZVZ seznam subdodavatelů, jimž za plnění subdodávky uhradil více než 10 % z celkové ceny veřejné zakázky, nebo z části ceny veřejné zakázky uhrazené veřejným zadavatelem v jednom kalendářním roce, pokud doba plnění veřejné zakázky přesahuje 1 rok.</w:t>
      </w:r>
    </w:p>
    <w:p w:rsidR="00EE507D" w:rsidRPr="00EE507D" w:rsidRDefault="000A4307" w:rsidP="000A4307">
      <w:pPr>
        <w:pStyle w:val="Odstavecseseznamem"/>
        <w:tabs>
          <w:tab w:val="left" w:pos="709"/>
          <w:tab w:val="left" w:pos="5670"/>
        </w:tabs>
        <w:spacing w:after="120" w:line="280" w:lineRule="atLeast"/>
        <w:ind w:left="709" w:hanging="709"/>
        <w:jc w:val="both"/>
        <w:rPr>
          <w:rFonts w:asciiTheme="majorHAnsi" w:hAnsiTheme="majorHAnsi" w:cs="Arial"/>
          <w:sz w:val="22"/>
          <w:szCs w:val="22"/>
        </w:rPr>
      </w:pPr>
      <w:r>
        <w:rPr>
          <w:rFonts w:asciiTheme="majorHAnsi" w:hAnsiTheme="majorHAnsi" w:cs="Arial"/>
          <w:sz w:val="22"/>
          <w:szCs w:val="22"/>
        </w:rPr>
        <w:t>7.</w:t>
      </w:r>
      <w:r>
        <w:rPr>
          <w:rFonts w:asciiTheme="majorHAnsi" w:hAnsiTheme="majorHAnsi" w:cs="Arial"/>
          <w:sz w:val="22"/>
          <w:szCs w:val="22"/>
        </w:rPr>
        <w:tab/>
      </w:r>
      <w:r w:rsidR="00EE507D" w:rsidRPr="00EE507D">
        <w:rPr>
          <w:rFonts w:asciiTheme="majorHAnsi" w:hAnsiTheme="majorHAnsi" w:cs="Arial"/>
          <w:sz w:val="22"/>
          <w:szCs w:val="22"/>
        </w:rPr>
        <w:t>Má-li subdodavatel uvedený v seznamu formu akciové společnosti, bude přílohou tohoto seznamu i seznam vlastníků akcií, jejichž souhrnná jmenovitá hodnota přesahuje 10 % základního kapitálu, vyhotovený ve lhůtě devadesát (90) dnů přede dnem předložení seznamu subdodavatelů.</w:t>
      </w:r>
    </w:p>
    <w:p w:rsidR="00EE507D" w:rsidRPr="00EE507D" w:rsidRDefault="000A4307" w:rsidP="000A4307">
      <w:pPr>
        <w:pStyle w:val="Odstavecseseznamem"/>
        <w:tabs>
          <w:tab w:val="left" w:pos="709"/>
          <w:tab w:val="left" w:pos="5670"/>
        </w:tabs>
        <w:spacing w:after="120" w:line="276" w:lineRule="auto"/>
        <w:ind w:left="709" w:hanging="709"/>
        <w:jc w:val="both"/>
        <w:rPr>
          <w:rFonts w:asciiTheme="majorHAnsi" w:hAnsiTheme="majorHAnsi" w:cs="Arial"/>
          <w:sz w:val="22"/>
          <w:szCs w:val="22"/>
        </w:rPr>
      </w:pPr>
      <w:r>
        <w:rPr>
          <w:rFonts w:asciiTheme="majorHAnsi" w:hAnsiTheme="majorHAnsi" w:cs="Arial"/>
          <w:sz w:val="22"/>
          <w:szCs w:val="22"/>
        </w:rPr>
        <w:t>8.</w:t>
      </w:r>
      <w:r>
        <w:rPr>
          <w:rFonts w:asciiTheme="majorHAnsi" w:hAnsiTheme="majorHAnsi" w:cs="Arial"/>
          <w:sz w:val="22"/>
          <w:szCs w:val="22"/>
        </w:rPr>
        <w:tab/>
      </w:r>
      <w:r w:rsidR="00EE507D" w:rsidRPr="00EE507D">
        <w:rPr>
          <w:rFonts w:asciiTheme="majorHAnsi" w:hAnsiTheme="majorHAnsi" w:cs="Arial"/>
          <w:sz w:val="22"/>
          <w:szCs w:val="22"/>
        </w:rPr>
        <w:t xml:space="preserve">Zhotovitel předkládá seznam subdodavatelů i v případě, že  ve své nabídce podané k předmětné veřejné zakázce uvedla, že nezamýšlí zadat </w:t>
      </w:r>
      <w:proofErr w:type="gramStart"/>
      <w:r w:rsidR="00EE507D" w:rsidRPr="00EE507D">
        <w:rPr>
          <w:rFonts w:asciiTheme="majorHAnsi" w:hAnsiTheme="majorHAnsi" w:cs="Arial"/>
          <w:sz w:val="22"/>
          <w:szCs w:val="22"/>
        </w:rPr>
        <w:t>část(i) veřejné</w:t>
      </w:r>
      <w:proofErr w:type="gramEnd"/>
      <w:r w:rsidR="00EE507D" w:rsidRPr="00EE507D">
        <w:rPr>
          <w:rFonts w:asciiTheme="majorHAnsi" w:hAnsiTheme="majorHAnsi" w:cs="Arial"/>
          <w:sz w:val="22"/>
          <w:szCs w:val="22"/>
        </w:rPr>
        <w:t xml:space="preserve"> zakázky třetím subjektům.</w:t>
      </w:r>
    </w:p>
    <w:p w:rsidR="00EE507D" w:rsidRDefault="000A4307" w:rsidP="000A4307">
      <w:pPr>
        <w:pStyle w:val="Odstavecseseznamem"/>
        <w:tabs>
          <w:tab w:val="left" w:pos="709"/>
          <w:tab w:val="left" w:pos="5670"/>
        </w:tabs>
        <w:spacing w:after="120" w:line="280" w:lineRule="atLeast"/>
        <w:ind w:left="709" w:hanging="709"/>
        <w:jc w:val="both"/>
        <w:rPr>
          <w:rFonts w:asciiTheme="majorHAnsi" w:hAnsiTheme="majorHAnsi" w:cs="Arial"/>
          <w:sz w:val="22"/>
          <w:szCs w:val="22"/>
        </w:rPr>
      </w:pPr>
      <w:r>
        <w:rPr>
          <w:rFonts w:asciiTheme="majorHAnsi" w:hAnsiTheme="majorHAnsi" w:cs="Arial"/>
          <w:sz w:val="22"/>
          <w:szCs w:val="22"/>
        </w:rPr>
        <w:t>9.</w:t>
      </w:r>
      <w:r>
        <w:rPr>
          <w:rFonts w:asciiTheme="majorHAnsi" w:hAnsiTheme="majorHAnsi" w:cs="Arial"/>
          <w:sz w:val="22"/>
          <w:szCs w:val="22"/>
        </w:rPr>
        <w:tab/>
      </w:r>
      <w:r w:rsidR="00EE507D" w:rsidRPr="00EE507D">
        <w:rPr>
          <w:rFonts w:asciiTheme="majorHAnsi" w:hAnsiTheme="majorHAnsi" w:cs="Arial"/>
          <w:sz w:val="22"/>
          <w:szCs w:val="22"/>
        </w:rPr>
        <w:t xml:space="preserve">Uveřejnění této Rámcové smlouvy a seznamu subdodavatelů bude provedeno dle ZVZ a příslušného prováděcího předpisu. </w:t>
      </w:r>
    </w:p>
    <w:p w:rsidR="00EE507D" w:rsidRPr="00EE507D" w:rsidRDefault="000A4307" w:rsidP="000A4307">
      <w:pPr>
        <w:pStyle w:val="Odstavecseseznamem"/>
        <w:tabs>
          <w:tab w:val="left" w:pos="709"/>
          <w:tab w:val="left" w:pos="5670"/>
        </w:tabs>
        <w:spacing w:after="120" w:line="280" w:lineRule="atLeast"/>
        <w:ind w:left="709" w:hanging="709"/>
        <w:jc w:val="both"/>
        <w:rPr>
          <w:rFonts w:asciiTheme="majorHAnsi" w:hAnsiTheme="majorHAnsi" w:cs="Arial"/>
          <w:sz w:val="22"/>
          <w:szCs w:val="22"/>
        </w:rPr>
      </w:pPr>
      <w:r>
        <w:rPr>
          <w:rFonts w:asciiTheme="majorHAnsi" w:hAnsiTheme="majorHAnsi" w:cs="Arial"/>
          <w:sz w:val="22"/>
          <w:szCs w:val="22"/>
        </w:rPr>
        <w:t>10.</w:t>
      </w:r>
      <w:r>
        <w:rPr>
          <w:rFonts w:asciiTheme="majorHAnsi" w:hAnsiTheme="majorHAnsi" w:cs="Arial"/>
          <w:sz w:val="22"/>
          <w:szCs w:val="22"/>
        </w:rPr>
        <w:tab/>
      </w:r>
      <w:r w:rsidR="00EE507D" w:rsidRPr="00EE507D">
        <w:rPr>
          <w:rFonts w:asciiTheme="majorHAnsi" w:hAnsiTheme="majorHAnsi" w:cs="Arial"/>
          <w:sz w:val="22"/>
          <w:szCs w:val="22"/>
        </w:rPr>
        <w:t>V případě nesplnění povinností zhotovitele dle tohoto článku je VZP ČR oprávněna vyúčtovat mu v každém jednotlivém případě smluvní pokutu ve výši 100 000 Kč (slovy: jedno sto tisíc korun českých) a zhotovitel je povinen tuto smluvní pokutu uhradit. V případě, že VZP ČR vznikne v důsledku nesplnění výše uvedených povinností škoda (zejm. povinnost dle ZVZ zaplatit pokutu uloženou správním orgánem), je zhotovitel povinen tuto škodu VZP ČR v plném rozsahu nahradit.</w:t>
      </w:r>
    </w:p>
    <w:p w:rsidR="00855F54" w:rsidRDefault="00855F54" w:rsidP="00855F54">
      <w:pPr>
        <w:pStyle w:val="Nadpis1"/>
        <w:tabs>
          <w:tab w:val="left" w:pos="708"/>
        </w:tabs>
        <w:spacing w:before="0" w:beforeAutospacing="0" w:after="0" w:afterAutospacing="0" w:line="280" w:lineRule="atLeast"/>
        <w:ind w:left="142"/>
        <w:jc w:val="center"/>
        <w:rPr>
          <w:rFonts w:asciiTheme="majorHAnsi" w:hAnsiTheme="majorHAnsi" w:cs="Arial"/>
          <w:sz w:val="22"/>
          <w:szCs w:val="22"/>
        </w:rPr>
      </w:pPr>
      <w:bookmarkStart w:id="10" w:name="_Toc327187809"/>
    </w:p>
    <w:p w:rsidR="00EE507D" w:rsidRPr="00EE507D" w:rsidRDefault="00EE507D" w:rsidP="00855F54">
      <w:pPr>
        <w:pStyle w:val="Nadpis1"/>
        <w:tabs>
          <w:tab w:val="left" w:pos="708"/>
        </w:tabs>
        <w:spacing w:before="0" w:beforeAutospacing="0" w:after="0" w:afterAutospacing="0" w:line="280" w:lineRule="atLeast"/>
        <w:ind w:left="142"/>
        <w:jc w:val="center"/>
        <w:rPr>
          <w:rFonts w:asciiTheme="majorHAnsi" w:hAnsiTheme="majorHAnsi" w:cs="Arial"/>
          <w:b w:val="0"/>
          <w:sz w:val="22"/>
          <w:szCs w:val="22"/>
        </w:rPr>
      </w:pPr>
      <w:r w:rsidRPr="00EE507D">
        <w:rPr>
          <w:rFonts w:asciiTheme="majorHAnsi" w:hAnsiTheme="majorHAnsi" w:cs="Arial"/>
          <w:sz w:val="22"/>
          <w:szCs w:val="22"/>
        </w:rPr>
        <w:t>Článek XIII.</w:t>
      </w:r>
      <w:bookmarkEnd w:id="10"/>
    </w:p>
    <w:p w:rsidR="00EE507D" w:rsidRDefault="00EE507D" w:rsidP="00855F54">
      <w:pPr>
        <w:pStyle w:val="Nadpis1"/>
        <w:tabs>
          <w:tab w:val="left" w:pos="708"/>
        </w:tabs>
        <w:spacing w:before="0" w:beforeAutospacing="0" w:after="0" w:afterAutospacing="0" w:line="280" w:lineRule="atLeast"/>
        <w:ind w:left="142"/>
        <w:jc w:val="center"/>
        <w:rPr>
          <w:rFonts w:asciiTheme="majorHAnsi" w:hAnsiTheme="majorHAnsi" w:cs="Arial"/>
          <w:sz w:val="22"/>
          <w:szCs w:val="22"/>
        </w:rPr>
      </w:pPr>
      <w:bookmarkStart w:id="11" w:name="_Toc327187810"/>
      <w:r w:rsidRPr="00EE507D">
        <w:rPr>
          <w:rFonts w:asciiTheme="majorHAnsi" w:hAnsiTheme="majorHAnsi" w:cs="Arial"/>
          <w:sz w:val="22"/>
          <w:szCs w:val="22"/>
        </w:rPr>
        <w:t>Doba trvání a způsoby ukončení Rámcové smlouvy</w:t>
      </w:r>
      <w:bookmarkEnd w:id="11"/>
    </w:p>
    <w:p w:rsidR="00855F54" w:rsidRPr="00EE507D" w:rsidRDefault="00855F54" w:rsidP="00855F54">
      <w:pPr>
        <w:pStyle w:val="Nadpis1"/>
        <w:tabs>
          <w:tab w:val="left" w:pos="708"/>
        </w:tabs>
        <w:spacing w:before="0" w:beforeAutospacing="0" w:after="0" w:afterAutospacing="0" w:line="280" w:lineRule="atLeast"/>
        <w:ind w:left="142"/>
        <w:jc w:val="center"/>
        <w:rPr>
          <w:rFonts w:asciiTheme="majorHAnsi" w:hAnsiTheme="majorHAnsi" w:cs="Arial"/>
          <w:b w:val="0"/>
          <w:sz w:val="22"/>
          <w:szCs w:val="22"/>
        </w:rPr>
      </w:pPr>
    </w:p>
    <w:p w:rsidR="00EE507D" w:rsidRPr="00EE507D" w:rsidRDefault="00EE507D" w:rsidP="00916BB6">
      <w:pPr>
        <w:numPr>
          <w:ilvl w:val="0"/>
          <w:numId w:val="27"/>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 xml:space="preserve">Tato Rámcová smlouva se uzavírá na dobu určitou, a to </w:t>
      </w:r>
      <w:r w:rsidRPr="00855F54">
        <w:rPr>
          <w:rFonts w:asciiTheme="majorHAnsi" w:hAnsiTheme="majorHAnsi" w:cs="Arial"/>
          <w:b/>
          <w:sz w:val="22"/>
          <w:szCs w:val="22"/>
        </w:rPr>
        <w:t xml:space="preserve">na dobu 24 (dvaceti čtyř) měsíců ode dne nabytí účinnosti Rámcové smlouvy nebo do vyčerpání finančního </w:t>
      </w:r>
      <w:r w:rsidRPr="00855F54">
        <w:rPr>
          <w:rFonts w:asciiTheme="majorHAnsi" w:hAnsiTheme="majorHAnsi" w:cs="Arial"/>
          <w:b/>
          <w:sz w:val="22"/>
          <w:szCs w:val="22"/>
        </w:rPr>
        <w:lastRenderedPageBreak/>
        <w:t>limitu ve výši 5 700 000 Kč (slovy: pět miliónů sedm set tisíc korun českých) bez DPH</w:t>
      </w:r>
      <w:r w:rsidRPr="00EE507D">
        <w:rPr>
          <w:rFonts w:asciiTheme="majorHAnsi" w:hAnsiTheme="majorHAnsi" w:cs="Arial"/>
          <w:sz w:val="22"/>
          <w:szCs w:val="22"/>
        </w:rPr>
        <w:t>, a to v závislosti na tom, která skutečnost nastane dříve.</w:t>
      </w:r>
    </w:p>
    <w:p w:rsidR="00855F54" w:rsidRDefault="00EE507D" w:rsidP="00916BB6">
      <w:pPr>
        <w:numPr>
          <w:ilvl w:val="0"/>
          <w:numId w:val="27"/>
        </w:numPr>
        <w:spacing w:after="120" w:line="280" w:lineRule="atLeast"/>
        <w:ind w:left="709" w:hanging="709"/>
        <w:jc w:val="both"/>
        <w:rPr>
          <w:rFonts w:asciiTheme="majorHAnsi" w:hAnsiTheme="majorHAnsi" w:cs="Arial"/>
          <w:sz w:val="22"/>
          <w:szCs w:val="22"/>
        </w:rPr>
      </w:pPr>
      <w:r w:rsidRPr="00855F54">
        <w:rPr>
          <w:rFonts w:asciiTheme="majorHAnsi" w:hAnsiTheme="majorHAnsi" w:cs="Arial"/>
          <w:sz w:val="22"/>
          <w:szCs w:val="22"/>
        </w:rPr>
        <w:t xml:space="preserve">Tato Rámcová smlouva nabývá platnosti i účinnosti dnem jejího podpisu poslední ze smluvních stran. </w:t>
      </w:r>
    </w:p>
    <w:p w:rsidR="00EE507D" w:rsidRPr="00855F54" w:rsidRDefault="00EE507D" w:rsidP="00916BB6">
      <w:pPr>
        <w:numPr>
          <w:ilvl w:val="0"/>
          <w:numId w:val="27"/>
        </w:numPr>
        <w:spacing w:after="120" w:line="280" w:lineRule="atLeast"/>
        <w:ind w:left="709" w:hanging="709"/>
        <w:jc w:val="both"/>
        <w:rPr>
          <w:rFonts w:asciiTheme="majorHAnsi" w:hAnsiTheme="majorHAnsi" w:cs="Arial"/>
          <w:sz w:val="22"/>
          <w:szCs w:val="22"/>
        </w:rPr>
      </w:pPr>
      <w:r w:rsidRPr="00855F54">
        <w:rPr>
          <w:rFonts w:asciiTheme="majorHAnsi" w:hAnsiTheme="majorHAnsi" w:cs="Arial"/>
          <w:sz w:val="22"/>
          <w:szCs w:val="22"/>
        </w:rPr>
        <w:t>Tato Rámcová smlouva může být ukončena písemnou dohodou smluvních stran.</w:t>
      </w:r>
    </w:p>
    <w:p w:rsidR="00EE507D" w:rsidRPr="00EE507D" w:rsidRDefault="00EE507D" w:rsidP="00916BB6">
      <w:pPr>
        <w:pStyle w:val="Odstavecseseznamem"/>
        <w:numPr>
          <w:ilvl w:val="0"/>
          <w:numId w:val="27"/>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 xml:space="preserve">Kterákoli ze smluvních stran je oprávněna tuto Rámcovou smlouvu písemně vypovědět bez uvedení důvodu. Výpovědní doba činí šest (6) měsíců a začíná běžet prvním dnem kalendářního měsíce následujícího po měsíci, v němž byla výpověď doručena druhé smluvní straně. Uplynutím výpovědní doby závazky dle Rámcové smlouvy zanikají, nestanoví-li Rámcová smlouva jinak.  </w:t>
      </w:r>
    </w:p>
    <w:p w:rsidR="00EE507D" w:rsidRPr="00EE507D" w:rsidRDefault="00EE507D" w:rsidP="00916BB6">
      <w:pPr>
        <w:pStyle w:val="Odstavecseseznamem"/>
        <w:numPr>
          <w:ilvl w:val="0"/>
          <w:numId w:val="27"/>
        </w:numPr>
        <w:spacing w:after="20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 xml:space="preserve">Každá ze smluvních stran může od této Rámcové smlouvy odstoupit v případech stanovených touto Rámcovou smlouvou nebo zákonem, zejména pak dle ustanovení § 1977 a násl. a § 2001 a násl. Občanského zákoníku. </w:t>
      </w:r>
    </w:p>
    <w:p w:rsidR="00EE507D" w:rsidRPr="00EE507D" w:rsidRDefault="00EE507D" w:rsidP="00855F54">
      <w:pPr>
        <w:pStyle w:val="Odstavecseseznamem"/>
        <w:numPr>
          <w:ilvl w:val="0"/>
          <w:numId w:val="27"/>
        </w:numPr>
        <w:tabs>
          <w:tab w:val="left" w:pos="1134"/>
        </w:tabs>
        <w:spacing w:after="200" w:line="276" w:lineRule="auto"/>
        <w:ind w:left="709" w:hanging="709"/>
        <w:jc w:val="both"/>
        <w:rPr>
          <w:rFonts w:asciiTheme="majorHAnsi" w:hAnsiTheme="majorHAnsi" w:cs="Arial"/>
          <w:sz w:val="22"/>
          <w:szCs w:val="22"/>
        </w:rPr>
      </w:pPr>
      <w:r w:rsidRPr="00EE507D">
        <w:rPr>
          <w:rFonts w:asciiTheme="majorHAnsi" w:hAnsiTheme="majorHAnsi" w:cs="Arial"/>
          <w:sz w:val="22"/>
          <w:szCs w:val="22"/>
        </w:rPr>
        <w:t>Pro účely této Rámcové smlouvy bude za podstatné porušení smluvních povinností s právem odstoupení od Rámcové smlouvy považováno:</w:t>
      </w:r>
    </w:p>
    <w:p w:rsidR="00EE507D" w:rsidRPr="00EE507D" w:rsidRDefault="00EE507D" w:rsidP="00855F54">
      <w:pPr>
        <w:pStyle w:val="Odstavecseseznamem"/>
        <w:numPr>
          <w:ilvl w:val="2"/>
          <w:numId w:val="35"/>
        </w:numPr>
        <w:tabs>
          <w:tab w:val="left" w:pos="1134"/>
        </w:tabs>
        <w:spacing w:before="120" w:after="120" w:line="276" w:lineRule="auto"/>
        <w:ind w:left="709" w:firstLine="0"/>
        <w:contextualSpacing/>
        <w:jc w:val="both"/>
        <w:rPr>
          <w:rFonts w:asciiTheme="majorHAnsi" w:hAnsiTheme="majorHAnsi" w:cs="Arial"/>
          <w:sz w:val="22"/>
          <w:szCs w:val="22"/>
        </w:rPr>
      </w:pPr>
      <w:r w:rsidRPr="00EE507D">
        <w:rPr>
          <w:rFonts w:asciiTheme="majorHAnsi" w:hAnsiTheme="majorHAnsi" w:cs="Arial"/>
          <w:sz w:val="22"/>
          <w:szCs w:val="22"/>
        </w:rPr>
        <w:t xml:space="preserve">prodlení zhotovitele s předáním plnění dle této Rámcové smlouvy nebo Dílčí </w:t>
      </w:r>
      <w:r w:rsidRPr="00EE507D">
        <w:rPr>
          <w:rFonts w:asciiTheme="majorHAnsi" w:hAnsiTheme="majorHAnsi" w:cs="Arial"/>
          <w:sz w:val="22"/>
          <w:szCs w:val="22"/>
        </w:rPr>
        <w:tab/>
        <w:t xml:space="preserve">smlouvy delší než deset (10) dnů oproti termínu stanovenému v příslušné Dílčí </w:t>
      </w:r>
      <w:r w:rsidRPr="00EE507D">
        <w:rPr>
          <w:rFonts w:asciiTheme="majorHAnsi" w:hAnsiTheme="majorHAnsi" w:cs="Arial"/>
          <w:sz w:val="22"/>
          <w:szCs w:val="22"/>
        </w:rPr>
        <w:tab/>
        <w:t>smlouvě, nebo</w:t>
      </w:r>
    </w:p>
    <w:p w:rsidR="00EE507D" w:rsidRPr="00EE507D" w:rsidRDefault="00EE507D" w:rsidP="00855F54">
      <w:pPr>
        <w:pStyle w:val="Odstavecseseznamem"/>
        <w:numPr>
          <w:ilvl w:val="2"/>
          <w:numId w:val="35"/>
        </w:numPr>
        <w:tabs>
          <w:tab w:val="left" w:pos="1134"/>
        </w:tabs>
        <w:spacing w:before="120" w:after="120" w:line="276" w:lineRule="auto"/>
        <w:ind w:left="709" w:firstLine="0"/>
        <w:contextualSpacing/>
        <w:jc w:val="both"/>
        <w:rPr>
          <w:rFonts w:asciiTheme="majorHAnsi" w:hAnsiTheme="majorHAnsi" w:cs="Arial"/>
          <w:sz w:val="22"/>
          <w:szCs w:val="22"/>
        </w:rPr>
      </w:pPr>
      <w:r w:rsidRPr="00EE507D">
        <w:rPr>
          <w:rFonts w:asciiTheme="majorHAnsi" w:hAnsiTheme="majorHAnsi" w:cs="Arial"/>
          <w:sz w:val="22"/>
          <w:szCs w:val="22"/>
        </w:rPr>
        <w:t xml:space="preserve">opakované (minimálně 2x) prodlení zhotovitele s odstraněním vad plnění dle této </w:t>
      </w:r>
      <w:r w:rsidR="00855F54">
        <w:rPr>
          <w:rFonts w:asciiTheme="majorHAnsi" w:hAnsiTheme="majorHAnsi" w:cs="Arial"/>
          <w:sz w:val="22"/>
          <w:szCs w:val="22"/>
        </w:rPr>
        <w:tab/>
      </w:r>
      <w:r w:rsidRPr="00EE507D">
        <w:rPr>
          <w:rFonts w:asciiTheme="majorHAnsi" w:hAnsiTheme="majorHAnsi" w:cs="Arial"/>
          <w:sz w:val="22"/>
          <w:szCs w:val="22"/>
        </w:rPr>
        <w:t xml:space="preserve">Rámcové smlouvy či Dílčí smlouvy o více než deset (10) dnů oproti termínu, </w:t>
      </w:r>
      <w:r w:rsidR="00855F54">
        <w:rPr>
          <w:rFonts w:asciiTheme="majorHAnsi" w:hAnsiTheme="majorHAnsi" w:cs="Arial"/>
          <w:sz w:val="22"/>
          <w:szCs w:val="22"/>
        </w:rPr>
        <w:tab/>
      </w:r>
      <w:r w:rsidRPr="00EE507D">
        <w:rPr>
          <w:rFonts w:asciiTheme="majorHAnsi" w:hAnsiTheme="majorHAnsi" w:cs="Arial"/>
          <w:sz w:val="22"/>
          <w:szCs w:val="22"/>
        </w:rPr>
        <w:t xml:space="preserve">stanoveném pro odstranění vady, nebo </w:t>
      </w:r>
    </w:p>
    <w:p w:rsidR="00EE507D" w:rsidRPr="00EE507D" w:rsidRDefault="00EE507D" w:rsidP="00855F54">
      <w:pPr>
        <w:pStyle w:val="Odstavecseseznamem"/>
        <w:numPr>
          <w:ilvl w:val="2"/>
          <w:numId w:val="35"/>
        </w:numPr>
        <w:tabs>
          <w:tab w:val="left" w:pos="1134"/>
        </w:tabs>
        <w:spacing w:before="120" w:after="120" w:line="276" w:lineRule="auto"/>
        <w:ind w:left="709" w:firstLine="0"/>
        <w:contextualSpacing/>
        <w:jc w:val="both"/>
        <w:rPr>
          <w:rFonts w:asciiTheme="majorHAnsi" w:hAnsiTheme="majorHAnsi" w:cs="Arial"/>
          <w:sz w:val="22"/>
          <w:szCs w:val="22"/>
        </w:rPr>
      </w:pPr>
      <w:r w:rsidRPr="00EE507D">
        <w:rPr>
          <w:rFonts w:asciiTheme="majorHAnsi" w:hAnsiTheme="majorHAnsi" w:cs="Arial"/>
          <w:sz w:val="22"/>
          <w:szCs w:val="22"/>
        </w:rPr>
        <w:t xml:space="preserve">prodlení objednatele s úhradou faktury nebo její části delším než třicet (30) dnů </w:t>
      </w:r>
      <w:r w:rsidR="00855F54">
        <w:rPr>
          <w:rFonts w:asciiTheme="majorHAnsi" w:hAnsiTheme="majorHAnsi" w:cs="Arial"/>
          <w:sz w:val="22"/>
          <w:szCs w:val="22"/>
        </w:rPr>
        <w:tab/>
      </w:r>
      <w:r w:rsidRPr="00EE507D">
        <w:rPr>
          <w:rFonts w:asciiTheme="majorHAnsi" w:hAnsiTheme="majorHAnsi" w:cs="Arial"/>
          <w:sz w:val="22"/>
          <w:szCs w:val="22"/>
        </w:rPr>
        <w:t>po lhůtě splatnosti příslušné faktury.</w:t>
      </w:r>
    </w:p>
    <w:p w:rsidR="00EE507D" w:rsidRPr="00EE507D" w:rsidRDefault="00EE507D" w:rsidP="00916BB6">
      <w:pPr>
        <w:pStyle w:val="Odstavecseseznamem"/>
        <w:numPr>
          <w:ilvl w:val="0"/>
          <w:numId w:val="27"/>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Objednatel je oprávněn odstoupit od Rámcové smlouvy také tehdy, je-li s přihlédnutím ke všem okolnostem zřejmé, že zhotovitel není schopen splnit své závazky dle článků I. až III. této Rámcové smlouvy. Objednatel může odstoupit od této Rámcové smlouvy i tehdy, jestliže se zhotovitel dopustí vážného neprofesionálního chování nebo bude vyvíjet činnost, která bude v rozporu s obsahem, účelem nebo předmětem této Rámcové smlouvy.</w:t>
      </w:r>
    </w:p>
    <w:p w:rsidR="00EE507D" w:rsidRPr="00EE507D" w:rsidRDefault="00EE507D" w:rsidP="00916BB6">
      <w:pPr>
        <w:pStyle w:val="Odstavecseseznamem"/>
        <w:numPr>
          <w:ilvl w:val="0"/>
          <w:numId w:val="27"/>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Odstoupení od Rámcové smlouvy musí být učiněno písemnou formou a prokazatelně doručeno do sídla druhé smluvní strany. Právní účinky odstoupení nastávají dnem doručení oznámení o odstoupení od Rámcové smlouvy druhé smluvní straně.</w:t>
      </w:r>
    </w:p>
    <w:p w:rsidR="00EE507D" w:rsidRPr="00EE507D" w:rsidRDefault="00EE507D" w:rsidP="00916BB6">
      <w:pPr>
        <w:pStyle w:val="Odstavecseseznamem"/>
        <w:numPr>
          <w:ilvl w:val="0"/>
          <w:numId w:val="27"/>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Dojde-li k odstoupení od Rámcové smlouvy pro podstatné porušení povinností, je povinna smluvní strana, která porušila smluvní povinnosti, uhradit druhé smluvní straně prokazatelně vynaložené náklady s plněním této Rámcové smlouvy / Dílčí smlouvy do doby ukončení Rámcové smlouvy.</w:t>
      </w:r>
    </w:p>
    <w:p w:rsidR="00EE507D" w:rsidRPr="00EE507D" w:rsidRDefault="00EE507D" w:rsidP="00916BB6">
      <w:pPr>
        <w:pStyle w:val="Odstavecseseznamem"/>
        <w:numPr>
          <w:ilvl w:val="0"/>
          <w:numId w:val="27"/>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 xml:space="preserve">Ukončením této Rámcové smlouvy podle tohoto článku není dotčeno právo smluvních stran na zaplacení smluvní pokuty, dospělého úroku z prodlení, právo na náhradu škody vzniklé z porušení smluvních povinností a nedotýká se ani dalších ujednání, z jejichž povahy vyplývá, že mají být pro smluvní strany závazná i po skončení Rámcové smlouvy. </w:t>
      </w:r>
    </w:p>
    <w:p w:rsidR="00855F54" w:rsidRDefault="00855F54" w:rsidP="00855F54">
      <w:pPr>
        <w:pStyle w:val="Nadpis1"/>
        <w:tabs>
          <w:tab w:val="left" w:pos="708"/>
        </w:tabs>
        <w:spacing w:before="0" w:beforeAutospacing="0" w:after="0" w:afterAutospacing="0"/>
        <w:ind w:left="142"/>
        <w:jc w:val="center"/>
        <w:rPr>
          <w:rFonts w:asciiTheme="majorHAnsi" w:hAnsiTheme="majorHAnsi" w:cs="Arial"/>
          <w:sz w:val="22"/>
          <w:szCs w:val="22"/>
        </w:rPr>
      </w:pPr>
      <w:bookmarkStart w:id="12" w:name="_Toc327187811"/>
    </w:p>
    <w:p w:rsidR="00855F54" w:rsidRDefault="00855F54" w:rsidP="00855F54">
      <w:pPr>
        <w:pStyle w:val="Nadpis1"/>
        <w:tabs>
          <w:tab w:val="left" w:pos="708"/>
        </w:tabs>
        <w:spacing w:before="0" w:beforeAutospacing="0" w:after="0" w:afterAutospacing="0"/>
        <w:ind w:left="142"/>
        <w:jc w:val="center"/>
        <w:rPr>
          <w:rFonts w:asciiTheme="majorHAnsi" w:hAnsiTheme="majorHAnsi" w:cs="Arial"/>
          <w:sz w:val="22"/>
          <w:szCs w:val="22"/>
        </w:rPr>
      </w:pPr>
    </w:p>
    <w:p w:rsidR="00855F54" w:rsidRDefault="00855F54" w:rsidP="00855F54">
      <w:pPr>
        <w:pStyle w:val="Nadpis1"/>
        <w:tabs>
          <w:tab w:val="left" w:pos="708"/>
        </w:tabs>
        <w:spacing w:before="0" w:beforeAutospacing="0" w:after="0" w:afterAutospacing="0"/>
        <w:ind w:left="142"/>
        <w:jc w:val="center"/>
        <w:rPr>
          <w:rFonts w:asciiTheme="majorHAnsi" w:hAnsiTheme="majorHAnsi" w:cs="Arial"/>
          <w:sz w:val="22"/>
          <w:szCs w:val="22"/>
        </w:rPr>
      </w:pPr>
    </w:p>
    <w:p w:rsidR="00855F54" w:rsidRDefault="00855F54" w:rsidP="00855F54">
      <w:pPr>
        <w:pStyle w:val="Nadpis1"/>
        <w:tabs>
          <w:tab w:val="left" w:pos="708"/>
        </w:tabs>
        <w:spacing w:before="0" w:beforeAutospacing="0" w:after="0" w:afterAutospacing="0"/>
        <w:ind w:left="142"/>
        <w:jc w:val="center"/>
        <w:rPr>
          <w:rFonts w:asciiTheme="majorHAnsi" w:hAnsiTheme="majorHAnsi" w:cs="Arial"/>
          <w:sz w:val="22"/>
          <w:szCs w:val="22"/>
        </w:rPr>
      </w:pPr>
    </w:p>
    <w:p w:rsidR="00855F54" w:rsidRDefault="00855F54" w:rsidP="00855F54">
      <w:pPr>
        <w:pStyle w:val="Nadpis1"/>
        <w:tabs>
          <w:tab w:val="left" w:pos="708"/>
        </w:tabs>
        <w:spacing w:before="0" w:beforeAutospacing="0" w:after="0" w:afterAutospacing="0"/>
        <w:ind w:left="142"/>
        <w:jc w:val="center"/>
        <w:rPr>
          <w:rFonts w:asciiTheme="majorHAnsi" w:hAnsiTheme="majorHAnsi" w:cs="Arial"/>
          <w:sz w:val="22"/>
          <w:szCs w:val="22"/>
        </w:rPr>
      </w:pPr>
    </w:p>
    <w:p w:rsidR="00EE507D" w:rsidRPr="00EE507D" w:rsidRDefault="00EE507D" w:rsidP="00855F54">
      <w:pPr>
        <w:pStyle w:val="Nadpis1"/>
        <w:tabs>
          <w:tab w:val="left" w:pos="708"/>
        </w:tabs>
        <w:spacing w:before="0" w:beforeAutospacing="0" w:after="0" w:afterAutospacing="0"/>
        <w:ind w:left="142"/>
        <w:jc w:val="center"/>
        <w:rPr>
          <w:rFonts w:asciiTheme="majorHAnsi" w:hAnsiTheme="majorHAnsi" w:cs="Arial"/>
          <w:b w:val="0"/>
          <w:sz w:val="22"/>
          <w:szCs w:val="22"/>
        </w:rPr>
      </w:pPr>
      <w:r w:rsidRPr="00EE507D">
        <w:rPr>
          <w:rFonts w:asciiTheme="majorHAnsi" w:hAnsiTheme="majorHAnsi" w:cs="Arial"/>
          <w:sz w:val="22"/>
          <w:szCs w:val="22"/>
        </w:rPr>
        <w:lastRenderedPageBreak/>
        <w:t>Článek XIV.</w:t>
      </w:r>
      <w:bookmarkEnd w:id="12"/>
    </w:p>
    <w:p w:rsidR="00EE507D" w:rsidRDefault="00EE507D" w:rsidP="00855F54">
      <w:pPr>
        <w:pStyle w:val="Nadpis1"/>
        <w:tabs>
          <w:tab w:val="left" w:pos="708"/>
        </w:tabs>
        <w:spacing w:before="0" w:beforeAutospacing="0" w:after="0" w:afterAutospacing="0"/>
        <w:ind w:left="142"/>
        <w:jc w:val="center"/>
        <w:rPr>
          <w:rFonts w:asciiTheme="majorHAnsi" w:hAnsiTheme="majorHAnsi" w:cs="Arial"/>
          <w:sz w:val="22"/>
          <w:szCs w:val="22"/>
        </w:rPr>
      </w:pPr>
      <w:bookmarkStart w:id="13" w:name="_Toc327187812"/>
      <w:r w:rsidRPr="00EE507D">
        <w:rPr>
          <w:rFonts w:asciiTheme="majorHAnsi" w:hAnsiTheme="majorHAnsi" w:cs="Arial"/>
          <w:sz w:val="22"/>
          <w:szCs w:val="22"/>
        </w:rPr>
        <w:t>Závěrečná ustanovení</w:t>
      </w:r>
      <w:bookmarkEnd w:id="13"/>
    </w:p>
    <w:p w:rsidR="00855F54" w:rsidRPr="00EE507D" w:rsidRDefault="00855F54" w:rsidP="00855F54">
      <w:pPr>
        <w:pStyle w:val="Nadpis1"/>
        <w:tabs>
          <w:tab w:val="left" w:pos="708"/>
        </w:tabs>
        <w:spacing w:before="0" w:beforeAutospacing="0" w:after="0" w:afterAutospacing="0"/>
        <w:ind w:left="142"/>
        <w:jc w:val="center"/>
        <w:rPr>
          <w:rFonts w:asciiTheme="majorHAnsi" w:hAnsiTheme="majorHAnsi" w:cs="Arial"/>
          <w:b w:val="0"/>
          <w:sz w:val="22"/>
          <w:szCs w:val="22"/>
        </w:rPr>
      </w:pPr>
    </w:p>
    <w:p w:rsidR="00EE507D" w:rsidRPr="00EE507D" w:rsidRDefault="00EE507D" w:rsidP="00855F54">
      <w:pPr>
        <w:pStyle w:val="Odstavecseseznamem"/>
        <w:numPr>
          <w:ilvl w:val="0"/>
          <w:numId w:val="42"/>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Tato Rámcová smlouva a vztahy z ní vyplývající se řídí právním řádem České republiky, zejména příslušnými ustanoveními Občanského zákoníku a zákona č. 36/1967 Sb., o znalcích a tlumočnících, ve znění pozdějších předpisů a jeho prováděcími předpisy.</w:t>
      </w:r>
    </w:p>
    <w:p w:rsidR="00EE507D" w:rsidRPr="00EE507D" w:rsidRDefault="00EE507D" w:rsidP="00855F54">
      <w:pPr>
        <w:pStyle w:val="Odstavecseseznamem"/>
        <w:numPr>
          <w:ilvl w:val="0"/>
          <w:numId w:val="42"/>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Veškerá ústní i písemná ujednání smluvních stran, uskutečněná v souvislosti s přípravou či procesem uzavírání této Rámcové smlouvy, pozbývají uzavřením této Rámcové smlouvy účinnosti a relevantní jsou nadále jen ujednání obsažená v této Rámcové smlouvě / Dílčích smlouvách, jejich přílohách a případných dodatcích.</w:t>
      </w:r>
    </w:p>
    <w:p w:rsidR="00EE507D" w:rsidRPr="00EE507D" w:rsidRDefault="00EE507D" w:rsidP="00855F54">
      <w:pPr>
        <w:pStyle w:val="Odstavecseseznamem"/>
        <w:numPr>
          <w:ilvl w:val="0"/>
          <w:numId w:val="42"/>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Smluvní strany se dohodly na tom, že ustanovení § 1740 odst. (3) Občanského zákoníku se pro účely této Rámcové smlouvy nepoužije; přijetí návrhu Rámcové smlouvy / Dílčí smlouvy (nabídky) s dodatkem nebo s odchylkou se vylučuje.</w:t>
      </w:r>
    </w:p>
    <w:p w:rsidR="00EE507D" w:rsidRPr="00EE507D" w:rsidRDefault="00EE507D" w:rsidP="00855F54">
      <w:pPr>
        <w:pStyle w:val="Odstavecseseznamem"/>
        <w:numPr>
          <w:ilvl w:val="0"/>
          <w:numId w:val="42"/>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 xml:space="preserve">Tato Rámcová smlouva může být měněna a doplňována pouze po oboustranné dohodě smluvních stran na celém obsahu její změny či doplnění, a to pouze formou písemných, vzestupně číslovaných smluvních dodatků, podepsaných oprávněnými zástupci obou smluvních stran. Jiné zápisy, protokoly, oznámení apod. se za změnu Rámcové smlouvy nepovažují. Uzavření písemného smluvního dodatku podle tohoto odstavce se nevyžaduje pouze v případě </w:t>
      </w:r>
      <w:r w:rsidR="00855F54">
        <w:rPr>
          <w:rFonts w:asciiTheme="majorHAnsi" w:hAnsiTheme="majorHAnsi" w:cs="Arial"/>
          <w:sz w:val="22"/>
          <w:szCs w:val="22"/>
        </w:rPr>
        <w:t xml:space="preserve">změny identifikačních údajů smluvních stran uvedených v záhlaví Rámcové smlouvy nebo </w:t>
      </w:r>
      <w:r w:rsidRPr="00EE507D">
        <w:rPr>
          <w:rFonts w:asciiTheme="majorHAnsi" w:hAnsiTheme="majorHAnsi" w:cs="Arial"/>
          <w:sz w:val="22"/>
          <w:szCs w:val="22"/>
        </w:rPr>
        <w:t>změny osob pověřených k jednání ve věci plnění podmínek této Rámcové smlouvy nebo jejich kontaktních údajů, uvedených v odstavcích 5. a 6. tohoto článku. Tyto změny mohou být činěny písemným oznámením, zaslaným příslušné smluvní straně bez zbytečného odkladu po vzniku takové změny. Jakákoliv ústní ujednání týkající se plnění této Rámcové smlouvy, která nejsou písemně potvrzena oběma smluvními stranami, jsou právně neúčinná.</w:t>
      </w:r>
    </w:p>
    <w:p w:rsidR="00EE507D" w:rsidRPr="00EE507D" w:rsidRDefault="00EE507D" w:rsidP="00855F54">
      <w:pPr>
        <w:pStyle w:val="Odstavecseseznamem"/>
        <w:numPr>
          <w:ilvl w:val="0"/>
          <w:numId w:val="42"/>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 xml:space="preserve">Za objednatele jsou pověřeni k jednání ve věci plnění Rámcové smlouvy: </w:t>
      </w:r>
    </w:p>
    <w:p w:rsidR="00EE507D" w:rsidRPr="00EE507D" w:rsidRDefault="00EE507D" w:rsidP="00855F54">
      <w:pPr>
        <w:pStyle w:val="Odstavecseseznamem"/>
        <w:tabs>
          <w:tab w:val="left" w:pos="1134"/>
        </w:tabs>
        <w:spacing w:after="120"/>
        <w:ind w:left="709"/>
        <w:jc w:val="both"/>
        <w:rPr>
          <w:rFonts w:asciiTheme="majorHAnsi" w:hAnsiTheme="majorHAnsi" w:cs="Arial"/>
          <w:sz w:val="22"/>
          <w:szCs w:val="22"/>
        </w:rPr>
      </w:pPr>
      <w:r w:rsidRPr="00EE507D">
        <w:rPr>
          <w:rFonts w:asciiTheme="majorHAnsi" w:hAnsiTheme="majorHAnsi" w:cs="Arial"/>
          <w:sz w:val="22"/>
          <w:szCs w:val="22"/>
        </w:rPr>
        <w:t>a)</w:t>
      </w:r>
      <w:r w:rsidRPr="00EE507D">
        <w:rPr>
          <w:rFonts w:asciiTheme="majorHAnsi" w:hAnsiTheme="majorHAnsi" w:cs="Arial"/>
          <w:sz w:val="22"/>
          <w:szCs w:val="22"/>
        </w:rPr>
        <w:tab/>
        <w:t xml:space="preserve">Ing. Petr Cihlář, e-mail: </w:t>
      </w:r>
      <w:r w:rsidRPr="00EE507D">
        <w:rPr>
          <w:rStyle w:val="Hypertextovodkaz"/>
          <w:rFonts w:asciiTheme="majorHAnsi" w:hAnsiTheme="majorHAnsi" w:cs="Arial"/>
          <w:sz w:val="22"/>
          <w:szCs w:val="22"/>
        </w:rPr>
        <w:t>petr.cihlar@vzp.cz</w:t>
      </w:r>
      <w:r w:rsidRPr="00EE507D">
        <w:rPr>
          <w:rFonts w:asciiTheme="majorHAnsi" w:hAnsiTheme="majorHAnsi" w:cs="Arial"/>
          <w:sz w:val="22"/>
          <w:szCs w:val="22"/>
        </w:rPr>
        <w:t>, tel.: +420 952 220 695,</w:t>
      </w:r>
    </w:p>
    <w:p w:rsidR="00EE507D" w:rsidRPr="00EE507D" w:rsidRDefault="00EE507D" w:rsidP="00855F54">
      <w:pPr>
        <w:pStyle w:val="Odstavecseseznamem"/>
        <w:tabs>
          <w:tab w:val="left" w:pos="1134"/>
        </w:tabs>
        <w:spacing w:after="120"/>
        <w:ind w:left="709"/>
        <w:jc w:val="both"/>
        <w:rPr>
          <w:rFonts w:asciiTheme="majorHAnsi" w:hAnsiTheme="majorHAnsi" w:cs="Arial"/>
          <w:sz w:val="22"/>
          <w:szCs w:val="22"/>
        </w:rPr>
      </w:pPr>
      <w:r w:rsidRPr="00EE507D">
        <w:rPr>
          <w:rFonts w:asciiTheme="majorHAnsi" w:hAnsiTheme="majorHAnsi" w:cs="Arial"/>
          <w:sz w:val="22"/>
          <w:szCs w:val="22"/>
        </w:rPr>
        <w:t>b)</w:t>
      </w:r>
      <w:r w:rsidRPr="00EE507D">
        <w:rPr>
          <w:rFonts w:asciiTheme="majorHAnsi" w:hAnsiTheme="majorHAnsi" w:cs="Arial"/>
          <w:sz w:val="22"/>
          <w:szCs w:val="22"/>
        </w:rPr>
        <w:tab/>
        <w:t xml:space="preserve">Ing. Petr Vítek, e-mail: </w:t>
      </w:r>
      <w:hyperlink r:id="rId11" w:history="1">
        <w:r w:rsidRPr="00EE507D">
          <w:rPr>
            <w:rStyle w:val="Hypertextovodkaz"/>
            <w:rFonts w:asciiTheme="majorHAnsi" w:hAnsiTheme="majorHAnsi" w:cs="Arial"/>
            <w:sz w:val="22"/>
            <w:szCs w:val="22"/>
          </w:rPr>
          <w:t>petr.vitek@vzp.cz</w:t>
        </w:r>
      </w:hyperlink>
      <w:r w:rsidRPr="00EE507D">
        <w:rPr>
          <w:rFonts w:asciiTheme="majorHAnsi" w:hAnsiTheme="majorHAnsi" w:cs="Arial"/>
          <w:sz w:val="22"/>
          <w:szCs w:val="22"/>
        </w:rPr>
        <w:t>, tel.: +</w:t>
      </w:r>
      <w:r w:rsidRPr="00EE507D">
        <w:rPr>
          <w:rFonts w:asciiTheme="majorHAnsi" w:hAnsiTheme="majorHAnsi"/>
          <w:sz w:val="22"/>
          <w:szCs w:val="22"/>
        </w:rPr>
        <w:t xml:space="preserve"> </w:t>
      </w:r>
      <w:r w:rsidRPr="00EE507D">
        <w:rPr>
          <w:rFonts w:asciiTheme="majorHAnsi" w:hAnsiTheme="majorHAnsi" w:cs="Arial"/>
          <w:sz w:val="22"/>
          <w:szCs w:val="22"/>
        </w:rPr>
        <w:t>420 952 220 606.</w:t>
      </w:r>
    </w:p>
    <w:p w:rsidR="00EE507D" w:rsidRPr="00EE507D" w:rsidRDefault="00EE507D" w:rsidP="00855F54">
      <w:pPr>
        <w:pStyle w:val="Odstavecseseznamem"/>
        <w:numPr>
          <w:ilvl w:val="0"/>
          <w:numId w:val="42"/>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 xml:space="preserve">Za zhotovitele je pověřen k jednání ve věci plnění Smlouvy: </w:t>
      </w:r>
    </w:p>
    <w:p w:rsidR="00916BB6" w:rsidRDefault="00855F54" w:rsidP="00855F54">
      <w:pPr>
        <w:pStyle w:val="Stylpravidel"/>
        <w:tabs>
          <w:tab w:val="left" w:pos="1134"/>
        </w:tabs>
        <w:spacing w:before="0" w:after="120" w:line="276" w:lineRule="auto"/>
        <w:ind w:left="709" w:hanging="709"/>
        <w:rPr>
          <w:rFonts w:asciiTheme="majorHAnsi" w:hAnsiTheme="majorHAnsi" w:cs="Arial"/>
          <w:sz w:val="22"/>
          <w:szCs w:val="22"/>
        </w:rPr>
      </w:pPr>
      <w:r>
        <w:rPr>
          <w:rFonts w:asciiTheme="majorHAnsi" w:hAnsiTheme="majorHAnsi" w:cs="Arial"/>
          <w:sz w:val="22"/>
          <w:szCs w:val="22"/>
        </w:rPr>
        <w:tab/>
      </w:r>
      <w:r>
        <w:rPr>
          <w:rFonts w:asciiTheme="majorHAnsi" w:hAnsiTheme="majorHAnsi" w:cs="Arial"/>
          <w:sz w:val="22"/>
          <w:szCs w:val="22"/>
        </w:rPr>
        <w:tab/>
      </w:r>
      <w:r w:rsidR="00916BB6" w:rsidRPr="00916BB6">
        <w:rPr>
          <w:rFonts w:asciiTheme="majorHAnsi" w:hAnsiTheme="majorHAnsi" w:cs="Arial"/>
          <w:sz w:val="22"/>
          <w:szCs w:val="22"/>
        </w:rPr>
        <w:t xml:space="preserve">Ing. Jaroslav Mráz, </w:t>
      </w:r>
      <w:r w:rsidR="00EE507D" w:rsidRPr="00916BB6">
        <w:rPr>
          <w:rFonts w:asciiTheme="majorHAnsi" w:hAnsiTheme="majorHAnsi" w:cs="Arial"/>
          <w:sz w:val="22"/>
          <w:szCs w:val="22"/>
        </w:rPr>
        <w:t>tel</w:t>
      </w:r>
      <w:r w:rsidR="00EE507D" w:rsidRPr="00EE507D">
        <w:rPr>
          <w:rFonts w:asciiTheme="majorHAnsi" w:hAnsiTheme="majorHAnsi" w:cs="Arial"/>
          <w:sz w:val="22"/>
          <w:szCs w:val="22"/>
        </w:rPr>
        <w:t xml:space="preserve">: </w:t>
      </w:r>
      <w:r w:rsidR="00916BB6">
        <w:rPr>
          <w:rFonts w:asciiTheme="majorHAnsi" w:hAnsiTheme="majorHAnsi" w:cs="Arial"/>
          <w:sz w:val="22"/>
          <w:szCs w:val="22"/>
        </w:rPr>
        <w:t>+420 724 871 197</w:t>
      </w:r>
      <w:r w:rsidR="00EE507D" w:rsidRPr="00EE507D">
        <w:rPr>
          <w:rFonts w:asciiTheme="majorHAnsi" w:hAnsiTheme="majorHAnsi" w:cs="Arial"/>
          <w:sz w:val="22"/>
          <w:szCs w:val="22"/>
        </w:rPr>
        <w:t xml:space="preserve">, e-mail: </w:t>
      </w:r>
      <w:hyperlink r:id="rId12" w:history="1">
        <w:r w:rsidR="00916BB6" w:rsidRPr="00F943F2">
          <w:rPr>
            <w:rStyle w:val="Hypertextovodkaz"/>
            <w:rFonts w:asciiTheme="majorHAnsi" w:hAnsiTheme="majorHAnsi" w:cs="Arial"/>
            <w:sz w:val="22"/>
            <w:szCs w:val="22"/>
          </w:rPr>
          <w:t>jaroslav.mraz@cetag.com</w:t>
        </w:r>
      </w:hyperlink>
    </w:p>
    <w:p w:rsidR="00EE507D" w:rsidRPr="00EE507D" w:rsidRDefault="00EE507D" w:rsidP="00855F54">
      <w:pPr>
        <w:pStyle w:val="Odstavecseseznamem"/>
        <w:numPr>
          <w:ilvl w:val="0"/>
          <w:numId w:val="42"/>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Nadpisy jednotlivých článků Rámcové smlouvy mají pouze orientační charakter a v žádném případě nebudou sloužit resp. napomáhat výkladu jednotlivých ustanovení Rámcové smlouvy.</w:t>
      </w:r>
    </w:p>
    <w:p w:rsidR="00EE507D" w:rsidRPr="00EE507D" w:rsidRDefault="00EE507D" w:rsidP="00855F54">
      <w:pPr>
        <w:pStyle w:val="Odstavecseseznamem"/>
        <w:numPr>
          <w:ilvl w:val="0"/>
          <w:numId w:val="42"/>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Pokud některé z ustanovení této Rámcové smlouvy je nebo se stane neplatným, neúčinným či zdánlivým, neplatnost, neúčinnost či zdánlivost tohoto ustanovení nebude mít za následek neplatnost Rámcové smlouvy jako celku ani jiných ustanovení této Rámcové smlouvy, pokud je takovéto ustanovení oddělitelné od zbytku této Rámcové smlouvy. Smluvní strany se zavazují takovéto neplatné, neúčinné či zdánlivé ustanovení nahradit novým platným a účinným ustanovením, které svým obsahem bude co nejvěrněji odpovídat podstatě a smyslu původního ustanovení.</w:t>
      </w:r>
    </w:p>
    <w:p w:rsidR="00EE507D" w:rsidRPr="00EE507D" w:rsidRDefault="00EE507D" w:rsidP="00855F54">
      <w:pPr>
        <w:pStyle w:val="Odstavecseseznamem"/>
        <w:numPr>
          <w:ilvl w:val="0"/>
          <w:numId w:val="42"/>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Zhotovitel není oprávněn bez předchozího písemného souhlasu objednatele postoupit či převést jakákoliv práva či povinnosti vyplývající z této Rámcové smlouvy na jakoukoliv třetí osobu.</w:t>
      </w:r>
    </w:p>
    <w:p w:rsidR="00EE507D" w:rsidRPr="00EE507D" w:rsidRDefault="00EE507D" w:rsidP="00855F54">
      <w:pPr>
        <w:pStyle w:val="Odstavecseseznamem"/>
        <w:numPr>
          <w:ilvl w:val="0"/>
          <w:numId w:val="42"/>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 xml:space="preserve">V případě vzniku sporů vyplývajících z Rámcové smlouvy se smluvní strany zavazují k jejich řešení smírnou cestou formou jednání svých zástupců. V případě, že jednáním </w:t>
      </w:r>
      <w:r w:rsidRPr="00EE507D">
        <w:rPr>
          <w:rFonts w:asciiTheme="majorHAnsi" w:hAnsiTheme="majorHAnsi" w:cs="Arial"/>
          <w:sz w:val="22"/>
          <w:szCs w:val="22"/>
        </w:rPr>
        <w:lastRenderedPageBreak/>
        <w:t>smluvních stran nebude dosaženo dohody smírnou cestou, budou tyto spory řešeny prostřednictvím věcně a místně příslušných obecných soudů v České republice.</w:t>
      </w:r>
    </w:p>
    <w:p w:rsidR="00EE507D" w:rsidRPr="00EE507D" w:rsidRDefault="00EE507D" w:rsidP="00855F54">
      <w:pPr>
        <w:pStyle w:val="Odstavecseseznamem"/>
        <w:numPr>
          <w:ilvl w:val="0"/>
          <w:numId w:val="42"/>
        </w:numPr>
        <w:spacing w:after="120" w:line="280" w:lineRule="atLeast"/>
        <w:ind w:left="709" w:hanging="709"/>
        <w:jc w:val="both"/>
        <w:rPr>
          <w:rFonts w:asciiTheme="majorHAnsi" w:hAnsiTheme="majorHAnsi" w:cs="Arial"/>
          <w:sz w:val="22"/>
          <w:szCs w:val="22"/>
        </w:rPr>
      </w:pPr>
      <w:r w:rsidRPr="00EE507D">
        <w:rPr>
          <w:rFonts w:asciiTheme="majorHAnsi" w:hAnsiTheme="majorHAnsi" w:cs="Arial"/>
          <w:sz w:val="22"/>
          <w:szCs w:val="22"/>
        </w:rPr>
        <w:t xml:space="preserve">Pro případ kontradikce se jako závazná použijí prioritně příslušná ustanovení této Rámcové smlouvy a následně příslušná ustanovení jednotlivých příloh. </w:t>
      </w:r>
    </w:p>
    <w:p w:rsidR="00EE507D" w:rsidRPr="00916BB6" w:rsidRDefault="00EE507D" w:rsidP="00855F54">
      <w:pPr>
        <w:pStyle w:val="Odstavecseseznamem"/>
        <w:numPr>
          <w:ilvl w:val="0"/>
          <w:numId w:val="42"/>
        </w:numPr>
        <w:spacing w:after="120" w:line="280" w:lineRule="atLeast"/>
        <w:ind w:left="709" w:hanging="709"/>
        <w:jc w:val="both"/>
        <w:rPr>
          <w:rFonts w:asciiTheme="majorHAnsi" w:hAnsiTheme="majorHAnsi" w:cs="Arial"/>
          <w:sz w:val="22"/>
          <w:szCs w:val="22"/>
        </w:rPr>
      </w:pPr>
      <w:r w:rsidRPr="00916BB6">
        <w:rPr>
          <w:rFonts w:asciiTheme="majorHAnsi" w:hAnsiTheme="majorHAnsi" w:cs="Arial"/>
          <w:sz w:val="22"/>
          <w:szCs w:val="22"/>
        </w:rPr>
        <w:t xml:space="preserve">Tato </w:t>
      </w:r>
      <w:r w:rsidRPr="00EE507D">
        <w:rPr>
          <w:rFonts w:asciiTheme="majorHAnsi" w:hAnsiTheme="majorHAnsi" w:cs="Arial"/>
          <w:sz w:val="22"/>
          <w:szCs w:val="22"/>
        </w:rPr>
        <w:t>Rámcová smlouva</w:t>
      </w:r>
      <w:r w:rsidRPr="00916BB6">
        <w:rPr>
          <w:rFonts w:asciiTheme="majorHAnsi" w:hAnsiTheme="majorHAnsi" w:cs="Arial"/>
          <w:sz w:val="22"/>
          <w:szCs w:val="22"/>
        </w:rPr>
        <w:t xml:space="preserve"> je vyhotovena ve čtyřech stejnopisech s platnosti originálu. Každá ze s</w:t>
      </w:r>
      <w:r w:rsidRPr="00EE507D">
        <w:rPr>
          <w:rFonts w:asciiTheme="majorHAnsi" w:hAnsiTheme="majorHAnsi" w:cs="Arial"/>
          <w:sz w:val="22"/>
          <w:szCs w:val="22"/>
        </w:rPr>
        <w:t>mluvních</w:t>
      </w:r>
      <w:r w:rsidRPr="00916BB6">
        <w:rPr>
          <w:rFonts w:asciiTheme="majorHAnsi" w:hAnsiTheme="majorHAnsi" w:cs="Arial"/>
          <w:sz w:val="22"/>
          <w:szCs w:val="22"/>
        </w:rPr>
        <w:t xml:space="preserve"> stran obdrží po dvou stejnopisech </w:t>
      </w:r>
      <w:r w:rsidRPr="00EE507D">
        <w:rPr>
          <w:rFonts w:asciiTheme="majorHAnsi" w:hAnsiTheme="majorHAnsi" w:cs="Arial"/>
          <w:sz w:val="22"/>
          <w:szCs w:val="22"/>
        </w:rPr>
        <w:t>Rámcové smlouvy</w:t>
      </w:r>
      <w:r w:rsidRPr="00916BB6">
        <w:rPr>
          <w:rFonts w:asciiTheme="majorHAnsi" w:hAnsiTheme="majorHAnsi" w:cs="Arial"/>
          <w:sz w:val="22"/>
          <w:szCs w:val="22"/>
        </w:rPr>
        <w:t>.</w:t>
      </w:r>
    </w:p>
    <w:p w:rsidR="00EE507D" w:rsidRPr="00916BB6" w:rsidRDefault="00EE507D" w:rsidP="00855F54">
      <w:pPr>
        <w:pStyle w:val="Odstavecseseznamem"/>
        <w:numPr>
          <w:ilvl w:val="0"/>
          <w:numId w:val="42"/>
        </w:numPr>
        <w:spacing w:after="120" w:line="280" w:lineRule="atLeast"/>
        <w:ind w:left="709" w:hanging="709"/>
        <w:jc w:val="both"/>
        <w:rPr>
          <w:rFonts w:asciiTheme="majorHAnsi" w:hAnsiTheme="majorHAnsi" w:cs="Arial"/>
          <w:sz w:val="22"/>
          <w:szCs w:val="22"/>
        </w:rPr>
      </w:pPr>
      <w:r w:rsidRPr="00916BB6">
        <w:rPr>
          <w:rFonts w:asciiTheme="majorHAnsi" w:hAnsiTheme="majorHAnsi" w:cs="Arial"/>
          <w:sz w:val="22"/>
          <w:szCs w:val="22"/>
        </w:rPr>
        <w:t xml:space="preserve">Smluvní strany prohlašují, že si tuto </w:t>
      </w:r>
      <w:r w:rsidRPr="00EE507D">
        <w:rPr>
          <w:rFonts w:asciiTheme="majorHAnsi" w:hAnsiTheme="majorHAnsi" w:cs="Arial"/>
          <w:sz w:val="22"/>
          <w:szCs w:val="22"/>
        </w:rPr>
        <w:t>R</w:t>
      </w:r>
      <w:r w:rsidR="00855F54">
        <w:rPr>
          <w:rFonts w:asciiTheme="majorHAnsi" w:hAnsiTheme="majorHAnsi" w:cs="Arial"/>
          <w:sz w:val="22"/>
          <w:szCs w:val="22"/>
        </w:rPr>
        <w:t>ámcovou smlouvu</w:t>
      </w:r>
      <w:r w:rsidRPr="00916BB6">
        <w:rPr>
          <w:rFonts w:asciiTheme="majorHAnsi" w:hAnsiTheme="majorHAnsi" w:cs="Arial"/>
          <w:sz w:val="22"/>
          <w:szCs w:val="22"/>
        </w:rPr>
        <w:t xml:space="preserve"> před jejím podpisem řádně přečetly a svůj souhlas s obsahem jejích jednotlivých ustanovení stvrzují svými podpisy. </w:t>
      </w:r>
    </w:p>
    <w:p w:rsidR="00EE507D" w:rsidRPr="00EE507D" w:rsidRDefault="00EE507D" w:rsidP="00855F54">
      <w:pPr>
        <w:ind w:left="709" w:hanging="709"/>
        <w:rPr>
          <w:rFonts w:asciiTheme="majorHAnsi" w:hAnsiTheme="majorHAnsi"/>
          <w:sz w:val="22"/>
          <w:szCs w:val="22"/>
        </w:rPr>
      </w:pPr>
    </w:p>
    <w:p w:rsidR="00855F54" w:rsidRDefault="00855F54" w:rsidP="00EE507D">
      <w:pPr>
        <w:spacing w:before="240" w:after="120" w:line="280" w:lineRule="atLeast"/>
        <w:rPr>
          <w:rFonts w:asciiTheme="majorHAnsi" w:hAnsiTheme="majorHAnsi" w:cs="Arial"/>
          <w:sz w:val="22"/>
          <w:szCs w:val="22"/>
        </w:rPr>
      </w:pPr>
    </w:p>
    <w:p w:rsidR="00EE507D" w:rsidRPr="00EE507D" w:rsidRDefault="00EE507D" w:rsidP="00EE507D">
      <w:pPr>
        <w:spacing w:before="240" w:after="120" w:line="280" w:lineRule="atLeast"/>
        <w:rPr>
          <w:rFonts w:asciiTheme="majorHAnsi" w:hAnsiTheme="majorHAnsi" w:cs="Arial"/>
          <w:sz w:val="22"/>
          <w:szCs w:val="22"/>
        </w:rPr>
      </w:pPr>
      <w:r w:rsidRPr="00EE507D">
        <w:rPr>
          <w:rFonts w:asciiTheme="majorHAnsi" w:hAnsiTheme="majorHAnsi" w:cs="Arial"/>
          <w:sz w:val="22"/>
          <w:szCs w:val="22"/>
        </w:rPr>
        <w:t>V Praze dne:</w:t>
      </w:r>
      <w:r w:rsidRPr="00EE507D">
        <w:rPr>
          <w:rFonts w:asciiTheme="majorHAnsi" w:hAnsiTheme="majorHAnsi" w:cs="Arial"/>
          <w:sz w:val="22"/>
          <w:szCs w:val="22"/>
        </w:rPr>
        <w:tab/>
      </w:r>
      <w:r w:rsidRPr="00EE507D">
        <w:rPr>
          <w:rFonts w:asciiTheme="majorHAnsi" w:hAnsiTheme="majorHAnsi" w:cs="Arial"/>
          <w:sz w:val="22"/>
          <w:szCs w:val="22"/>
        </w:rPr>
        <w:tab/>
      </w:r>
      <w:r w:rsidRPr="00EE507D">
        <w:rPr>
          <w:rFonts w:asciiTheme="majorHAnsi" w:hAnsiTheme="majorHAnsi" w:cs="Arial"/>
          <w:sz w:val="22"/>
          <w:szCs w:val="22"/>
        </w:rPr>
        <w:tab/>
      </w:r>
      <w:r w:rsidRPr="00EE507D">
        <w:rPr>
          <w:rFonts w:asciiTheme="majorHAnsi" w:hAnsiTheme="majorHAnsi" w:cs="Arial"/>
          <w:sz w:val="22"/>
          <w:szCs w:val="22"/>
        </w:rPr>
        <w:tab/>
      </w:r>
      <w:r w:rsidRPr="00EE507D">
        <w:rPr>
          <w:rFonts w:asciiTheme="majorHAnsi" w:hAnsiTheme="majorHAnsi" w:cs="Arial"/>
          <w:sz w:val="22"/>
          <w:szCs w:val="22"/>
        </w:rPr>
        <w:tab/>
      </w:r>
      <w:r w:rsidRPr="00EE507D">
        <w:rPr>
          <w:rFonts w:asciiTheme="majorHAnsi" w:hAnsiTheme="majorHAnsi" w:cs="Arial"/>
          <w:sz w:val="22"/>
          <w:szCs w:val="22"/>
        </w:rPr>
        <w:tab/>
        <w:t>V </w:t>
      </w:r>
      <w:r w:rsidR="00916BB6">
        <w:rPr>
          <w:rFonts w:asciiTheme="majorHAnsi" w:hAnsiTheme="majorHAnsi" w:cs="Arial"/>
          <w:sz w:val="22"/>
          <w:szCs w:val="22"/>
        </w:rPr>
        <w:t>Praze</w:t>
      </w:r>
      <w:r w:rsidRPr="00EE507D">
        <w:rPr>
          <w:rFonts w:asciiTheme="majorHAnsi" w:hAnsiTheme="majorHAnsi" w:cs="Arial"/>
          <w:sz w:val="22"/>
          <w:szCs w:val="22"/>
        </w:rPr>
        <w:t xml:space="preserve"> dne: </w:t>
      </w:r>
    </w:p>
    <w:p w:rsidR="00EE507D" w:rsidRPr="00EE507D" w:rsidRDefault="00EE507D" w:rsidP="00EE507D">
      <w:pPr>
        <w:spacing w:line="280" w:lineRule="atLeast"/>
        <w:rPr>
          <w:rFonts w:asciiTheme="majorHAnsi" w:hAnsiTheme="majorHAnsi" w:cs="Arial"/>
          <w:sz w:val="22"/>
          <w:szCs w:val="22"/>
        </w:rPr>
      </w:pPr>
      <w:r w:rsidRPr="00EE507D">
        <w:rPr>
          <w:rFonts w:asciiTheme="majorHAnsi" w:hAnsiTheme="majorHAnsi" w:cs="Arial"/>
          <w:sz w:val="22"/>
          <w:szCs w:val="22"/>
        </w:rPr>
        <w:t>Všeobecná zdravotní pojišťovna</w:t>
      </w:r>
      <w:r w:rsidRPr="00EE507D">
        <w:rPr>
          <w:rFonts w:asciiTheme="majorHAnsi" w:hAnsiTheme="majorHAnsi" w:cs="Arial"/>
          <w:sz w:val="22"/>
          <w:szCs w:val="22"/>
        </w:rPr>
        <w:tab/>
      </w:r>
      <w:r w:rsidRPr="00EE507D">
        <w:rPr>
          <w:rFonts w:asciiTheme="majorHAnsi" w:hAnsiTheme="majorHAnsi" w:cs="Arial"/>
          <w:sz w:val="22"/>
          <w:szCs w:val="22"/>
        </w:rPr>
        <w:tab/>
      </w:r>
      <w:r w:rsidRPr="00EE507D">
        <w:rPr>
          <w:rFonts w:asciiTheme="majorHAnsi" w:hAnsiTheme="majorHAnsi" w:cs="Arial"/>
          <w:sz w:val="22"/>
          <w:szCs w:val="22"/>
        </w:rPr>
        <w:tab/>
        <w:t xml:space="preserve"> </w:t>
      </w:r>
      <w:proofErr w:type="spellStart"/>
      <w:r w:rsidR="00437A3D">
        <w:rPr>
          <w:rFonts w:asciiTheme="majorHAnsi" w:hAnsiTheme="majorHAnsi" w:cs="Arial"/>
          <w:sz w:val="22"/>
          <w:szCs w:val="22"/>
        </w:rPr>
        <w:t>Cetag</w:t>
      </w:r>
      <w:proofErr w:type="spellEnd"/>
      <w:r w:rsidR="00855F54">
        <w:rPr>
          <w:rFonts w:asciiTheme="majorHAnsi" w:hAnsiTheme="majorHAnsi" w:cs="Arial"/>
          <w:sz w:val="22"/>
          <w:szCs w:val="22"/>
        </w:rPr>
        <w:t>,</w:t>
      </w:r>
      <w:r w:rsidR="00437A3D">
        <w:rPr>
          <w:rFonts w:asciiTheme="majorHAnsi" w:hAnsiTheme="majorHAnsi" w:cs="Arial"/>
          <w:sz w:val="22"/>
          <w:szCs w:val="22"/>
        </w:rPr>
        <w:t xml:space="preserve"> s.r.o.</w:t>
      </w:r>
    </w:p>
    <w:p w:rsidR="00EE507D" w:rsidRPr="00EE507D" w:rsidRDefault="00EE507D" w:rsidP="00EE507D">
      <w:pPr>
        <w:spacing w:line="280" w:lineRule="atLeast"/>
        <w:rPr>
          <w:rFonts w:asciiTheme="majorHAnsi" w:hAnsiTheme="majorHAnsi" w:cs="Arial"/>
          <w:sz w:val="22"/>
          <w:szCs w:val="22"/>
        </w:rPr>
      </w:pPr>
      <w:r w:rsidRPr="00EE507D">
        <w:rPr>
          <w:rFonts w:asciiTheme="majorHAnsi" w:hAnsiTheme="majorHAnsi" w:cs="Arial"/>
          <w:sz w:val="22"/>
          <w:szCs w:val="22"/>
        </w:rPr>
        <w:t>České republiky</w:t>
      </w:r>
      <w:r w:rsidRPr="00EE507D">
        <w:rPr>
          <w:rFonts w:asciiTheme="majorHAnsi" w:hAnsiTheme="majorHAnsi" w:cs="Arial"/>
          <w:sz w:val="22"/>
          <w:szCs w:val="22"/>
        </w:rPr>
        <w:tab/>
      </w:r>
      <w:r w:rsidRPr="00EE507D">
        <w:rPr>
          <w:rFonts w:asciiTheme="majorHAnsi" w:hAnsiTheme="majorHAnsi" w:cs="Arial"/>
          <w:sz w:val="22"/>
          <w:szCs w:val="22"/>
        </w:rPr>
        <w:tab/>
        <w:t xml:space="preserve"> </w:t>
      </w:r>
      <w:r w:rsidRPr="00EE507D">
        <w:rPr>
          <w:rFonts w:asciiTheme="majorHAnsi" w:hAnsiTheme="majorHAnsi" w:cs="Arial"/>
          <w:sz w:val="22"/>
          <w:szCs w:val="22"/>
        </w:rPr>
        <w:tab/>
      </w:r>
      <w:r w:rsidRPr="00EE507D">
        <w:rPr>
          <w:rFonts w:asciiTheme="majorHAnsi" w:hAnsiTheme="majorHAnsi" w:cs="Arial"/>
          <w:sz w:val="22"/>
          <w:szCs w:val="22"/>
        </w:rPr>
        <w:tab/>
      </w:r>
      <w:r w:rsidRPr="00EE507D">
        <w:rPr>
          <w:rFonts w:asciiTheme="majorHAnsi" w:hAnsiTheme="majorHAnsi" w:cs="Arial"/>
          <w:sz w:val="22"/>
          <w:szCs w:val="22"/>
        </w:rPr>
        <w:tab/>
      </w:r>
    </w:p>
    <w:p w:rsidR="00EE507D" w:rsidRPr="00EE507D" w:rsidRDefault="00EE507D" w:rsidP="00EE507D">
      <w:pPr>
        <w:spacing w:after="120" w:line="280" w:lineRule="atLeast"/>
        <w:rPr>
          <w:rFonts w:asciiTheme="majorHAnsi" w:hAnsiTheme="majorHAnsi" w:cs="Arial"/>
          <w:sz w:val="22"/>
          <w:szCs w:val="22"/>
        </w:rPr>
      </w:pPr>
    </w:p>
    <w:p w:rsidR="00EE507D" w:rsidRPr="00EE507D" w:rsidRDefault="00EE507D" w:rsidP="00EE507D">
      <w:pPr>
        <w:spacing w:after="120" w:line="280" w:lineRule="atLeast"/>
        <w:rPr>
          <w:rFonts w:asciiTheme="majorHAnsi" w:hAnsiTheme="majorHAnsi" w:cs="Arial"/>
          <w:sz w:val="22"/>
          <w:szCs w:val="22"/>
        </w:rPr>
      </w:pPr>
    </w:p>
    <w:p w:rsidR="00EE507D" w:rsidRPr="00EE507D" w:rsidRDefault="00437A3D" w:rsidP="00EE507D">
      <w:pPr>
        <w:spacing w:after="120" w:line="280" w:lineRule="atLeast"/>
        <w:rPr>
          <w:rFonts w:asciiTheme="majorHAnsi" w:hAnsiTheme="majorHAnsi" w:cs="Arial"/>
          <w:sz w:val="22"/>
          <w:szCs w:val="22"/>
        </w:rPr>
      </w:pPr>
      <w:r>
        <w:rPr>
          <w:rFonts w:asciiTheme="majorHAnsi" w:hAnsiTheme="majorHAnsi" w:cs="Arial"/>
          <w:sz w:val="22"/>
          <w:szCs w:val="22"/>
        </w:rPr>
        <w:t>___________________________</w:t>
      </w:r>
      <w:r>
        <w:rPr>
          <w:rFonts w:asciiTheme="majorHAnsi" w:hAnsiTheme="majorHAnsi" w:cs="Arial"/>
          <w:sz w:val="22"/>
          <w:szCs w:val="22"/>
        </w:rPr>
        <w:tab/>
      </w:r>
      <w:r>
        <w:rPr>
          <w:rFonts w:asciiTheme="majorHAnsi" w:hAnsiTheme="majorHAnsi" w:cs="Arial"/>
          <w:sz w:val="22"/>
          <w:szCs w:val="22"/>
        </w:rPr>
        <w:tab/>
      </w:r>
      <w:r w:rsidR="00B2721F">
        <w:rPr>
          <w:rFonts w:asciiTheme="majorHAnsi" w:hAnsiTheme="majorHAnsi" w:cs="Arial"/>
          <w:sz w:val="22"/>
          <w:szCs w:val="22"/>
        </w:rPr>
        <w:tab/>
      </w:r>
      <w:r w:rsidR="00EE507D" w:rsidRPr="00EE507D">
        <w:rPr>
          <w:rFonts w:asciiTheme="majorHAnsi" w:hAnsiTheme="majorHAnsi" w:cs="Arial"/>
          <w:sz w:val="22"/>
          <w:szCs w:val="22"/>
        </w:rPr>
        <w:t>________________________</w:t>
      </w:r>
    </w:p>
    <w:p w:rsidR="00EE507D" w:rsidRPr="00EE507D" w:rsidRDefault="00EE507D" w:rsidP="00EE507D">
      <w:pPr>
        <w:spacing w:line="280" w:lineRule="atLeast"/>
        <w:rPr>
          <w:rFonts w:asciiTheme="majorHAnsi" w:hAnsiTheme="majorHAnsi" w:cs="Arial"/>
          <w:sz w:val="22"/>
          <w:szCs w:val="22"/>
        </w:rPr>
      </w:pPr>
      <w:r w:rsidRPr="00EE507D">
        <w:rPr>
          <w:rFonts w:asciiTheme="majorHAnsi" w:hAnsiTheme="majorHAnsi" w:cs="Arial"/>
          <w:sz w:val="22"/>
          <w:szCs w:val="22"/>
        </w:rPr>
        <w:t>Ing. Zdeněk Kabátek</w:t>
      </w:r>
      <w:r w:rsidRPr="00EE507D">
        <w:rPr>
          <w:rFonts w:asciiTheme="majorHAnsi" w:hAnsiTheme="majorHAnsi" w:cs="Arial"/>
          <w:sz w:val="22"/>
          <w:szCs w:val="22"/>
        </w:rPr>
        <w:tab/>
      </w:r>
      <w:r w:rsidRPr="00EE507D">
        <w:rPr>
          <w:rFonts w:asciiTheme="majorHAnsi" w:hAnsiTheme="majorHAnsi" w:cs="Arial"/>
          <w:sz w:val="22"/>
          <w:szCs w:val="22"/>
        </w:rPr>
        <w:tab/>
      </w:r>
      <w:r w:rsidRPr="00EE507D">
        <w:rPr>
          <w:rFonts w:asciiTheme="majorHAnsi" w:hAnsiTheme="majorHAnsi" w:cs="Arial"/>
          <w:sz w:val="22"/>
          <w:szCs w:val="22"/>
        </w:rPr>
        <w:tab/>
        <w:t xml:space="preserve">            </w:t>
      </w:r>
      <w:r w:rsidRPr="00EE507D">
        <w:rPr>
          <w:rFonts w:asciiTheme="majorHAnsi" w:hAnsiTheme="majorHAnsi" w:cs="Arial"/>
          <w:sz w:val="22"/>
          <w:szCs w:val="22"/>
        </w:rPr>
        <w:tab/>
        <w:t xml:space="preserve">  </w:t>
      </w:r>
      <w:r w:rsidR="00437A3D">
        <w:rPr>
          <w:rFonts w:asciiTheme="majorHAnsi" w:hAnsiTheme="majorHAnsi" w:cs="Arial"/>
          <w:sz w:val="22"/>
          <w:szCs w:val="22"/>
        </w:rPr>
        <w:t xml:space="preserve">     </w:t>
      </w:r>
      <w:r w:rsidR="00B2721F">
        <w:rPr>
          <w:rFonts w:asciiTheme="majorHAnsi" w:hAnsiTheme="majorHAnsi" w:cs="Arial"/>
          <w:sz w:val="22"/>
          <w:szCs w:val="22"/>
        </w:rPr>
        <w:tab/>
      </w:r>
      <w:r w:rsidRPr="00EE507D">
        <w:rPr>
          <w:rFonts w:asciiTheme="majorHAnsi" w:hAnsiTheme="majorHAnsi" w:cs="Arial"/>
          <w:sz w:val="22"/>
          <w:szCs w:val="22"/>
        </w:rPr>
        <w:t xml:space="preserve"> </w:t>
      </w:r>
      <w:r w:rsidR="00437A3D">
        <w:rPr>
          <w:rFonts w:asciiTheme="majorHAnsi" w:hAnsiTheme="majorHAnsi" w:cs="Arial"/>
          <w:sz w:val="22"/>
          <w:szCs w:val="22"/>
        </w:rPr>
        <w:t>Ing. Jaroslav Mráz</w:t>
      </w:r>
    </w:p>
    <w:p w:rsidR="00EE507D" w:rsidRDefault="00EE507D" w:rsidP="00EE507D">
      <w:pPr>
        <w:spacing w:line="280" w:lineRule="atLeast"/>
        <w:rPr>
          <w:rFonts w:asciiTheme="majorHAnsi" w:hAnsiTheme="majorHAnsi"/>
          <w:sz w:val="22"/>
          <w:szCs w:val="22"/>
        </w:rPr>
      </w:pPr>
      <w:r w:rsidRPr="00EE507D">
        <w:rPr>
          <w:rFonts w:asciiTheme="majorHAnsi" w:hAnsiTheme="majorHAnsi" w:cs="Arial"/>
          <w:sz w:val="22"/>
          <w:szCs w:val="22"/>
        </w:rPr>
        <w:t xml:space="preserve">ředitel </w:t>
      </w:r>
      <w:r w:rsidRPr="00EE507D">
        <w:rPr>
          <w:rFonts w:asciiTheme="majorHAnsi" w:hAnsiTheme="majorHAnsi" w:cs="Arial"/>
          <w:sz w:val="22"/>
          <w:szCs w:val="22"/>
        </w:rPr>
        <w:tab/>
        <w:t>VZP ČR</w:t>
      </w:r>
      <w:r w:rsidRPr="00EE507D">
        <w:rPr>
          <w:rFonts w:asciiTheme="majorHAnsi" w:hAnsiTheme="majorHAnsi" w:cs="Arial"/>
          <w:sz w:val="22"/>
          <w:szCs w:val="22"/>
        </w:rPr>
        <w:tab/>
      </w:r>
      <w:r w:rsidRPr="00EE507D">
        <w:rPr>
          <w:rFonts w:asciiTheme="majorHAnsi" w:hAnsiTheme="majorHAnsi"/>
          <w:sz w:val="22"/>
          <w:szCs w:val="22"/>
        </w:rPr>
        <w:t xml:space="preserve"> </w:t>
      </w:r>
      <w:r w:rsidR="00437A3D">
        <w:rPr>
          <w:rFonts w:asciiTheme="majorHAnsi" w:hAnsiTheme="majorHAnsi"/>
          <w:sz w:val="22"/>
          <w:szCs w:val="22"/>
        </w:rPr>
        <w:tab/>
      </w:r>
      <w:r w:rsidR="00437A3D">
        <w:rPr>
          <w:rFonts w:asciiTheme="majorHAnsi" w:hAnsiTheme="majorHAnsi"/>
          <w:sz w:val="22"/>
          <w:szCs w:val="22"/>
        </w:rPr>
        <w:tab/>
      </w:r>
      <w:r w:rsidR="00437A3D">
        <w:rPr>
          <w:rFonts w:asciiTheme="majorHAnsi" w:hAnsiTheme="majorHAnsi"/>
          <w:sz w:val="22"/>
          <w:szCs w:val="22"/>
        </w:rPr>
        <w:tab/>
      </w:r>
      <w:r w:rsidR="00437A3D">
        <w:rPr>
          <w:rFonts w:asciiTheme="majorHAnsi" w:hAnsiTheme="majorHAnsi"/>
          <w:sz w:val="22"/>
          <w:szCs w:val="22"/>
        </w:rPr>
        <w:tab/>
      </w:r>
      <w:r w:rsidR="00437A3D">
        <w:rPr>
          <w:rFonts w:asciiTheme="majorHAnsi" w:hAnsiTheme="majorHAnsi"/>
          <w:sz w:val="22"/>
          <w:szCs w:val="22"/>
        </w:rPr>
        <w:tab/>
      </w:r>
      <w:r w:rsidR="00B2721F">
        <w:rPr>
          <w:rFonts w:asciiTheme="majorHAnsi" w:hAnsiTheme="majorHAnsi"/>
          <w:sz w:val="22"/>
          <w:szCs w:val="22"/>
        </w:rPr>
        <w:t xml:space="preserve"> </w:t>
      </w:r>
      <w:r w:rsidR="00437A3D">
        <w:rPr>
          <w:rFonts w:asciiTheme="majorHAnsi" w:hAnsiTheme="majorHAnsi"/>
          <w:sz w:val="22"/>
          <w:szCs w:val="22"/>
        </w:rPr>
        <w:t>jednatel</w:t>
      </w:r>
    </w:p>
    <w:p w:rsidR="009275AC" w:rsidRPr="0084349E" w:rsidRDefault="009275AC" w:rsidP="00855F54">
      <w:pPr>
        <w:spacing w:line="280" w:lineRule="atLeast"/>
        <w:rPr>
          <w:rFonts w:ascii="Calibri" w:hAnsi="Calibri"/>
          <w:noProof/>
          <w:lang w:eastAsia="en-US"/>
        </w:rPr>
      </w:pPr>
    </w:p>
    <w:sectPr w:rsidR="009275AC" w:rsidRPr="0084349E" w:rsidSect="00EE7E1A">
      <w:footerReference w:type="even" r:id="rId13"/>
      <w:footerReference w:type="default" r:id="rId14"/>
      <w:footerReference w:type="first" r:id="rId15"/>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A08" w:rsidRDefault="000F3A08">
      <w:r>
        <w:separator/>
      </w:r>
    </w:p>
  </w:endnote>
  <w:endnote w:type="continuationSeparator" w:id="0">
    <w:p w:rsidR="000F3A08" w:rsidRDefault="000F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 New Roman Bold">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10" w:rsidRDefault="00BC1810" w:rsidP="006B50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C1810" w:rsidRDefault="00BC1810" w:rsidP="0088435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10" w:rsidRPr="006D69F9" w:rsidRDefault="00BC1810" w:rsidP="00884351">
    <w:pPr>
      <w:pStyle w:val="Zpat"/>
      <w:ind w:right="360"/>
      <w:jc w:val="center"/>
      <w:rPr>
        <w:rStyle w:val="slostrnky"/>
        <w:sz w:val="18"/>
        <w:szCs w:val="18"/>
      </w:rPr>
    </w:pPr>
    <w:r w:rsidRPr="006D69F9">
      <w:rPr>
        <w:rStyle w:val="slostrnky"/>
        <w:sz w:val="18"/>
        <w:szCs w:val="18"/>
      </w:rPr>
      <w:t>_____</w:t>
    </w:r>
  </w:p>
  <w:p w:rsidR="00BC1810" w:rsidRPr="006D69F9" w:rsidRDefault="00BC1810" w:rsidP="00884351">
    <w:pPr>
      <w:pStyle w:val="Zpat"/>
      <w:ind w:right="360"/>
      <w:jc w:val="center"/>
      <w:rPr>
        <w:sz w:val="18"/>
        <w:szCs w:val="18"/>
      </w:rPr>
    </w:pPr>
    <w:r w:rsidRPr="006D69F9">
      <w:rPr>
        <w:rStyle w:val="slostrnky"/>
        <w:sz w:val="18"/>
        <w:szCs w:val="18"/>
      </w:rPr>
      <w:fldChar w:fldCharType="begin"/>
    </w:r>
    <w:r w:rsidRPr="006D69F9">
      <w:rPr>
        <w:rStyle w:val="slostrnky"/>
        <w:sz w:val="18"/>
        <w:szCs w:val="18"/>
      </w:rPr>
      <w:instrText xml:space="preserve"> PAGE </w:instrText>
    </w:r>
    <w:r w:rsidRPr="006D69F9">
      <w:rPr>
        <w:rStyle w:val="slostrnky"/>
        <w:sz w:val="18"/>
        <w:szCs w:val="18"/>
      </w:rPr>
      <w:fldChar w:fldCharType="separate"/>
    </w:r>
    <w:r w:rsidR="0084349E">
      <w:rPr>
        <w:rStyle w:val="slostrnky"/>
        <w:noProof/>
        <w:sz w:val="18"/>
        <w:szCs w:val="18"/>
      </w:rPr>
      <w:t>15</w:t>
    </w:r>
    <w:r w:rsidRPr="006D69F9">
      <w:rPr>
        <w:rStyle w:val="slostrnky"/>
        <w:sz w:val="18"/>
        <w:szCs w:val="18"/>
      </w:rPr>
      <w:fldChar w:fldCharType="end"/>
    </w:r>
    <w:r w:rsidRPr="006D69F9">
      <w:rPr>
        <w:rStyle w:val="slostrnky"/>
        <w:sz w:val="18"/>
        <w:szCs w:val="18"/>
      </w:rPr>
      <w:t>/</w:t>
    </w:r>
    <w:r w:rsidRPr="006D69F9">
      <w:rPr>
        <w:rStyle w:val="slostrnky"/>
        <w:sz w:val="18"/>
        <w:szCs w:val="18"/>
      </w:rPr>
      <w:fldChar w:fldCharType="begin"/>
    </w:r>
    <w:r w:rsidRPr="006D69F9">
      <w:rPr>
        <w:rStyle w:val="slostrnky"/>
        <w:sz w:val="18"/>
        <w:szCs w:val="18"/>
      </w:rPr>
      <w:instrText xml:space="preserve"> NUMPAGES </w:instrText>
    </w:r>
    <w:r w:rsidRPr="006D69F9">
      <w:rPr>
        <w:rStyle w:val="slostrnky"/>
        <w:sz w:val="18"/>
        <w:szCs w:val="18"/>
      </w:rPr>
      <w:fldChar w:fldCharType="separate"/>
    </w:r>
    <w:r w:rsidR="0084349E">
      <w:rPr>
        <w:rStyle w:val="slostrnky"/>
        <w:noProof/>
        <w:sz w:val="18"/>
        <w:szCs w:val="18"/>
      </w:rPr>
      <w:t>15</w:t>
    </w:r>
    <w:r w:rsidRPr="006D69F9">
      <w:rPr>
        <w:rStyle w:val="slostrnk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10" w:rsidRPr="006D69F9" w:rsidRDefault="00BC1810" w:rsidP="00BC3680">
    <w:pPr>
      <w:pStyle w:val="Zpat"/>
      <w:ind w:right="360"/>
      <w:jc w:val="center"/>
      <w:rPr>
        <w:rStyle w:val="slostrnky"/>
        <w:sz w:val="18"/>
        <w:szCs w:val="18"/>
      </w:rPr>
    </w:pPr>
    <w:r w:rsidRPr="006D69F9">
      <w:rPr>
        <w:rStyle w:val="slostrnky"/>
        <w:sz w:val="18"/>
        <w:szCs w:val="18"/>
      </w:rPr>
      <w:t>_____</w:t>
    </w:r>
  </w:p>
  <w:p w:rsidR="00BC1810" w:rsidRPr="00453AA4" w:rsidRDefault="00BC1810" w:rsidP="00BC3680">
    <w:pPr>
      <w:pStyle w:val="Zpat"/>
      <w:ind w:right="360"/>
      <w:jc w:val="center"/>
      <w:rPr>
        <w:rFonts w:ascii="Calibri" w:hAnsi="Calibri"/>
        <w:sz w:val="16"/>
        <w:szCs w:val="16"/>
      </w:rPr>
    </w:pP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PAGE </w:instrText>
    </w:r>
    <w:r w:rsidRPr="00453AA4">
      <w:rPr>
        <w:rStyle w:val="slostrnky"/>
        <w:rFonts w:ascii="Calibri" w:hAnsi="Calibri"/>
        <w:sz w:val="16"/>
        <w:szCs w:val="16"/>
      </w:rPr>
      <w:fldChar w:fldCharType="separate"/>
    </w:r>
    <w:r w:rsidR="0084349E">
      <w:rPr>
        <w:rStyle w:val="slostrnky"/>
        <w:rFonts w:ascii="Calibri" w:hAnsi="Calibri"/>
        <w:noProof/>
        <w:sz w:val="16"/>
        <w:szCs w:val="16"/>
      </w:rPr>
      <w:t>1</w:t>
    </w:r>
    <w:r w:rsidRPr="00453AA4">
      <w:rPr>
        <w:rStyle w:val="slostrnky"/>
        <w:rFonts w:ascii="Calibri" w:hAnsi="Calibri"/>
        <w:sz w:val="16"/>
        <w:szCs w:val="16"/>
      </w:rPr>
      <w:fldChar w:fldCharType="end"/>
    </w:r>
    <w:r w:rsidRPr="00453AA4">
      <w:rPr>
        <w:rStyle w:val="slostrnky"/>
        <w:rFonts w:ascii="Calibri" w:hAnsi="Calibri"/>
        <w:sz w:val="16"/>
        <w:szCs w:val="16"/>
      </w:rPr>
      <w:t>/</w:t>
    </w: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NUMPAGES </w:instrText>
    </w:r>
    <w:r w:rsidRPr="00453AA4">
      <w:rPr>
        <w:rStyle w:val="slostrnky"/>
        <w:rFonts w:ascii="Calibri" w:hAnsi="Calibri"/>
        <w:sz w:val="16"/>
        <w:szCs w:val="16"/>
      </w:rPr>
      <w:fldChar w:fldCharType="separate"/>
    </w:r>
    <w:r w:rsidR="0084349E">
      <w:rPr>
        <w:rStyle w:val="slostrnky"/>
        <w:rFonts w:ascii="Calibri" w:hAnsi="Calibri"/>
        <w:noProof/>
        <w:sz w:val="16"/>
        <w:szCs w:val="16"/>
      </w:rPr>
      <w:t>15</w:t>
    </w:r>
    <w:r w:rsidRPr="00453AA4">
      <w:rPr>
        <w:rStyle w:val="slostrnky"/>
        <w:rFonts w:ascii="Calibri" w:hAnsi="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A08" w:rsidRDefault="000F3A08">
      <w:r>
        <w:separator/>
      </w:r>
    </w:p>
  </w:footnote>
  <w:footnote w:type="continuationSeparator" w:id="0">
    <w:p w:rsidR="000F3A08" w:rsidRDefault="000F3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602A1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2">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3">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4">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5">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6">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7">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9">
    <w:nsid w:val="1C617E73"/>
    <w:multiLevelType w:val="multilevel"/>
    <w:tmpl w:val="701413FA"/>
    <w:lvl w:ilvl="0">
      <w:start w:val="1"/>
      <w:numFmt w:val="decimal"/>
      <w:lvlText w:val="%1."/>
      <w:lvlJc w:val="left"/>
      <w:pPr>
        <w:ind w:left="475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14">
    <w:nsid w:val="281E4BFC"/>
    <w:multiLevelType w:val="hybridMultilevel"/>
    <w:tmpl w:val="8DCEB2E8"/>
    <w:lvl w:ilvl="0" w:tplc="60B224A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91E13AF"/>
    <w:multiLevelType w:val="hybridMultilevel"/>
    <w:tmpl w:val="847E5730"/>
    <w:lvl w:ilvl="0" w:tplc="04050017">
      <w:start w:val="1"/>
      <w:numFmt w:val="lowerLetter"/>
      <w:lvlText w:val="%1)"/>
      <w:lvlJc w:val="left"/>
      <w:pPr>
        <w:ind w:left="3905" w:hanging="360"/>
      </w:pPr>
    </w:lvl>
    <w:lvl w:ilvl="1" w:tplc="04050019">
      <w:start w:val="1"/>
      <w:numFmt w:val="lowerLetter"/>
      <w:lvlText w:val="%2."/>
      <w:lvlJc w:val="left"/>
      <w:pPr>
        <w:ind w:left="4625" w:hanging="360"/>
      </w:pPr>
    </w:lvl>
    <w:lvl w:ilvl="2" w:tplc="04050017">
      <w:start w:val="1"/>
      <w:numFmt w:val="lowerLetter"/>
      <w:lvlText w:val="%3)"/>
      <w:lvlJc w:val="left"/>
      <w:pPr>
        <w:ind w:left="5345" w:hanging="180"/>
      </w:pPr>
    </w:lvl>
    <w:lvl w:ilvl="3" w:tplc="0405000F">
      <w:start w:val="1"/>
      <w:numFmt w:val="decimal"/>
      <w:lvlText w:val="%4."/>
      <w:lvlJc w:val="left"/>
      <w:pPr>
        <w:ind w:left="6065" w:hanging="360"/>
      </w:pPr>
    </w:lvl>
    <w:lvl w:ilvl="4" w:tplc="04050019">
      <w:start w:val="1"/>
      <w:numFmt w:val="lowerLetter"/>
      <w:lvlText w:val="%5."/>
      <w:lvlJc w:val="left"/>
      <w:pPr>
        <w:ind w:left="6785" w:hanging="360"/>
      </w:pPr>
    </w:lvl>
    <w:lvl w:ilvl="5" w:tplc="0405001B">
      <w:start w:val="1"/>
      <w:numFmt w:val="lowerRoman"/>
      <w:lvlText w:val="%6."/>
      <w:lvlJc w:val="right"/>
      <w:pPr>
        <w:ind w:left="7505" w:hanging="180"/>
      </w:pPr>
    </w:lvl>
    <w:lvl w:ilvl="6" w:tplc="0405000F">
      <w:start w:val="1"/>
      <w:numFmt w:val="decimal"/>
      <w:lvlText w:val="%7."/>
      <w:lvlJc w:val="left"/>
      <w:pPr>
        <w:ind w:left="8225" w:hanging="360"/>
      </w:pPr>
    </w:lvl>
    <w:lvl w:ilvl="7" w:tplc="04050019">
      <w:start w:val="1"/>
      <w:numFmt w:val="lowerLetter"/>
      <w:lvlText w:val="%8."/>
      <w:lvlJc w:val="left"/>
      <w:pPr>
        <w:ind w:left="8945" w:hanging="360"/>
      </w:pPr>
    </w:lvl>
    <w:lvl w:ilvl="8" w:tplc="0405001B">
      <w:start w:val="1"/>
      <w:numFmt w:val="lowerRoman"/>
      <w:lvlText w:val="%9."/>
      <w:lvlJc w:val="right"/>
      <w:pPr>
        <w:ind w:left="9665" w:hanging="180"/>
      </w:pPr>
    </w:lvl>
  </w:abstractNum>
  <w:abstractNum w:abstractNumId="16">
    <w:nsid w:val="2A077D68"/>
    <w:multiLevelType w:val="hybridMultilevel"/>
    <w:tmpl w:val="B0D8F1C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946943"/>
    <w:multiLevelType w:val="hybridMultilevel"/>
    <w:tmpl w:val="199CB764"/>
    <w:lvl w:ilvl="0" w:tplc="4672E23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2CFD1B00"/>
    <w:multiLevelType w:val="hybridMultilevel"/>
    <w:tmpl w:val="97704AC2"/>
    <w:lvl w:ilvl="0" w:tplc="B4EEB2D2">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19">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3591FE6"/>
    <w:multiLevelType w:val="hybridMultilevel"/>
    <w:tmpl w:val="6DD61CF2"/>
    <w:lvl w:ilvl="0" w:tplc="D20CB908">
      <w:start w:val="1"/>
      <w:numFmt w:val="decimal"/>
      <w:lvlText w:val="(%1)"/>
      <w:lvlJc w:val="left"/>
      <w:pPr>
        <w:ind w:left="6314" w:hanging="360"/>
      </w:pPr>
      <w:rPr>
        <w:rFonts w:ascii="Arial" w:eastAsia="Times New Roman" w:hAnsi="Arial" w:cs="Arial"/>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D20264C"/>
    <w:multiLevelType w:val="hybridMultilevel"/>
    <w:tmpl w:val="6F14E9DC"/>
    <w:lvl w:ilvl="0" w:tplc="4392A87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25">
    <w:nsid w:val="466C5291"/>
    <w:multiLevelType w:val="hybridMultilevel"/>
    <w:tmpl w:val="E0E654CA"/>
    <w:lvl w:ilvl="0" w:tplc="50B8FD3A">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6794B25"/>
    <w:multiLevelType w:val="hybridMultilevel"/>
    <w:tmpl w:val="F6CCBCE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7042A97"/>
    <w:multiLevelType w:val="hybridMultilevel"/>
    <w:tmpl w:val="2D7A1BE0"/>
    <w:lvl w:ilvl="0" w:tplc="4672E2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FC7380"/>
    <w:multiLevelType w:val="hybridMultilevel"/>
    <w:tmpl w:val="199CB764"/>
    <w:lvl w:ilvl="0" w:tplc="4672E23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4FF408BF"/>
    <w:multiLevelType w:val="hybridMultilevel"/>
    <w:tmpl w:val="701413FA"/>
    <w:lvl w:ilvl="0" w:tplc="3E3E4848">
      <w:start w:val="1"/>
      <w:numFmt w:val="decimal"/>
      <w:lvlText w:val="%1."/>
      <w:lvlJc w:val="left"/>
      <w:pPr>
        <w:ind w:left="4757"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0B90078"/>
    <w:multiLevelType w:val="hybridMultilevel"/>
    <w:tmpl w:val="743E04CA"/>
    <w:lvl w:ilvl="0" w:tplc="B4EEB2D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2">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33">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4">
    <w:nsid w:val="5E471CB6"/>
    <w:multiLevelType w:val="hybridMultilevel"/>
    <w:tmpl w:val="6ABC3A42"/>
    <w:lvl w:ilvl="0" w:tplc="3E3E4848">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nsid w:val="62C32ADB"/>
    <w:multiLevelType w:val="hybridMultilevel"/>
    <w:tmpl w:val="06AC408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4671AFC"/>
    <w:multiLevelType w:val="hybridMultilevel"/>
    <w:tmpl w:val="FCBEB2B8"/>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4813E6D"/>
    <w:multiLevelType w:val="hybridMultilevel"/>
    <w:tmpl w:val="1316B644"/>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6323EA9"/>
    <w:multiLevelType w:val="hybridMultilevel"/>
    <w:tmpl w:val="2006F92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7">
      <w:start w:val="1"/>
      <w:numFmt w:val="lowerLetter"/>
      <w:lvlText w:val="%3)"/>
      <w:lvlJc w:val="lef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nsid w:val="77BF314D"/>
    <w:multiLevelType w:val="hybridMultilevel"/>
    <w:tmpl w:val="0E7866D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42">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43">
    <w:nsid w:val="7DA92058"/>
    <w:multiLevelType w:val="hybridMultilevel"/>
    <w:tmpl w:val="05CE2108"/>
    <w:lvl w:ilvl="0" w:tplc="0405000F">
      <w:start w:val="1"/>
      <w:numFmt w:val="decimal"/>
      <w:lvlText w:val="%1."/>
      <w:lvlJc w:val="left"/>
      <w:pPr>
        <w:ind w:left="1080" w:hanging="720"/>
      </w:pPr>
    </w:lvl>
    <w:lvl w:ilvl="1" w:tplc="0405000F">
      <w:start w:val="1"/>
      <w:numFmt w:val="decimal"/>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abstractNum w:abstractNumId="45">
    <w:nsid w:val="7FF3694E"/>
    <w:multiLevelType w:val="hybridMultilevel"/>
    <w:tmpl w:val="07CC663C"/>
    <w:lvl w:ilvl="0" w:tplc="A4F849F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3"/>
  </w:num>
  <w:num w:numId="2">
    <w:abstractNumId w:val="5"/>
  </w:num>
  <w:num w:numId="3">
    <w:abstractNumId w:val="29"/>
  </w:num>
  <w:num w:numId="4">
    <w:abstractNumId w:val="24"/>
  </w:num>
  <w:num w:numId="5">
    <w:abstractNumId w:val="2"/>
  </w:num>
  <w:num w:numId="6">
    <w:abstractNumId w:val="44"/>
  </w:num>
  <w:num w:numId="7">
    <w:abstractNumId w:val="1"/>
  </w:num>
  <w:num w:numId="8">
    <w:abstractNumId w:val="36"/>
  </w:num>
  <w:num w:numId="9">
    <w:abstractNumId w:val="21"/>
  </w:num>
  <w:num w:numId="10">
    <w:abstractNumId w:val="32"/>
  </w:num>
  <w:num w:numId="11">
    <w:abstractNumId w:val="33"/>
  </w:num>
  <w:num w:numId="12">
    <w:abstractNumId w:val="11"/>
  </w:num>
  <w:num w:numId="13">
    <w:abstractNumId w:val="23"/>
  </w:num>
  <w:num w:numId="14">
    <w:abstractNumId w:val="10"/>
  </w:num>
  <w:num w:numId="15">
    <w:abstractNumId w:val="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14"/>
  </w:num>
  <w:num w:numId="19">
    <w:abstractNumId w:val="40"/>
  </w:num>
  <w:num w:numId="20">
    <w:abstractNumId w:val="25"/>
  </w:num>
  <w:num w:numId="21">
    <w:abstractNumId w:val="20"/>
  </w:num>
  <w:num w:numId="22">
    <w:abstractNumId w:val="26"/>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0"/>
  </w:num>
  <w:num w:numId="28">
    <w:abstractNumId w:val="19"/>
  </w:num>
  <w:num w:numId="29">
    <w:abstractNumId w:val="35"/>
  </w:num>
  <w:num w:numId="30">
    <w:abstractNumId w:val="18"/>
  </w:num>
  <w:num w:numId="31">
    <w:abstractNumId w:val="45"/>
  </w:num>
  <w:num w:numId="32">
    <w:abstractNumId w:val="22"/>
  </w:num>
  <w:num w:numId="33">
    <w:abstractNumId w:val="28"/>
  </w:num>
  <w:num w:numId="34">
    <w:abstractNumId w:val="37"/>
  </w:num>
  <w:num w:numId="35">
    <w:abstractNumId w:val="39"/>
  </w:num>
  <w:num w:numId="36">
    <w:abstractNumId w:val="27"/>
  </w:num>
  <w:num w:numId="37">
    <w:abstractNumId w:val="16"/>
  </w:num>
  <w:num w:numId="38">
    <w:abstractNumId w:val="38"/>
  </w:num>
  <w:num w:numId="39">
    <w:abstractNumId w:val="7"/>
  </w:num>
  <w:num w:numId="40">
    <w:abstractNumId w:val="31"/>
  </w:num>
  <w:num w:numId="41">
    <w:abstractNumId w:val="9"/>
  </w:num>
  <w:num w:numId="42">
    <w:abstractNumId w:val="34"/>
  </w:num>
  <w:num w:numId="43">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0A4"/>
    <w:rsid w:val="00001066"/>
    <w:rsid w:val="000032BA"/>
    <w:rsid w:val="00003670"/>
    <w:rsid w:val="00003EDE"/>
    <w:rsid w:val="000075FC"/>
    <w:rsid w:val="00007745"/>
    <w:rsid w:val="00011310"/>
    <w:rsid w:val="00012BDA"/>
    <w:rsid w:val="00012F10"/>
    <w:rsid w:val="000138DD"/>
    <w:rsid w:val="000151F5"/>
    <w:rsid w:val="000164B4"/>
    <w:rsid w:val="000202CE"/>
    <w:rsid w:val="000221EF"/>
    <w:rsid w:val="000223F5"/>
    <w:rsid w:val="00022B51"/>
    <w:rsid w:val="000267A0"/>
    <w:rsid w:val="00030A90"/>
    <w:rsid w:val="00032B5A"/>
    <w:rsid w:val="00032CD4"/>
    <w:rsid w:val="00034468"/>
    <w:rsid w:val="00034ACC"/>
    <w:rsid w:val="0003510B"/>
    <w:rsid w:val="00037FCF"/>
    <w:rsid w:val="00040A7D"/>
    <w:rsid w:val="000412AA"/>
    <w:rsid w:val="0004174E"/>
    <w:rsid w:val="00041E11"/>
    <w:rsid w:val="00042BF6"/>
    <w:rsid w:val="00043DAA"/>
    <w:rsid w:val="00044624"/>
    <w:rsid w:val="00044F10"/>
    <w:rsid w:val="0004541B"/>
    <w:rsid w:val="00045793"/>
    <w:rsid w:val="000457BC"/>
    <w:rsid w:val="00045FCB"/>
    <w:rsid w:val="0004735B"/>
    <w:rsid w:val="00047E6C"/>
    <w:rsid w:val="00050A74"/>
    <w:rsid w:val="00050A97"/>
    <w:rsid w:val="00051BA1"/>
    <w:rsid w:val="00051D7A"/>
    <w:rsid w:val="000528DF"/>
    <w:rsid w:val="00052ACD"/>
    <w:rsid w:val="000533DD"/>
    <w:rsid w:val="000556A0"/>
    <w:rsid w:val="00055FA0"/>
    <w:rsid w:val="00056CB5"/>
    <w:rsid w:val="0006228F"/>
    <w:rsid w:val="00062EC4"/>
    <w:rsid w:val="000643F2"/>
    <w:rsid w:val="000650C4"/>
    <w:rsid w:val="00066C8A"/>
    <w:rsid w:val="00067929"/>
    <w:rsid w:val="00071409"/>
    <w:rsid w:val="00071677"/>
    <w:rsid w:val="000718ED"/>
    <w:rsid w:val="00073220"/>
    <w:rsid w:val="00075596"/>
    <w:rsid w:val="00081915"/>
    <w:rsid w:val="00082FE4"/>
    <w:rsid w:val="00087AD7"/>
    <w:rsid w:val="0009000F"/>
    <w:rsid w:val="0009072A"/>
    <w:rsid w:val="00091AB3"/>
    <w:rsid w:val="00091DFE"/>
    <w:rsid w:val="0009373D"/>
    <w:rsid w:val="000938CA"/>
    <w:rsid w:val="00094E68"/>
    <w:rsid w:val="00095115"/>
    <w:rsid w:val="0009690F"/>
    <w:rsid w:val="000A15C0"/>
    <w:rsid w:val="000A1B9A"/>
    <w:rsid w:val="000A20F1"/>
    <w:rsid w:val="000A25A9"/>
    <w:rsid w:val="000A279E"/>
    <w:rsid w:val="000A2C15"/>
    <w:rsid w:val="000A30FD"/>
    <w:rsid w:val="000A4307"/>
    <w:rsid w:val="000A5536"/>
    <w:rsid w:val="000A6150"/>
    <w:rsid w:val="000A7FD4"/>
    <w:rsid w:val="000B1B68"/>
    <w:rsid w:val="000B24E9"/>
    <w:rsid w:val="000B3700"/>
    <w:rsid w:val="000B40D2"/>
    <w:rsid w:val="000B5145"/>
    <w:rsid w:val="000B53F0"/>
    <w:rsid w:val="000B6274"/>
    <w:rsid w:val="000B6C8A"/>
    <w:rsid w:val="000B7654"/>
    <w:rsid w:val="000C0C0C"/>
    <w:rsid w:val="000C1592"/>
    <w:rsid w:val="000C2F9D"/>
    <w:rsid w:val="000C3073"/>
    <w:rsid w:val="000C3F82"/>
    <w:rsid w:val="000C4F22"/>
    <w:rsid w:val="000C6C79"/>
    <w:rsid w:val="000C761B"/>
    <w:rsid w:val="000D29B0"/>
    <w:rsid w:val="000D5C94"/>
    <w:rsid w:val="000D5E79"/>
    <w:rsid w:val="000E07BF"/>
    <w:rsid w:val="000E125E"/>
    <w:rsid w:val="000E1841"/>
    <w:rsid w:val="000E3636"/>
    <w:rsid w:val="000E38F3"/>
    <w:rsid w:val="000E4BF6"/>
    <w:rsid w:val="000E7FBB"/>
    <w:rsid w:val="000F0B64"/>
    <w:rsid w:val="000F3A08"/>
    <w:rsid w:val="000F46CE"/>
    <w:rsid w:val="000F5B85"/>
    <w:rsid w:val="000F636A"/>
    <w:rsid w:val="000F7356"/>
    <w:rsid w:val="001012AA"/>
    <w:rsid w:val="001026D4"/>
    <w:rsid w:val="00102776"/>
    <w:rsid w:val="00104B82"/>
    <w:rsid w:val="001050D9"/>
    <w:rsid w:val="001062A1"/>
    <w:rsid w:val="0010680A"/>
    <w:rsid w:val="0010693A"/>
    <w:rsid w:val="0010756B"/>
    <w:rsid w:val="001078D5"/>
    <w:rsid w:val="0011296D"/>
    <w:rsid w:val="00114768"/>
    <w:rsid w:val="001167F0"/>
    <w:rsid w:val="0012097E"/>
    <w:rsid w:val="00120F9B"/>
    <w:rsid w:val="00121B94"/>
    <w:rsid w:val="00122AD0"/>
    <w:rsid w:val="00122AF9"/>
    <w:rsid w:val="001267F3"/>
    <w:rsid w:val="00126A61"/>
    <w:rsid w:val="00126F75"/>
    <w:rsid w:val="001279B3"/>
    <w:rsid w:val="00127A5B"/>
    <w:rsid w:val="00127BAA"/>
    <w:rsid w:val="00127F46"/>
    <w:rsid w:val="00130983"/>
    <w:rsid w:val="001310FE"/>
    <w:rsid w:val="001326A8"/>
    <w:rsid w:val="0013534D"/>
    <w:rsid w:val="001370D6"/>
    <w:rsid w:val="00141306"/>
    <w:rsid w:val="00142812"/>
    <w:rsid w:val="00142BC5"/>
    <w:rsid w:val="00145138"/>
    <w:rsid w:val="001457CF"/>
    <w:rsid w:val="00147B5A"/>
    <w:rsid w:val="001502C8"/>
    <w:rsid w:val="00150590"/>
    <w:rsid w:val="001534CA"/>
    <w:rsid w:val="0015379D"/>
    <w:rsid w:val="00153B7B"/>
    <w:rsid w:val="00153E7B"/>
    <w:rsid w:val="00153F0A"/>
    <w:rsid w:val="00154ADE"/>
    <w:rsid w:val="001601C5"/>
    <w:rsid w:val="0016033C"/>
    <w:rsid w:val="00160F2A"/>
    <w:rsid w:val="001611FB"/>
    <w:rsid w:val="0016147E"/>
    <w:rsid w:val="00162799"/>
    <w:rsid w:val="00163CB9"/>
    <w:rsid w:val="0016485B"/>
    <w:rsid w:val="00164FC0"/>
    <w:rsid w:val="001655B1"/>
    <w:rsid w:val="00165C28"/>
    <w:rsid w:val="00166864"/>
    <w:rsid w:val="0017001D"/>
    <w:rsid w:val="00170587"/>
    <w:rsid w:val="00170846"/>
    <w:rsid w:val="00171F0C"/>
    <w:rsid w:val="001730CC"/>
    <w:rsid w:val="00173927"/>
    <w:rsid w:val="001773FB"/>
    <w:rsid w:val="00177990"/>
    <w:rsid w:val="00180D69"/>
    <w:rsid w:val="00181ED4"/>
    <w:rsid w:val="00183B35"/>
    <w:rsid w:val="001848C6"/>
    <w:rsid w:val="001857CB"/>
    <w:rsid w:val="0018700E"/>
    <w:rsid w:val="001901CC"/>
    <w:rsid w:val="0019186D"/>
    <w:rsid w:val="00193D2F"/>
    <w:rsid w:val="00195372"/>
    <w:rsid w:val="001957E7"/>
    <w:rsid w:val="00196690"/>
    <w:rsid w:val="0019704C"/>
    <w:rsid w:val="00197D1D"/>
    <w:rsid w:val="00197D84"/>
    <w:rsid w:val="001A0F37"/>
    <w:rsid w:val="001A1826"/>
    <w:rsid w:val="001A1E5B"/>
    <w:rsid w:val="001A2235"/>
    <w:rsid w:val="001A2AD8"/>
    <w:rsid w:val="001A32CF"/>
    <w:rsid w:val="001A3500"/>
    <w:rsid w:val="001A3735"/>
    <w:rsid w:val="001A4D7D"/>
    <w:rsid w:val="001A4EA4"/>
    <w:rsid w:val="001B0135"/>
    <w:rsid w:val="001B0D54"/>
    <w:rsid w:val="001B252F"/>
    <w:rsid w:val="001B4FE3"/>
    <w:rsid w:val="001B565E"/>
    <w:rsid w:val="001B5ABB"/>
    <w:rsid w:val="001B6312"/>
    <w:rsid w:val="001B6D71"/>
    <w:rsid w:val="001B7844"/>
    <w:rsid w:val="001B7A9B"/>
    <w:rsid w:val="001C0F4F"/>
    <w:rsid w:val="001C168E"/>
    <w:rsid w:val="001C1C59"/>
    <w:rsid w:val="001C419E"/>
    <w:rsid w:val="001C45BB"/>
    <w:rsid w:val="001C6680"/>
    <w:rsid w:val="001C726D"/>
    <w:rsid w:val="001D108E"/>
    <w:rsid w:val="001D36F3"/>
    <w:rsid w:val="001D526F"/>
    <w:rsid w:val="001D5578"/>
    <w:rsid w:val="001D5E96"/>
    <w:rsid w:val="001D717F"/>
    <w:rsid w:val="001D7482"/>
    <w:rsid w:val="001E5018"/>
    <w:rsid w:val="001E56CA"/>
    <w:rsid w:val="001E5BE9"/>
    <w:rsid w:val="001E7E61"/>
    <w:rsid w:val="001F1B07"/>
    <w:rsid w:val="001F79D5"/>
    <w:rsid w:val="00201813"/>
    <w:rsid w:val="0020576B"/>
    <w:rsid w:val="00211B55"/>
    <w:rsid w:val="00211F42"/>
    <w:rsid w:val="00212AC4"/>
    <w:rsid w:val="00212ACA"/>
    <w:rsid w:val="002133A0"/>
    <w:rsid w:val="00213560"/>
    <w:rsid w:val="002144D7"/>
    <w:rsid w:val="00221499"/>
    <w:rsid w:val="002217B4"/>
    <w:rsid w:val="00222632"/>
    <w:rsid w:val="00224376"/>
    <w:rsid w:val="00224C5A"/>
    <w:rsid w:val="0022695F"/>
    <w:rsid w:val="0022703E"/>
    <w:rsid w:val="002276C8"/>
    <w:rsid w:val="00233FF9"/>
    <w:rsid w:val="002342EA"/>
    <w:rsid w:val="00236665"/>
    <w:rsid w:val="002368A7"/>
    <w:rsid w:val="0024030E"/>
    <w:rsid w:val="002418EC"/>
    <w:rsid w:val="00241D9E"/>
    <w:rsid w:val="00243260"/>
    <w:rsid w:val="002439CC"/>
    <w:rsid w:val="00244798"/>
    <w:rsid w:val="0024687D"/>
    <w:rsid w:val="00246B7E"/>
    <w:rsid w:val="002503C3"/>
    <w:rsid w:val="002503DA"/>
    <w:rsid w:val="00250D04"/>
    <w:rsid w:val="00251E30"/>
    <w:rsid w:val="00252484"/>
    <w:rsid w:val="002528C2"/>
    <w:rsid w:val="00252C47"/>
    <w:rsid w:val="0025389A"/>
    <w:rsid w:val="00253EAC"/>
    <w:rsid w:val="00254BE1"/>
    <w:rsid w:val="00255204"/>
    <w:rsid w:val="00256655"/>
    <w:rsid w:val="0025710E"/>
    <w:rsid w:val="00257FF8"/>
    <w:rsid w:val="00265613"/>
    <w:rsid w:val="00267843"/>
    <w:rsid w:val="0026796C"/>
    <w:rsid w:val="0027000F"/>
    <w:rsid w:val="00271777"/>
    <w:rsid w:val="00272B80"/>
    <w:rsid w:val="00275FB6"/>
    <w:rsid w:val="002767DA"/>
    <w:rsid w:val="0027707B"/>
    <w:rsid w:val="0027777F"/>
    <w:rsid w:val="00277A0A"/>
    <w:rsid w:val="002813FB"/>
    <w:rsid w:val="00282D7B"/>
    <w:rsid w:val="0028470F"/>
    <w:rsid w:val="00285C52"/>
    <w:rsid w:val="0028715C"/>
    <w:rsid w:val="00290F85"/>
    <w:rsid w:val="002919DC"/>
    <w:rsid w:val="0029263A"/>
    <w:rsid w:val="00292A16"/>
    <w:rsid w:val="00294597"/>
    <w:rsid w:val="002946AC"/>
    <w:rsid w:val="00295099"/>
    <w:rsid w:val="002A01E8"/>
    <w:rsid w:val="002A0793"/>
    <w:rsid w:val="002A0F9F"/>
    <w:rsid w:val="002A1BDE"/>
    <w:rsid w:val="002A1EA7"/>
    <w:rsid w:val="002A3232"/>
    <w:rsid w:val="002A34B1"/>
    <w:rsid w:val="002A4456"/>
    <w:rsid w:val="002A4CEF"/>
    <w:rsid w:val="002A62F5"/>
    <w:rsid w:val="002A67C4"/>
    <w:rsid w:val="002B02DE"/>
    <w:rsid w:val="002B0699"/>
    <w:rsid w:val="002B2657"/>
    <w:rsid w:val="002B2F81"/>
    <w:rsid w:val="002B72DB"/>
    <w:rsid w:val="002B7482"/>
    <w:rsid w:val="002B78C7"/>
    <w:rsid w:val="002B7B70"/>
    <w:rsid w:val="002C2156"/>
    <w:rsid w:val="002C5C94"/>
    <w:rsid w:val="002D1C28"/>
    <w:rsid w:val="002D1E3D"/>
    <w:rsid w:val="002D2346"/>
    <w:rsid w:val="002D27A8"/>
    <w:rsid w:val="002D5810"/>
    <w:rsid w:val="002D676B"/>
    <w:rsid w:val="002E438F"/>
    <w:rsid w:val="002E546B"/>
    <w:rsid w:val="002E54E6"/>
    <w:rsid w:val="002E5BEC"/>
    <w:rsid w:val="002E624E"/>
    <w:rsid w:val="002E768C"/>
    <w:rsid w:val="002E7AC9"/>
    <w:rsid w:val="002F28E9"/>
    <w:rsid w:val="002F2FAC"/>
    <w:rsid w:val="002F34F8"/>
    <w:rsid w:val="002F3625"/>
    <w:rsid w:val="002F5934"/>
    <w:rsid w:val="003016D9"/>
    <w:rsid w:val="00301921"/>
    <w:rsid w:val="0030342D"/>
    <w:rsid w:val="003047BB"/>
    <w:rsid w:val="00306DB9"/>
    <w:rsid w:val="0030799D"/>
    <w:rsid w:val="003108E1"/>
    <w:rsid w:val="003127F9"/>
    <w:rsid w:val="0031372F"/>
    <w:rsid w:val="00313A4D"/>
    <w:rsid w:val="003145A8"/>
    <w:rsid w:val="003148D8"/>
    <w:rsid w:val="00314977"/>
    <w:rsid w:val="0031572B"/>
    <w:rsid w:val="00315A74"/>
    <w:rsid w:val="00321B59"/>
    <w:rsid w:val="00321F4E"/>
    <w:rsid w:val="003222E0"/>
    <w:rsid w:val="00322F36"/>
    <w:rsid w:val="0032316B"/>
    <w:rsid w:val="00323641"/>
    <w:rsid w:val="00324391"/>
    <w:rsid w:val="003255AA"/>
    <w:rsid w:val="00325BD6"/>
    <w:rsid w:val="00325C76"/>
    <w:rsid w:val="00325FD7"/>
    <w:rsid w:val="003310AC"/>
    <w:rsid w:val="003314A4"/>
    <w:rsid w:val="00331753"/>
    <w:rsid w:val="00332A20"/>
    <w:rsid w:val="00334E3F"/>
    <w:rsid w:val="003354D7"/>
    <w:rsid w:val="0033657B"/>
    <w:rsid w:val="00336682"/>
    <w:rsid w:val="00343D28"/>
    <w:rsid w:val="00344264"/>
    <w:rsid w:val="00344810"/>
    <w:rsid w:val="00345326"/>
    <w:rsid w:val="00346B9F"/>
    <w:rsid w:val="003478E6"/>
    <w:rsid w:val="00350046"/>
    <w:rsid w:val="00352445"/>
    <w:rsid w:val="0035417D"/>
    <w:rsid w:val="003559CA"/>
    <w:rsid w:val="0035616D"/>
    <w:rsid w:val="00357985"/>
    <w:rsid w:val="00357B21"/>
    <w:rsid w:val="003604AC"/>
    <w:rsid w:val="00362BE1"/>
    <w:rsid w:val="00362F36"/>
    <w:rsid w:val="003637B4"/>
    <w:rsid w:val="00363A0C"/>
    <w:rsid w:val="00366F39"/>
    <w:rsid w:val="003677A2"/>
    <w:rsid w:val="003706E0"/>
    <w:rsid w:val="00371940"/>
    <w:rsid w:val="0037300B"/>
    <w:rsid w:val="003737B8"/>
    <w:rsid w:val="00374972"/>
    <w:rsid w:val="00374CB8"/>
    <w:rsid w:val="00375867"/>
    <w:rsid w:val="003766AB"/>
    <w:rsid w:val="00377876"/>
    <w:rsid w:val="00377F30"/>
    <w:rsid w:val="00380325"/>
    <w:rsid w:val="00382374"/>
    <w:rsid w:val="00383561"/>
    <w:rsid w:val="00383B64"/>
    <w:rsid w:val="00384055"/>
    <w:rsid w:val="003840DA"/>
    <w:rsid w:val="00384254"/>
    <w:rsid w:val="0038442F"/>
    <w:rsid w:val="00385BA6"/>
    <w:rsid w:val="00385C7C"/>
    <w:rsid w:val="00385F91"/>
    <w:rsid w:val="0039151A"/>
    <w:rsid w:val="003930DB"/>
    <w:rsid w:val="00395B05"/>
    <w:rsid w:val="00395E41"/>
    <w:rsid w:val="00396D4E"/>
    <w:rsid w:val="00396F8F"/>
    <w:rsid w:val="003973EA"/>
    <w:rsid w:val="00397646"/>
    <w:rsid w:val="003A1301"/>
    <w:rsid w:val="003A14E3"/>
    <w:rsid w:val="003A20B5"/>
    <w:rsid w:val="003A3017"/>
    <w:rsid w:val="003A3E65"/>
    <w:rsid w:val="003A478D"/>
    <w:rsid w:val="003A66E2"/>
    <w:rsid w:val="003A69C9"/>
    <w:rsid w:val="003A75C3"/>
    <w:rsid w:val="003B0DE8"/>
    <w:rsid w:val="003B213C"/>
    <w:rsid w:val="003B2EC9"/>
    <w:rsid w:val="003B3E67"/>
    <w:rsid w:val="003B3F91"/>
    <w:rsid w:val="003B648A"/>
    <w:rsid w:val="003B69B8"/>
    <w:rsid w:val="003B6F0B"/>
    <w:rsid w:val="003B7FBF"/>
    <w:rsid w:val="003C2646"/>
    <w:rsid w:val="003C5BB1"/>
    <w:rsid w:val="003C60DC"/>
    <w:rsid w:val="003C6FCA"/>
    <w:rsid w:val="003C747E"/>
    <w:rsid w:val="003D13BD"/>
    <w:rsid w:val="003D17FA"/>
    <w:rsid w:val="003D1C22"/>
    <w:rsid w:val="003D20C1"/>
    <w:rsid w:val="003D24AE"/>
    <w:rsid w:val="003D31B1"/>
    <w:rsid w:val="003D473A"/>
    <w:rsid w:val="003D5CCF"/>
    <w:rsid w:val="003D64F1"/>
    <w:rsid w:val="003D6E9F"/>
    <w:rsid w:val="003E084D"/>
    <w:rsid w:val="003E0889"/>
    <w:rsid w:val="003E0FD3"/>
    <w:rsid w:val="003E1CED"/>
    <w:rsid w:val="003E3D9A"/>
    <w:rsid w:val="003E5929"/>
    <w:rsid w:val="003E5E10"/>
    <w:rsid w:val="003E788D"/>
    <w:rsid w:val="003F0A46"/>
    <w:rsid w:val="003F0FCA"/>
    <w:rsid w:val="003F1937"/>
    <w:rsid w:val="003F2BDF"/>
    <w:rsid w:val="003F2DFD"/>
    <w:rsid w:val="003F2F81"/>
    <w:rsid w:val="003F571B"/>
    <w:rsid w:val="003F69B5"/>
    <w:rsid w:val="00400030"/>
    <w:rsid w:val="004012E6"/>
    <w:rsid w:val="00401B23"/>
    <w:rsid w:val="004039C9"/>
    <w:rsid w:val="00403B66"/>
    <w:rsid w:val="00403EF7"/>
    <w:rsid w:val="00404784"/>
    <w:rsid w:val="0040634F"/>
    <w:rsid w:val="00406B9B"/>
    <w:rsid w:val="0040727D"/>
    <w:rsid w:val="00407BD5"/>
    <w:rsid w:val="00407FDE"/>
    <w:rsid w:val="00410B39"/>
    <w:rsid w:val="00411A50"/>
    <w:rsid w:val="00411D3C"/>
    <w:rsid w:val="00412FCF"/>
    <w:rsid w:val="00413AEE"/>
    <w:rsid w:val="00415380"/>
    <w:rsid w:val="00424A25"/>
    <w:rsid w:val="00424C08"/>
    <w:rsid w:val="00424FF3"/>
    <w:rsid w:val="004253D2"/>
    <w:rsid w:val="004257A5"/>
    <w:rsid w:val="00426AC3"/>
    <w:rsid w:val="004273E5"/>
    <w:rsid w:val="004275FB"/>
    <w:rsid w:val="00430CFC"/>
    <w:rsid w:val="00430EDC"/>
    <w:rsid w:val="00431AC6"/>
    <w:rsid w:val="004325C4"/>
    <w:rsid w:val="00432645"/>
    <w:rsid w:val="00433AB2"/>
    <w:rsid w:val="00434861"/>
    <w:rsid w:val="004355EA"/>
    <w:rsid w:val="00436797"/>
    <w:rsid w:val="00436BD8"/>
    <w:rsid w:val="004378D7"/>
    <w:rsid w:val="00437A3D"/>
    <w:rsid w:val="00437F7B"/>
    <w:rsid w:val="0044040B"/>
    <w:rsid w:val="00441F14"/>
    <w:rsid w:val="00446ED4"/>
    <w:rsid w:val="0044737D"/>
    <w:rsid w:val="00451AC1"/>
    <w:rsid w:val="00453AA4"/>
    <w:rsid w:val="00453BE1"/>
    <w:rsid w:val="004542A6"/>
    <w:rsid w:val="00460A4A"/>
    <w:rsid w:val="00460CF5"/>
    <w:rsid w:val="00462693"/>
    <w:rsid w:val="00462CBE"/>
    <w:rsid w:val="00463E0E"/>
    <w:rsid w:val="004651CC"/>
    <w:rsid w:val="004655D4"/>
    <w:rsid w:val="00465B12"/>
    <w:rsid w:val="004663DA"/>
    <w:rsid w:val="0046799E"/>
    <w:rsid w:val="00467AFE"/>
    <w:rsid w:val="00470AE7"/>
    <w:rsid w:val="00470FCF"/>
    <w:rsid w:val="00471583"/>
    <w:rsid w:val="00475A41"/>
    <w:rsid w:val="00480E96"/>
    <w:rsid w:val="004811FC"/>
    <w:rsid w:val="004826C7"/>
    <w:rsid w:val="00482742"/>
    <w:rsid w:val="004847B4"/>
    <w:rsid w:val="00484E8F"/>
    <w:rsid w:val="00485D57"/>
    <w:rsid w:val="00487054"/>
    <w:rsid w:val="00490C51"/>
    <w:rsid w:val="00493504"/>
    <w:rsid w:val="004977F5"/>
    <w:rsid w:val="004A0D98"/>
    <w:rsid w:val="004A1885"/>
    <w:rsid w:val="004A2891"/>
    <w:rsid w:val="004A3424"/>
    <w:rsid w:val="004A3654"/>
    <w:rsid w:val="004A5A92"/>
    <w:rsid w:val="004B273C"/>
    <w:rsid w:val="004B3B82"/>
    <w:rsid w:val="004B53AF"/>
    <w:rsid w:val="004B66CB"/>
    <w:rsid w:val="004C0EC1"/>
    <w:rsid w:val="004C108A"/>
    <w:rsid w:val="004C1586"/>
    <w:rsid w:val="004C23C6"/>
    <w:rsid w:val="004C256A"/>
    <w:rsid w:val="004C47BC"/>
    <w:rsid w:val="004C5238"/>
    <w:rsid w:val="004D0866"/>
    <w:rsid w:val="004D09C8"/>
    <w:rsid w:val="004D0A12"/>
    <w:rsid w:val="004D298F"/>
    <w:rsid w:val="004D3EBB"/>
    <w:rsid w:val="004D62F9"/>
    <w:rsid w:val="004E08F0"/>
    <w:rsid w:val="004E0B7B"/>
    <w:rsid w:val="004E20BE"/>
    <w:rsid w:val="004E2C6C"/>
    <w:rsid w:val="004E3DD6"/>
    <w:rsid w:val="004E60A3"/>
    <w:rsid w:val="004E6350"/>
    <w:rsid w:val="004E7612"/>
    <w:rsid w:val="004E76A2"/>
    <w:rsid w:val="004E7DD1"/>
    <w:rsid w:val="004F1111"/>
    <w:rsid w:val="004F20A4"/>
    <w:rsid w:val="004F3349"/>
    <w:rsid w:val="004F43D4"/>
    <w:rsid w:val="004F488D"/>
    <w:rsid w:val="004F4BF5"/>
    <w:rsid w:val="004F5DF2"/>
    <w:rsid w:val="004F60DF"/>
    <w:rsid w:val="0050010D"/>
    <w:rsid w:val="00501294"/>
    <w:rsid w:val="0050146D"/>
    <w:rsid w:val="00502AF5"/>
    <w:rsid w:val="00502BD5"/>
    <w:rsid w:val="00505195"/>
    <w:rsid w:val="005053D7"/>
    <w:rsid w:val="005057DA"/>
    <w:rsid w:val="00507062"/>
    <w:rsid w:val="00507125"/>
    <w:rsid w:val="00511F5E"/>
    <w:rsid w:val="00514E10"/>
    <w:rsid w:val="0051690C"/>
    <w:rsid w:val="00517883"/>
    <w:rsid w:val="005201FA"/>
    <w:rsid w:val="0052132B"/>
    <w:rsid w:val="005223A3"/>
    <w:rsid w:val="00522B67"/>
    <w:rsid w:val="0052369C"/>
    <w:rsid w:val="00523B74"/>
    <w:rsid w:val="005244D5"/>
    <w:rsid w:val="00524FCA"/>
    <w:rsid w:val="00525935"/>
    <w:rsid w:val="0052613D"/>
    <w:rsid w:val="005271D6"/>
    <w:rsid w:val="0052779B"/>
    <w:rsid w:val="005277ED"/>
    <w:rsid w:val="00532FAC"/>
    <w:rsid w:val="00534D4D"/>
    <w:rsid w:val="00534FC5"/>
    <w:rsid w:val="005351C0"/>
    <w:rsid w:val="0053617D"/>
    <w:rsid w:val="0053664A"/>
    <w:rsid w:val="00536CED"/>
    <w:rsid w:val="00536F23"/>
    <w:rsid w:val="005373CE"/>
    <w:rsid w:val="005378C9"/>
    <w:rsid w:val="005423DC"/>
    <w:rsid w:val="005456FF"/>
    <w:rsid w:val="00545A41"/>
    <w:rsid w:val="00545EB2"/>
    <w:rsid w:val="00546271"/>
    <w:rsid w:val="00546402"/>
    <w:rsid w:val="005475EB"/>
    <w:rsid w:val="00547B51"/>
    <w:rsid w:val="00551D3A"/>
    <w:rsid w:val="005523BC"/>
    <w:rsid w:val="00552609"/>
    <w:rsid w:val="005537B9"/>
    <w:rsid w:val="00553AD2"/>
    <w:rsid w:val="00554554"/>
    <w:rsid w:val="00554803"/>
    <w:rsid w:val="00555A1E"/>
    <w:rsid w:val="0055763C"/>
    <w:rsid w:val="0056088F"/>
    <w:rsid w:val="00560A83"/>
    <w:rsid w:val="00560E22"/>
    <w:rsid w:val="00562349"/>
    <w:rsid w:val="00563CC2"/>
    <w:rsid w:val="00564134"/>
    <w:rsid w:val="005648C9"/>
    <w:rsid w:val="00566358"/>
    <w:rsid w:val="00570114"/>
    <w:rsid w:val="005711D6"/>
    <w:rsid w:val="00571556"/>
    <w:rsid w:val="00575DBE"/>
    <w:rsid w:val="005762AE"/>
    <w:rsid w:val="0058042B"/>
    <w:rsid w:val="0058175A"/>
    <w:rsid w:val="00581AC7"/>
    <w:rsid w:val="00581E08"/>
    <w:rsid w:val="00581E1C"/>
    <w:rsid w:val="00583424"/>
    <w:rsid w:val="005851ED"/>
    <w:rsid w:val="0058581A"/>
    <w:rsid w:val="00585E9F"/>
    <w:rsid w:val="00587AD3"/>
    <w:rsid w:val="00590979"/>
    <w:rsid w:val="00592219"/>
    <w:rsid w:val="005926A7"/>
    <w:rsid w:val="005947C9"/>
    <w:rsid w:val="00596884"/>
    <w:rsid w:val="005972C3"/>
    <w:rsid w:val="005A071E"/>
    <w:rsid w:val="005A21ED"/>
    <w:rsid w:val="005A2241"/>
    <w:rsid w:val="005A23C3"/>
    <w:rsid w:val="005A3D65"/>
    <w:rsid w:val="005A741B"/>
    <w:rsid w:val="005A75F7"/>
    <w:rsid w:val="005A7FE8"/>
    <w:rsid w:val="005B02D1"/>
    <w:rsid w:val="005B127B"/>
    <w:rsid w:val="005B1A03"/>
    <w:rsid w:val="005B33C5"/>
    <w:rsid w:val="005B3439"/>
    <w:rsid w:val="005B345E"/>
    <w:rsid w:val="005B3E22"/>
    <w:rsid w:val="005B629F"/>
    <w:rsid w:val="005B7F4B"/>
    <w:rsid w:val="005C09AA"/>
    <w:rsid w:val="005C155B"/>
    <w:rsid w:val="005C3856"/>
    <w:rsid w:val="005C3A9D"/>
    <w:rsid w:val="005C3B99"/>
    <w:rsid w:val="005C6196"/>
    <w:rsid w:val="005C6AC6"/>
    <w:rsid w:val="005D006D"/>
    <w:rsid w:val="005D0D62"/>
    <w:rsid w:val="005D25CC"/>
    <w:rsid w:val="005D38EE"/>
    <w:rsid w:val="005D6296"/>
    <w:rsid w:val="005D7A06"/>
    <w:rsid w:val="005E1B8C"/>
    <w:rsid w:val="005E4DA1"/>
    <w:rsid w:val="005E527D"/>
    <w:rsid w:val="005E6106"/>
    <w:rsid w:val="005E6997"/>
    <w:rsid w:val="005E72B5"/>
    <w:rsid w:val="005E79BB"/>
    <w:rsid w:val="005F68B1"/>
    <w:rsid w:val="005F7811"/>
    <w:rsid w:val="0060373E"/>
    <w:rsid w:val="00604558"/>
    <w:rsid w:val="00604704"/>
    <w:rsid w:val="00605A5E"/>
    <w:rsid w:val="0060725D"/>
    <w:rsid w:val="00607732"/>
    <w:rsid w:val="00607D7E"/>
    <w:rsid w:val="0061396F"/>
    <w:rsid w:val="00613FA0"/>
    <w:rsid w:val="006147D8"/>
    <w:rsid w:val="00615C47"/>
    <w:rsid w:val="0061743B"/>
    <w:rsid w:val="00617E7D"/>
    <w:rsid w:val="0062072E"/>
    <w:rsid w:val="006223D9"/>
    <w:rsid w:val="006227B4"/>
    <w:rsid w:val="006241CB"/>
    <w:rsid w:val="00625BB7"/>
    <w:rsid w:val="00625F77"/>
    <w:rsid w:val="006302C5"/>
    <w:rsid w:val="00634456"/>
    <w:rsid w:val="00634668"/>
    <w:rsid w:val="0063559C"/>
    <w:rsid w:val="0063563F"/>
    <w:rsid w:val="00636589"/>
    <w:rsid w:val="00640C4E"/>
    <w:rsid w:val="00641260"/>
    <w:rsid w:val="00641703"/>
    <w:rsid w:val="00641A93"/>
    <w:rsid w:val="006467E5"/>
    <w:rsid w:val="00646BE8"/>
    <w:rsid w:val="00647579"/>
    <w:rsid w:val="00647F36"/>
    <w:rsid w:val="006501F5"/>
    <w:rsid w:val="00650660"/>
    <w:rsid w:val="00652B99"/>
    <w:rsid w:val="006539E0"/>
    <w:rsid w:val="00654930"/>
    <w:rsid w:val="00661D3B"/>
    <w:rsid w:val="00662984"/>
    <w:rsid w:val="00662CEA"/>
    <w:rsid w:val="0066362B"/>
    <w:rsid w:val="00663E42"/>
    <w:rsid w:val="00664712"/>
    <w:rsid w:val="00664768"/>
    <w:rsid w:val="00665829"/>
    <w:rsid w:val="006659CC"/>
    <w:rsid w:val="00666B37"/>
    <w:rsid w:val="006670AC"/>
    <w:rsid w:val="00672011"/>
    <w:rsid w:val="0067305F"/>
    <w:rsid w:val="006735B7"/>
    <w:rsid w:val="0067515F"/>
    <w:rsid w:val="00675709"/>
    <w:rsid w:val="00676259"/>
    <w:rsid w:val="006762D9"/>
    <w:rsid w:val="006762EE"/>
    <w:rsid w:val="006801D6"/>
    <w:rsid w:val="00680B32"/>
    <w:rsid w:val="00682874"/>
    <w:rsid w:val="00684052"/>
    <w:rsid w:val="00684BA4"/>
    <w:rsid w:val="00684E66"/>
    <w:rsid w:val="006858EA"/>
    <w:rsid w:val="00686AFF"/>
    <w:rsid w:val="00691042"/>
    <w:rsid w:val="00693078"/>
    <w:rsid w:val="00694C41"/>
    <w:rsid w:val="00695AD8"/>
    <w:rsid w:val="0069658B"/>
    <w:rsid w:val="00697210"/>
    <w:rsid w:val="006A07B7"/>
    <w:rsid w:val="006A0B3F"/>
    <w:rsid w:val="006A1F82"/>
    <w:rsid w:val="006A28B6"/>
    <w:rsid w:val="006A3B37"/>
    <w:rsid w:val="006A4542"/>
    <w:rsid w:val="006A4E0D"/>
    <w:rsid w:val="006A5493"/>
    <w:rsid w:val="006A5B3E"/>
    <w:rsid w:val="006A5FFF"/>
    <w:rsid w:val="006A7627"/>
    <w:rsid w:val="006B1F13"/>
    <w:rsid w:val="006B2691"/>
    <w:rsid w:val="006B5097"/>
    <w:rsid w:val="006B7578"/>
    <w:rsid w:val="006C0203"/>
    <w:rsid w:val="006C0852"/>
    <w:rsid w:val="006C21FD"/>
    <w:rsid w:val="006C3663"/>
    <w:rsid w:val="006C4C98"/>
    <w:rsid w:val="006C607F"/>
    <w:rsid w:val="006C691B"/>
    <w:rsid w:val="006C73DF"/>
    <w:rsid w:val="006C7D95"/>
    <w:rsid w:val="006D00C5"/>
    <w:rsid w:val="006D00DB"/>
    <w:rsid w:val="006D02EB"/>
    <w:rsid w:val="006D442C"/>
    <w:rsid w:val="006D4E48"/>
    <w:rsid w:val="006D54D4"/>
    <w:rsid w:val="006D69F9"/>
    <w:rsid w:val="006D6A08"/>
    <w:rsid w:val="006D746B"/>
    <w:rsid w:val="006D7C12"/>
    <w:rsid w:val="006E1360"/>
    <w:rsid w:val="006E2481"/>
    <w:rsid w:val="006E4209"/>
    <w:rsid w:val="006E4802"/>
    <w:rsid w:val="006E520D"/>
    <w:rsid w:val="006E5E77"/>
    <w:rsid w:val="006E66E8"/>
    <w:rsid w:val="006E7621"/>
    <w:rsid w:val="006E77B1"/>
    <w:rsid w:val="006F0625"/>
    <w:rsid w:val="006F2234"/>
    <w:rsid w:val="006F3E9A"/>
    <w:rsid w:val="006F4E0E"/>
    <w:rsid w:val="006F6203"/>
    <w:rsid w:val="0070065B"/>
    <w:rsid w:val="007013CE"/>
    <w:rsid w:val="0070154A"/>
    <w:rsid w:val="00701C51"/>
    <w:rsid w:val="00702D28"/>
    <w:rsid w:val="007033B5"/>
    <w:rsid w:val="00703698"/>
    <w:rsid w:val="00703848"/>
    <w:rsid w:val="0070554E"/>
    <w:rsid w:val="007069C2"/>
    <w:rsid w:val="0071061A"/>
    <w:rsid w:val="007117F5"/>
    <w:rsid w:val="00711C13"/>
    <w:rsid w:val="00713162"/>
    <w:rsid w:val="00716C7D"/>
    <w:rsid w:val="00716FEB"/>
    <w:rsid w:val="0072022E"/>
    <w:rsid w:val="00721CC2"/>
    <w:rsid w:val="00721E05"/>
    <w:rsid w:val="00723760"/>
    <w:rsid w:val="00723853"/>
    <w:rsid w:val="00723F9F"/>
    <w:rsid w:val="00724C9C"/>
    <w:rsid w:val="00726AF2"/>
    <w:rsid w:val="007275F6"/>
    <w:rsid w:val="00732379"/>
    <w:rsid w:val="00732603"/>
    <w:rsid w:val="007339FA"/>
    <w:rsid w:val="0073481D"/>
    <w:rsid w:val="00734BE3"/>
    <w:rsid w:val="00735F91"/>
    <w:rsid w:val="00737DD6"/>
    <w:rsid w:val="007408D3"/>
    <w:rsid w:val="00740BD5"/>
    <w:rsid w:val="00741278"/>
    <w:rsid w:val="007426BB"/>
    <w:rsid w:val="00744CEE"/>
    <w:rsid w:val="00745C6C"/>
    <w:rsid w:val="00746946"/>
    <w:rsid w:val="00746A99"/>
    <w:rsid w:val="00750D5E"/>
    <w:rsid w:val="007519C1"/>
    <w:rsid w:val="00752403"/>
    <w:rsid w:val="007535B3"/>
    <w:rsid w:val="0075473E"/>
    <w:rsid w:val="0075583F"/>
    <w:rsid w:val="00756067"/>
    <w:rsid w:val="007563D9"/>
    <w:rsid w:val="00757166"/>
    <w:rsid w:val="00757CBA"/>
    <w:rsid w:val="00765501"/>
    <w:rsid w:val="00766C0C"/>
    <w:rsid w:val="00770A02"/>
    <w:rsid w:val="00770E99"/>
    <w:rsid w:val="007713FD"/>
    <w:rsid w:val="00771723"/>
    <w:rsid w:val="00771D89"/>
    <w:rsid w:val="00772C21"/>
    <w:rsid w:val="00773713"/>
    <w:rsid w:val="0077477C"/>
    <w:rsid w:val="00776324"/>
    <w:rsid w:val="0077782F"/>
    <w:rsid w:val="00781BEB"/>
    <w:rsid w:val="00781E95"/>
    <w:rsid w:val="0078228F"/>
    <w:rsid w:val="007824B7"/>
    <w:rsid w:val="00783577"/>
    <w:rsid w:val="007840C6"/>
    <w:rsid w:val="00784746"/>
    <w:rsid w:val="00784C06"/>
    <w:rsid w:val="00784F2F"/>
    <w:rsid w:val="00786CC6"/>
    <w:rsid w:val="0078734C"/>
    <w:rsid w:val="00790164"/>
    <w:rsid w:val="007905ED"/>
    <w:rsid w:val="0079125A"/>
    <w:rsid w:val="00791441"/>
    <w:rsid w:val="00791610"/>
    <w:rsid w:val="00792035"/>
    <w:rsid w:val="00792DF9"/>
    <w:rsid w:val="0079420B"/>
    <w:rsid w:val="00794CD9"/>
    <w:rsid w:val="00795631"/>
    <w:rsid w:val="00796C4D"/>
    <w:rsid w:val="007A200E"/>
    <w:rsid w:val="007A2530"/>
    <w:rsid w:val="007A29A2"/>
    <w:rsid w:val="007A29D6"/>
    <w:rsid w:val="007A3157"/>
    <w:rsid w:val="007A3862"/>
    <w:rsid w:val="007A56FE"/>
    <w:rsid w:val="007A61A7"/>
    <w:rsid w:val="007A6D4A"/>
    <w:rsid w:val="007B4FED"/>
    <w:rsid w:val="007B5AFB"/>
    <w:rsid w:val="007B6764"/>
    <w:rsid w:val="007B7A72"/>
    <w:rsid w:val="007B7F43"/>
    <w:rsid w:val="007C03CB"/>
    <w:rsid w:val="007C045E"/>
    <w:rsid w:val="007C0AE7"/>
    <w:rsid w:val="007C3504"/>
    <w:rsid w:val="007C4E3F"/>
    <w:rsid w:val="007C5EBD"/>
    <w:rsid w:val="007C6210"/>
    <w:rsid w:val="007C6742"/>
    <w:rsid w:val="007D4565"/>
    <w:rsid w:val="007D4EFC"/>
    <w:rsid w:val="007D5055"/>
    <w:rsid w:val="007D5951"/>
    <w:rsid w:val="007D5F17"/>
    <w:rsid w:val="007E2278"/>
    <w:rsid w:val="007E3B37"/>
    <w:rsid w:val="007E4AE1"/>
    <w:rsid w:val="007E76BE"/>
    <w:rsid w:val="007F0D07"/>
    <w:rsid w:val="007F1C88"/>
    <w:rsid w:val="007F2162"/>
    <w:rsid w:val="007F357E"/>
    <w:rsid w:val="007F5DEF"/>
    <w:rsid w:val="007F69DC"/>
    <w:rsid w:val="007F74C5"/>
    <w:rsid w:val="0080067C"/>
    <w:rsid w:val="00801617"/>
    <w:rsid w:val="00801683"/>
    <w:rsid w:val="0080229C"/>
    <w:rsid w:val="00803983"/>
    <w:rsid w:val="00804BB2"/>
    <w:rsid w:val="0080639F"/>
    <w:rsid w:val="00807958"/>
    <w:rsid w:val="00807D67"/>
    <w:rsid w:val="0081028D"/>
    <w:rsid w:val="00811C0D"/>
    <w:rsid w:val="00812955"/>
    <w:rsid w:val="00812B1F"/>
    <w:rsid w:val="00812E09"/>
    <w:rsid w:val="00813579"/>
    <w:rsid w:val="00813C90"/>
    <w:rsid w:val="00814079"/>
    <w:rsid w:val="0081421A"/>
    <w:rsid w:val="008146C4"/>
    <w:rsid w:val="0081489D"/>
    <w:rsid w:val="008155A8"/>
    <w:rsid w:val="00817DE8"/>
    <w:rsid w:val="0082116F"/>
    <w:rsid w:val="00823578"/>
    <w:rsid w:val="0082373A"/>
    <w:rsid w:val="00824840"/>
    <w:rsid w:val="00824908"/>
    <w:rsid w:val="008249A8"/>
    <w:rsid w:val="00825165"/>
    <w:rsid w:val="00825394"/>
    <w:rsid w:val="00827161"/>
    <w:rsid w:val="00827AF5"/>
    <w:rsid w:val="00830F0D"/>
    <w:rsid w:val="00831A7E"/>
    <w:rsid w:val="00832D21"/>
    <w:rsid w:val="0083570A"/>
    <w:rsid w:val="00836BB4"/>
    <w:rsid w:val="00836D46"/>
    <w:rsid w:val="00836FEA"/>
    <w:rsid w:val="0083797A"/>
    <w:rsid w:val="00837D78"/>
    <w:rsid w:val="00837E29"/>
    <w:rsid w:val="00841F8F"/>
    <w:rsid w:val="0084349E"/>
    <w:rsid w:val="008436A1"/>
    <w:rsid w:val="00845DA8"/>
    <w:rsid w:val="00846783"/>
    <w:rsid w:val="008477D6"/>
    <w:rsid w:val="00847F59"/>
    <w:rsid w:val="00851E15"/>
    <w:rsid w:val="00852477"/>
    <w:rsid w:val="00853578"/>
    <w:rsid w:val="00855F54"/>
    <w:rsid w:val="00855F82"/>
    <w:rsid w:val="00856E13"/>
    <w:rsid w:val="00857D41"/>
    <w:rsid w:val="0086268B"/>
    <w:rsid w:val="0086467B"/>
    <w:rsid w:val="00864F62"/>
    <w:rsid w:val="008656D0"/>
    <w:rsid w:val="008663D9"/>
    <w:rsid w:val="0086687E"/>
    <w:rsid w:val="00866E3E"/>
    <w:rsid w:val="00871F39"/>
    <w:rsid w:val="00873551"/>
    <w:rsid w:val="00873E75"/>
    <w:rsid w:val="008748A6"/>
    <w:rsid w:val="00875C3E"/>
    <w:rsid w:val="00875DEC"/>
    <w:rsid w:val="0087734F"/>
    <w:rsid w:val="00877A18"/>
    <w:rsid w:val="0088085B"/>
    <w:rsid w:val="00881F91"/>
    <w:rsid w:val="008829B3"/>
    <w:rsid w:val="00884351"/>
    <w:rsid w:val="00884B87"/>
    <w:rsid w:val="008850EB"/>
    <w:rsid w:val="00885380"/>
    <w:rsid w:val="008857F6"/>
    <w:rsid w:val="00886EE3"/>
    <w:rsid w:val="00887954"/>
    <w:rsid w:val="008904F8"/>
    <w:rsid w:val="00890E34"/>
    <w:rsid w:val="008911A6"/>
    <w:rsid w:val="0089130F"/>
    <w:rsid w:val="00892476"/>
    <w:rsid w:val="00893839"/>
    <w:rsid w:val="00893E7A"/>
    <w:rsid w:val="00894064"/>
    <w:rsid w:val="0089468C"/>
    <w:rsid w:val="00894FEE"/>
    <w:rsid w:val="00895514"/>
    <w:rsid w:val="00895D83"/>
    <w:rsid w:val="00896DD5"/>
    <w:rsid w:val="0089773B"/>
    <w:rsid w:val="008978EB"/>
    <w:rsid w:val="00897DFB"/>
    <w:rsid w:val="008A1463"/>
    <w:rsid w:val="008A1681"/>
    <w:rsid w:val="008A242A"/>
    <w:rsid w:val="008A38B1"/>
    <w:rsid w:val="008A4107"/>
    <w:rsid w:val="008A52DE"/>
    <w:rsid w:val="008A5657"/>
    <w:rsid w:val="008A5703"/>
    <w:rsid w:val="008A774A"/>
    <w:rsid w:val="008B16B1"/>
    <w:rsid w:val="008B1814"/>
    <w:rsid w:val="008B2009"/>
    <w:rsid w:val="008B243D"/>
    <w:rsid w:val="008B34DD"/>
    <w:rsid w:val="008B71FB"/>
    <w:rsid w:val="008C2FC6"/>
    <w:rsid w:val="008C6BEC"/>
    <w:rsid w:val="008C6BEF"/>
    <w:rsid w:val="008C6D70"/>
    <w:rsid w:val="008C74B7"/>
    <w:rsid w:val="008C7820"/>
    <w:rsid w:val="008D0D33"/>
    <w:rsid w:val="008D0D67"/>
    <w:rsid w:val="008D18D8"/>
    <w:rsid w:val="008D352D"/>
    <w:rsid w:val="008D40B4"/>
    <w:rsid w:val="008D4235"/>
    <w:rsid w:val="008D4382"/>
    <w:rsid w:val="008D48E3"/>
    <w:rsid w:val="008D5B5B"/>
    <w:rsid w:val="008D5CE6"/>
    <w:rsid w:val="008D5E75"/>
    <w:rsid w:val="008D708F"/>
    <w:rsid w:val="008E1929"/>
    <w:rsid w:val="008E222D"/>
    <w:rsid w:val="008E2616"/>
    <w:rsid w:val="008E48BB"/>
    <w:rsid w:val="008E5C3C"/>
    <w:rsid w:val="008E7226"/>
    <w:rsid w:val="008F03DC"/>
    <w:rsid w:val="008F11B6"/>
    <w:rsid w:val="008F12AE"/>
    <w:rsid w:val="008F20C3"/>
    <w:rsid w:val="008F3142"/>
    <w:rsid w:val="008F3D82"/>
    <w:rsid w:val="00900874"/>
    <w:rsid w:val="0090206F"/>
    <w:rsid w:val="00904284"/>
    <w:rsid w:val="00905FB0"/>
    <w:rsid w:val="00906E8D"/>
    <w:rsid w:val="00907DCB"/>
    <w:rsid w:val="00910538"/>
    <w:rsid w:val="009109DD"/>
    <w:rsid w:val="00911F22"/>
    <w:rsid w:val="00913663"/>
    <w:rsid w:val="009149E6"/>
    <w:rsid w:val="00914EA2"/>
    <w:rsid w:val="00916BB6"/>
    <w:rsid w:val="00920669"/>
    <w:rsid w:val="00924692"/>
    <w:rsid w:val="009254C4"/>
    <w:rsid w:val="009261A1"/>
    <w:rsid w:val="009275AC"/>
    <w:rsid w:val="00927736"/>
    <w:rsid w:val="00930195"/>
    <w:rsid w:val="0093050B"/>
    <w:rsid w:val="00932E17"/>
    <w:rsid w:val="00933138"/>
    <w:rsid w:val="0093396B"/>
    <w:rsid w:val="00933CCF"/>
    <w:rsid w:val="00934BB3"/>
    <w:rsid w:val="00936B85"/>
    <w:rsid w:val="009376C5"/>
    <w:rsid w:val="00937E22"/>
    <w:rsid w:val="00940128"/>
    <w:rsid w:val="009426C1"/>
    <w:rsid w:val="00942B4C"/>
    <w:rsid w:val="009437EC"/>
    <w:rsid w:val="00944309"/>
    <w:rsid w:val="009448F0"/>
    <w:rsid w:val="00945534"/>
    <w:rsid w:val="00945ED4"/>
    <w:rsid w:val="00946E73"/>
    <w:rsid w:val="009528C8"/>
    <w:rsid w:val="00953DBB"/>
    <w:rsid w:val="0095719E"/>
    <w:rsid w:val="00962546"/>
    <w:rsid w:val="00962D43"/>
    <w:rsid w:val="00963C6E"/>
    <w:rsid w:val="00965D81"/>
    <w:rsid w:val="00971F69"/>
    <w:rsid w:val="00972DE4"/>
    <w:rsid w:val="009759F3"/>
    <w:rsid w:val="009760F5"/>
    <w:rsid w:val="00976408"/>
    <w:rsid w:val="00976A5C"/>
    <w:rsid w:val="00977423"/>
    <w:rsid w:val="00980496"/>
    <w:rsid w:val="009813F4"/>
    <w:rsid w:val="00981A83"/>
    <w:rsid w:val="0098397B"/>
    <w:rsid w:val="00983A6B"/>
    <w:rsid w:val="00987884"/>
    <w:rsid w:val="009900EB"/>
    <w:rsid w:val="00991D08"/>
    <w:rsid w:val="009963C4"/>
    <w:rsid w:val="009A0077"/>
    <w:rsid w:val="009A0607"/>
    <w:rsid w:val="009A0627"/>
    <w:rsid w:val="009A1469"/>
    <w:rsid w:val="009A2855"/>
    <w:rsid w:val="009A39DE"/>
    <w:rsid w:val="009A4FBF"/>
    <w:rsid w:val="009A617C"/>
    <w:rsid w:val="009A76B9"/>
    <w:rsid w:val="009B06CE"/>
    <w:rsid w:val="009B06DE"/>
    <w:rsid w:val="009B0B4B"/>
    <w:rsid w:val="009B1E8D"/>
    <w:rsid w:val="009B2BD6"/>
    <w:rsid w:val="009B2EDB"/>
    <w:rsid w:val="009B33FD"/>
    <w:rsid w:val="009B5DBA"/>
    <w:rsid w:val="009B69F1"/>
    <w:rsid w:val="009B7E38"/>
    <w:rsid w:val="009C1BB9"/>
    <w:rsid w:val="009C2FF2"/>
    <w:rsid w:val="009C3816"/>
    <w:rsid w:val="009C410E"/>
    <w:rsid w:val="009C4125"/>
    <w:rsid w:val="009C5B6A"/>
    <w:rsid w:val="009C61C5"/>
    <w:rsid w:val="009C7348"/>
    <w:rsid w:val="009C7832"/>
    <w:rsid w:val="009C7E37"/>
    <w:rsid w:val="009D016B"/>
    <w:rsid w:val="009D048A"/>
    <w:rsid w:val="009D0B57"/>
    <w:rsid w:val="009D0D03"/>
    <w:rsid w:val="009D0DB6"/>
    <w:rsid w:val="009D2227"/>
    <w:rsid w:val="009D4193"/>
    <w:rsid w:val="009D48B3"/>
    <w:rsid w:val="009D660C"/>
    <w:rsid w:val="009D6B68"/>
    <w:rsid w:val="009D74FB"/>
    <w:rsid w:val="009D7E68"/>
    <w:rsid w:val="009E4324"/>
    <w:rsid w:val="009E5085"/>
    <w:rsid w:val="009E64B8"/>
    <w:rsid w:val="009E66D0"/>
    <w:rsid w:val="009F0438"/>
    <w:rsid w:val="009F226E"/>
    <w:rsid w:val="009F3981"/>
    <w:rsid w:val="009F3A57"/>
    <w:rsid w:val="009F454C"/>
    <w:rsid w:val="009F6C9D"/>
    <w:rsid w:val="00A0144F"/>
    <w:rsid w:val="00A016A9"/>
    <w:rsid w:val="00A019FC"/>
    <w:rsid w:val="00A02229"/>
    <w:rsid w:val="00A03988"/>
    <w:rsid w:val="00A043C2"/>
    <w:rsid w:val="00A0461B"/>
    <w:rsid w:val="00A049E1"/>
    <w:rsid w:val="00A070D3"/>
    <w:rsid w:val="00A10243"/>
    <w:rsid w:val="00A10771"/>
    <w:rsid w:val="00A12718"/>
    <w:rsid w:val="00A133C9"/>
    <w:rsid w:val="00A1460F"/>
    <w:rsid w:val="00A147C5"/>
    <w:rsid w:val="00A15359"/>
    <w:rsid w:val="00A16D16"/>
    <w:rsid w:val="00A1723A"/>
    <w:rsid w:val="00A2355B"/>
    <w:rsid w:val="00A24530"/>
    <w:rsid w:val="00A24DD1"/>
    <w:rsid w:val="00A2627A"/>
    <w:rsid w:val="00A2631C"/>
    <w:rsid w:val="00A2707C"/>
    <w:rsid w:val="00A275E4"/>
    <w:rsid w:val="00A27A52"/>
    <w:rsid w:val="00A33096"/>
    <w:rsid w:val="00A340A2"/>
    <w:rsid w:val="00A34484"/>
    <w:rsid w:val="00A36B54"/>
    <w:rsid w:val="00A3707A"/>
    <w:rsid w:val="00A37C4E"/>
    <w:rsid w:val="00A403DA"/>
    <w:rsid w:val="00A43467"/>
    <w:rsid w:val="00A43EE9"/>
    <w:rsid w:val="00A46020"/>
    <w:rsid w:val="00A46CE3"/>
    <w:rsid w:val="00A473C7"/>
    <w:rsid w:val="00A51216"/>
    <w:rsid w:val="00A51754"/>
    <w:rsid w:val="00A53305"/>
    <w:rsid w:val="00A53325"/>
    <w:rsid w:val="00A62A02"/>
    <w:rsid w:val="00A62DD9"/>
    <w:rsid w:val="00A65BE0"/>
    <w:rsid w:val="00A669D0"/>
    <w:rsid w:val="00A66B4B"/>
    <w:rsid w:val="00A701BC"/>
    <w:rsid w:val="00A709DA"/>
    <w:rsid w:val="00A70B45"/>
    <w:rsid w:val="00A71806"/>
    <w:rsid w:val="00A7209A"/>
    <w:rsid w:val="00A72285"/>
    <w:rsid w:val="00A72B59"/>
    <w:rsid w:val="00A7382A"/>
    <w:rsid w:val="00A73D6B"/>
    <w:rsid w:val="00A754F8"/>
    <w:rsid w:val="00A758A2"/>
    <w:rsid w:val="00A7596E"/>
    <w:rsid w:val="00A75F93"/>
    <w:rsid w:val="00A7668F"/>
    <w:rsid w:val="00A779BD"/>
    <w:rsid w:val="00A819B2"/>
    <w:rsid w:val="00A824E1"/>
    <w:rsid w:val="00A8494A"/>
    <w:rsid w:val="00A85CB1"/>
    <w:rsid w:val="00A86DD0"/>
    <w:rsid w:val="00A87D7D"/>
    <w:rsid w:val="00A90BFE"/>
    <w:rsid w:val="00A90EC1"/>
    <w:rsid w:val="00A91F3A"/>
    <w:rsid w:val="00A93634"/>
    <w:rsid w:val="00A94C9C"/>
    <w:rsid w:val="00A952CD"/>
    <w:rsid w:val="00A9663C"/>
    <w:rsid w:val="00A974A1"/>
    <w:rsid w:val="00A974F8"/>
    <w:rsid w:val="00A97B4C"/>
    <w:rsid w:val="00AA0F1F"/>
    <w:rsid w:val="00AA1BFD"/>
    <w:rsid w:val="00AA29F0"/>
    <w:rsid w:val="00AA4C40"/>
    <w:rsid w:val="00AA4D72"/>
    <w:rsid w:val="00AA5037"/>
    <w:rsid w:val="00AA6241"/>
    <w:rsid w:val="00AA73CE"/>
    <w:rsid w:val="00AA744C"/>
    <w:rsid w:val="00AA7863"/>
    <w:rsid w:val="00AB10EC"/>
    <w:rsid w:val="00AB163B"/>
    <w:rsid w:val="00AB3672"/>
    <w:rsid w:val="00AB5922"/>
    <w:rsid w:val="00AC23CB"/>
    <w:rsid w:val="00AC4DD9"/>
    <w:rsid w:val="00AC6CFD"/>
    <w:rsid w:val="00AD0BD8"/>
    <w:rsid w:val="00AD1743"/>
    <w:rsid w:val="00AD22A2"/>
    <w:rsid w:val="00AD2A1B"/>
    <w:rsid w:val="00AD39AA"/>
    <w:rsid w:val="00AD3C5E"/>
    <w:rsid w:val="00AD42CF"/>
    <w:rsid w:val="00AD47A6"/>
    <w:rsid w:val="00AD4804"/>
    <w:rsid w:val="00AD6C54"/>
    <w:rsid w:val="00AD72D0"/>
    <w:rsid w:val="00AE138B"/>
    <w:rsid w:val="00AE13AB"/>
    <w:rsid w:val="00AE2825"/>
    <w:rsid w:val="00AE32D6"/>
    <w:rsid w:val="00AE3A39"/>
    <w:rsid w:val="00AE41A5"/>
    <w:rsid w:val="00AE4B4F"/>
    <w:rsid w:val="00AF1C62"/>
    <w:rsid w:val="00AF2D8C"/>
    <w:rsid w:val="00AF354D"/>
    <w:rsid w:val="00AF4A74"/>
    <w:rsid w:val="00AF52C9"/>
    <w:rsid w:val="00AF5AA4"/>
    <w:rsid w:val="00AF5B05"/>
    <w:rsid w:val="00AF72F4"/>
    <w:rsid w:val="00AF7E90"/>
    <w:rsid w:val="00B0089E"/>
    <w:rsid w:val="00B00AC5"/>
    <w:rsid w:val="00B00E48"/>
    <w:rsid w:val="00B014D4"/>
    <w:rsid w:val="00B0213D"/>
    <w:rsid w:val="00B039ED"/>
    <w:rsid w:val="00B04BA2"/>
    <w:rsid w:val="00B059E5"/>
    <w:rsid w:val="00B06193"/>
    <w:rsid w:val="00B06F89"/>
    <w:rsid w:val="00B06FB8"/>
    <w:rsid w:val="00B07871"/>
    <w:rsid w:val="00B11AEA"/>
    <w:rsid w:val="00B11E4B"/>
    <w:rsid w:val="00B138EB"/>
    <w:rsid w:val="00B13F46"/>
    <w:rsid w:val="00B177EB"/>
    <w:rsid w:val="00B21462"/>
    <w:rsid w:val="00B22421"/>
    <w:rsid w:val="00B22830"/>
    <w:rsid w:val="00B2328A"/>
    <w:rsid w:val="00B23499"/>
    <w:rsid w:val="00B26492"/>
    <w:rsid w:val="00B2721F"/>
    <w:rsid w:val="00B30337"/>
    <w:rsid w:val="00B33087"/>
    <w:rsid w:val="00B33325"/>
    <w:rsid w:val="00B336A0"/>
    <w:rsid w:val="00B33E9A"/>
    <w:rsid w:val="00B3574E"/>
    <w:rsid w:val="00B40165"/>
    <w:rsid w:val="00B42562"/>
    <w:rsid w:val="00B42F9A"/>
    <w:rsid w:val="00B436A0"/>
    <w:rsid w:val="00B46FFE"/>
    <w:rsid w:val="00B475C1"/>
    <w:rsid w:val="00B51477"/>
    <w:rsid w:val="00B514CE"/>
    <w:rsid w:val="00B577F3"/>
    <w:rsid w:val="00B605F4"/>
    <w:rsid w:val="00B618B1"/>
    <w:rsid w:val="00B6378F"/>
    <w:rsid w:val="00B63E1C"/>
    <w:rsid w:val="00B648A9"/>
    <w:rsid w:val="00B66511"/>
    <w:rsid w:val="00B67438"/>
    <w:rsid w:val="00B674B0"/>
    <w:rsid w:val="00B67651"/>
    <w:rsid w:val="00B70D86"/>
    <w:rsid w:val="00B711DA"/>
    <w:rsid w:val="00B712F3"/>
    <w:rsid w:val="00B723AE"/>
    <w:rsid w:val="00B73742"/>
    <w:rsid w:val="00B748C8"/>
    <w:rsid w:val="00B755FF"/>
    <w:rsid w:val="00B75DCC"/>
    <w:rsid w:val="00B76362"/>
    <w:rsid w:val="00B76C1E"/>
    <w:rsid w:val="00B815AD"/>
    <w:rsid w:val="00B820B5"/>
    <w:rsid w:val="00B830A8"/>
    <w:rsid w:val="00B8315F"/>
    <w:rsid w:val="00B83325"/>
    <w:rsid w:val="00B83D71"/>
    <w:rsid w:val="00B83F0F"/>
    <w:rsid w:val="00B8418A"/>
    <w:rsid w:val="00B84307"/>
    <w:rsid w:val="00B861C5"/>
    <w:rsid w:val="00B87C32"/>
    <w:rsid w:val="00B914B9"/>
    <w:rsid w:val="00B92E0C"/>
    <w:rsid w:val="00B9321E"/>
    <w:rsid w:val="00B93BBB"/>
    <w:rsid w:val="00B94741"/>
    <w:rsid w:val="00B95557"/>
    <w:rsid w:val="00B96A3A"/>
    <w:rsid w:val="00B975CC"/>
    <w:rsid w:val="00B976E3"/>
    <w:rsid w:val="00BA08B6"/>
    <w:rsid w:val="00BA2BFC"/>
    <w:rsid w:val="00BA47F6"/>
    <w:rsid w:val="00BA4AE6"/>
    <w:rsid w:val="00BA7457"/>
    <w:rsid w:val="00BA7E44"/>
    <w:rsid w:val="00BA7F64"/>
    <w:rsid w:val="00BB01CD"/>
    <w:rsid w:val="00BB1196"/>
    <w:rsid w:val="00BB1868"/>
    <w:rsid w:val="00BB2B71"/>
    <w:rsid w:val="00BB497D"/>
    <w:rsid w:val="00BC0620"/>
    <w:rsid w:val="00BC0BB5"/>
    <w:rsid w:val="00BC1810"/>
    <w:rsid w:val="00BC2E55"/>
    <w:rsid w:val="00BC31BF"/>
    <w:rsid w:val="00BC3680"/>
    <w:rsid w:val="00BC56FC"/>
    <w:rsid w:val="00BC6438"/>
    <w:rsid w:val="00BC6B0E"/>
    <w:rsid w:val="00BC6B63"/>
    <w:rsid w:val="00BC717A"/>
    <w:rsid w:val="00BD0F38"/>
    <w:rsid w:val="00BD2F1F"/>
    <w:rsid w:val="00BD378F"/>
    <w:rsid w:val="00BD37A9"/>
    <w:rsid w:val="00BD386E"/>
    <w:rsid w:val="00BD7716"/>
    <w:rsid w:val="00BD7C12"/>
    <w:rsid w:val="00BE1DE3"/>
    <w:rsid w:val="00BE4B6C"/>
    <w:rsid w:val="00BE5A44"/>
    <w:rsid w:val="00BE6FC8"/>
    <w:rsid w:val="00BE7AE0"/>
    <w:rsid w:val="00BE7F7C"/>
    <w:rsid w:val="00BF00AC"/>
    <w:rsid w:val="00BF06C0"/>
    <w:rsid w:val="00BF30A9"/>
    <w:rsid w:val="00BF34AA"/>
    <w:rsid w:val="00BF37FD"/>
    <w:rsid w:val="00BF4D25"/>
    <w:rsid w:val="00BF6C7F"/>
    <w:rsid w:val="00BF6CEA"/>
    <w:rsid w:val="00BF7C33"/>
    <w:rsid w:val="00C00830"/>
    <w:rsid w:val="00C00D55"/>
    <w:rsid w:val="00C012DC"/>
    <w:rsid w:val="00C02FF2"/>
    <w:rsid w:val="00C03086"/>
    <w:rsid w:val="00C0331C"/>
    <w:rsid w:val="00C03AEB"/>
    <w:rsid w:val="00C0538F"/>
    <w:rsid w:val="00C06A5F"/>
    <w:rsid w:val="00C06AE9"/>
    <w:rsid w:val="00C076BB"/>
    <w:rsid w:val="00C10307"/>
    <w:rsid w:val="00C110A6"/>
    <w:rsid w:val="00C11C79"/>
    <w:rsid w:val="00C1267D"/>
    <w:rsid w:val="00C1359F"/>
    <w:rsid w:val="00C1454E"/>
    <w:rsid w:val="00C14924"/>
    <w:rsid w:val="00C15B4A"/>
    <w:rsid w:val="00C209D2"/>
    <w:rsid w:val="00C21012"/>
    <w:rsid w:val="00C22453"/>
    <w:rsid w:val="00C2277B"/>
    <w:rsid w:val="00C22844"/>
    <w:rsid w:val="00C238B5"/>
    <w:rsid w:val="00C240D5"/>
    <w:rsid w:val="00C25092"/>
    <w:rsid w:val="00C30CB3"/>
    <w:rsid w:val="00C30EBF"/>
    <w:rsid w:val="00C329DA"/>
    <w:rsid w:val="00C32B7E"/>
    <w:rsid w:val="00C33294"/>
    <w:rsid w:val="00C35358"/>
    <w:rsid w:val="00C35F23"/>
    <w:rsid w:val="00C36217"/>
    <w:rsid w:val="00C37C71"/>
    <w:rsid w:val="00C402C0"/>
    <w:rsid w:val="00C43835"/>
    <w:rsid w:val="00C43D1B"/>
    <w:rsid w:val="00C45A68"/>
    <w:rsid w:val="00C47BD7"/>
    <w:rsid w:val="00C500C0"/>
    <w:rsid w:val="00C507D5"/>
    <w:rsid w:val="00C529E2"/>
    <w:rsid w:val="00C52EEB"/>
    <w:rsid w:val="00C573A1"/>
    <w:rsid w:val="00C57857"/>
    <w:rsid w:val="00C60B7B"/>
    <w:rsid w:val="00C60FE5"/>
    <w:rsid w:val="00C6159E"/>
    <w:rsid w:val="00C61A87"/>
    <w:rsid w:val="00C64AA6"/>
    <w:rsid w:val="00C65B78"/>
    <w:rsid w:val="00C6628A"/>
    <w:rsid w:val="00C728FD"/>
    <w:rsid w:val="00C744F5"/>
    <w:rsid w:val="00C74D85"/>
    <w:rsid w:val="00C766AF"/>
    <w:rsid w:val="00C7797F"/>
    <w:rsid w:val="00C779A5"/>
    <w:rsid w:val="00C83FFB"/>
    <w:rsid w:val="00C84859"/>
    <w:rsid w:val="00C84E28"/>
    <w:rsid w:val="00C857B5"/>
    <w:rsid w:val="00C87648"/>
    <w:rsid w:val="00C916C9"/>
    <w:rsid w:val="00C91C60"/>
    <w:rsid w:val="00C91D80"/>
    <w:rsid w:val="00C92313"/>
    <w:rsid w:val="00C924A9"/>
    <w:rsid w:val="00C93676"/>
    <w:rsid w:val="00C94CA2"/>
    <w:rsid w:val="00C95EFD"/>
    <w:rsid w:val="00C9767D"/>
    <w:rsid w:val="00CA00B4"/>
    <w:rsid w:val="00CA1C77"/>
    <w:rsid w:val="00CA3970"/>
    <w:rsid w:val="00CA42FD"/>
    <w:rsid w:val="00CA5CEA"/>
    <w:rsid w:val="00CB144B"/>
    <w:rsid w:val="00CB2686"/>
    <w:rsid w:val="00CB4F1A"/>
    <w:rsid w:val="00CB501B"/>
    <w:rsid w:val="00CB6096"/>
    <w:rsid w:val="00CB6798"/>
    <w:rsid w:val="00CC1D30"/>
    <w:rsid w:val="00CC303D"/>
    <w:rsid w:val="00CC4BEF"/>
    <w:rsid w:val="00CC79DA"/>
    <w:rsid w:val="00CD1AFD"/>
    <w:rsid w:val="00CD38A0"/>
    <w:rsid w:val="00CD4A4C"/>
    <w:rsid w:val="00CD6757"/>
    <w:rsid w:val="00CD7D56"/>
    <w:rsid w:val="00CE1D57"/>
    <w:rsid w:val="00CE2200"/>
    <w:rsid w:val="00CE30C4"/>
    <w:rsid w:val="00CE32F6"/>
    <w:rsid w:val="00CE4E5E"/>
    <w:rsid w:val="00CE5CD8"/>
    <w:rsid w:val="00CE6167"/>
    <w:rsid w:val="00CE6176"/>
    <w:rsid w:val="00CE7044"/>
    <w:rsid w:val="00CE7217"/>
    <w:rsid w:val="00CE7BC0"/>
    <w:rsid w:val="00CE7EC3"/>
    <w:rsid w:val="00CF0DB5"/>
    <w:rsid w:val="00CF0F68"/>
    <w:rsid w:val="00CF1D4A"/>
    <w:rsid w:val="00CF320C"/>
    <w:rsid w:val="00CF7835"/>
    <w:rsid w:val="00D0025D"/>
    <w:rsid w:val="00D01EBA"/>
    <w:rsid w:val="00D0305F"/>
    <w:rsid w:val="00D05F45"/>
    <w:rsid w:val="00D07F33"/>
    <w:rsid w:val="00D11D76"/>
    <w:rsid w:val="00D15299"/>
    <w:rsid w:val="00D15A32"/>
    <w:rsid w:val="00D15B1A"/>
    <w:rsid w:val="00D16225"/>
    <w:rsid w:val="00D20E6B"/>
    <w:rsid w:val="00D213A6"/>
    <w:rsid w:val="00D22001"/>
    <w:rsid w:val="00D2360C"/>
    <w:rsid w:val="00D23B5E"/>
    <w:rsid w:val="00D26D01"/>
    <w:rsid w:val="00D278BD"/>
    <w:rsid w:val="00D31A38"/>
    <w:rsid w:val="00D329EA"/>
    <w:rsid w:val="00D3438B"/>
    <w:rsid w:val="00D34D27"/>
    <w:rsid w:val="00D3615D"/>
    <w:rsid w:val="00D36A19"/>
    <w:rsid w:val="00D36E89"/>
    <w:rsid w:val="00D41211"/>
    <w:rsid w:val="00D415C0"/>
    <w:rsid w:val="00D4196E"/>
    <w:rsid w:val="00D44CC5"/>
    <w:rsid w:val="00D45246"/>
    <w:rsid w:val="00D4668B"/>
    <w:rsid w:val="00D4737C"/>
    <w:rsid w:val="00D47988"/>
    <w:rsid w:val="00D50F69"/>
    <w:rsid w:val="00D51318"/>
    <w:rsid w:val="00D51F79"/>
    <w:rsid w:val="00D53D2D"/>
    <w:rsid w:val="00D54C5D"/>
    <w:rsid w:val="00D57403"/>
    <w:rsid w:val="00D61A92"/>
    <w:rsid w:val="00D625C7"/>
    <w:rsid w:val="00D637E5"/>
    <w:rsid w:val="00D6428A"/>
    <w:rsid w:val="00D6514A"/>
    <w:rsid w:val="00D65FC2"/>
    <w:rsid w:val="00D67DA7"/>
    <w:rsid w:val="00D67F1F"/>
    <w:rsid w:val="00D7034C"/>
    <w:rsid w:val="00D70AB2"/>
    <w:rsid w:val="00D70FF2"/>
    <w:rsid w:val="00D71FAB"/>
    <w:rsid w:val="00D72019"/>
    <w:rsid w:val="00D732C0"/>
    <w:rsid w:val="00D74328"/>
    <w:rsid w:val="00D757B5"/>
    <w:rsid w:val="00D75F80"/>
    <w:rsid w:val="00D7611E"/>
    <w:rsid w:val="00D76C4B"/>
    <w:rsid w:val="00D7731B"/>
    <w:rsid w:val="00D77F91"/>
    <w:rsid w:val="00D8014C"/>
    <w:rsid w:val="00D807E8"/>
    <w:rsid w:val="00D826C8"/>
    <w:rsid w:val="00D835F7"/>
    <w:rsid w:val="00D83932"/>
    <w:rsid w:val="00D84816"/>
    <w:rsid w:val="00D85109"/>
    <w:rsid w:val="00D858E3"/>
    <w:rsid w:val="00D85EC5"/>
    <w:rsid w:val="00D864F2"/>
    <w:rsid w:val="00D87006"/>
    <w:rsid w:val="00D87895"/>
    <w:rsid w:val="00D9048B"/>
    <w:rsid w:val="00D91253"/>
    <w:rsid w:val="00D92E89"/>
    <w:rsid w:val="00D93DE6"/>
    <w:rsid w:val="00D94183"/>
    <w:rsid w:val="00D94342"/>
    <w:rsid w:val="00D948DC"/>
    <w:rsid w:val="00D95697"/>
    <w:rsid w:val="00D9680D"/>
    <w:rsid w:val="00D96E1C"/>
    <w:rsid w:val="00D97107"/>
    <w:rsid w:val="00DA0286"/>
    <w:rsid w:val="00DA02DD"/>
    <w:rsid w:val="00DA1565"/>
    <w:rsid w:val="00DA2E8E"/>
    <w:rsid w:val="00DA2EAA"/>
    <w:rsid w:val="00DA318E"/>
    <w:rsid w:val="00DA3B20"/>
    <w:rsid w:val="00DA42B1"/>
    <w:rsid w:val="00DA5A1F"/>
    <w:rsid w:val="00DA5E3A"/>
    <w:rsid w:val="00DA6075"/>
    <w:rsid w:val="00DA711D"/>
    <w:rsid w:val="00DB0D33"/>
    <w:rsid w:val="00DB0D7E"/>
    <w:rsid w:val="00DB241E"/>
    <w:rsid w:val="00DB3288"/>
    <w:rsid w:val="00DB3766"/>
    <w:rsid w:val="00DB424D"/>
    <w:rsid w:val="00DB5D12"/>
    <w:rsid w:val="00DB633E"/>
    <w:rsid w:val="00DB6730"/>
    <w:rsid w:val="00DC21DD"/>
    <w:rsid w:val="00DC4E1D"/>
    <w:rsid w:val="00DC7221"/>
    <w:rsid w:val="00DC7291"/>
    <w:rsid w:val="00DD1323"/>
    <w:rsid w:val="00DD3885"/>
    <w:rsid w:val="00DD5367"/>
    <w:rsid w:val="00DD5A93"/>
    <w:rsid w:val="00DE00F4"/>
    <w:rsid w:val="00DE1217"/>
    <w:rsid w:val="00DE1CD2"/>
    <w:rsid w:val="00DE2222"/>
    <w:rsid w:val="00DE2B8B"/>
    <w:rsid w:val="00DE47A5"/>
    <w:rsid w:val="00DF05C8"/>
    <w:rsid w:val="00DF05D5"/>
    <w:rsid w:val="00DF0CD7"/>
    <w:rsid w:val="00DF18DF"/>
    <w:rsid w:val="00DF3129"/>
    <w:rsid w:val="00DF71B5"/>
    <w:rsid w:val="00E004AE"/>
    <w:rsid w:val="00E006B2"/>
    <w:rsid w:val="00E0094E"/>
    <w:rsid w:val="00E00C32"/>
    <w:rsid w:val="00E016AA"/>
    <w:rsid w:val="00E021BE"/>
    <w:rsid w:val="00E051BD"/>
    <w:rsid w:val="00E05992"/>
    <w:rsid w:val="00E11500"/>
    <w:rsid w:val="00E122DF"/>
    <w:rsid w:val="00E1232B"/>
    <w:rsid w:val="00E14F77"/>
    <w:rsid w:val="00E15B03"/>
    <w:rsid w:val="00E20229"/>
    <w:rsid w:val="00E213BD"/>
    <w:rsid w:val="00E22EB2"/>
    <w:rsid w:val="00E22EDA"/>
    <w:rsid w:val="00E23810"/>
    <w:rsid w:val="00E24BD6"/>
    <w:rsid w:val="00E259CC"/>
    <w:rsid w:val="00E26323"/>
    <w:rsid w:val="00E26475"/>
    <w:rsid w:val="00E26ACA"/>
    <w:rsid w:val="00E27CE6"/>
    <w:rsid w:val="00E27DDF"/>
    <w:rsid w:val="00E31DD4"/>
    <w:rsid w:val="00E3209A"/>
    <w:rsid w:val="00E376EC"/>
    <w:rsid w:val="00E4001E"/>
    <w:rsid w:val="00E42DDD"/>
    <w:rsid w:val="00E44951"/>
    <w:rsid w:val="00E47FD4"/>
    <w:rsid w:val="00E5290E"/>
    <w:rsid w:val="00E53CF5"/>
    <w:rsid w:val="00E54B61"/>
    <w:rsid w:val="00E554D0"/>
    <w:rsid w:val="00E56D60"/>
    <w:rsid w:val="00E56F15"/>
    <w:rsid w:val="00E57ECD"/>
    <w:rsid w:val="00E60D60"/>
    <w:rsid w:val="00E60D70"/>
    <w:rsid w:val="00E61ED5"/>
    <w:rsid w:val="00E6622C"/>
    <w:rsid w:val="00E678DF"/>
    <w:rsid w:val="00E67C4E"/>
    <w:rsid w:val="00E70EF7"/>
    <w:rsid w:val="00E73D57"/>
    <w:rsid w:val="00E74894"/>
    <w:rsid w:val="00E74A55"/>
    <w:rsid w:val="00E768E8"/>
    <w:rsid w:val="00E77BC9"/>
    <w:rsid w:val="00E80772"/>
    <w:rsid w:val="00E80922"/>
    <w:rsid w:val="00E80BD5"/>
    <w:rsid w:val="00E80C23"/>
    <w:rsid w:val="00E8146C"/>
    <w:rsid w:val="00E81769"/>
    <w:rsid w:val="00E819DB"/>
    <w:rsid w:val="00E822AC"/>
    <w:rsid w:val="00E82A83"/>
    <w:rsid w:val="00E82E2C"/>
    <w:rsid w:val="00E83EE5"/>
    <w:rsid w:val="00E84661"/>
    <w:rsid w:val="00E8469D"/>
    <w:rsid w:val="00E8540D"/>
    <w:rsid w:val="00E90AD9"/>
    <w:rsid w:val="00E943CF"/>
    <w:rsid w:val="00E94D0F"/>
    <w:rsid w:val="00E95AA8"/>
    <w:rsid w:val="00E9652E"/>
    <w:rsid w:val="00E978CF"/>
    <w:rsid w:val="00EA07F3"/>
    <w:rsid w:val="00EA2BB3"/>
    <w:rsid w:val="00EA2DAB"/>
    <w:rsid w:val="00EA414E"/>
    <w:rsid w:val="00EA4C43"/>
    <w:rsid w:val="00EA5491"/>
    <w:rsid w:val="00EA5FC1"/>
    <w:rsid w:val="00EA6AB3"/>
    <w:rsid w:val="00EA70FC"/>
    <w:rsid w:val="00EA7CE1"/>
    <w:rsid w:val="00EB2520"/>
    <w:rsid w:val="00EB40B1"/>
    <w:rsid w:val="00EB6532"/>
    <w:rsid w:val="00EB692F"/>
    <w:rsid w:val="00EB6B00"/>
    <w:rsid w:val="00EB7201"/>
    <w:rsid w:val="00EC0FA9"/>
    <w:rsid w:val="00EC38D5"/>
    <w:rsid w:val="00EC402B"/>
    <w:rsid w:val="00EC4285"/>
    <w:rsid w:val="00EC5C83"/>
    <w:rsid w:val="00EC6C6C"/>
    <w:rsid w:val="00EC763E"/>
    <w:rsid w:val="00ED024E"/>
    <w:rsid w:val="00ED24A1"/>
    <w:rsid w:val="00ED3822"/>
    <w:rsid w:val="00ED5D27"/>
    <w:rsid w:val="00ED619A"/>
    <w:rsid w:val="00ED7CF7"/>
    <w:rsid w:val="00EE228A"/>
    <w:rsid w:val="00EE2F6E"/>
    <w:rsid w:val="00EE49D4"/>
    <w:rsid w:val="00EE507D"/>
    <w:rsid w:val="00EE63BC"/>
    <w:rsid w:val="00EE6DD2"/>
    <w:rsid w:val="00EE7E1A"/>
    <w:rsid w:val="00EF2D99"/>
    <w:rsid w:val="00EF4DA6"/>
    <w:rsid w:val="00EF593A"/>
    <w:rsid w:val="00EF6C5F"/>
    <w:rsid w:val="00EF792B"/>
    <w:rsid w:val="00F00488"/>
    <w:rsid w:val="00F004AC"/>
    <w:rsid w:val="00F00726"/>
    <w:rsid w:val="00F04F86"/>
    <w:rsid w:val="00F056F6"/>
    <w:rsid w:val="00F05E24"/>
    <w:rsid w:val="00F1108C"/>
    <w:rsid w:val="00F117EF"/>
    <w:rsid w:val="00F12F3F"/>
    <w:rsid w:val="00F15658"/>
    <w:rsid w:val="00F15B6F"/>
    <w:rsid w:val="00F20825"/>
    <w:rsid w:val="00F25864"/>
    <w:rsid w:val="00F26248"/>
    <w:rsid w:val="00F273A6"/>
    <w:rsid w:val="00F3043F"/>
    <w:rsid w:val="00F310A0"/>
    <w:rsid w:val="00F318E8"/>
    <w:rsid w:val="00F32AA7"/>
    <w:rsid w:val="00F35437"/>
    <w:rsid w:val="00F41C4C"/>
    <w:rsid w:val="00F42EEF"/>
    <w:rsid w:val="00F4313E"/>
    <w:rsid w:val="00F434A5"/>
    <w:rsid w:val="00F439CD"/>
    <w:rsid w:val="00F43C8E"/>
    <w:rsid w:val="00F4660C"/>
    <w:rsid w:val="00F46832"/>
    <w:rsid w:val="00F469A7"/>
    <w:rsid w:val="00F518DB"/>
    <w:rsid w:val="00F60911"/>
    <w:rsid w:val="00F61556"/>
    <w:rsid w:val="00F62C71"/>
    <w:rsid w:val="00F62C89"/>
    <w:rsid w:val="00F63F7D"/>
    <w:rsid w:val="00F661E8"/>
    <w:rsid w:val="00F6682C"/>
    <w:rsid w:val="00F66D88"/>
    <w:rsid w:val="00F70B61"/>
    <w:rsid w:val="00F70F38"/>
    <w:rsid w:val="00F71608"/>
    <w:rsid w:val="00F72700"/>
    <w:rsid w:val="00F73F4B"/>
    <w:rsid w:val="00F765E2"/>
    <w:rsid w:val="00F77416"/>
    <w:rsid w:val="00F77996"/>
    <w:rsid w:val="00F77A64"/>
    <w:rsid w:val="00F809FA"/>
    <w:rsid w:val="00F8117D"/>
    <w:rsid w:val="00F8274C"/>
    <w:rsid w:val="00F8464D"/>
    <w:rsid w:val="00F85B0C"/>
    <w:rsid w:val="00F86174"/>
    <w:rsid w:val="00F9056D"/>
    <w:rsid w:val="00F91808"/>
    <w:rsid w:val="00F92441"/>
    <w:rsid w:val="00F9281D"/>
    <w:rsid w:val="00F9285C"/>
    <w:rsid w:val="00F940A0"/>
    <w:rsid w:val="00F96875"/>
    <w:rsid w:val="00F9794D"/>
    <w:rsid w:val="00F97D85"/>
    <w:rsid w:val="00FA30D1"/>
    <w:rsid w:val="00FA402E"/>
    <w:rsid w:val="00FA651A"/>
    <w:rsid w:val="00FA6B2F"/>
    <w:rsid w:val="00FA7C53"/>
    <w:rsid w:val="00FA7D2A"/>
    <w:rsid w:val="00FB2604"/>
    <w:rsid w:val="00FB40C5"/>
    <w:rsid w:val="00FB421F"/>
    <w:rsid w:val="00FB4244"/>
    <w:rsid w:val="00FB5213"/>
    <w:rsid w:val="00FB7FCF"/>
    <w:rsid w:val="00FC01C2"/>
    <w:rsid w:val="00FC03E0"/>
    <w:rsid w:val="00FC053F"/>
    <w:rsid w:val="00FC08E6"/>
    <w:rsid w:val="00FC0CC2"/>
    <w:rsid w:val="00FC2CE4"/>
    <w:rsid w:val="00FC3664"/>
    <w:rsid w:val="00FC40A1"/>
    <w:rsid w:val="00FC51BF"/>
    <w:rsid w:val="00FC77D6"/>
    <w:rsid w:val="00FD0827"/>
    <w:rsid w:val="00FD0F5D"/>
    <w:rsid w:val="00FD1217"/>
    <w:rsid w:val="00FD2D09"/>
    <w:rsid w:val="00FD369E"/>
    <w:rsid w:val="00FD50D7"/>
    <w:rsid w:val="00FD62FE"/>
    <w:rsid w:val="00FD7FAC"/>
    <w:rsid w:val="00FE1852"/>
    <w:rsid w:val="00FE1D03"/>
    <w:rsid w:val="00FE1D34"/>
    <w:rsid w:val="00FE3276"/>
    <w:rsid w:val="00FE6A1B"/>
    <w:rsid w:val="00FE6FE0"/>
    <w:rsid w:val="00FE73E3"/>
    <w:rsid w:val="00FE7CC6"/>
    <w:rsid w:val="00FF0F5F"/>
    <w:rsid w:val="00FF2D22"/>
    <w:rsid w:val="00FF322D"/>
    <w:rsid w:val="00FF3B04"/>
    <w:rsid w:val="00FF407C"/>
    <w:rsid w:val="00FF4560"/>
    <w:rsid w:val="00FF5DD2"/>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Block Text"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basedOn w:val="Normln"/>
    <w:link w:val="OdstavecseseznamemChar"/>
    <w:uiPriority w:val="99"/>
    <w:qFormat/>
    <w:rsid w:val="001D108E"/>
    <w:pPr>
      <w:ind w:left="708"/>
    </w:pPr>
  </w:style>
  <w:style w:type="character" w:customStyle="1" w:styleId="OdstavecseseznamemChar">
    <w:name w:val="Odstavec se seznamem Char"/>
    <w:link w:val="Odstavecseseznamem"/>
    <w:uiPriority w:val="34"/>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v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59"/>
    <w:rsid w:val="00E02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Block Text"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basedOn w:val="Normln"/>
    <w:link w:val="OdstavecseseznamemChar"/>
    <w:uiPriority w:val="99"/>
    <w:qFormat/>
    <w:rsid w:val="001D108E"/>
    <w:pPr>
      <w:ind w:left="708"/>
    </w:pPr>
  </w:style>
  <w:style w:type="character" w:customStyle="1" w:styleId="OdstavecseseznamemChar">
    <w:name w:val="Odstavec se seznamem Char"/>
    <w:link w:val="Odstavecseseznamem"/>
    <w:uiPriority w:val="34"/>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v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59"/>
    <w:rsid w:val="00E02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roslav.mraz@cetag.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tr.vitek@v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jaroslav.mraz@cetag.com" TargetMode="External"/><Relationship Id="rId4" Type="http://schemas.microsoft.com/office/2007/relationships/stylesWithEffects" Target="stylesWithEffects.xml"/><Relationship Id="rId9" Type="http://schemas.openxmlformats.org/officeDocument/2006/relationships/hyperlink" Target="mailto:info@cetag.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4A128-3552-46A6-8DB8-8CA74D25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5724</Words>
  <Characters>33929</Characters>
  <Application>Microsoft Office Word</Application>
  <DocSecurity>4</DocSecurity>
  <Lines>282</Lines>
  <Paragraphs>79</Paragraphs>
  <ScaleCrop>false</ScaleCrop>
  <HeadingPairs>
    <vt:vector size="2" baseType="variant">
      <vt:variant>
        <vt:lpstr>Název</vt:lpstr>
      </vt:variant>
      <vt:variant>
        <vt:i4>1</vt:i4>
      </vt:variant>
    </vt:vector>
  </HeadingPairs>
  <TitlesOfParts>
    <vt:vector size="1" baseType="lpstr">
      <vt:lpstr>Znalecký posudek:</vt:lpstr>
    </vt:vector>
  </TitlesOfParts>
  <Company>ROWAN LEGAL</Company>
  <LinksUpToDate>false</LinksUpToDate>
  <CharactersWithSpaces>39574</CharactersWithSpaces>
  <SharedDoc>false</SharedDoc>
  <HLinks>
    <vt:vector size="336" baseType="variant">
      <vt:variant>
        <vt:i4>1835062</vt:i4>
      </vt:variant>
      <vt:variant>
        <vt:i4>332</vt:i4>
      </vt:variant>
      <vt:variant>
        <vt:i4>0</vt:i4>
      </vt:variant>
      <vt:variant>
        <vt:i4>5</vt:i4>
      </vt:variant>
      <vt:variant>
        <vt:lpwstr/>
      </vt:variant>
      <vt:variant>
        <vt:lpwstr>_Toc372804707</vt:lpwstr>
      </vt:variant>
      <vt:variant>
        <vt:i4>1835062</vt:i4>
      </vt:variant>
      <vt:variant>
        <vt:i4>326</vt:i4>
      </vt:variant>
      <vt:variant>
        <vt:i4>0</vt:i4>
      </vt:variant>
      <vt:variant>
        <vt:i4>5</vt:i4>
      </vt:variant>
      <vt:variant>
        <vt:lpwstr/>
      </vt:variant>
      <vt:variant>
        <vt:lpwstr>_Toc372804706</vt:lpwstr>
      </vt:variant>
      <vt:variant>
        <vt:i4>1835062</vt:i4>
      </vt:variant>
      <vt:variant>
        <vt:i4>320</vt:i4>
      </vt:variant>
      <vt:variant>
        <vt:i4>0</vt:i4>
      </vt:variant>
      <vt:variant>
        <vt:i4>5</vt:i4>
      </vt:variant>
      <vt:variant>
        <vt:lpwstr/>
      </vt:variant>
      <vt:variant>
        <vt:lpwstr>_Toc372804705</vt:lpwstr>
      </vt:variant>
      <vt:variant>
        <vt:i4>1835062</vt:i4>
      </vt:variant>
      <vt:variant>
        <vt:i4>314</vt:i4>
      </vt:variant>
      <vt:variant>
        <vt:i4>0</vt:i4>
      </vt:variant>
      <vt:variant>
        <vt:i4>5</vt:i4>
      </vt:variant>
      <vt:variant>
        <vt:lpwstr/>
      </vt:variant>
      <vt:variant>
        <vt:lpwstr>_Toc372804704</vt:lpwstr>
      </vt:variant>
      <vt:variant>
        <vt:i4>1835062</vt:i4>
      </vt:variant>
      <vt:variant>
        <vt:i4>308</vt:i4>
      </vt:variant>
      <vt:variant>
        <vt:i4>0</vt:i4>
      </vt:variant>
      <vt:variant>
        <vt:i4>5</vt:i4>
      </vt:variant>
      <vt:variant>
        <vt:lpwstr/>
      </vt:variant>
      <vt:variant>
        <vt:lpwstr>_Toc372804703</vt:lpwstr>
      </vt:variant>
      <vt:variant>
        <vt:i4>1835062</vt:i4>
      </vt:variant>
      <vt:variant>
        <vt:i4>302</vt:i4>
      </vt:variant>
      <vt:variant>
        <vt:i4>0</vt:i4>
      </vt:variant>
      <vt:variant>
        <vt:i4>5</vt:i4>
      </vt:variant>
      <vt:variant>
        <vt:lpwstr/>
      </vt:variant>
      <vt:variant>
        <vt:lpwstr>_Toc372804702</vt:lpwstr>
      </vt:variant>
      <vt:variant>
        <vt:i4>1835062</vt:i4>
      </vt:variant>
      <vt:variant>
        <vt:i4>296</vt:i4>
      </vt:variant>
      <vt:variant>
        <vt:i4>0</vt:i4>
      </vt:variant>
      <vt:variant>
        <vt:i4>5</vt:i4>
      </vt:variant>
      <vt:variant>
        <vt:lpwstr/>
      </vt:variant>
      <vt:variant>
        <vt:lpwstr>_Toc372804701</vt:lpwstr>
      </vt:variant>
      <vt:variant>
        <vt:i4>1835062</vt:i4>
      </vt:variant>
      <vt:variant>
        <vt:i4>290</vt:i4>
      </vt:variant>
      <vt:variant>
        <vt:i4>0</vt:i4>
      </vt:variant>
      <vt:variant>
        <vt:i4>5</vt:i4>
      </vt:variant>
      <vt:variant>
        <vt:lpwstr/>
      </vt:variant>
      <vt:variant>
        <vt:lpwstr>_Toc372804700</vt:lpwstr>
      </vt:variant>
      <vt:variant>
        <vt:i4>1376311</vt:i4>
      </vt:variant>
      <vt:variant>
        <vt:i4>284</vt:i4>
      </vt:variant>
      <vt:variant>
        <vt:i4>0</vt:i4>
      </vt:variant>
      <vt:variant>
        <vt:i4>5</vt:i4>
      </vt:variant>
      <vt:variant>
        <vt:lpwstr/>
      </vt:variant>
      <vt:variant>
        <vt:lpwstr>_Toc372804699</vt:lpwstr>
      </vt:variant>
      <vt:variant>
        <vt:i4>1376311</vt:i4>
      </vt:variant>
      <vt:variant>
        <vt:i4>278</vt:i4>
      </vt:variant>
      <vt:variant>
        <vt:i4>0</vt:i4>
      </vt:variant>
      <vt:variant>
        <vt:i4>5</vt:i4>
      </vt:variant>
      <vt:variant>
        <vt:lpwstr/>
      </vt:variant>
      <vt:variant>
        <vt:lpwstr>_Toc372804698</vt:lpwstr>
      </vt:variant>
      <vt:variant>
        <vt:i4>1376311</vt:i4>
      </vt:variant>
      <vt:variant>
        <vt:i4>272</vt:i4>
      </vt:variant>
      <vt:variant>
        <vt:i4>0</vt:i4>
      </vt:variant>
      <vt:variant>
        <vt:i4>5</vt:i4>
      </vt:variant>
      <vt:variant>
        <vt:lpwstr/>
      </vt:variant>
      <vt:variant>
        <vt:lpwstr>_Toc372804697</vt:lpwstr>
      </vt:variant>
      <vt:variant>
        <vt:i4>1376311</vt:i4>
      </vt:variant>
      <vt:variant>
        <vt:i4>266</vt:i4>
      </vt:variant>
      <vt:variant>
        <vt:i4>0</vt:i4>
      </vt:variant>
      <vt:variant>
        <vt:i4>5</vt:i4>
      </vt:variant>
      <vt:variant>
        <vt:lpwstr/>
      </vt:variant>
      <vt:variant>
        <vt:lpwstr>_Toc372804696</vt:lpwstr>
      </vt:variant>
      <vt:variant>
        <vt:i4>1376311</vt:i4>
      </vt:variant>
      <vt:variant>
        <vt:i4>260</vt:i4>
      </vt:variant>
      <vt:variant>
        <vt:i4>0</vt:i4>
      </vt:variant>
      <vt:variant>
        <vt:i4>5</vt:i4>
      </vt:variant>
      <vt:variant>
        <vt:lpwstr/>
      </vt:variant>
      <vt:variant>
        <vt:lpwstr>_Toc372804695</vt:lpwstr>
      </vt:variant>
      <vt:variant>
        <vt:i4>1376311</vt:i4>
      </vt:variant>
      <vt:variant>
        <vt:i4>254</vt:i4>
      </vt:variant>
      <vt:variant>
        <vt:i4>0</vt:i4>
      </vt:variant>
      <vt:variant>
        <vt:i4>5</vt:i4>
      </vt:variant>
      <vt:variant>
        <vt:lpwstr/>
      </vt:variant>
      <vt:variant>
        <vt:lpwstr>_Toc372804694</vt:lpwstr>
      </vt:variant>
      <vt:variant>
        <vt:i4>1376311</vt:i4>
      </vt:variant>
      <vt:variant>
        <vt:i4>248</vt:i4>
      </vt:variant>
      <vt:variant>
        <vt:i4>0</vt:i4>
      </vt:variant>
      <vt:variant>
        <vt:i4>5</vt:i4>
      </vt:variant>
      <vt:variant>
        <vt:lpwstr/>
      </vt:variant>
      <vt:variant>
        <vt:lpwstr>_Toc372804693</vt:lpwstr>
      </vt:variant>
      <vt:variant>
        <vt:i4>1376311</vt:i4>
      </vt:variant>
      <vt:variant>
        <vt:i4>242</vt:i4>
      </vt:variant>
      <vt:variant>
        <vt:i4>0</vt:i4>
      </vt:variant>
      <vt:variant>
        <vt:i4>5</vt:i4>
      </vt:variant>
      <vt:variant>
        <vt:lpwstr/>
      </vt:variant>
      <vt:variant>
        <vt:lpwstr>_Toc372804692</vt:lpwstr>
      </vt:variant>
      <vt:variant>
        <vt:i4>1376311</vt:i4>
      </vt:variant>
      <vt:variant>
        <vt:i4>236</vt:i4>
      </vt:variant>
      <vt:variant>
        <vt:i4>0</vt:i4>
      </vt:variant>
      <vt:variant>
        <vt:i4>5</vt:i4>
      </vt:variant>
      <vt:variant>
        <vt:lpwstr/>
      </vt:variant>
      <vt:variant>
        <vt:lpwstr>_Toc372804691</vt:lpwstr>
      </vt:variant>
      <vt:variant>
        <vt:i4>1376311</vt:i4>
      </vt:variant>
      <vt:variant>
        <vt:i4>230</vt:i4>
      </vt:variant>
      <vt:variant>
        <vt:i4>0</vt:i4>
      </vt:variant>
      <vt:variant>
        <vt:i4>5</vt:i4>
      </vt:variant>
      <vt:variant>
        <vt:lpwstr/>
      </vt:variant>
      <vt:variant>
        <vt:lpwstr>_Toc372804690</vt:lpwstr>
      </vt:variant>
      <vt:variant>
        <vt:i4>1310775</vt:i4>
      </vt:variant>
      <vt:variant>
        <vt:i4>224</vt:i4>
      </vt:variant>
      <vt:variant>
        <vt:i4>0</vt:i4>
      </vt:variant>
      <vt:variant>
        <vt:i4>5</vt:i4>
      </vt:variant>
      <vt:variant>
        <vt:lpwstr/>
      </vt:variant>
      <vt:variant>
        <vt:lpwstr>_Toc372804689</vt:lpwstr>
      </vt:variant>
      <vt:variant>
        <vt:i4>1310775</vt:i4>
      </vt:variant>
      <vt:variant>
        <vt:i4>218</vt:i4>
      </vt:variant>
      <vt:variant>
        <vt:i4>0</vt:i4>
      </vt:variant>
      <vt:variant>
        <vt:i4>5</vt:i4>
      </vt:variant>
      <vt:variant>
        <vt:lpwstr/>
      </vt:variant>
      <vt:variant>
        <vt:lpwstr>_Toc372804688</vt:lpwstr>
      </vt:variant>
      <vt:variant>
        <vt:i4>1310775</vt:i4>
      </vt:variant>
      <vt:variant>
        <vt:i4>212</vt:i4>
      </vt:variant>
      <vt:variant>
        <vt:i4>0</vt:i4>
      </vt:variant>
      <vt:variant>
        <vt:i4>5</vt:i4>
      </vt:variant>
      <vt:variant>
        <vt:lpwstr/>
      </vt:variant>
      <vt:variant>
        <vt:lpwstr>_Toc372804687</vt:lpwstr>
      </vt:variant>
      <vt:variant>
        <vt:i4>1310775</vt:i4>
      </vt:variant>
      <vt:variant>
        <vt:i4>206</vt:i4>
      </vt:variant>
      <vt:variant>
        <vt:i4>0</vt:i4>
      </vt:variant>
      <vt:variant>
        <vt:i4>5</vt:i4>
      </vt:variant>
      <vt:variant>
        <vt:lpwstr/>
      </vt:variant>
      <vt:variant>
        <vt:lpwstr>_Toc372804686</vt:lpwstr>
      </vt:variant>
      <vt:variant>
        <vt:i4>1310775</vt:i4>
      </vt:variant>
      <vt:variant>
        <vt:i4>200</vt:i4>
      </vt:variant>
      <vt:variant>
        <vt:i4>0</vt:i4>
      </vt:variant>
      <vt:variant>
        <vt:i4>5</vt:i4>
      </vt:variant>
      <vt:variant>
        <vt:lpwstr/>
      </vt:variant>
      <vt:variant>
        <vt:lpwstr>_Toc372804685</vt:lpwstr>
      </vt:variant>
      <vt:variant>
        <vt:i4>1310775</vt:i4>
      </vt:variant>
      <vt:variant>
        <vt:i4>194</vt:i4>
      </vt:variant>
      <vt:variant>
        <vt:i4>0</vt:i4>
      </vt:variant>
      <vt:variant>
        <vt:i4>5</vt:i4>
      </vt:variant>
      <vt:variant>
        <vt:lpwstr/>
      </vt:variant>
      <vt:variant>
        <vt:lpwstr>_Toc372804684</vt:lpwstr>
      </vt:variant>
      <vt:variant>
        <vt:i4>1310775</vt:i4>
      </vt:variant>
      <vt:variant>
        <vt:i4>188</vt:i4>
      </vt:variant>
      <vt:variant>
        <vt:i4>0</vt:i4>
      </vt:variant>
      <vt:variant>
        <vt:i4>5</vt:i4>
      </vt:variant>
      <vt:variant>
        <vt:lpwstr/>
      </vt:variant>
      <vt:variant>
        <vt:lpwstr>_Toc372804683</vt:lpwstr>
      </vt:variant>
      <vt:variant>
        <vt:i4>1310775</vt:i4>
      </vt:variant>
      <vt:variant>
        <vt:i4>182</vt:i4>
      </vt:variant>
      <vt:variant>
        <vt:i4>0</vt:i4>
      </vt:variant>
      <vt:variant>
        <vt:i4>5</vt:i4>
      </vt:variant>
      <vt:variant>
        <vt:lpwstr/>
      </vt:variant>
      <vt:variant>
        <vt:lpwstr>_Toc372804682</vt:lpwstr>
      </vt:variant>
      <vt:variant>
        <vt:i4>1310775</vt:i4>
      </vt:variant>
      <vt:variant>
        <vt:i4>176</vt:i4>
      </vt:variant>
      <vt:variant>
        <vt:i4>0</vt:i4>
      </vt:variant>
      <vt:variant>
        <vt:i4>5</vt:i4>
      </vt:variant>
      <vt:variant>
        <vt:lpwstr/>
      </vt:variant>
      <vt:variant>
        <vt:lpwstr>_Toc372804681</vt:lpwstr>
      </vt:variant>
      <vt:variant>
        <vt:i4>1310775</vt:i4>
      </vt:variant>
      <vt:variant>
        <vt:i4>170</vt:i4>
      </vt:variant>
      <vt:variant>
        <vt:i4>0</vt:i4>
      </vt:variant>
      <vt:variant>
        <vt:i4>5</vt:i4>
      </vt:variant>
      <vt:variant>
        <vt:lpwstr/>
      </vt:variant>
      <vt:variant>
        <vt:lpwstr>_Toc372804680</vt:lpwstr>
      </vt:variant>
      <vt:variant>
        <vt:i4>1769527</vt:i4>
      </vt:variant>
      <vt:variant>
        <vt:i4>164</vt:i4>
      </vt:variant>
      <vt:variant>
        <vt:i4>0</vt:i4>
      </vt:variant>
      <vt:variant>
        <vt:i4>5</vt:i4>
      </vt:variant>
      <vt:variant>
        <vt:lpwstr/>
      </vt:variant>
      <vt:variant>
        <vt:lpwstr>_Toc372804679</vt:lpwstr>
      </vt:variant>
      <vt:variant>
        <vt:i4>1769527</vt:i4>
      </vt:variant>
      <vt:variant>
        <vt:i4>158</vt:i4>
      </vt:variant>
      <vt:variant>
        <vt:i4>0</vt:i4>
      </vt:variant>
      <vt:variant>
        <vt:i4>5</vt:i4>
      </vt:variant>
      <vt:variant>
        <vt:lpwstr/>
      </vt:variant>
      <vt:variant>
        <vt:lpwstr>_Toc372804678</vt:lpwstr>
      </vt:variant>
      <vt:variant>
        <vt:i4>1769527</vt:i4>
      </vt:variant>
      <vt:variant>
        <vt:i4>152</vt:i4>
      </vt:variant>
      <vt:variant>
        <vt:i4>0</vt:i4>
      </vt:variant>
      <vt:variant>
        <vt:i4>5</vt:i4>
      </vt:variant>
      <vt:variant>
        <vt:lpwstr/>
      </vt:variant>
      <vt:variant>
        <vt:lpwstr>_Toc372804677</vt:lpwstr>
      </vt:variant>
      <vt:variant>
        <vt:i4>1769527</vt:i4>
      </vt:variant>
      <vt:variant>
        <vt:i4>146</vt:i4>
      </vt:variant>
      <vt:variant>
        <vt:i4>0</vt:i4>
      </vt:variant>
      <vt:variant>
        <vt:i4>5</vt:i4>
      </vt:variant>
      <vt:variant>
        <vt:lpwstr/>
      </vt:variant>
      <vt:variant>
        <vt:lpwstr>_Toc372804676</vt:lpwstr>
      </vt:variant>
      <vt:variant>
        <vt:i4>1769527</vt:i4>
      </vt:variant>
      <vt:variant>
        <vt:i4>140</vt:i4>
      </vt:variant>
      <vt:variant>
        <vt:i4>0</vt:i4>
      </vt:variant>
      <vt:variant>
        <vt:i4>5</vt:i4>
      </vt:variant>
      <vt:variant>
        <vt:lpwstr/>
      </vt:variant>
      <vt:variant>
        <vt:lpwstr>_Toc372804675</vt:lpwstr>
      </vt:variant>
      <vt:variant>
        <vt:i4>1769527</vt:i4>
      </vt:variant>
      <vt:variant>
        <vt:i4>134</vt:i4>
      </vt:variant>
      <vt:variant>
        <vt:i4>0</vt:i4>
      </vt:variant>
      <vt:variant>
        <vt:i4>5</vt:i4>
      </vt:variant>
      <vt:variant>
        <vt:lpwstr/>
      </vt:variant>
      <vt:variant>
        <vt:lpwstr>_Toc372804674</vt:lpwstr>
      </vt:variant>
      <vt:variant>
        <vt:i4>1769527</vt:i4>
      </vt:variant>
      <vt:variant>
        <vt:i4>128</vt:i4>
      </vt:variant>
      <vt:variant>
        <vt:i4>0</vt:i4>
      </vt:variant>
      <vt:variant>
        <vt:i4>5</vt:i4>
      </vt:variant>
      <vt:variant>
        <vt:lpwstr/>
      </vt:variant>
      <vt:variant>
        <vt:lpwstr>_Toc372804673</vt:lpwstr>
      </vt:variant>
      <vt:variant>
        <vt:i4>1769527</vt:i4>
      </vt:variant>
      <vt:variant>
        <vt:i4>122</vt:i4>
      </vt:variant>
      <vt:variant>
        <vt:i4>0</vt:i4>
      </vt:variant>
      <vt:variant>
        <vt:i4>5</vt:i4>
      </vt:variant>
      <vt:variant>
        <vt:lpwstr/>
      </vt:variant>
      <vt:variant>
        <vt:lpwstr>_Toc372804672</vt:lpwstr>
      </vt:variant>
      <vt:variant>
        <vt:i4>1769527</vt:i4>
      </vt:variant>
      <vt:variant>
        <vt:i4>116</vt:i4>
      </vt:variant>
      <vt:variant>
        <vt:i4>0</vt:i4>
      </vt:variant>
      <vt:variant>
        <vt:i4>5</vt:i4>
      </vt:variant>
      <vt:variant>
        <vt:lpwstr/>
      </vt:variant>
      <vt:variant>
        <vt:lpwstr>_Toc372804671</vt:lpwstr>
      </vt:variant>
      <vt:variant>
        <vt:i4>1769527</vt:i4>
      </vt:variant>
      <vt:variant>
        <vt:i4>110</vt:i4>
      </vt:variant>
      <vt:variant>
        <vt:i4>0</vt:i4>
      </vt:variant>
      <vt:variant>
        <vt:i4>5</vt:i4>
      </vt:variant>
      <vt:variant>
        <vt:lpwstr/>
      </vt:variant>
      <vt:variant>
        <vt:lpwstr>_Toc372804670</vt:lpwstr>
      </vt:variant>
      <vt:variant>
        <vt:i4>1703991</vt:i4>
      </vt:variant>
      <vt:variant>
        <vt:i4>104</vt:i4>
      </vt:variant>
      <vt:variant>
        <vt:i4>0</vt:i4>
      </vt:variant>
      <vt:variant>
        <vt:i4>5</vt:i4>
      </vt:variant>
      <vt:variant>
        <vt:lpwstr/>
      </vt:variant>
      <vt:variant>
        <vt:lpwstr>_Toc372804669</vt:lpwstr>
      </vt:variant>
      <vt:variant>
        <vt:i4>1703991</vt:i4>
      </vt:variant>
      <vt:variant>
        <vt:i4>98</vt:i4>
      </vt:variant>
      <vt:variant>
        <vt:i4>0</vt:i4>
      </vt:variant>
      <vt:variant>
        <vt:i4>5</vt:i4>
      </vt:variant>
      <vt:variant>
        <vt:lpwstr/>
      </vt:variant>
      <vt:variant>
        <vt:lpwstr>_Toc372804668</vt:lpwstr>
      </vt:variant>
      <vt:variant>
        <vt:i4>1703991</vt:i4>
      </vt:variant>
      <vt:variant>
        <vt:i4>92</vt:i4>
      </vt:variant>
      <vt:variant>
        <vt:i4>0</vt:i4>
      </vt:variant>
      <vt:variant>
        <vt:i4>5</vt:i4>
      </vt:variant>
      <vt:variant>
        <vt:lpwstr/>
      </vt:variant>
      <vt:variant>
        <vt:lpwstr>_Toc372804667</vt:lpwstr>
      </vt:variant>
      <vt:variant>
        <vt:i4>1703991</vt:i4>
      </vt:variant>
      <vt:variant>
        <vt:i4>86</vt:i4>
      </vt:variant>
      <vt:variant>
        <vt:i4>0</vt:i4>
      </vt:variant>
      <vt:variant>
        <vt:i4>5</vt:i4>
      </vt:variant>
      <vt:variant>
        <vt:lpwstr/>
      </vt:variant>
      <vt:variant>
        <vt:lpwstr>_Toc372804666</vt:lpwstr>
      </vt:variant>
      <vt:variant>
        <vt:i4>1703991</vt:i4>
      </vt:variant>
      <vt:variant>
        <vt:i4>80</vt:i4>
      </vt:variant>
      <vt:variant>
        <vt:i4>0</vt:i4>
      </vt:variant>
      <vt:variant>
        <vt:i4>5</vt:i4>
      </vt:variant>
      <vt:variant>
        <vt:lpwstr/>
      </vt:variant>
      <vt:variant>
        <vt:lpwstr>_Toc372804665</vt:lpwstr>
      </vt:variant>
      <vt:variant>
        <vt:i4>1703991</vt:i4>
      </vt:variant>
      <vt:variant>
        <vt:i4>74</vt:i4>
      </vt:variant>
      <vt:variant>
        <vt:i4>0</vt:i4>
      </vt:variant>
      <vt:variant>
        <vt:i4>5</vt:i4>
      </vt:variant>
      <vt:variant>
        <vt:lpwstr/>
      </vt:variant>
      <vt:variant>
        <vt:lpwstr>_Toc372804664</vt:lpwstr>
      </vt:variant>
      <vt:variant>
        <vt:i4>1703991</vt:i4>
      </vt:variant>
      <vt:variant>
        <vt:i4>68</vt:i4>
      </vt:variant>
      <vt:variant>
        <vt:i4>0</vt:i4>
      </vt:variant>
      <vt:variant>
        <vt:i4>5</vt:i4>
      </vt:variant>
      <vt:variant>
        <vt:lpwstr/>
      </vt:variant>
      <vt:variant>
        <vt:lpwstr>_Toc372804663</vt:lpwstr>
      </vt:variant>
      <vt:variant>
        <vt:i4>1703991</vt:i4>
      </vt:variant>
      <vt:variant>
        <vt:i4>62</vt:i4>
      </vt:variant>
      <vt:variant>
        <vt:i4>0</vt:i4>
      </vt:variant>
      <vt:variant>
        <vt:i4>5</vt:i4>
      </vt:variant>
      <vt:variant>
        <vt:lpwstr/>
      </vt:variant>
      <vt:variant>
        <vt:lpwstr>_Toc372804662</vt:lpwstr>
      </vt:variant>
      <vt:variant>
        <vt:i4>1703991</vt:i4>
      </vt:variant>
      <vt:variant>
        <vt:i4>56</vt:i4>
      </vt:variant>
      <vt:variant>
        <vt:i4>0</vt:i4>
      </vt:variant>
      <vt:variant>
        <vt:i4>5</vt:i4>
      </vt:variant>
      <vt:variant>
        <vt:lpwstr/>
      </vt:variant>
      <vt:variant>
        <vt:lpwstr>_Toc372804661</vt:lpwstr>
      </vt:variant>
      <vt:variant>
        <vt:i4>1638455</vt:i4>
      </vt:variant>
      <vt:variant>
        <vt:i4>50</vt:i4>
      </vt:variant>
      <vt:variant>
        <vt:i4>0</vt:i4>
      </vt:variant>
      <vt:variant>
        <vt:i4>5</vt:i4>
      </vt:variant>
      <vt:variant>
        <vt:lpwstr/>
      </vt:variant>
      <vt:variant>
        <vt:lpwstr>_Toc372804655</vt:lpwstr>
      </vt:variant>
      <vt:variant>
        <vt:i4>1638455</vt:i4>
      </vt:variant>
      <vt:variant>
        <vt:i4>44</vt:i4>
      </vt:variant>
      <vt:variant>
        <vt:i4>0</vt:i4>
      </vt:variant>
      <vt:variant>
        <vt:i4>5</vt:i4>
      </vt:variant>
      <vt:variant>
        <vt:lpwstr/>
      </vt:variant>
      <vt:variant>
        <vt:lpwstr>_Toc372804654</vt:lpwstr>
      </vt:variant>
      <vt:variant>
        <vt:i4>1638455</vt:i4>
      </vt:variant>
      <vt:variant>
        <vt:i4>38</vt:i4>
      </vt:variant>
      <vt:variant>
        <vt:i4>0</vt:i4>
      </vt:variant>
      <vt:variant>
        <vt:i4>5</vt:i4>
      </vt:variant>
      <vt:variant>
        <vt:lpwstr/>
      </vt:variant>
      <vt:variant>
        <vt:lpwstr>_Toc372804653</vt:lpwstr>
      </vt:variant>
      <vt:variant>
        <vt:i4>1638455</vt:i4>
      </vt:variant>
      <vt:variant>
        <vt:i4>32</vt:i4>
      </vt:variant>
      <vt:variant>
        <vt:i4>0</vt:i4>
      </vt:variant>
      <vt:variant>
        <vt:i4>5</vt:i4>
      </vt:variant>
      <vt:variant>
        <vt:lpwstr/>
      </vt:variant>
      <vt:variant>
        <vt:lpwstr>_Toc372804652</vt:lpwstr>
      </vt:variant>
      <vt:variant>
        <vt:i4>1638455</vt:i4>
      </vt:variant>
      <vt:variant>
        <vt:i4>26</vt:i4>
      </vt:variant>
      <vt:variant>
        <vt:i4>0</vt:i4>
      </vt:variant>
      <vt:variant>
        <vt:i4>5</vt:i4>
      </vt:variant>
      <vt:variant>
        <vt:lpwstr/>
      </vt:variant>
      <vt:variant>
        <vt:lpwstr>_Toc372804651</vt:lpwstr>
      </vt:variant>
      <vt:variant>
        <vt:i4>1572919</vt:i4>
      </vt:variant>
      <vt:variant>
        <vt:i4>20</vt:i4>
      </vt:variant>
      <vt:variant>
        <vt:i4>0</vt:i4>
      </vt:variant>
      <vt:variant>
        <vt:i4>5</vt:i4>
      </vt:variant>
      <vt:variant>
        <vt:lpwstr/>
      </vt:variant>
      <vt:variant>
        <vt:lpwstr>_Toc372804647</vt:lpwstr>
      </vt:variant>
      <vt:variant>
        <vt:i4>1572919</vt:i4>
      </vt:variant>
      <vt:variant>
        <vt:i4>14</vt:i4>
      </vt:variant>
      <vt:variant>
        <vt:i4>0</vt:i4>
      </vt:variant>
      <vt:variant>
        <vt:i4>5</vt:i4>
      </vt:variant>
      <vt:variant>
        <vt:lpwstr/>
      </vt:variant>
      <vt:variant>
        <vt:lpwstr>_Toc372804646</vt:lpwstr>
      </vt:variant>
      <vt:variant>
        <vt:i4>1572919</vt:i4>
      </vt:variant>
      <vt:variant>
        <vt:i4>8</vt:i4>
      </vt:variant>
      <vt:variant>
        <vt:i4>0</vt:i4>
      </vt:variant>
      <vt:variant>
        <vt:i4>5</vt:i4>
      </vt:variant>
      <vt:variant>
        <vt:lpwstr/>
      </vt:variant>
      <vt:variant>
        <vt:lpwstr>_Toc372804645</vt:lpwstr>
      </vt:variant>
      <vt:variant>
        <vt:i4>1572919</vt:i4>
      </vt:variant>
      <vt:variant>
        <vt:i4>2</vt:i4>
      </vt:variant>
      <vt:variant>
        <vt:i4>0</vt:i4>
      </vt:variant>
      <vt:variant>
        <vt:i4>5</vt:i4>
      </vt:variant>
      <vt:variant>
        <vt:lpwstr/>
      </vt:variant>
      <vt:variant>
        <vt:lpwstr>_Toc372804644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Znalecký posudek:</dc:title>
  <dc:creator>user</dc:creator>
  <cp:lastModifiedBy>Václava Pešková</cp:lastModifiedBy>
  <cp:revision>2</cp:revision>
  <cp:lastPrinted>2016-06-10T12:48:00Z</cp:lastPrinted>
  <dcterms:created xsi:type="dcterms:W3CDTF">2016-08-11T11:39:00Z</dcterms:created>
  <dcterms:modified xsi:type="dcterms:W3CDTF">2016-08-11T11:39:00Z</dcterms:modified>
</cp:coreProperties>
</file>