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F0" w:rsidRPr="006F21E4" w:rsidRDefault="00720AF0">
      <w:pPr>
        <w:pStyle w:val="Nzev"/>
        <w:jc w:val="left"/>
        <w:rPr>
          <w:color w:val="0000FF"/>
          <w:sz w:val="16"/>
          <w:szCs w:val="16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 w:rsidR="006F21E4">
        <w:rPr>
          <w:color w:val="0000FF"/>
          <w:sz w:val="24"/>
          <w:szCs w:val="24"/>
        </w:rPr>
        <w:t xml:space="preserve">  </w:t>
      </w:r>
    </w:p>
    <w:p w:rsidR="006F21E4" w:rsidRPr="00CB7D49" w:rsidRDefault="00720AF0" w:rsidP="006F21E4">
      <w:pPr>
        <w:pStyle w:val="Nzev"/>
        <w:jc w:val="left"/>
        <w:rPr>
          <w:color w:val="0000FF"/>
          <w:sz w:val="32"/>
          <w:szCs w:val="32"/>
        </w:rPr>
      </w:pPr>
      <w:r>
        <w:rPr>
          <w:b w:val="0"/>
          <w:sz w:val="24"/>
        </w:rPr>
        <w:t xml:space="preserve">                                                       </w:t>
      </w:r>
      <w:r w:rsidR="006F21E4">
        <w:rPr>
          <w:b w:val="0"/>
          <w:sz w:val="24"/>
        </w:rPr>
        <w:t xml:space="preserve">          </w:t>
      </w:r>
      <w:r w:rsidR="006F21E4" w:rsidRPr="00CB7D49">
        <w:rPr>
          <w:rFonts w:ascii="Tahoma" w:hAnsi="Tahoma" w:cs="Tahoma"/>
          <w:sz w:val="32"/>
          <w:szCs w:val="32"/>
        </w:rPr>
        <w:t xml:space="preserve">Dodatek č. </w:t>
      </w:r>
      <w:r w:rsidR="006F21E4">
        <w:rPr>
          <w:rFonts w:ascii="Tahoma" w:hAnsi="Tahoma" w:cs="Tahoma"/>
          <w:sz w:val="32"/>
          <w:szCs w:val="32"/>
        </w:rPr>
        <w:t>1</w:t>
      </w:r>
    </w:p>
    <w:p w:rsidR="00720AF0" w:rsidRDefault="006F21E4" w:rsidP="006F21E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                          KE SMLOUVĚ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6F21E4">
        <w:rPr>
          <w:sz w:val="28"/>
          <w:szCs w:val="28"/>
        </w:rPr>
        <w:t xml:space="preserve"> č.: 0045411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CC1923">
        <w:rPr>
          <w:szCs w:val="32"/>
        </w:rPr>
        <w:t>Rekonstrukce</w:t>
      </w:r>
      <w:r w:rsidR="00B164CB" w:rsidRPr="00B164CB">
        <w:rPr>
          <w:szCs w:val="32"/>
        </w:rPr>
        <w:t xml:space="preserve"> vybraných výplní otvorů</w:t>
      </w:r>
      <w:r w:rsidR="00FA7F36">
        <w:rPr>
          <w:szCs w:val="32"/>
        </w:rPr>
        <w:t>“</w:t>
      </w:r>
      <w:r w:rsidR="0019249B">
        <w:rPr>
          <w:szCs w:val="32"/>
        </w:rPr>
        <w:t xml:space="preserve"> </w:t>
      </w:r>
      <w:r w:rsidR="00417BFD">
        <w:rPr>
          <w:szCs w:val="32"/>
        </w:rPr>
        <w:t xml:space="preserve">- </w:t>
      </w:r>
      <w:r w:rsidR="00CC1923">
        <w:rPr>
          <w:szCs w:val="32"/>
        </w:rPr>
        <w:t>SV fasád</w:t>
      </w:r>
      <w:r w:rsidR="00417BFD">
        <w:rPr>
          <w:szCs w:val="32"/>
        </w:rPr>
        <w:t>a</w:t>
      </w:r>
      <w:r w:rsidR="00FA7F36">
        <w:rPr>
          <w:szCs w:val="32"/>
        </w:rPr>
        <w:t xml:space="preserve">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Mgr. Petr Vomela –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115-2965410267</w:t>
      </w:r>
      <w:r w:rsidRPr="00396291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01</w:t>
      </w:r>
      <w:r w:rsidRPr="00396291">
        <w:rPr>
          <w:rFonts w:ascii="Tahoma" w:hAnsi="Tahoma" w:cs="Tahoma"/>
          <w:color w:val="000000"/>
        </w:rPr>
        <w:t>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numPr>
          <w:ilvl w:val="0"/>
          <w:numId w:val="16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proofErr w:type="spellStart"/>
      <w:r w:rsidR="00AD0149" w:rsidRPr="00AD0149">
        <w:rPr>
          <w:b/>
          <w:sz w:val="32"/>
          <w:szCs w:val="32"/>
        </w:rPr>
        <w:t>Pragconstruct</w:t>
      </w:r>
      <w:proofErr w:type="spellEnd"/>
      <w:r w:rsidR="00AD0149" w:rsidRPr="00AD0149">
        <w:rPr>
          <w:b/>
          <w:sz w:val="32"/>
          <w:szCs w:val="32"/>
        </w:rPr>
        <w:t xml:space="preserve">  s. r. o.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AD0149">
        <w:rPr>
          <w:rFonts w:ascii="Tahoma" w:hAnsi="Tahoma" w:cs="Tahoma"/>
          <w:bCs/>
        </w:rPr>
        <w:t>Polní 21, 252 64 Velké Přílepy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</w:t>
      </w:r>
      <w:r w:rsidR="00AD0149">
        <w:rPr>
          <w:rFonts w:ascii="Tahoma" w:hAnsi="Tahoma" w:cs="Tahoma"/>
        </w:rPr>
        <w:t>U Městského soudu v Praze, oddíl C, vložka 23250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Ing. Tomáš Hlavi</w:t>
      </w:r>
      <w:r w:rsidR="00FA7F36">
        <w:rPr>
          <w:rFonts w:ascii="Tahoma" w:hAnsi="Tahoma" w:cs="Tahoma"/>
        </w:rPr>
        <w:t>č</w:t>
      </w:r>
      <w:r w:rsidR="00AD0149">
        <w:rPr>
          <w:rFonts w:ascii="Tahoma" w:hAnsi="Tahoma" w:cs="Tahoma"/>
        </w:rPr>
        <w:t>ka - jednatel</w:t>
      </w:r>
    </w:p>
    <w:p w:rsidR="00720AF0" w:rsidRDefault="00720AF0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proofErr w:type="spellStart"/>
      <w:r w:rsidR="00AD0149">
        <w:rPr>
          <w:rFonts w:ascii="Tahoma" w:hAnsi="Tahoma" w:cs="Tahoma"/>
        </w:rPr>
        <w:t>Raiffeisenbank</w:t>
      </w:r>
      <w:proofErr w:type="spellEnd"/>
      <w:r w:rsidR="00AD0149">
        <w:rPr>
          <w:rFonts w:ascii="Tahoma" w:hAnsi="Tahoma" w:cs="Tahoma"/>
        </w:rPr>
        <w:t xml:space="preserve"> a. s. 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="00AD0149">
        <w:rPr>
          <w:rFonts w:ascii="Tahoma" w:hAnsi="Tahoma" w:cs="Tahoma"/>
        </w:rPr>
        <w:t>5014505053/5500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49713566</w:t>
      </w:r>
      <w:r>
        <w:rPr>
          <w:rFonts w:ascii="Tahoma" w:hAnsi="Tahoma" w:cs="Tahoma"/>
        </w:rPr>
        <w:t xml:space="preserve">            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CZ49713566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6F21E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 w:rsidR="00720AF0"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2E016C" w:rsidRDefault="002E016C" w:rsidP="002E016C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:rsidR="00720AF0" w:rsidRDefault="00720AF0" w:rsidP="002E016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6F21E4">
        <w:rPr>
          <w:b/>
          <w:bCs/>
          <w:iCs/>
        </w:rPr>
        <w:t>0045411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CC1923">
        <w:rPr>
          <w:b/>
          <w:sz w:val="26"/>
          <w:szCs w:val="26"/>
        </w:rPr>
        <w:t>Rekonstrukce</w:t>
      </w:r>
      <w:r w:rsidR="009652BD">
        <w:rPr>
          <w:b/>
          <w:sz w:val="26"/>
          <w:szCs w:val="26"/>
        </w:rPr>
        <w:t xml:space="preserve"> vybraných </w:t>
      </w:r>
      <w:r w:rsidR="004B7226">
        <w:rPr>
          <w:b/>
          <w:sz w:val="26"/>
          <w:szCs w:val="26"/>
        </w:rPr>
        <w:t>výplní otvorů</w:t>
      </w:r>
      <w:r w:rsidR="00417BFD">
        <w:rPr>
          <w:b/>
          <w:sz w:val="26"/>
          <w:szCs w:val="26"/>
        </w:rPr>
        <w:t>“ -</w:t>
      </w:r>
      <w:r w:rsidR="004B7226">
        <w:rPr>
          <w:b/>
          <w:sz w:val="26"/>
          <w:szCs w:val="26"/>
        </w:rPr>
        <w:t xml:space="preserve"> </w:t>
      </w:r>
      <w:r w:rsid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SV fasáda</w:t>
      </w:r>
      <w:r w:rsidR="009652BD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2E016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6F21E4">
        <w:t> </w:t>
      </w:r>
      <w:r>
        <w:t>Y</w:t>
      </w:r>
    </w:p>
    <w:p w:rsidR="006F21E4" w:rsidRPr="00DF3329" w:rsidRDefault="006F21E4" w:rsidP="006F21E4">
      <w:pPr>
        <w:spacing w:before="12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AB6542" w:rsidRPr="004C14FD" w:rsidRDefault="006F21E4" w:rsidP="004C14FD">
      <w:pPr>
        <w:spacing w:before="60"/>
        <w:jc w:val="both"/>
        <w:rPr>
          <w:b/>
          <w:bCs/>
          <w:iCs/>
        </w:rPr>
      </w:pPr>
      <w:r>
        <w:t>Předmětem dodatku č. 1. smlouvy o dílo j</w:t>
      </w:r>
      <w:r w:rsidRPr="00803EFD">
        <w:t>e</w:t>
      </w:r>
      <w:r>
        <w:t xml:space="preserve"> závazek zhotovitele provést pro objednatele změny v rozsahu stavebních prací</w:t>
      </w:r>
      <w:r w:rsidR="004C14FD">
        <w:t xml:space="preserve"> a posunu vlastní realizace výroby oken</w:t>
      </w:r>
      <w:r>
        <w:t>, které vyplynuly v průběhu realizace u akce č: 0045411</w:t>
      </w:r>
      <w:r w:rsidR="00B96449">
        <w:t>:</w:t>
      </w:r>
      <w:r w:rsidR="00B24AF4">
        <w:t xml:space="preserve"> </w:t>
      </w:r>
      <w:r w:rsidR="008418D5" w:rsidRPr="008D54B8">
        <w:rPr>
          <w:b/>
          <w:sz w:val="26"/>
          <w:szCs w:val="26"/>
        </w:rPr>
        <w:t>„</w:t>
      </w:r>
      <w:r w:rsidR="00CC1923">
        <w:rPr>
          <w:b/>
          <w:sz w:val="26"/>
          <w:szCs w:val="26"/>
        </w:rPr>
        <w:t xml:space="preserve">Rekonstrukce </w:t>
      </w:r>
      <w:r w:rsidR="008D54B8" w:rsidRPr="008D54B8">
        <w:rPr>
          <w:b/>
          <w:sz w:val="26"/>
          <w:szCs w:val="26"/>
        </w:rPr>
        <w:t xml:space="preserve"> vybraných </w:t>
      </w:r>
      <w:r w:rsidR="005616AD">
        <w:rPr>
          <w:b/>
          <w:sz w:val="26"/>
          <w:szCs w:val="26"/>
        </w:rPr>
        <w:t>v</w:t>
      </w:r>
      <w:r w:rsidR="008D54B8" w:rsidRPr="008D54B8">
        <w:rPr>
          <w:b/>
          <w:sz w:val="26"/>
          <w:szCs w:val="26"/>
        </w:rPr>
        <w:t>ýplní otvorů</w:t>
      </w:r>
      <w:r w:rsidR="00417BFD">
        <w:rPr>
          <w:b/>
          <w:sz w:val="26"/>
          <w:szCs w:val="26"/>
        </w:rPr>
        <w:t>“</w:t>
      </w:r>
      <w:r w:rsidR="008D54B8" w:rsidRP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–</w:t>
      </w:r>
      <w:r w:rsidR="008D54B8" w:rsidRP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SV fasáda</w:t>
      </w:r>
      <w:r w:rsidR="00417B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 </w:t>
      </w:r>
      <w:r w:rsidR="008D54B8" w:rsidRPr="008D54B8">
        <w:rPr>
          <w:b/>
          <w:sz w:val="26"/>
          <w:szCs w:val="26"/>
        </w:rPr>
        <w:t>objektu Hotelové školy Praha 10, Vršovická 43, Praha 10 – Vršovice</w:t>
      </w:r>
      <w:r>
        <w:rPr>
          <w:rFonts w:ascii="Arial" w:hAnsi="Arial" w:cs="Arial"/>
          <w:sz w:val="28"/>
          <w:szCs w:val="28"/>
        </w:rPr>
        <w:t xml:space="preserve">. </w:t>
      </w:r>
      <w:r w:rsidRPr="00FC6A4B">
        <w:t>Jedná se o</w:t>
      </w:r>
      <w:r>
        <w:t xml:space="preserve"> vynucené úpravy předmětu původní zakázky na základě změn oproti původnímu rozsahu specifikace požadovaných prací a to: </w:t>
      </w:r>
      <w:r>
        <w:rPr>
          <w:b/>
        </w:rPr>
        <w:t xml:space="preserve">o rozšíření rozsahu počtu 2 vybraných výplní otvorů </w:t>
      </w:r>
      <w:r w:rsidR="004C14FD">
        <w:rPr>
          <w:b/>
        </w:rPr>
        <w:t>u vstupu z dvorního traktu, které nebyly v původním rozpočtu stavby a dále posunu termínu s ohledem na jejich výrobu</w:t>
      </w:r>
      <w:r>
        <w:rPr>
          <w:b/>
        </w:rPr>
        <w:t>.</w:t>
      </w:r>
      <w:r>
        <w:rPr>
          <w:b/>
          <w:bCs/>
        </w:rPr>
        <w:t xml:space="preserve"> </w:t>
      </w:r>
      <w:r>
        <w:t xml:space="preserve">Rozsah dodatku prací je dán na základě upravené specifikace prací, a to v rozsahu nabídkové specifikace zhotovitele ze dne: </w:t>
      </w:r>
      <w:r>
        <w:rPr>
          <w:b/>
          <w:bCs/>
        </w:rPr>
        <w:t>2</w:t>
      </w:r>
      <w:r w:rsidR="004C14FD">
        <w:rPr>
          <w:b/>
          <w:bCs/>
        </w:rPr>
        <w:t>0</w:t>
      </w:r>
      <w:r w:rsidRPr="00E46BA6">
        <w:rPr>
          <w:b/>
          <w:bCs/>
        </w:rPr>
        <w:t xml:space="preserve">. </w:t>
      </w:r>
      <w:r>
        <w:rPr>
          <w:b/>
          <w:bCs/>
        </w:rPr>
        <w:t>0</w:t>
      </w:r>
      <w:r w:rsidR="004C14FD">
        <w:rPr>
          <w:b/>
          <w:bCs/>
        </w:rPr>
        <w:t>8</w:t>
      </w:r>
      <w:r w:rsidRPr="00E46BA6">
        <w:rPr>
          <w:b/>
          <w:bCs/>
        </w:rPr>
        <w:t>. 20</w:t>
      </w:r>
      <w:r>
        <w:rPr>
          <w:b/>
          <w:bCs/>
        </w:rPr>
        <w:t xml:space="preserve">20, </w:t>
      </w:r>
      <w:r>
        <w:t xml:space="preserve">a dále v rozsahu </w:t>
      </w:r>
      <w:r>
        <w:rPr>
          <w:color w:val="000000"/>
        </w:rPr>
        <w:t>zpracované</w:t>
      </w:r>
      <w:r>
        <w:t xml:space="preserve"> nabídky pro výběrové řízení v souladu s vyhodnocením veřejné zakázky zadané dle § 31 zákona č. 134/ 2016 Sb., o veřejných zakázkách v platném znění a rozhodnutí objednatele o zadání veřejné zakázky na dílo ze dne: </w:t>
      </w:r>
      <w:r w:rsidR="004C14FD">
        <w:rPr>
          <w:b/>
        </w:rPr>
        <w:t>16</w:t>
      </w:r>
      <w:r>
        <w:rPr>
          <w:b/>
        </w:rPr>
        <w:t>. 0</w:t>
      </w:r>
      <w:r w:rsidR="004C14FD">
        <w:rPr>
          <w:b/>
        </w:rPr>
        <w:t>6</w:t>
      </w:r>
      <w:r w:rsidRPr="00585359">
        <w:rPr>
          <w:b/>
        </w:rPr>
        <w:t>.</w:t>
      </w:r>
      <w:r>
        <w:rPr>
          <w:b/>
        </w:rPr>
        <w:t xml:space="preserve"> </w:t>
      </w:r>
      <w:r w:rsidRPr="00585359">
        <w:rPr>
          <w:b/>
        </w:rPr>
        <w:t>20</w:t>
      </w:r>
      <w:r>
        <w:rPr>
          <w:b/>
        </w:rPr>
        <w:t>20</w:t>
      </w:r>
      <w:r w:rsidR="004C14FD">
        <w:rPr>
          <w:b/>
        </w:rPr>
        <w:t>.</w:t>
      </w:r>
    </w:p>
    <w:p w:rsidR="00720AF0" w:rsidRDefault="00720AF0" w:rsidP="002E016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2E016C" w:rsidRDefault="002E016C" w:rsidP="002E016C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1 a 2 se doplňují a upravují ve smyslu článku II. této smlouvy takto:</w:t>
      </w:r>
    </w:p>
    <w:p w:rsidR="00720AF0" w:rsidRPr="0042036F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3D71BE" w:rsidRPr="003D71BE">
        <w:rPr>
          <w:b/>
        </w:rPr>
        <w:t>4</w:t>
      </w:r>
      <w:r w:rsidR="002E016C">
        <w:rPr>
          <w:b/>
        </w:rPr>
        <w:t>5</w:t>
      </w:r>
      <w:r w:rsidRPr="003D71BE">
        <w:rPr>
          <w:b/>
        </w:rPr>
        <w:t xml:space="preserve"> –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 w:rsidR="003D71BE">
        <w:t xml:space="preserve"> </w:t>
      </w:r>
      <w:r w:rsidR="003D71BE" w:rsidRPr="003D71BE">
        <w:rPr>
          <w:b/>
        </w:rPr>
        <w:t>do:</w:t>
      </w:r>
      <w:r>
        <w:t xml:space="preserve"> </w:t>
      </w:r>
      <w:r w:rsidR="003D71BE">
        <w:t xml:space="preserve"> </w:t>
      </w:r>
      <w:r>
        <w:t xml:space="preserve">–   </w:t>
      </w:r>
      <w:r w:rsidR="004C14FD">
        <w:rPr>
          <w:b/>
        </w:rPr>
        <w:t>06</w:t>
      </w:r>
      <w:r w:rsidR="003D71BE" w:rsidRPr="003D71BE">
        <w:rPr>
          <w:b/>
        </w:rPr>
        <w:t>. 0</w:t>
      </w:r>
      <w:r w:rsidR="004C14FD">
        <w:rPr>
          <w:b/>
        </w:rPr>
        <w:t>8</w:t>
      </w:r>
      <w:r w:rsidR="003D71BE" w:rsidRPr="003D71BE">
        <w:rPr>
          <w:b/>
        </w:rPr>
        <w:t>. 2020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3D71BE">
        <w:rPr>
          <w:b/>
        </w:rPr>
        <w:t xml:space="preserve">:     </w:t>
      </w:r>
      <w:r>
        <w:rPr>
          <w:b/>
        </w:rPr>
        <w:t xml:space="preserve">-  </w:t>
      </w:r>
      <w:r w:rsidR="002E016C">
        <w:rPr>
          <w:b/>
        </w:rPr>
        <w:t xml:space="preserve"> </w:t>
      </w:r>
      <w:r>
        <w:rPr>
          <w:b/>
        </w:rPr>
        <w:t xml:space="preserve"> </w:t>
      </w:r>
      <w:r w:rsidR="002E016C">
        <w:rPr>
          <w:b/>
        </w:rPr>
        <w:t>21</w:t>
      </w:r>
      <w:r w:rsidR="003D71BE" w:rsidRPr="003D71BE">
        <w:rPr>
          <w:b/>
        </w:rPr>
        <w:t>. 0</w:t>
      </w:r>
      <w:r w:rsidR="002E016C">
        <w:rPr>
          <w:b/>
        </w:rPr>
        <w:t>9</w:t>
      </w:r>
      <w:r w:rsidR="003D71BE" w:rsidRPr="003D71BE">
        <w:rPr>
          <w:b/>
        </w:rPr>
        <w:t>. 2020</w:t>
      </w:r>
    </w:p>
    <w:p w:rsidR="00720AF0" w:rsidRDefault="00720AF0" w:rsidP="002E016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</w:t>
      </w:r>
      <w:r w:rsidR="002E016C">
        <w:rPr>
          <w:b/>
        </w:rPr>
        <w:t> </w:t>
      </w:r>
      <w:r>
        <w:rPr>
          <w:b/>
        </w:rPr>
        <w:t>Y</w:t>
      </w:r>
    </w:p>
    <w:p w:rsidR="002E016C" w:rsidRDefault="002E016C" w:rsidP="002E016C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IV. </w:t>
      </w:r>
      <w:r>
        <w:rPr>
          <w:b/>
        </w:rPr>
        <w:t>odst. 2 se doplňuje a upravuje ve smyslu článku II. této smlouvy takto: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3D71BE">
        <w:t xml:space="preserve">: </w:t>
      </w:r>
      <w:r w:rsidR="003D71BE" w:rsidRPr="003D71BE">
        <w:rPr>
          <w:b/>
        </w:rPr>
        <w:t>11. 06. 2020</w:t>
      </w:r>
      <w:r>
        <w:t xml:space="preserve"> jako cena nejvýše přípustná a činí: </w:t>
      </w:r>
    </w:p>
    <w:p w:rsidR="00720AF0" w:rsidRPr="00650695" w:rsidRDefault="00720AF0" w:rsidP="002E016C">
      <w:pPr>
        <w:numPr>
          <w:ilvl w:val="12"/>
          <w:numId w:val="0"/>
        </w:numPr>
        <w:tabs>
          <w:tab w:val="left" w:pos="540"/>
          <w:tab w:val="right" w:pos="7938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3D71BE">
        <w:rPr>
          <w:b/>
        </w:rPr>
        <w:t>2 940 056</w:t>
      </w:r>
      <w:r w:rsidRPr="00650695">
        <w:rPr>
          <w:b/>
        </w:rPr>
        <w:t xml:space="preserve">,-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 w:rsidP="002E016C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3D71BE">
        <w:rPr>
          <w:b/>
        </w:rPr>
        <w:t>617 412</w:t>
      </w:r>
      <w:r w:rsidRPr="00650695">
        <w:rPr>
          <w:b/>
        </w:rPr>
        <w:t>,- Kč</w:t>
      </w:r>
    </w:p>
    <w:p w:rsidR="00720AF0" w:rsidRDefault="00720AF0" w:rsidP="002E016C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3D71BE">
        <w:rPr>
          <w:b/>
        </w:rPr>
        <w:t>3 557 4</w:t>
      </w:r>
      <w:r w:rsidR="004E2BCD">
        <w:rPr>
          <w:b/>
        </w:rPr>
        <w:t>68</w:t>
      </w:r>
      <w:r w:rsidRPr="00650695">
        <w:rPr>
          <w:b/>
        </w:rPr>
        <w:t xml:space="preserve">,- Kč   </w:t>
      </w:r>
    </w:p>
    <w:p w:rsidR="002E016C" w:rsidRPr="002E1F00" w:rsidRDefault="002E016C" w:rsidP="002E016C">
      <w:pPr>
        <w:tabs>
          <w:tab w:val="decimal" w:pos="6946"/>
        </w:tabs>
        <w:spacing w:before="120" w:line="240" w:lineRule="atLeast"/>
        <w:ind w:firstLine="567"/>
      </w:pPr>
      <w:r>
        <w:rPr>
          <w:b/>
          <w:bCs/>
        </w:rPr>
        <w:t xml:space="preserve">Cena rozšíření rozsahu předmětu zakázky – dodatek č. 1: </w:t>
      </w:r>
    </w:p>
    <w:p w:rsidR="002E016C" w:rsidRDefault="002E016C" w:rsidP="002E016C">
      <w:pPr>
        <w:tabs>
          <w:tab w:val="right" w:pos="7938"/>
        </w:tabs>
        <w:spacing w:before="120" w:line="240" w:lineRule="atLeast"/>
        <w:rPr>
          <w:b/>
          <w:bCs/>
        </w:rPr>
      </w:pPr>
      <w:r>
        <w:rPr>
          <w:b/>
          <w:bCs/>
        </w:rPr>
        <w:t xml:space="preserve">         nabídková cena bez DPH                             </w:t>
      </w:r>
      <w:r>
        <w:rPr>
          <w:b/>
          <w:bCs/>
        </w:rPr>
        <w:tab/>
      </w:r>
      <w:r w:rsidR="00BE0F42">
        <w:rPr>
          <w:b/>
          <w:bCs/>
        </w:rPr>
        <w:t>77 919</w:t>
      </w:r>
      <w:r>
        <w:rPr>
          <w:b/>
          <w:bCs/>
        </w:rPr>
        <w:t>,</w:t>
      </w:r>
      <w:r w:rsidR="00BE0F42">
        <w:rPr>
          <w:b/>
          <w:bCs/>
        </w:rPr>
        <w:t>00</w:t>
      </w:r>
      <w:r>
        <w:rPr>
          <w:b/>
          <w:bCs/>
        </w:rPr>
        <w:t xml:space="preserve"> Kč</w:t>
      </w:r>
    </w:p>
    <w:p w:rsidR="002E016C" w:rsidRDefault="002E016C" w:rsidP="002E016C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  <w:r>
        <w:rPr>
          <w:b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ab/>
      </w:r>
      <w:r w:rsidR="00BE0F42">
        <w:rPr>
          <w:b/>
          <w:bCs/>
        </w:rPr>
        <w:t>16 363</w:t>
      </w:r>
      <w:r>
        <w:rPr>
          <w:b/>
          <w:bCs/>
        </w:rPr>
        <w:t>,</w:t>
      </w:r>
      <w:r w:rsidR="00BE0F42">
        <w:rPr>
          <w:b/>
          <w:bCs/>
        </w:rPr>
        <w:t>00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:rsidR="002E016C" w:rsidRDefault="002E016C" w:rsidP="002E016C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</w:r>
      <w:r w:rsidR="00BE0F42">
        <w:rPr>
          <w:b/>
          <w:bCs/>
        </w:rPr>
        <w:t>94 282</w:t>
      </w:r>
      <w:r>
        <w:rPr>
          <w:b/>
          <w:bCs/>
        </w:rPr>
        <w:t>,00 Kč</w:t>
      </w:r>
    </w:p>
    <w:p w:rsidR="00BE0F42" w:rsidRDefault="00BE0F42" w:rsidP="002E016C">
      <w:pPr>
        <w:tabs>
          <w:tab w:val="right" w:pos="7938"/>
          <w:tab w:val="decimal" w:pos="8080"/>
          <w:tab w:val="left" w:pos="9340"/>
        </w:tabs>
        <w:spacing w:before="40" w:line="240" w:lineRule="atLeast"/>
        <w:ind w:left="360" w:hanging="360"/>
        <w:rPr>
          <w:b/>
          <w:bCs/>
        </w:rPr>
      </w:pPr>
    </w:p>
    <w:p w:rsidR="002E016C" w:rsidRDefault="002E016C" w:rsidP="002E016C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:rsidR="002E016C" w:rsidRDefault="002E016C" w:rsidP="002E016C">
      <w:pPr>
        <w:tabs>
          <w:tab w:val="right" w:pos="7938"/>
        </w:tabs>
        <w:spacing w:before="4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</w:t>
      </w:r>
      <w:r w:rsidR="00BE0F42">
        <w:rPr>
          <w:b/>
          <w:bCs/>
        </w:rPr>
        <w:t>3 17 975</w:t>
      </w:r>
      <w:r>
        <w:rPr>
          <w:b/>
          <w:bCs/>
        </w:rPr>
        <w:t>,</w:t>
      </w:r>
      <w:r w:rsidR="00BE0F42">
        <w:rPr>
          <w:b/>
          <w:bCs/>
        </w:rPr>
        <w:t>00</w:t>
      </w:r>
      <w:r>
        <w:rPr>
          <w:b/>
          <w:bCs/>
        </w:rPr>
        <w:t xml:space="preserve"> Kč</w:t>
      </w:r>
    </w:p>
    <w:p w:rsidR="002E016C" w:rsidRDefault="002E016C" w:rsidP="002E016C">
      <w:pPr>
        <w:tabs>
          <w:tab w:val="right" w:pos="7938"/>
          <w:tab w:val="left" w:pos="9340"/>
        </w:tabs>
        <w:spacing w:before="4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>
        <w:rPr>
          <w:b/>
          <w:bCs/>
        </w:rPr>
        <w:tab/>
      </w:r>
      <w:r w:rsidR="00BE0F42">
        <w:rPr>
          <w:b/>
          <w:bCs/>
        </w:rPr>
        <w:t>633 775</w:t>
      </w:r>
      <w:r>
        <w:rPr>
          <w:b/>
          <w:bCs/>
        </w:rPr>
        <w:t>,</w:t>
      </w:r>
      <w:r w:rsidR="00BE0F42">
        <w:rPr>
          <w:b/>
          <w:bCs/>
        </w:rPr>
        <w:t>00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:rsidR="002E016C" w:rsidRPr="00650695" w:rsidRDefault="002E016C" w:rsidP="00BE0F42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 w:rsidR="00BE0F42">
        <w:rPr>
          <w:b/>
        </w:rPr>
        <w:t>3 651 750</w:t>
      </w:r>
      <w:r>
        <w:rPr>
          <w:b/>
        </w:rPr>
        <w:t>,00 Kč</w:t>
      </w:r>
    </w:p>
    <w:p w:rsidR="003832A8" w:rsidRDefault="00720AF0" w:rsidP="00BE0F42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20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1A1545" w:rsidRPr="00BE0F42" w:rsidRDefault="00720AF0" w:rsidP="00BE0F4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BE0F42" w:rsidRDefault="00BE0F42" w:rsidP="00BE0F42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:rsidR="00BE0F42" w:rsidRDefault="00BE0F42" w:rsidP="00BE0F42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E0F42" w:rsidRDefault="00BE0F42" w:rsidP="00BE0F42">
      <w:pPr>
        <w:spacing w:before="12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BE0F42" w:rsidRDefault="00BE0F42" w:rsidP="00BE0F42">
      <w:pPr>
        <w:numPr>
          <w:ilvl w:val="0"/>
          <w:numId w:val="17"/>
        </w:numPr>
        <w:tabs>
          <w:tab w:val="clear" w:pos="900"/>
          <w:tab w:val="num" w:pos="426"/>
        </w:tabs>
        <w:spacing w:before="120"/>
        <w:ind w:left="426" w:hanging="426"/>
        <w:rPr>
          <w:b/>
          <w:bCs/>
        </w:rPr>
      </w:pPr>
      <w:r>
        <w:t>Měnit nebo doplňovat text této smlouvy je možné jen formou písemných, oboustranně odsouhlasených dodatků.</w:t>
      </w:r>
    </w:p>
    <w:p w:rsidR="00BE0F42" w:rsidRDefault="00BE0F42" w:rsidP="00BE0F42">
      <w:pPr>
        <w:spacing w:before="40" w:line="240" w:lineRule="atLeast"/>
        <w:ind w:left="426"/>
        <w:jc w:val="both"/>
      </w:pPr>
      <w:r>
        <w:t xml:space="preserve">Tento dodatek č. 1 je nedílnou součástí smlouvy o dílo ze </w:t>
      </w:r>
      <w:r w:rsidRPr="006C0396">
        <w:t>dne</w:t>
      </w:r>
      <w:r>
        <w:t xml:space="preserve"> </w:t>
      </w:r>
      <w:r>
        <w:rPr>
          <w:b/>
        </w:rPr>
        <w:t>20</w:t>
      </w:r>
      <w:r w:rsidRPr="007A0322">
        <w:rPr>
          <w:b/>
        </w:rPr>
        <w:t xml:space="preserve">. </w:t>
      </w:r>
      <w:r>
        <w:rPr>
          <w:b/>
        </w:rPr>
        <w:t>07.</w:t>
      </w:r>
      <w:r w:rsidRPr="007A0322">
        <w:rPr>
          <w:b/>
        </w:rPr>
        <w:t xml:space="preserve"> 20</w:t>
      </w:r>
      <w:r>
        <w:rPr>
          <w:b/>
        </w:rPr>
        <w:t>20,</w:t>
      </w:r>
      <w:r>
        <w:t xml:space="preserve"> jejichž ostatní náležitosti jsou tímto dodatkem nedotčené a zůstávají nadále v platnosti. Dodatek č. 1 smlouvy o dílo je vyhotoven ve čtyřech stejnopisech, s platností originálu, z nichž tři stejnopisy obdrží objednatel a jeden stejnopisy zhotovitel. Dodatek nabývá platnosti dnem podpisu obou smluvních stran.</w:t>
      </w:r>
    </w:p>
    <w:p w:rsidR="00BE0F42" w:rsidRDefault="00BE0F42" w:rsidP="00BE0F42">
      <w:pPr>
        <w:spacing w:before="40" w:line="240" w:lineRule="atLeast"/>
        <w:jc w:val="both"/>
        <w:rPr>
          <w:sz w:val="16"/>
          <w:szCs w:val="16"/>
        </w:rPr>
      </w:pPr>
    </w:p>
    <w:p w:rsidR="00720AF0" w:rsidRDefault="00BE0F42" w:rsidP="00BE0F42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 xml:space="preserve"> Přílohy: </w:t>
      </w:r>
      <w:r>
        <w:tab/>
        <w:t>č. 1. Specifikace díla a kalkulace ceny (celkový upravený oceněný výkaz výměr)</w:t>
      </w:r>
    </w:p>
    <w:p w:rsidR="00AB6542" w:rsidRDefault="00AB6542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BE0F42" w:rsidRPr="00EB38BD" w:rsidRDefault="00BE0F42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FA7F36">
        <w:t>: 2</w:t>
      </w:r>
      <w:r w:rsidR="00F67AFA">
        <w:t>4</w:t>
      </w:r>
      <w:r w:rsidR="00FA7F36">
        <w:t>. 0</w:t>
      </w:r>
      <w:r w:rsidR="00F67AFA">
        <w:t>8</w:t>
      </w:r>
      <w:r w:rsidR="00FA7F36">
        <w:t>. 2020</w:t>
      </w:r>
      <w:r w:rsidR="00FA7F36">
        <w:tab/>
        <w:t xml:space="preserve">             </w:t>
      </w:r>
      <w:r w:rsidR="00720AF0">
        <w:tab/>
      </w:r>
      <w:r w:rsidR="00720AF0">
        <w:tab/>
        <w:t xml:space="preserve"> V Praze dne</w:t>
      </w:r>
      <w:r w:rsidR="00FA7F36">
        <w:t>: 2</w:t>
      </w:r>
      <w:r w:rsidR="00F67AFA">
        <w:t>4</w:t>
      </w:r>
      <w:r w:rsidR="00FA7F36">
        <w:t>. 0</w:t>
      </w:r>
      <w:r w:rsidR="00F67AFA">
        <w:t>8</w:t>
      </w:r>
      <w:r w:rsidR="00FA7F36">
        <w:t>. 2020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AB6542" w:rsidRDefault="00AB6542">
      <w:pPr>
        <w:spacing w:before="120" w:line="240" w:lineRule="atLeast"/>
        <w:jc w:val="both"/>
      </w:pPr>
    </w:p>
    <w:p w:rsidR="00AB6542" w:rsidRDefault="00AB6542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>
        <w:rPr>
          <w:bCs/>
        </w:rPr>
        <w:t xml:space="preserve">Mgr. </w:t>
      </w:r>
      <w:r w:rsidR="001E2664">
        <w:rPr>
          <w:bCs/>
        </w:rPr>
        <w:t>Petr Vomela</w:t>
      </w:r>
      <w:r w:rsidRPr="00120B5E">
        <w:t xml:space="preserve"> </w:t>
      </w:r>
      <w:r>
        <w:tab/>
      </w:r>
      <w:r w:rsidR="00AB6542">
        <w:t xml:space="preserve">         Ing. Tomáš Hlavi</w:t>
      </w:r>
      <w:r w:rsidR="00FA7F36">
        <w:t>č</w:t>
      </w:r>
      <w:r w:rsidR="00AB6542">
        <w:t>ka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AB6542">
        <w:t xml:space="preserve">         </w:t>
      </w:r>
      <w:r>
        <w:t xml:space="preserve">  </w:t>
      </w:r>
      <w:r w:rsidR="00AB6542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4C14FD">
      <w:headerReference w:type="default" r:id="rId8"/>
      <w:footerReference w:type="even" r:id="rId9"/>
      <w:footerReference w:type="default" r:id="rId10"/>
      <w:pgSz w:w="11906" w:h="16838"/>
      <w:pgMar w:top="1418" w:right="85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5B4E">
      <w:rPr>
        <w:rStyle w:val="slostrnky"/>
        <w:noProof/>
      </w:rPr>
      <w:t>2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Pr="00AD0149" w:rsidRDefault="00720AF0">
    <w:pPr>
      <w:pStyle w:val="Zhlav"/>
      <w:jc w:val="right"/>
      <w:rPr>
        <w:b/>
        <w:sz w:val="26"/>
        <w:szCs w:val="26"/>
      </w:rPr>
    </w:pPr>
    <w:r w:rsidRPr="00AD0149">
      <w:rPr>
        <w:b/>
        <w:sz w:val="26"/>
        <w:szCs w:val="26"/>
      </w:rPr>
      <w:t>Stejnopis</w:t>
    </w:r>
    <w:r w:rsidR="003077F0" w:rsidRPr="00AD0149">
      <w:rPr>
        <w:b/>
        <w:sz w:val="26"/>
        <w:szCs w:val="26"/>
      </w:rPr>
      <w:t xml:space="preserve"> č.</w:t>
    </w:r>
    <w:r w:rsidRPr="00AD0149">
      <w:rPr>
        <w:b/>
        <w:sz w:val="26"/>
        <w:szCs w:val="26"/>
      </w:rPr>
      <w:t>:</w:t>
    </w:r>
    <w:r w:rsidR="00AD0149">
      <w:rPr>
        <w:b/>
        <w:sz w:val="26"/>
        <w:szCs w:val="26"/>
      </w:rPr>
      <w:t xml:space="preserve"> </w:t>
    </w:r>
    <w:r w:rsidR="004E2BCD">
      <w:rPr>
        <w:b/>
        <w:sz w:val="32"/>
        <w:szCs w:val="32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5AB1AAB"/>
    <w:multiLevelType w:val="hybridMultilevel"/>
    <w:tmpl w:val="A5E00A6E"/>
    <w:lvl w:ilvl="0" w:tplc="18C8FD9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60C3"/>
    <w:rsid w:val="001E2664"/>
    <w:rsid w:val="002040A9"/>
    <w:rsid w:val="00214564"/>
    <w:rsid w:val="00223693"/>
    <w:rsid w:val="002357BD"/>
    <w:rsid w:val="00254003"/>
    <w:rsid w:val="00260137"/>
    <w:rsid w:val="00261BF4"/>
    <w:rsid w:val="00262E7E"/>
    <w:rsid w:val="00282C71"/>
    <w:rsid w:val="00284221"/>
    <w:rsid w:val="0029421B"/>
    <w:rsid w:val="002A0198"/>
    <w:rsid w:val="002B2779"/>
    <w:rsid w:val="002C5B4E"/>
    <w:rsid w:val="002C625F"/>
    <w:rsid w:val="002D22CB"/>
    <w:rsid w:val="002D7080"/>
    <w:rsid w:val="002E016C"/>
    <w:rsid w:val="002E0B04"/>
    <w:rsid w:val="002E606E"/>
    <w:rsid w:val="002F49CA"/>
    <w:rsid w:val="003077F0"/>
    <w:rsid w:val="00313CFE"/>
    <w:rsid w:val="0033049E"/>
    <w:rsid w:val="0033096A"/>
    <w:rsid w:val="003542BD"/>
    <w:rsid w:val="00364E6B"/>
    <w:rsid w:val="003832A8"/>
    <w:rsid w:val="00386D6B"/>
    <w:rsid w:val="003874E7"/>
    <w:rsid w:val="00387785"/>
    <w:rsid w:val="00387BFA"/>
    <w:rsid w:val="003B492D"/>
    <w:rsid w:val="003D1C52"/>
    <w:rsid w:val="003D71BE"/>
    <w:rsid w:val="003D778C"/>
    <w:rsid w:val="003D7D6B"/>
    <w:rsid w:val="00402F69"/>
    <w:rsid w:val="00403A71"/>
    <w:rsid w:val="00404D94"/>
    <w:rsid w:val="00413EB3"/>
    <w:rsid w:val="00417BFD"/>
    <w:rsid w:val="0042036F"/>
    <w:rsid w:val="004513DC"/>
    <w:rsid w:val="00463C56"/>
    <w:rsid w:val="00484E9A"/>
    <w:rsid w:val="00492A5B"/>
    <w:rsid w:val="00492C84"/>
    <w:rsid w:val="004973D2"/>
    <w:rsid w:val="004B13E1"/>
    <w:rsid w:val="004B7226"/>
    <w:rsid w:val="004C14FD"/>
    <w:rsid w:val="004C7740"/>
    <w:rsid w:val="004D19BC"/>
    <w:rsid w:val="004D425E"/>
    <w:rsid w:val="004E2BCD"/>
    <w:rsid w:val="00504CE0"/>
    <w:rsid w:val="0051654E"/>
    <w:rsid w:val="00517D77"/>
    <w:rsid w:val="00526072"/>
    <w:rsid w:val="0054124E"/>
    <w:rsid w:val="00543733"/>
    <w:rsid w:val="00544C80"/>
    <w:rsid w:val="00553356"/>
    <w:rsid w:val="0055508F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50695"/>
    <w:rsid w:val="0067317E"/>
    <w:rsid w:val="00674A40"/>
    <w:rsid w:val="00682091"/>
    <w:rsid w:val="00683170"/>
    <w:rsid w:val="006D2B44"/>
    <w:rsid w:val="006D3F7F"/>
    <w:rsid w:val="006E64E6"/>
    <w:rsid w:val="006F21E4"/>
    <w:rsid w:val="006F7BD8"/>
    <w:rsid w:val="007052DF"/>
    <w:rsid w:val="00706593"/>
    <w:rsid w:val="0071403E"/>
    <w:rsid w:val="00720AF0"/>
    <w:rsid w:val="00722E75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48F3"/>
    <w:rsid w:val="008B6C4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565F6"/>
    <w:rsid w:val="00957187"/>
    <w:rsid w:val="009652BD"/>
    <w:rsid w:val="0096779C"/>
    <w:rsid w:val="009700D6"/>
    <w:rsid w:val="0098035F"/>
    <w:rsid w:val="0098088A"/>
    <w:rsid w:val="0099487F"/>
    <w:rsid w:val="009C0EF5"/>
    <w:rsid w:val="009C202E"/>
    <w:rsid w:val="009D7CCC"/>
    <w:rsid w:val="009E2A26"/>
    <w:rsid w:val="009E7C9F"/>
    <w:rsid w:val="00A00039"/>
    <w:rsid w:val="00A00FF8"/>
    <w:rsid w:val="00A017FC"/>
    <w:rsid w:val="00A32547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972"/>
    <w:rsid w:val="00A91D98"/>
    <w:rsid w:val="00A93E86"/>
    <w:rsid w:val="00AA42B9"/>
    <w:rsid w:val="00AB17EB"/>
    <w:rsid w:val="00AB6542"/>
    <w:rsid w:val="00AC5418"/>
    <w:rsid w:val="00AD0149"/>
    <w:rsid w:val="00AD2FFF"/>
    <w:rsid w:val="00AE1D6C"/>
    <w:rsid w:val="00AE388D"/>
    <w:rsid w:val="00AE6B52"/>
    <w:rsid w:val="00AF2AD3"/>
    <w:rsid w:val="00B062C2"/>
    <w:rsid w:val="00B10BDB"/>
    <w:rsid w:val="00B164CB"/>
    <w:rsid w:val="00B24AF4"/>
    <w:rsid w:val="00B37049"/>
    <w:rsid w:val="00B4104D"/>
    <w:rsid w:val="00B424EA"/>
    <w:rsid w:val="00B67AAE"/>
    <w:rsid w:val="00B74897"/>
    <w:rsid w:val="00B81CB8"/>
    <w:rsid w:val="00B96449"/>
    <w:rsid w:val="00B97902"/>
    <w:rsid w:val="00BC3040"/>
    <w:rsid w:val="00BD1FA4"/>
    <w:rsid w:val="00BE0F42"/>
    <w:rsid w:val="00BF16EF"/>
    <w:rsid w:val="00C129FE"/>
    <w:rsid w:val="00C149A1"/>
    <w:rsid w:val="00C22D3C"/>
    <w:rsid w:val="00C33C96"/>
    <w:rsid w:val="00C745E1"/>
    <w:rsid w:val="00C77472"/>
    <w:rsid w:val="00C97C80"/>
    <w:rsid w:val="00CA6E0B"/>
    <w:rsid w:val="00CC1923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E059FE"/>
    <w:rsid w:val="00E20AB0"/>
    <w:rsid w:val="00E21034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67AFA"/>
    <w:rsid w:val="00FA0C87"/>
    <w:rsid w:val="00FA7F36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5E924-37C7-43E9-8479-A6C1E82C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E08C-EBFB-4B78-A272-B329EB93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Magdaléna Boušková</cp:lastModifiedBy>
  <cp:revision>2</cp:revision>
  <cp:lastPrinted>2020-09-05T15:38:00Z</cp:lastPrinted>
  <dcterms:created xsi:type="dcterms:W3CDTF">2020-10-20T08:08:00Z</dcterms:created>
  <dcterms:modified xsi:type="dcterms:W3CDTF">2020-10-20T08:08:00Z</dcterms:modified>
</cp:coreProperties>
</file>