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B3F8F">
        <w:trPr>
          <w:trHeight w:hRule="exact" w:val="2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3F8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66.20611894</w:t>
                  </w: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ind w:right="40"/>
              <w:jc w:val="right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877825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825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ind w:right="40"/>
              <w:jc w:val="right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ind w:right="40"/>
              <w:jc w:val="right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ind w:right="40"/>
              <w:jc w:val="right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/>
          <w:p w:rsidR="007B3F8F" w:rsidRDefault="00216FE9">
            <w:r>
              <w:br w:type="page"/>
            </w:r>
          </w:p>
          <w:p w:rsidR="007B3F8F" w:rsidRDefault="007B3F8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rPr>
                <w:b/>
              </w:rPr>
              <w:t>05391423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rPr>
                <w:b/>
              </w:rPr>
              <w:t>CZ05391423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3F8F">
              <w:trPr>
                <w:trHeight w:hRule="exact" w:val="4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170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216FE9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Seco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Industries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Podnikatelská 552</w:t>
                  </w:r>
                  <w:r>
                    <w:rPr>
                      <w:b/>
                      <w:sz w:val="24"/>
                    </w:rPr>
                    <w:br/>
                    <w:t>190 11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6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7B3F8F">
              <w:trPr>
                <w:trHeight w:hRule="exact" w:val="2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132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216FE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2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280"/>
              </w:trPr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/>
              </w:tc>
            </w:tr>
            <w:tr w:rsidR="007B3F8F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>
                  <w:pPr>
                    <w:ind w:left="60" w:right="60"/>
                  </w:pPr>
                </w:p>
              </w:tc>
            </w:tr>
            <w:tr w:rsidR="007B3F8F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216FE9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  <w:jc w:val="center"/>
            </w:pPr>
            <w:r>
              <w:rPr>
                <w:b/>
              </w:rPr>
              <w:t>11.11.2020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ind w:left="40"/>
              <w:jc w:val="center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bookmarkStart w:id="0" w:name="JR_PAGE_ANCHOR_0_1"/>
            <w:bookmarkEnd w:id="0"/>
          </w:p>
          <w:p w:rsidR="007B3F8F" w:rsidRDefault="00216FE9">
            <w:r>
              <w:br w:type="page"/>
            </w:r>
          </w:p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B3F8F">
              <w:trPr>
                <w:trHeight w:hRule="exact" w:val="20"/>
              </w:trPr>
              <w:tc>
                <w:tcPr>
                  <w:tcW w:w="20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>
                  <w:pPr>
                    <w:pStyle w:val="EMPTYCELLSTYLE"/>
                  </w:pPr>
                </w:p>
              </w:tc>
            </w:tr>
            <w:tr w:rsidR="007B3F8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B3F8F" w:rsidRDefault="007B3F8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7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5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/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pPr>
              <w:spacing w:after="280"/>
              <w:ind w:left="40" w:right="40"/>
            </w:pPr>
            <w:r>
              <w:rPr>
                <w:sz w:val="18"/>
              </w:rPr>
              <w:t>Materiál 1.2312 na výrobu rámu formy, upínací desky, pevné části vstřikovací formy, polotovar 2x 400x400x200 mm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B3F8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 w:right="40"/>
              <w:jc w:val="right"/>
            </w:pPr>
            <w:r>
              <w:rPr>
                <w:b/>
                <w:sz w:val="24"/>
              </w:rPr>
              <w:t>170 000.00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4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B3F8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3F8F" w:rsidRDefault="00216FE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B3F8F" w:rsidRDefault="007B3F8F">
                  <w:pPr>
                    <w:pStyle w:val="EMPTYCELLSTYLE"/>
                  </w:pPr>
                </w:p>
              </w:tc>
            </w:tr>
          </w:tbl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</w:pPr>
            <w:r>
              <w:rPr>
                <w:sz w:val="24"/>
              </w:rPr>
              <w:t>16.10.2020</w:t>
            </w: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10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2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216FE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28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F8F" w:rsidRDefault="007B3F8F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36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3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4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7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9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58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6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  <w:tr w:rsidR="007B3F8F">
        <w:trPr>
          <w:trHeight w:hRule="exact" w:val="660"/>
        </w:trPr>
        <w:tc>
          <w:tcPr>
            <w:tcW w:w="720" w:type="dxa"/>
          </w:tcPr>
          <w:p w:rsidR="007B3F8F" w:rsidRDefault="007B3F8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F8F" w:rsidRDefault="00216FE9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7B3F8F" w:rsidRDefault="007B3F8F">
            <w:pPr>
              <w:pStyle w:val="EMPTYCELLSTYLE"/>
            </w:pPr>
          </w:p>
        </w:tc>
      </w:tr>
    </w:tbl>
    <w:p w:rsidR="00D661CC" w:rsidRDefault="00D661CC"/>
    <w:sectPr w:rsidR="00D661C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F8F"/>
    <w:rsid w:val="00216FE9"/>
    <w:rsid w:val="007B3F8F"/>
    <w:rsid w:val="00AC09A1"/>
    <w:rsid w:val="00D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200"/>
  <w15:docId w15:val="{921C5DD5-446F-493F-88E9-6AC2CB49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3</cp:revision>
  <dcterms:created xsi:type="dcterms:W3CDTF">2020-10-16T16:01:00Z</dcterms:created>
  <dcterms:modified xsi:type="dcterms:W3CDTF">2020-10-18T15:46:00Z</dcterms:modified>
</cp:coreProperties>
</file>