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B" w:rsidRPr="00FF4333" w:rsidRDefault="00CF68E9" w:rsidP="00E42FBB">
      <w:pPr>
        <w:keepNext/>
        <w:tabs>
          <w:tab w:val="left" w:pos="576"/>
        </w:tabs>
        <w:spacing w:after="60"/>
        <w:jc w:val="center"/>
        <w:outlineLvl w:val="1"/>
        <w:rPr>
          <w:rFonts w:ascii="Arial" w:eastAsia="Times New Roman" w:hAnsi="Arial" w:cs="Arial"/>
          <w:b/>
          <w:bCs/>
          <w:sz w:val="20"/>
          <w:szCs w:val="20"/>
          <w:lang w:val="en-US"/>
        </w:rPr>
      </w:pPr>
      <w:bookmarkStart w:id="0" w:name="_GoBack"/>
      <w:bookmarkEnd w:id="0"/>
      <w:r w:rsidRPr="00E42FBB">
        <w:rPr>
          <w:rFonts w:ascii="Arial" w:eastAsia="Times New Roman" w:hAnsi="Arial" w:cs="Arial"/>
          <w:b/>
          <w:bCs/>
          <w:sz w:val="20"/>
          <w:szCs w:val="20"/>
          <w:lang w:val="en-US"/>
        </w:rPr>
        <w:t xml:space="preserve">Smlouva </w:t>
      </w:r>
      <w:r w:rsidR="00E42FBB" w:rsidRPr="00E42FBB">
        <w:rPr>
          <w:rFonts w:ascii="Arial" w:eastAsia="Times New Roman" w:hAnsi="Arial" w:cs="Arial"/>
          <w:b/>
          <w:bCs/>
          <w:sz w:val="20"/>
          <w:szCs w:val="20"/>
          <w:lang w:val="en-US"/>
        </w:rPr>
        <w:t xml:space="preserve">č. </w:t>
      </w:r>
      <w:r w:rsidR="00AF2E9E" w:rsidRPr="00AF2E9E">
        <w:rPr>
          <w:rFonts w:ascii="Arial" w:eastAsia="Times New Roman" w:hAnsi="Arial" w:cs="Arial"/>
          <w:b/>
          <w:bCs/>
          <w:sz w:val="20"/>
          <w:szCs w:val="20"/>
          <w:lang w:val="en-US"/>
        </w:rPr>
        <w:t>4100044364</w:t>
      </w:r>
      <w:r w:rsidR="00FF4333">
        <w:rPr>
          <w:rFonts w:ascii="Arial" w:eastAsia="Times New Roman" w:hAnsi="Arial" w:cs="Arial"/>
          <w:bCs/>
          <w:sz w:val="20"/>
          <w:szCs w:val="20"/>
          <w:lang w:val="en-US"/>
        </w:rPr>
        <w:t xml:space="preserve"> </w:t>
      </w:r>
      <w:r w:rsidR="00FF4333" w:rsidRPr="003C5DB7">
        <w:rPr>
          <w:rFonts w:ascii="Arial" w:eastAsia="Times New Roman" w:hAnsi="Arial" w:cs="Arial"/>
          <w:b/>
          <w:bCs/>
          <w:sz w:val="20"/>
          <w:szCs w:val="20"/>
          <w:lang w:val="en-US"/>
        </w:rPr>
        <w:t xml:space="preserve">o podpoře SW produktu </w:t>
      </w:r>
      <w:r w:rsidR="00AD2D05" w:rsidRPr="003C5DB7">
        <w:rPr>
          <w:rFonts w:ascii="Arial" w:eastAsia="Times New Roman" w:hAnsi="Arial" w:cs="Arial"/>
          <w:b/>
          <w:bCs/>
          <w:sz w:val="20"/>
          <w:szCs w:val="20"/>
          <w:lang w:val="en-US"/>
        </w:rPr>
        <w:t>VMware</w:t>
      </w:r>
    </w:p>
    <w:p w:rsidR="007E4DB0" w:rsidRDefault="007E4DB0" w:rsidP="00E42FBB">
      <w:pPr>
        <w:keepNext/>
        <w:tabs>
          <w:tab w:val="left" w:pos="576"/>
        </w:tabs>
        <w:spacing w:after="60"/>
        <w:jc w:val="center"/>
        <w:outlineLvl w:val="1"/>
        <w:rPr>
          <w:rFonts w:ascii="Arial" w:eastAsia="Times New Roman" w:hAnsi="Arial" w:cs="Arial"/>
          <w:b/>
          <w:bCs/>
          <w:sz w:val="20"/>
          <w:szCs w:val="20"/>
          <w:lang w:val="en-US"/>
        </w:rPr>
      </w:pPr>
    </w:p>
    <w:p w:rsidR="007E4DB0" w:rsidRPr="00E42FBB" w:rsidRDefault="007E4DB0" w:rsidP="00E42FBB">
      <w:pPr>
        <w:keepNext/>
        <w:tabs>
          <w:tab w:val="left" w:pos="576"/>
        </w:tabs>
        <w:spacing w:after="60"/>
        <w:jc w:val="center"/>
        <w:outlineLvl w:val="1"/>
        <w:rPr>
          <w:rFonts w:ascii="Arial" w:eastAsia="Times New Roman" w:hAnsi="Arial" w:cs="Arial"/>
          <w:b/>
          <w:bCs/>
          <w:sz w:val="20"/>
          <w:szCs w:val="20"/>
          <w:lang w:val="en-US"/>
        </w:rPr>
      </w:pPr>
      <w:r w:rsidRPr="001D5C9D">
        <w:rPr>
          <w:rFonts w:ascii="Arial" w:eastAsia="Times New Roman" w:hAnsi="Arial" w:cs="Arial"/>
          <w:b/>
          <w:bCs/>
          <w:sz w:val="20"/>
          <w:szCs w:val="20"/>
          <w:lang w:val="en-US"/>
        </w:rPr>
        <w:t xml:space="preserve">č. ID </w:t>
      </w:r>
      <w:r w:rsidR="00D358C0" w:rsidRPr="001D5C9D">
        <w:rPr>
          <w:rFonts w:ascii="Arial" w:eastAsia="Times New Roman" w:hAnsi="Arial" w:cs="Arial"/>
          <w:b/>
          <w:bCs/>
          <w:sz w:val="20"/>
          <w:szCs w:val="20"/>
          <w:lang w:val="en-US"/>
        </w:rPr>
        <w:t>Tenderarena</w:t>
      </w:r>
      <w:r w:rsidRPr="001D5C9D">
        <w:rPr>
          <w:rFonts w:ascii="Arial" w:eastAsia="Times New Roman" w:hAnsi="Arial" w:cs="Arial"/>
          <w:b/>
          <w:bCs/>
          <w:sz w:val="20"/>
          <w:szCs w:val="20"/>
          <w:lang w:val="en-US"/>
        </w:rPr>
        <w:t xml:space="preserve"> </w:t>
      </w:r>
      <w:r w:rsidR="001D5C9D" w:rsidRPr="001D5C9D">
        <w:rPr>
          <w:rFonts w:ascii="Arial" w:eastAsia="Times New Roman" w:hAnsi="Arial" w:cs="Arial"/>
          <w:b/>
          <w:bCs/>
          <w:sz w:val="20"/>
          <w:szCs w:val="20"/>
          <w:lang w:val="en-US"/>
        </w:rPr>
        <w:t>1605734</w:t>
      </w:r>
    </w:p>
    <w:p w:rsidR="00974630" w:rsidRPr="00E42FBB" w:rsidRDefault="00974630" w:rsidP="00974630">
      <w:pPr>
        <w:keepNext/>
        <w:tabs>
          <w:tab w:val="left" w:pos="576"/>
        </w:tabs>
        <w:spacing w:after="60"/>
        <w:jc w:val="center"/>
        <w:outlineLvl w:val="1"/>
        <w:rPr>
          <w:rFonts w:ascii="Arial" w:eastAsia="Times New Roman" w:hAnsi="Arial" w:cs="Arial"/>
          <w:b/>
          <w:bCs/>
          <w:sz w:val="20"/>
          <w:szCs w:val="20"/>
          <w:lang w:val="en-US"/>
        </w:rPr>
      </w:pPr>
    </w:p>
    <w:p w:rsidR="005C2DEC" w:rsidRPr="005C2DEC" w:rsidRDefault="00327352" w:rsidP="005C2DEC">
      <w:pPr>
        <w:pStyle w:val="Zkladntext"/>
        <w:keepNext/>
        <w:spacing w:line="276" w:lineRule="auto"/>
        <w:jc w:val="center"/>
        <w:rPr>
          <w:rFonts w:ascii="Arial" w:eastAsia="Times New Roman" w:hAnsi="Arial" w:cs="Arial"/>
          <w:color w:val="auto"/>
          <w:sz w:val="20"/>
          <w:szCs w:val="20"/>
          <w:bdr w:val="none" w:sz="0" w:space="0" w:color="auto"/>
        </w:rPr>
      </w:pPr>
      <w:r w:rsidRPr="00E42FBB">
        <w:rPr>
          <w:rFonts w:ascii="Arial" w:eastAsia="Times New Roman" w:hAnsi="Arial" w:cs="Arial"/>
          <w:sz w:val="20"/>
          <w:szCs w:val="20"/>
          <w:lang w:val="en-US"/>
        </w:rPr>
        <w:t xml:space="preserve">uzavřená podle § </w:t>
      </w:r>
      <w:r w:rsidR="00394774" w:rsidRPr="00E42FBB">
        <w:rPr>
          <w:rFonts w:ascii="Arial" w:eastAsia="Times New Roman" w:hAnsi="Arial" w:cs="Arial"/>
          <w:sz w:val="20"/>
          <w:szCs w:val="20"/>
          <w:lang w:val="en-US"/>
        </w:rPr>
        <w:t xml:space="preserve">1746 </w:t>
      </w:r>
      <w:r w:rsidR="00F8133E" w:rsidRPr="00E42FBB">
        <w:rPr>
          <w:rFonts w:ascii="Arial" w:eastAsia="Times New Roman" w:hAnsi="Arial" w:cs="Arial"/>
          <w:sz w:val="20"/>
          <w:szCs w:val="20"/>
          <w:lang w:val="en-US"/>
        </w:rPr>
        <w:t xml:space="preserve">odst. 2 </w:t>
      </w:r>
      <w:r w:rsidR="004F0AFE">
        <w:rPr>
          <w:rFonts w:ascii="Arial" w:eastAsia="Times New Roman" w:hAnsi="Arial" w:cs="Arial"/>
          <w:sz w:val="20"/>
          <w:szCs w:val="20"/>
          <w:lang w:val="en-US"/>
        </w:rPr>
        <w:t>a § 23</w:t>
      </w:r>
      <w:r w:rsidR="00A73B95">
        <w:rPr>
          <w:rFonts w:ascii="Arial" w:eastAsia="Times New Roman" w:hAnsi="Arial" w:cs="Arial"/>
          <w:sz w:val="20"/>
          <w:szCs w:val="20"/>
          <w:lang w:val="en-US"/>
        </w:rPr>
        <w:t>58</w:t>
      </w:r>
      <w:r w:rsidR="004F0AFE">
        <w:rPr>
          <w:rFonts w:ascii="Arial" w:eastAsia="Times New Roman" w:hAnsi="Arial" w:cs="Arial"/>
          <w:sz w:val="20"/>
          <w:szCs w:val="20"/>
          <w:lang w:val="en-US"/>
        </w:rPr>
        <w:t xml:space="preserve"> a násl. </w:t>
      </w:r>
      <w:r w:rsidR="00F8133E" w:rsidRPr="00E42FBB">
        <w:rPr>
          <w:rFonts w:ascii="Arial" w:eastAsia="Times New Roman" w:hAnsi="Arial" w:cs="Arial"/>
          <w:sz w:val="20"/>
          <w:szCs w:val="20"/>
          <w:lang w:val="en-US"/>
        </w:rPr>
        <w:t xml:space="preserve">zákona </w:t>
      </w:r>
      <w:r w:rsidR="003F4EAA" w:rsidRPr="00E42FBB">
        <w:rPr>
          <w:rFonts w:ascii="Arial" w:eastAsia="Times New Roman" w:hAnsi="Arial" w:cs="Arial"/>
          <w:sz w:val="20"/>
          <w:szCs w:val="20"/>
          <w:lang w:val="en-US"/>
        </w:rPr>
        <w:t>č. 89/2012</w:t>
      </w:r>
      <w:r w:rsidR="007347C4">
        <w:rPr>
          <w:rFonts w:ascii="Arial" w:eastAsia="Times New Roman" w:hAnsi="Arial" w:cs="Arial"/>
          <w:sz w:val="20"/>
          <w:szCs w:val="20"/>
          <w:lang w:val="en-US"/>
        </w:rPr>
        <w:t xml:space="preserve"> Sb.</w:t>
      </w:r>
      <w:r w:rsidR="003F4EAA" w:rsidRPr="00E42FBB">
        <w:rPr>
          <w:rFonts w:ascii="Arial" w:eastAsia="Times New Roman" w:hAnsi="Arial" w:cs="Arial"/>
          <w:sz w:val="20"/>
          <w:szCs w:val="20"/>
          <w:lang w:val="en-US"/>
        </w:rPr>
        <w:t xml:space="preserve">, občanského </w:t>
      </w:r>
      <w:r w:rsidR="00F8133E" w:rsidRPr="00E42FBB">
        <w:rPr>
          <w:rFonts w:ascii="Arial" w:eastAsia="Times New Roman" w:hAnsi="Arial" w:cs="Arial"/>
          <w:sz w:val="20"/>
          <w:szCs w:val="20"/>
          <w:lang w:val="en-US"/>
        </w:rPr>
        <w:t>zá</w:t>
      </w:r>
      <w:r w:rsidR="003F4EAA" w:rsidRPr="00E42FBB">
        <w:rPr>
          <w:rFonts w:ascii="Arial" w:eastAsia="Times New Roman" w:hAnsi="Arial" w:cs="Arial"/>
          <w:sz w:val="20"/>
          <w:szCs w:val="20"/>
          <w:lang w:val="en-US"/>
        </w:rPr>
        <w:t xml:space="preserve">koníku </w:t>
      </w:r>
      <w:r w:rsidR="007347C4">
        <w:rPr>
          <w:rFonts w:ascii="Arial" w:eastAsia="Times New Roman" w:hAnsi="Arial" w:cs="Arial"/>
          <w:sz w:val="20"/>
          <w:szCs w:val="20"/>
          <w:lang w:val="en-US"/>
        </w:rPr>
        <w:t>(d</w:t>
      </w:r>
      <w:r w:rsidR="009A0C7A">
        <w:rPr>
          <w:rFonts w:ascii="Arial" w:eastAsia="Times New Roman" w:hAnsi="Arial" w:cs="Arial"/>
          <w:sz w:val="20"/>
          <w:szCs w:val="20"/>
          <w:lang w:val="en-US"/>
        </w:rPr>
        <w:t>á</w:t>
      </w:r>
      <w:r w:rsidR="007347C4">
        <w:rPr>
          <w:rFonts w:ascii="Arial" w:eastAsia="Times New Roman" w:hAnsi="Arial" w:cs="Arial"/>
          <w:sz w:val="20"/>
          <w:szCs w:val="20"/>
          <w:lang w:val="en-US"/>
        </w:rPr>
        <w:t xml:space="preserve">le jen </w:t>
      </w:r>
      <w:r w:rsidR="007347C4" w:rsidRPr="00E42FBB">
        <w:rPr>
          <w:rFonts w:ascii="Arial" w:eastAsia="Times New Roman" w:hAnsi="Arial" w:cs="Arial"/>
          <w:color w:val="auto"/>
          <w:sz w:val="20"/>
          <w:szCs w:val="20"/>
          <w:bdr w:val="none" w:sz="0" w:space="0" w:color="auto"/>
        </w:rPr>
        <w:t>„</w:t>
      </w:r>
      <w:r w:rsidR="007347C4">
        <w:rPr>
          <w:rFonts w:ascii="Arial" w:eastAsia="Times New Roman" w:hAnsi="Arial" w:cs="Arial"/>
          <w:color w:val="auto"/>
          <w:sz w:val="20"/>
          <w:szCs w:val="20"/>
          <w:bdr w:val="none" w:sz="0" w:space="0" w:color="auto"/>
        </w:rPr>
        <w:t>občanský zákoník“)</w:t>
      </w:r>
      <w:r w:rsidR="007347C4">
        <w:rPr>
          <w:rFonts w:ascii="Arial" w:eastAsia="Times New Roman" w:hAnsi="Arial" w:cs="Arial"/>
          <w:sz w:val="20"/>
          <w:szCs w:val="20"/>
          <w:lang w:val="en-US"/>
        </w:rPr>
        <w:t xml:space="preserve"> </w:t>
      </w:r>
      <w:r w:rsidR="005C2DEC">
        <w:rPr>
          <w:rFonts w:ascii="Arial" w:eastAsia="Times New Roman" w:hAnsi="Arial" w:cs="Arial"/>
          <w:sz w:val="20"/>
          <w:szCs w:val="20"/>
          <w:lang w:val="en-US"/>
        </w:rPr>
        <w:t>a podle</w:t>
      </w:r>
      <w:r w:rsidR="005C2DEC" w:rsidRPr="005C2DEC">
        <w:rPr>
          <w:rFonts w:ascii="Arial" w:eastAsia="Times New Roman" w:hAnsi="Arial" w:cs="Arial"/>
          <w:sz w:val="20"/>
          <w:szCs w:val="20"/>
          <w:bdr w:val="none" w:sz="0" w:space="0" w:color="auto"/>
        </w:rPr>
        <w:t xml:space="preserve"> zákona č. 121/2000 Sb., o právu autorském, o právech souvisejících s právem autorským a o změně některých zákonů (autorský zákon</w:t>
      </w:r>
      <w:r w:rsidR="007347C4">
        <w:rPr>
          <w:rFonts w:ascii="Arial" w:eastAsia="Times New Roman" w:hAnsi="Arial" w:cs="Arial"/>
          <w:sz w:val="20"/>
          <w:szCs w:val="20"/>
          <w:bdr w:val="none" w:sz="0" w:space="0" w:color="auto"/>
        </w:rPr>
        <w:t>), ve znění pozdějších předpisů</w:t>
      </w:r>
    </w:p>
    <w:p w:rsidR="004411FA" w:rsidRDefault="004411FA" w:rsidP="004F019B">
      <w:pPr>
        <w:spacing w:after="120"/>
        <w:jc w:val="center"/>
        <w:rPr>
          <w:rFonts w:ascii="Arial" w:eastAsia="Times New Roman" w:hAnsi="Arial" w:cs="Arial"/>
          <w:sz w:val="20"/>
          <w:szCs w:val="20"/>
          <w:lang w:val="en-US"/>
        </w:rPr>
      </w:pPr>
    </w:p>
    <w:p w:rsidR="00140DEE" w:rsidRPr="00E42FBB" w:rsidRDefault="00140DEE" w:rsidP="004F019B">
      <w:pPr>
        <w:spacing w:after="120"/>
        <w:jc w:val="center"/>
        <w:rPr>
          <w:rFonts w:ascii="Arial" w:eastAsia="Times New Roman" w:hAnsi="Arial" w:cs="Arial"/>
          <w:sz w:val="20"/>
          <w:szCs w:val="20"/>
          <w:lang w:val="en-US"/>
        </w:rPr>
      </w:pPr>
      <w:r>
        <w:rPr>
          <w:rFonts w:ascii="Arial" w:eastAsia="Times New Roman" w:hAnsi="Arial" w:cs="Arial"/>
          <w:sz w:val="20"/>
          <w:szCs w:val="20"/>
          <w:lang w:val="en-US"/>
        </w:rPr>
        <w:t>(d</w:t>
      </w:r>
      <w:r w:rsidR="00D40711">
        <w:rPr>
          <w:rFonts w:ascii="Arial" w:eastAsia="Times New Roman" w:hAnsi="Arial" w:cs="Arial"/>
          <w:sz w:val="20"/>
          <w:szCs w:val="20"/>
          <w:lang w:val="en-US"/>
        </w:rPr>
        <w:t>á</w:t>
      </w:r>
      <w:r>
        <w:rPr>
          <w:rFonts w:ascii="Arial" w:eastAsia="Times New Roman" w:hAnsi="Arial" w:cs="Arial"/>
          <w:sz w:val="20"/>
          <w:szCs w:val="20"/>
          <w:lang w:val="en-US"/>
        </w:rPr>
        <w:t>le jen</w:t>
      </w:r>
      <w:r w:rsidR="00B9714E">
        <w:rPr>
          <w:rFonts w:ascii="Arial" w:eastAsia="Times New Roman" w:hAnsi="Arial" w:cs="Arial"/>
          <w:sz w:val="20"/>
          <w:szCs w:val="20"/>
          <w:lang w:val="en-US"/>
        </w:rPr>
        <w:t xml:space="preserve">  </w:t>
      </w:r>
      <w:r w:rsidR="00FF4333" w:rsidRPr="00E42FBB">
        <w:rPr>
          <w:rFonts w:ascii="Arial" w:eastAsia="Times New Roman" w:hAnsi="Arial" w:cs="Arial"/>
          <w:color w:val="auto"/>
          <w:sz w:val="20"/>
          <w:szCs w:val="20"/>
          <w:bdr w:val="none" w:sz="0" w:space="0" w:color="auto"/>
        </w:rPr>
        <w:t>„</w:t>
      </w:r>
      <w:r>
        <w:rPr>
          <w:rFonts w:ascii="Arial" w:eastAsia="Times New Roman" w:hAnsi="Arial" w:cs="Arial"/>
          <w:sz w:val="20"/>
          <w:szCs w:val="20"/>
          <w:lang w:val="en-US"/>
        </w:rPr>
        <w:t>Smlouva”)</w:t>
      </w:r>
    </w:p>
    <w:p w:rsidR="004411FA" w:rsidRPr="00057D0D" w:rsidRDefault="004411FA">
      <w:pPr>
        <w:pStyle w:val="Stylpravidel"/>
        <w:spacing w:before="0" w:line="240" w:lineRule="auto"/>
        <w:jc w:val="center"/>
        <w:rPr>
          <w:sz w:val="20"/>
          <w:szCs w:val="20"/>
        </w:rPr>
      </w:pPr>
    </w:p>
    <w:p w:rsidR="004411FA" w:rsidRPr="00057D0D" w:rsidRDefault="004411FA">
      <w:pPr>
        <w:pStyle w:val="Stylpravidel"/>
        <w:spacing w:before="0" w:line="240" w:lineRule="auto"/>
        <w:jc w:val="center"/>
        <w:rPr>
          <w:sz w:val="20"/>
          <w:szCs w:val="20"/>
        </w:rPr>
      </w:pPr>
    </w:p>
    <w:p w:rsidR="004411FA" w:rsidRPr="00057D0D" w:rsidRDefault="004411FA">
      <w:pPr>
        <w:pStyle w:val="Stylpravidel"/>
        <w:spacing w:before="0" w:line="240" w:lineRule="auto"/>
        <w:jc w:val="center"/>
        <w:rPr>
          <w:sz w:val="20"/>
          <w:szCs w:val="20"/>
        </w:rPr>
      </w:pPr>
    </w:p>
    <w:p w:rsidR="00E42FBB" w:rsidRPr="00E42FBB" w:rsidRDefault="00E42FBB" w:rsidP="00E42FBB">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sz w:val="20"/>
          <w:szCs w:val="20"/>
          <w:bdr w:val="none" w:sz="0" w:space="0" w:color="auto"/>
        </w:rPr>
      </w:pPr>
      <w:r w:rsidRPr="00E42FBB">
        <w:rPr>
          <w:rFonts w:ascii="Arial" w:eastAsia="Times New Roman" w:hAnsi="Arial" w:cs="Arial"/>
          <w:b/>
          <w:color w:val="auto"/>
          <w:sz w:val="20"/>
          <w:szCs w:val="20"/>
          <w:bdr w:val="none" w:sz="0" w:space="0" w:color="auto"/>
        </w:rPr>
        <w:t>Smluvní strany:</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rPr>
      </w:pPr>
    </w:p>
    <w:p w:rsidR="00E42FBB" w:rsidRPr="00E42FBB" w:rsidRDefault="00E42FBB" w:rsidP="00E94DA1">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426"/>
        <w:outlineLvl w:val="1"/>
        <w:rPr>
          <w:rFonts w:ascii="Arial" w:eastAsia="Times New Roman" w:hAnsi="Arial" w:cs="Arial"/>
          <w:b/>
          <w:i/>
          <w:color w:val="auto"/>
          <w:sz w:val="20"/>
          <w:szCs w:val="20"/>
          <w:u w:val="single"/>
          <w:bdr w:val="none" w:sz="0" w:space="0" w:color="auto"/>
        </w:rPr>
      </w:pPr>
      <w:r w:rsidRPr="00E42FBB">
        <w:rPr>
          <w:rFonts w:ascii="Arial" w:eastAsia="Times New Roman" w:hAnsi="Arial" w:cs="Arial"/>
          <w:b/>
          <w:color w:val="auto"/>
          <w:sz w:val="20"/>
          <w:szCs w:val="20"/>
          <w:u w:val="single"/>
          <w:bdr w:val="none" w:sz="0" w:space="0" w:color="auto"/>
        </w:rPr>
        <w:t>Všeobecná zdravotní pojišťovna České republiky</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se sídlem:</w:t>
      </w:r>
      <w:r w:rsidRPr="00E42FBB">
        <w:rPr>
          <w:rFonts w:ascii="Arial" w:eastAsia="Times New Roman" w:hAnsi="Arial" w:cs="Arial"/>
          <w:color w:val="auto"/>
          <w:sz w:val="20"/>
          <w:szCs w:val="20"/>
          <w:bdr w:val="none" w:sz="0" w:space="0" w:color="auto"/>
        </w:rPr>
        <w:tab/>
        <w:t xml:space="preserve"> </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t>Orlická 4/2020, 130 000 Praha 3</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kterou zastupuje: </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t xml:space="preserve">Ing. Zdeněk Kabátek, ředitel </w:t>
      </w:r>
      <w:r w:rsidR="00EE7670">
        <w:rPr>
          <w:rFonts w:ascii="Arial" w:eastAsia="Times New Roman" w:hAnsi="Arial" w:cs="Arial"/>
          <w:color w:val="auto"/>
          <w:sz w:val="20"/>
          <w:szCs w:val="20"/>
          <w:bdr w:val="none" w:sz="0" w:space="0" w:color="auto"/>
        </w:rPr>
        <w:t>VZP ČR</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IČO: </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t>41197518</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DIČ:</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sz w:val="20"/>
          <w:szCs w:val="20"/>
          <w:bdr w:val="none" w:sz="0" w:space="0" w:color="auto"/>
        </w:rPr>
        <w:t>CZ</w:t>
      </w:r>
      <w:r w:rsidRPr="00E42FBB">
        <w:rPr>
          <w:rFonts w:ascii="Arial" w:eastAsia="Times New Roman" w:hAnsi="Arial" w:cs="Arial"/>
          <w:color w:val="auto"/>
          <w:sz w:val="20"/>
          <w:szCs w:val="20"/>
          <w:bdr w:val="none" w:sz="0" w:space="0" w:color="auto"/>
        </w:rPr>
        <w:t>41197518</w:t>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b/>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Bankovní spojení: </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008F64F3">
        <w:rPr>
          <w:rFonts w:ascii="Arial" w:hAnsi="Arial" w:cs="Arial"/>
          <w:sz w:val="20"/>
          <w:szCs w:val="20"/>
        </w:rPr>
        <w:t>MONETA</w:t>
      </w:r>
      <w:r w:rsidRPr="00E42FBB">
        <w:rPr>
          <w:rFonts w:ascii="Arial" w:eastAsia="Times New Roman" w:hAnsi="Arial" w:cs="Arial"/>
          <w:color w:val="auto"/>
          <w:sz w:val="20"/>
          <w:szCs w:val="20"/>
          <w:bdr w:val="none" w:sz="0" w:space="0" w:color="auto"/>
        </w:rPr>
        <w:t xml:space="preserve"> Money Bank a.s.,</w:t>
      </w:r>
      <w:r w:rsidR="005724B1">
        <w:rPr>
          <w:rFonts w:ascii="Arial" w:eastAsia="Times New Roman" w:hAnsi="Arial" w:cs="Arial"/>
          <w:color w:val="auto"/>
          <w:sz w:val="20"/>
          <w:szCs w:val="20"/>
          <w:bdr w:val="none" w:sz="0" w:space="0" w:color="auto"/>
        </w:rPr>
        <w:t xml:space="preserve"> </w:t>
      </w:r>
      <w:r w:rsidRPr="00E42FBB">
        <w:rPr>
          <w:rFonts w:ascii="Arial" w:eastAsia="Times New Roman" w:hAnsi="Arial" w:cs="Arial"/>
          <w:color w:val="auto"/>
          <w:sz w:val="20"/>
          <w:szCs w:val="20"/>
          <w:bdr w:val="none" w:sz="0" w:space="0" w:color="auto"/>
        </w:rPr>
        <w:t>Vinohradská 138</w:t>
      </w:r>
      <w:r w:rsidR="005724B1">
        <w:rPr>
          <w:rFonts w:ascii="Arial" w:eastAsia="Times New Roman" w:hAnsi="Arial" w:cs="Arial"/>
          <w:color w:val="auto"/>
          <w:sz w:val="20"/>
          <w:szCs w:val="20"/>
          <w:bdr w:val="none" w:sz="0" w:space="0" w:color="auto"/>
        </w:rPr>
        <w:t>,130 00 Praha 3</w:t>
      </w:r>
      <w:r w:rsidRPr="00E42FBB">
        <w:rPr>
          <w:rFonts w:ascii="Arial" w:eastAsia="Times New Roman" w:hAnsi="Arial" w:cs="Arial"/>
          <w:color w:val="auto"/>
          <w:sz w:val="20"/>
          <w:szCs w:val="20"/>
          <w:bdr w:val="none" w:sz="0" w:space="0" w:color="auto"/>
        </w:rPr>
        <w:br/>
        <w:t>Číslo účtu:</w:t>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Pr="00E42FBB">
        <w:rPr>
          <w:rFonts w:ascii="Arial" w:eastAsia="Times New Roman" w:hAnsi="Arial" w:cs="Arial"/>
          <w:color w:val="auto"/>
          <w:sz w:val="20"/>
          <w:szCs w:val="20"/>
          <w:bdr w:val="none" w:sz="0" w:space="0" w:color="auto"/>
        </w:rPr>
        <w:tab/>
      </w:r>
      <w:r w:rsidR="009D1B89" w:rsidRPr="009D1B89">
        <w:rPr>
          <w:rFonts w:ascii="Arial" w:eastAsia="Times New Roman" w:hAnsi="Arial" w:cs="Arial"/>
          <w:color w:val="auto"/>
          <w:sz w:val="20"/>
          <w:szCs w:val="20"/>
          <w:bdr w:val="none" w:sz="0" w:space="0" w:color="auto"/>
        </w:rPr>
        <w:t>30007-22225-884/0600</w:t>
      </w:r>
      <w:r w:rsidRPr="00E42FBB">
        <w:rPr>
          <w:rFonts w:ascii="Arial" w:eastAsia="Times New Roman" w:hAnsi="Arial" w:cs="Arial"/>
          <w:color w:val="auto"/>
          <w:sz w:val="20"/>
          <w:szCs w:val="20"/>
          <w:bdr w:val="none" w:sz="0" w:space="0" w:color="auto"/>
        </w:rPr>
        <w:br/>
      </w: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(dále jen „</w:t>
      </w:r>
      <w:r w:rsidR="00994F36">
        <w:rPr>
          <w:rFonts w:ascii="Arial" w:eastAsia="Times New Roman" w:hAnsi="Arial" w:cs="Arial"/>
          <w:color w:val="auto"/>
          <w:sz w:val="20"/>
          <w:szCs w:val="20"/>
          <w:bdr w:val="none" w:sz="0" w:space="0" w:color="auto"/>
        </w:rPr>
        <w:t>VZP ČR</w:t>
      </w:r>
      <w:r w:rsidRPr="00E42FBB">
        <w:rPr>
          <w:rFonts w:ascii="Arial" w:eastAsia="Times New Roman" w:hAnsi="Arial" w:cs="Arial"/>
          <w:color w:val="auto"/>
          <w:sz w:val="20"/>
          <w:szCs w:val="20"/>
          <w:bdr w:val="none" w:sz="0" w:space="0" w:color="auto"/>
        </w:rPr>
        <w:t>“</w:t>
      </w:r>
      <w:r w:rsidR="002B6CAA">
        <w:rPr>
          <w:rFonts w:ascii="Arial" w:eastAsia="Times New Roman" w:hAnsi="Arial" w:cs="Arial"/>
          <w:color w:val="auto"/>
          <w:sz w:val="20"/>
          <w:szCs w:val="20"/>
          <w:bdr w:val="none" w:sz="0" w:space="0" w:color="auto"/>
        </w:rPr>
        <w:t xml:space="preserve"> nebo „Objednatel“</w:t>
      </w:r>
      <w:r w:rsidRPr="00E42FBB">
        <w:rPr>
          <w:rFonts w:ascii="Arial" w:eastAsia="Times New Roman" w:hAnsi="Arial" w:cs="Arial"/>
          <w:color w:val="auto"/>
          <w:sz w:val="20"/>
          <w:szCs w:val="20"/>
          <w:bdr w:val="none" w:sz="0" w:space="0" w:color="auto"/>
        </w:rPr>
        <w:t>)</w:t>
      </w:r>
    </w:p>
    <w:p w:rsidR="004411FA" w:rsidRPr="00770FAD" w:rsidRDefault="009841E7">
      <w:pPr>
        <w:jc w:val="center"/>
        <w:rPr>
          <w:rFonts w:ascii="Arial" w:eastAsia="Times New Roman" w:hAnsi="Arial" w:cs="Arial"/>
          <w:sz w:val="20"/>
          <w:szCs w:val="20"/>
        </w:rPr>
      </w:pPr>
      <w:r w:rsidRPr="00770FAD">
        <w:rPr>
          <w:rFonts w:ascii="Arial" w:eastAsia="Times New Roman" w:hAnsi="Arial" w:cs="Arial"/>
          <w:sz w:val="20"/>
          <w:szCs w:val="20"/>
        </w:rPr>
        <w:t xml:space="preserve">a </w:t>
      </w:r>
    </w:p>
    <w:p w:rsidR="004411FA" w:rsidRPr="00057D0D" w:rsidRDefault="004411FA">
      <w:pPr>
        <w:ind w:left="1416" w:hanging="1132"/>
        <w:rPr>
          <w:rFonts w:ascii="Times New Roman" w:eastAsia="Times New Roman" w:hAnsi="Times New Roman" w:cs="Times New Roman"/>
          <w:sz w:val="22"/>
          <w:szCs w:val="22"/>
        </w:rPr>
      </w:pPr>
    </w:p>
    <w:p w:rsidR="004411FA" w:rsidRPr="00057D0D" w:rsidRDefault="004411FA">
      <w:pPr>
        <w:ind w:left="1416" w:hanging="1132"/>
        <w:rPr>
          <w:rFonts w:ascii="Times New Roman" w:eastAsia="Times New Roman" w:hAnsi="Times New Roman" w:cs="Times New Roman"/>
          <w:sz w:val="22"/>
          <w:szCs w:val="22"/>
        </w:rPr>
      </w:pPr>
    </w:p>
    <w:p w:rsidR="00E42FBB" w:rsidRPr="00E4752E" w:rsidRDefault="008323DD" w:rsidP="00F30255">
      <w:pPr>
        <w:pStyle w:val="Barevnseznamzvraznn11"/>
        <w:numPr>
          <w:ilvl w:val="0"/>
          <w:numId w:val="17"/>
        </w:numPr>
        <w:ind w:left="426" w:hanging="426"/>
        <w:rPr>
          <w:rFonts w:ascii="Arial" w:hAnsi="Arial" w:cs="Arial"/>
          <w:b/>
          <w:u w:val="single"/>
        </w:rPr>
      </w:pPr>
      <w:r w:rsidRPr="00E4752E">
        <w:rPr>
          <w:rFonts w:ascii="Arial" w:hAnsi="Arial" w:cs="Arial"/>
          <w:b/>
        </w:rPr>
        <w:t>ELSO PHILIPS SERVICE spol. s r.o.</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se sídlem:</w:t>
      </w:r>
      <w:r w:rsidRPr="00E4752E">
        <w:rPr>
          <w:rFonts w:ascii="Arial" w:hAnsi="Arial" w:cs="Arial"/>
          <w:sz w:val="20"/>
          <w:szCs w:val="20"/>
        </w:rPr>
        <w:tab/>
      </w:r>
      <w:r w:rsidRPr="00E4752E">
        <w:rPr>
          <w:rFonts w:ascii="Arial" w:hAnsi="Arial" w:cs="Arial"/>
          <w:sz w:val="20"/>
          <w:szCs w:val="20"/>
        </w:rPr>
        <w:tab/>
      </w:r>
      <w:r w:rsidRPr="00E4752E">
        <w:rPr>
          <w:rFonts w:ascii="Arial" w:hAnsi="Arial" w:cs="Arial"/>
          <w:sz w:val="20"/>
          <w:szCs w:val="20"/>
        </w:rPr>
        <w:tab/>
      </w:r>
      <w:r w:rsidR="005724B1">
        <w:rPr>
          <w:rFonts w:ascii="Arial" w:hAnsi="Arial" w:cs="Arial"/>
          <w:sz w:val="20"/>
          <w:szCs w:val="20"/>
        </w:rPr>
        <w:t xml:space="preserve">Praha 6, </w:t>
      </w:r>
      <w:r w:rsidR="008323DD" w:rsidRPr="00E4752E">
        <w:rPr>
          <w:rFonts w:ascii="Arial" w:hAnsi="Arial" w:cs="Arial"/>
          <w:sz w:val="20"/>
          <w:szCs w:val="20"/>
        </w:rPr>
        <w:t>Kladenská 1879/3,</w:t>
      </w:r>
      <w:r w:rsidR="005724B1">
        <w:rPr>
          <w:rFonts w:ascii="Arial" w:hAnsi="Arial" w:cs="Arial"/>
          <w:sz w:val="20"/>
          <w:szCs w:val="20"/>
        </w:rPr>
        <w:t xml:space="preserve"> PSČ</w:t>
      </w:r>
      <w:r w:rsidR="008323DD" w:rsidRPr="00E4752E">
        <w:rPr>
          <w:rFonts w:ascii="Arial" w:hAnsi="Arial" w:cs="Arial"/>
          <w:sz w:val="20"/>
          <w:szCs w:val="20"/>
        </w:rPr>
        <w:t xml:space="preserve"> 160 00 </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kterou zastupuje:</w:t>
      </w:r>
      <w:r w:rsidRPr="00E4752E">
        <w:rPr>
          <w:rFonts w:ascii="Arial" w:hAnsi="Arial" w:cs="Arial"/>
          <w:sz w:val="20"/>
          <w:szCs w:val="20"/>
        </w:rPr>
        <w:tab/>
      </w:r>
      <w:r w:rsidR="00872447" w:rsidRPr="00E4752E">
        <w:rPr>
          <w:rFonts w:ascii="Arial" w:hAnsi="Arial" w:cs="Arial"/>
          <w:sz w:val="20"/>
          <w:szCs w:val="20"/>
        </w:rPr>
        <w:tab/>
      </w:r>
      <w:r w:rsidR="008323DD" w:rsidRPr="00E4752E">
        <w:rPr>
          <w:rFonts w:ascii="Arial" w:hAnsi="Arial" w:cs="Arial"/>
          <w:sz w:val="20"/>
          <w:szCs w:val="20"/>
        </w:rPr>
        <w:t>Ing. Otakar Chasák</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IČO:</w:t>
      </w:r>
      <w:r w:rsidRPr="00E4752E">
        <w:rPr>
          <w:rFonts w:ascii="Arial" w:hAnsi="Arial" w:cs="Arial"/>
          <w:sz w:val="20"/>
          <w:szCs w:val="20"/>
        </w:rPr>
        <w:tab/>
      </w:r>
      <w:r w:rsidRPr="00E4752E">
        <w:rPr>
          <w:rFonts w:ascii="Arial" w:hAnsi="Arial" w:cs="Arial"/>
          <w:sz w:val="20"/>
          <w:szCs w:val="20"/>
        </w:rPr>
        <w:tab/>
      </w:r>
      <w:r w:rsidRPr="00E4752E">
        <w:rPr>
          <w:rFonts w:ascii="Arial" w:hAnsi="Arial" w:cs="Arial"/>
          <w:sz w:val="20"/>
          <w:szCs w:val="20"/>
        </w:rPr>
        <w:tab/>
      </w:r>
      <w:r w:rsidR="008323DD" w:rsidRPr="00E4752E">
        <w:rPr>
          <w:rFonts w:ascii="Arial" w:hAnsi="Arial" w:cs="Arial"/>
          <w:sz w:val="20"/>
          <w:szCs w:val="20"/>
        </w:rPr>
        <w:t>48113336</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DIČ:</w:t>
      </w:r>
      <w:r w:rsidRPr="00E4752E">
        <w:rPr>
          <w:rFonts w:ascii="Arial" w:hAnsi="Arial" w:cs="Arial"/>
          <w:sz w:val="20"/>
          <w:szCs w:val="20"/>
        </w:rPr>
        <w:tab/>
      </w:r>
      <w:r w:rsidRPr="00E4752E">
        <w:rPr>
          <w:rFonts w:ascii="Arial" w:hAnsi="Arial" w:cs="Arial"/>
          <w:sz w:val="20"/>
          <w:szCs w:val="20"/>
        </w:rPr>
        <w:tab/>
      </w:r>
      <w:r w:rsidRPr="00E4752E">
        <w:rPr>
          <w:rFonts w:ascii="Arial" w:hAnsi="Arial" w:cs="Arial"/>
          <w:sz w:val="20"/>
          <w:szCs w:val="20"/>
        </w:rPr>
        <w:tab/>
      </w:r>
      <w:r w:rsidR="008323DD" w:rsidRPr="00E4752E">
        <w:rPr>
          <w:rFonts w:ascii="Arial" w:hAnsi="Arial" w:cs="Arial"/>
          <w:sz w:val="20"/>
          <w:szCs w:val="20"/>
        </w:rPr>
        <w:t>CZ48113336</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Bankovní spojení:</w:t>
      </w:r>
      <w:r w:rsidRPr="00E4752E">
        <w:rPr>
          <w:rFonts w:ascii="Arial" w:hAnsi="Arial" w:cs="Arial"/>
          <w:sz w:val="20"/>
          <w:szCs w:val="20"/>
        </w:rPr>
        <w:tab/>
      </w:r>
      <w:r w:rsidRPr="00E4752E">
        <w:rPr>
          <w:rFonts w:ascii="Arial" w:hAnsi="Arial" w:cs="Arial"/>
          <w:sz w:val="20"/>
          <w:szCs w:val="20"/>
        </w:rPr>
        <w:tab/>
      </w:r>
      <w:r w:rsidR="008323DD" w:rsidRPr="00E4752E">
        <w:rPr>
          <w:rFonts w:ascii="Arial" w:hAnsi="Arial" w:cs="Arial"/>
          <w:sz w:val="20"/>
          <w:szCs w:val="20"/>
        </w:rPr>
        <w:t>ČSOB a.s., Praha 1</w:t>
      </w:r>
    </w:p>
    <w:p w:rsidR="00E42FBB" w:rsidRPr="00E4752E" w:rsidRDefault="00E42FBB" w:rsidP="00E42FBB">
      <w:pPr>
        <w:tabs>
          <w:tab w:val="left" w:pos="1701"/>
        </w:tabs>
        <w:ind w:left="425"/>
        <w:rPr>
          <w:rFonts w:ascii="Arial" w:hAnsi="Arial" w:cs="Arial"/>
          <w:sz w:val="20"/>
          <w:szCs w:val="20"/>
        </w:rPr>
      </w:pPr>
      <w:r w:rsidRPr="00E4752E">
        <w:rPr>
          <w:rFonts w:ascii="Arial" w:hAnsi="Arial" w:cs="Arial"/>
          <w:sz w:val="20"/>
          <w:szCs w:val="20"/>
        </w:rPr>
        <w:t>Číslo účtu:</w:t>
      </w:r>
      <w:r w:rsidRPr="00E4752E">
        <w:rPr>
          <w:rFonts w:ascii="Arial" w:hAnsi="Arial" w:cs="Arial"/>
          <w:sz w:val="20"/>
          <w:szCs w:val="20"/>
        </w:rPr>
        <w:tab/>
      </w:r>
      <w:r w:rsidRPr="00E4752E">
        <w:rPr>
          <w:rFonts w:ascii="Arial" w:hAnsi="Arial" w:cs="Arial"/>
          <w:sz w:val="20"/>
          <w:szCs w:val="20"/>
        </w:rPr>
        <w:tab/>
      </w:r>
      <w:r w:rsidRPr="00E4752E">
        <w:rPr>
          <w:rFonts w:ascii="Arial" w:hAnsi="Arial" w:cs="Arial"/>
          <w:sz w:val="20"/>
          <w:szCs w:val="20"/>
        </w:rPr>
        <w:tab/>
      </w:r>
      <w:r w:rsidR="00CD4D37" w:rsidRPr="00E4752E">
        <w:rPr>
          <w:rFonts w:ascii="Arial" w:hAnsi="Arial" w:cs="Arial"/>
          <w:sz w:val="20"/>
          <w:szCs w:val="20"/>
        </w:rPr>
        <w:t>0800240993/0300</w:t>
      </w:r>
    </w:p>
    <w:p w:rsidR="00E42FBB" w:rsidRPr="00E4752E" w:rsidRDefault="00E42FBB" w:rsidP="00FD61D1">
      <w:pPr>
        <w:tabs>
          <w:tab w:val="left" w:pos="1701"/>
        </w:tabs>
        <w:ind w:left="426"/>
        <w:rPr>
          <w:rFonts w:ascii="Arial" w:hAnsi="Arial" w:cs="Arial"/>
          <w:sz w:val="20"/>
          <w:szCs w:val="20"/>
        </w:rPr>
      </w:pPr>
      <w:r w:rsidRPr="00E4752E">
        <w:rPr>
          <w:rFonts w:ascii="Arial" w:hAnsi="Arial" w:cs="Arial"/>
          <w:sz w:val="20"/>
          <w:szCs w:val="20"/>
        </w:rPr>
        <w:t xml:space="preserve">Zapsaná v obchodním rejstříku vedeném </w:t>
      </w:r>
      <w:r w:rsidR="00693C7C" w:rsidRPr="00E4752E">
        <w:rPr>
          <w:rFonts w:ascii="Arial" w:hAnsi="Arial" w:cs="Arial"/>
          <w:sz w:val="20"/>
          <w:szCs w:val="20"/>
        </w:rPr>
        <w:t>Městským</w:t>
      </w:r>
      <w:r w:rsidRPr="00E4752E">
        <w:rPr>
          <w:rFonts w:ascii="Arial" w:hAnsi="Arial" w:cs="Arial"/>
          <w:sz w:val="20"/>
          <w:szCs w:val="20"/>
        </w:rPr>
        <w:t xml:space="preserve"> soudem </w:t>
      </w:r>
      <w:r w:rsidR="00693C7C" w:rsidRPr="00E4752E">
        <w:rPr>
          <w:rFonts w:ascii="Arial" w:hAnsi="Arial" w:cs="Arial"/>
          <w:sz w:val="20"/>
          <w:szCs w:val="20"/>
        </w:rPr>
        <w:t>v Praze</w:t>
      </w:r>
      <w:r w:rsidRPr="00E4752E">
        <w:rPr>
          <w:rFonts w:ascii="Arial" w:hAnsi="Arial" w:cs="Arial"/>
          <w:sz w:val="20"/>
          <w:szCs w:val="20"/>
        </w:rPr>
        <w:t xml:space="preserve">, oddíl </w:t>
      </w:r>
      <w:r w:rsidR="00693C7C" w:rsidRPr="00E4752E">
        <w:rPr>
          <w:rFonts w:ascii="Arial" w:hAnsi="Arial" w:cs="Arial"/>
          <w:sz w:val="20"/>
          <w:szCs w:val="20"/>
        </w:rPr>
        <w:t>C</w:t>
      </w:r>
      <w:r w:rsidRPr="00E4752E">
        <w:rPr>
          <w:rFonts w:ascii="Arial" w:hAnsi="Arial" w:cs="Arial"/>
          <w:sz w:val="20"/>
          <w:szCs w:val="20"/>
        </w:rPr>
        <w:t xml:space="preserve">, vložka </w:t>
      </w:r>
      <w:r w:rsidR="00693C7C" w:rsidRPr="00E4752E">
        <w:rPr>
          <w:rFonts w:ascii="Arial" w:hAnsi="Arial" w:cs="Arial"/>
          <w:sz w:val="20"/>
          <w:szCs w:val="20"/>
        </w:rPr>
        <w:t>16471</w:t>
      </w:r>
      <w:r w:rsidRPr="00E4752E">
        <w:rPr>
          <w:rFonts w:ascii="Arial" w:hAnsi="Arial" w:cs="Arial"/>
          <w:sz w:val="20"/>
          <w:szCs w:val="20"/>
        </w:rPr>
        <w:t>.</w:t>
      </w:r>
    </w:p>
    <w:p w:rsidR="004411FA" w:rsidRPr="00E4752E" w:rsidRDefault="004411FA" w:rsidP="00872447">
      <w:pPr>
        <w:tabs>
          <w:tab w:val="left" w:pos="1701"/>
        </w:tabs>
        <w:ind w:left="426"/>
        <w:rPr>
          <w:rFonts w:ascii="Times New Roman" w:eastAsia="Times New Roman" w:hAnsi="Times New Roman" w:cs="Times New Roman"/>
          <w:sz w:val="20"/>
          <w:szCs w:val="20"/>
          <w:lang w:val="en-US"/>
        </w:rPr>
      </w:pPr>
    </w:p>
    <w:p w:rsidR="004411FA" w:rsidRPr="00E4752E" w:rsidRDefault="009841E7" w:rsidP="00872447">
      <w:pPr>
        <w:tabs>
          <w:tab w:val="left" w:pos="1701"/>
        </w:tabs>
        <w:ind w:left="426"/>
        <w:rPr>
          <w:rFonts w:ascii="Arial" w:hAnsi="Arial" w:cs="Arial"/>
          <w:sz w:val="20"/>
          <w:szCs w:val="20"/>
        </w:rPr>
      </w:pPr>
      <w:r w:rsidRPr="00E4752E">
        <w:rPr>
          <w:rFonts w:ascii="Arial" w:hAnsi="Arial" w:cs="Arial"/>
          <w:sz w:val="20"/>
          <w:szCs w:val="20"/>
        </w:rPr>
        <w:t>(dále jen „</w:t>
      </w:r>
      <w:r w:rsidR="00E42FBB" w:rsidRPr="00E4752E">
        <w:rPr>
          <w:rFonts w:ascii="Arial" w:hAnsi="Arial" w:cs="Arial"/>
          <w:sz w:val="20"/>
          <w:szCs w:val="20"/>
        </w:rPr>
        <w:t>Poskytovatel</w:t>
      </w:r>
      <w:r w:rsidRPr="00E4752E">
        <w:rPr>
          <w:rFonts w:ascii="Arial" w:hAnsi="Arial" w:cs="Arial"/>
          <w:sz w:val="20"/>
          <w:szCs w:val="20"/>
        </w:rPr>
        <w:t>“)</w:t>
      </w:r>
    </w:p>
    <w:p w:rsidR="004411FA" w:rsidRPr="00E42FBB" w:rsidRDefault="009841E7" w:rsidP="00872447">
      <w:pPr>
        <w:tabs>
          <w:tab w:val="left" w:pos="1701"/>
        </w:tabs>
        <w:ind w:left="426"/>
        <w:rPr>
          <w:rFonts w:ascii="Arial" w:hAnsi="Arial" w:cs="Arial"/>
          <w:sz w:val="20"/>
          <w:szCs w:val="20"/>
        </w:rPr>
      </w:pPr>
      <w:r w:rsidRPr="00E4752E">
        <w:rPr>
          <w:rFonts w:ascii="Arial" w:hAnsi="Arial" w:cs="Arial"/>
          <w:sz w:val="20"/>
          <w:szCs w:val="20"/>
        </w:rPr>
        <w:t>(společně též „smluvní strany“)</w:t>
      </w:r>
      <w:r w:rsidRPr="00E42FBB">
        <w:rPr>
          <w:rFonts w:ascii="Arial" w:hAnsi="Arial" w:cs="Arial"/>
          <w:sz w:val="20"/>
          <w:szCs w:val="20"/>
        </w:rPr>
        <w:t xml:space="preserve"> </w:t>
      </w:r>
    </w:p>
    <w:p w:rsidR="004411FA" w:rsidRDefault="004411FA">
      <w:pPr>
        <w:ind w:left="1416" w:hanging="1132"/>
        <w:rPr>
          <w:rFonts w:ascii="Times New Roman" w:eastAsia="Times New Roman" w:hAnsi="Times New Roman" w:cs="Times New Roman"/>
          <w:sz w:val="22"/>
          <w:szCs w:val="22"/>
        </w:rPr>
      </w:pPr>
    </w:p>
    <w:p w:rsidR="00E42FBB" w:rsidRDefault="00E42FBB">
      <w:pPr>
        <w:ind w:left="1416" w:hanging="1132"/>
        <w:rPr>
          <w:rFonts w:ascii="Times New Roman" w:eastAsia="Times New Roman" w:hAnsi="Times New Roman" w:cs="Times New Roman"/>
          <w:sz w:val="22"/>
          <w:szCs w:val="22"/>
        </w:rPr>
      </w:pPr>
    </w:p>
    <w:p w:rsidR="00E42FBB" w:rsidRP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E42FBB">
        <w:rPr>
          <w:rFonts w:ascii="Arial" w:eastAsia="Times New Roman" w:hAnsi="Arial" w:cs="Arial"/>
          <w:b/>
          <w:color w:val="auto"/>
          <w:sz w:val="20"/>
          <w:szCs w:val="20"/>
          <w:bdr w:val="none" w:sz="0" w:space="0" w:color="auto"/>
        </w:rPr>
        <w:t>Preambule</w:t>
      </w:r>
    </w:p>
    <w:p w:rsidR="00E42FBB" w:rsidRDefault="00E42FBB" w:rsidP="00E94DA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contextualSpacing/>
        <w:jc w:val="both"/>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Tato </w:t>
      </w:r>
      <w:r w:rsidR="000A3C2C">
        <w:rPr>
          <w:rFonts w:ascii="Arial" w:eastAsia="Times New Roman" w:hAnsi="Arial" w:cs="Arial"/>
          <w:color w:val="auto"/>
          <w:sz w:val="20"/>
          <w:szCs w:val="20"/>
          <w:bdr w:val="none" w:sz="0" w:space="0" w:color="auto"/>
        </w:rPr>
        <w:t>S</w:t>
      </w:r>
      <w:r w:rsidR="000A3C2C" w:rsidRPr="00E42FBB">
        <w:rPr>
          <w:rFonts w:ascii="Arial" w:eastAsia="Times New Roman" w:hAnsi="Arial" w:cs="Arial"/>
          <w:color w:val="auto"/>
          <w:sz w:val="20"/>
          <w:szCs w:val="20"/>
          <w:bdr w:val="none" w:sz="0" w:space="0" w:color="auto"/>
        </w:rPr>
        <w:t xml:space="preserve">mlouva </w:t>
      </w:r>
      <w:r w:rsidRPr="00E42FBB">
        <w:rPr>
          <w:rFonts w:ascii="Arial" w:eastAsia="Times New Roman" w:hAnsi="Arial" w:cs="Arial"/>
          <w:color w:val="auto"/>
          <w:sz w:val="20"/>
          <w:szCs w:val="20"/>
          <w:bdr w:val="none" w:sz="0" w:space="0" w:color="auto"/>
        </w:rPr>
        <w:t>upravuje vztah mezi VZP ČR a Poskytovatelem, který vzešel z výsledku veřejné zakázky malého rozsahu „</w:t>
      </w:r>
      <w:r w:rsidR="00684E72" w:rsidRPr="00684E72">
        <w:rPr>
          <w:rFonts w:ascii="Arial" w:eastAsia="Times New Roman" w:hAnsi="Arial" w:cs="Arial"/>
          <w:color w:val="auto"/>
          <w:sz w:val="20"/>
          <w:szCs w:val="20"/>
          <w:bdr w:val="none" w:sz="0" w:space="0" w:color="auto"/>
        </w:rPr>
        <w:t>Podpora produktů SW VMWare</w:t>
      </w:r>
      <w:r w:rsidR="00B31B6C">
        <w:rPr>
          <w:rFonts w:ascii="Arial" w:eastAsia="Times New Roman" w:hAnsi="Arial" w:cs="Arial"/>
          <w:color w:val="auto"/>
          <w:sz w:val="20"/>
          <w:szCs w:val="20"/>
          <w:bdr w:val="none" w:sz="0" w:space="0" w:color="auto"/>
        </w:rPr>
        <w:t xml:space="preserve"> II</w:t>
      </w:r>
      <w:r w:rsidRPr="00E42FBB">
        <w:rPr>
          <w:rFonts w:ascii="Arial" w:eastAsia="Times New Roman" w:hAnsi="Arial" w:cs="Arial"/>
          <w:color w:val="auto"/>
          <w:sz w:val="20"/>
          <w:szCs w:val="20"/>
          <w:bdr w:val="none" w:sz="0" w:space="0" w:color="auto"/>
        </w:rPr>
        <w:t>“</w:t>
      </w:r>
      <w:r w:rsidR="007D36EC">
        <w:rPr>
          <w:rFonts w:ascii="Arial" w:eastAsia="Times New Roman" w:hAnsi="Arial" w:cs="Arial"/>
          <w:color w:val="auto"/>
          <w:sz w:val="20"/>
          <w:szCs w:val="20"/>
          <w:bdr w:val="none" w:sz="0" w:space="0" w:color="auto"/>
        </w:rPr>
        <w:t>, jejím</w:t>
      </w:r>
      <w:r w:rsidR="00D01D57">
        <w:rPr>
          <w:rFonts w:ascii="Arial" w:eastAsia="Times New Roman" w:hAnsi="Arial" w:cs="Arial"/>
          <w:color w:val="auto"/>
          <w:sz w:val="20"/>
          <w:szCs w:val="20"/>
          <w:bdr w:val="none" w:sz="0" w:space="0" w:color="auto"/>
        </w:rPr>
        <w:t>ž</w:t>
      </w:r>
      <w:r w:rsidR="007D36EC">
        <w:rPr>
          <w:rFonts w:ascii="Arial" w:eastAsia="Times New Roman" w:hAnsi="Arial" w:cs="Arial"/>
          <w:color w:val="auto"/>
          <w:sz w:val="20"/>
          <w:szCs w:val="20"/>
          <w:bdr w:val="none" w:sz="0" w:space="0" w:color="auto"/>
        </w:rPr>
        <w:t xml:space="preserve"> účelem je </w:t>
      </w:r>
      <w:r w:rsidR="003932D4">
        <w:rPr>
          <w:rFonts w:ascii="Arial" w:eastAsia="Times New Roman" w:hAnsi="Arial" w:cs="Arial"/>
          <w:color w:val="auto"/>
          <w:sz w:val="20"/>
          <w:szCs w:val="20"/>
          <w:bdr w:val="none" w:sz="0" w:space="0" w:color="auto"/>
        </w:rPr>
        <w:t xml:space="preserve">zajištění </w:t>
      </w:r>
      <w:r w:rsidR="00A9095A">
        <w:rPr>
          <w:rFonts w:ascii="Arial" w:eastAsia="Times New Roman" w:hAnsi="Arial" w:cs="Arial"/>
          <w:color w:val="auto"/>
          <w:sz w:val="20"/>
          <w:szCs w:val="20"/>
          <w:bdr w:val="none" w:sz="0" w:space="0" w:color="auto"/>
        </w:rPr>
        <w:t xml:space="preserve">prodloužení </w:t>
      </w:r>
      <w:r w:rsidR="00684E72">
        <w:rPr>
          <w:rFonts w:ascii="Arial" w:eastAsia="Times New Roman" w:hAnsi="Arial" w:cs="Arial"/>
          <w:color w:val="auto"/>
          <w:sz w:val="20"/>
          <w:szCs w:val="20"/>
          <w:bdr w:val="none" w:sz="0" w:space="0" w:color="auto"/>
        </w:rPr>
        <w:t xml:space="preserve">podpory </w:t>
      </w:r>
      <w:r w:rsidR="00A9095A">
        <w:rPr>
          <w:rFonts w:ascii="Arial" w:eastAsia="Times New Roman" w:hAnsi="Arial" w:cs="Arial"/>
          <w:color w:val="auto"/>
          <w:sz w:val="20"/>
          <w:szCs w:val="20"/>
          <w:bdr w:val="none" w:sz="0" w:space="0" w:color="auto"/>
        </w:rPr>
        <w:t>softwarov</w:t>
      </w:r>
      <w:r w:rsidR="00FC4D91">
        <w:rPr>
          <w:rFonts w:ascii="Arial" w:eastAsia="Times New Roman" w:hAnsi="Arial" w:cs="Arial"/>
          <w:color w:val="auto"/>
          <w:sz w:val="20"/>
          <w:szCs w:val="20"/>
          <w:bdr w:val="none" w:sz="0" w:space="0" w:color="auto"/>
        </w:rPr>
        <w:t>ého</w:t>
      </w:r>
      <w:r w:rsidR="00A9095A">
        <w:rPr>
          <w:rFonts w:ascii="Arial" w:eastAsia="Times New Roman" w:hAnsi="Arial" w:cs="Arial"/>
          <w:color w:val="auto"/>
          <w:sz w:val="20"/>
          <w:szCs w:val="20"/>
          <w:bdr w:val="none" w:sz="0" w:space="0" w:color="auto"/>
        </w:rPr>
        <w:t xml:space="preserve"> </w:t>
      </w:r>
      <w:r w:rsidR="00FC4D91">
        <w:rPr>
          <w:rFonts w:ascii="Arial" w:eastAsia="Times New Roman" w:hAnsi="Arial" w:cs="Arial"/>
          <w:color w:val="auto"/>
          <w:sz w:val="20"/>
          <w:szCs w:val="20"/>
          <w:bdr w:val="none" w:sz="0" w:space="0" w:color="auto"/>
        </w:rPr>
        <w:t xml:space="preserve">produktu </w:t>
      </w:r>
      <w:r w:rsidR="00684E72">
        <w:rPr>
          <w:rFonts w:ascii="Arial" w:eastAsia="Times New Roman" w:hAnsi="Arial" w:cs="Arial"/>
          <w:color w:val="auto"/>
          <w:sz w:val="20"/>
          <w:szCs w:val="20"/>
          <w:bdr w:val="none" w:sz="0" w:space="0" w:color="auto"/>
        </w:rPr>
        <w:t>VM</w:t>
      </w:r>
      <w:r w:rsidR="009631B5">
        <w:rPr>
          <w:rFonts w:ascii="Arial" w:eastAsia="Times New Roman" w:hAnsi="Arial" w:cs="Arial"/>
          <w:color w:val="auto"/>
          <w:sz w:val="20"/>
          <w:szCs w:val="20"/>
          <w:bdr w:val="none" w:sz="0" w:space="0" w:color="auto"/>
        </w:rPr>
        <w:t>w</w:t>
      </w:r>
      <w:r w:rsidR="00684E72">
        <w:rPr>
          <w:rFonts w:ascii="Arial" w:eastAsia="Times New Roman" w:hAnsi="Arial" w:cs="Arial"/>
          <w:color w:val="auto"/>
          <w:sz w:val="20"/>
          <w:szCs w:val="20"/>
          <w:bdr w:val="none" w:sz="0" w:space="0" w:color="auto"/>
        </w:rPr>
        <w:t>are</w:t>
      </w:r>
      <w:r w:rsidR="005C2DEC">
        <w:rPr>
          <w:rFonts w:ascii="Arial" w:eastAsia="Times New Roman" w:hAnsi="Arial" w:cs="Arial"/>
          <w:color w:val="auto"/>
          <w:sz w:val="20"/>
          <w:szCs w:val="20"/>
          <w:bdr w:val="none" w:sz="0" w:space="0" w:color="auto"/>
        </w:rPr>
        <w:t>,</w:t>
      </w:r>
      <w:r w:rsidR="00D87B26">
        <w:rPr>
          <w:rFonts w:ascii="Arial" w:eastAsia="Times New Roman" w:hAnsi="Arial" w:cs="Arial"/>
          <w:color w:val="auto"/>
          <w:sz w:val="20"/>
          <w:szCs w:val="20"/>
          <w:bdr w:val="none" w:sz="0" w:space="0" w:color="auto"/>
        </w:rPr>
        <w:t xml:space="preserve"> </w:t>
      </w:r>
      <w:r w:rsidR="00FC4D91">
        <w:rPr>
          <w:rFonts w:ascii="Arial" w:eastAsia="Times New Roman" w:hAnsi="Arial" w:cs="Arial"/>
          <w:color w:val="auto"/>
          <w:sz w:val="20"/>
          <w:szCs w:val="20"/>
          <w:bdr w:val="none" w:sz="0" w:space="0" w:color="auto"/>
        </w:rPr>
        <w:t>který</w:t>
      </w:r>
      <w:r w:rsidR="00FC4D91" w:rsidRPr="005853E5">
        <w:rPr>
          <w:rFonts w:ascii="Arial" w:eastAsia="Times New Roman" w:hAnsi="Arial" w:cs="Arial"/>
          <w:color w:val="auto"/>
          <w:sz w:val="20"/>
          <w:szCs w:val="20"/>
          <w:bdr w:val="none" w:sz="0" w:space="0" w:color="auto"/>
        </w:rPr>
        <w:t xml:space="preserve"> </w:t>
      </w:r>
      <w:r w:rsidR="005853E5" w:rsidRPr="005853E5">
        <w:rPr>
          <w:rFonts w:ascii="Arial" w:eastAsia="Times New Roman" w:hAnsi="Arial" w:cs="Arial"/>
          <w:color w:val="auto"/>
          <w:sz w:val="20"/>
          <w:szCs w:val="20"/>
          <w:bdr w:val="none" w:sz="0" w:space="0" w:color="auto"/>
        </w:rPr>
        <w:t>Objednatel v současné době právem (z titulu předchozích smluv) v aktuální verzi využívá</w:t>
      </w:r>
      <w:r w:rsidR="00903395">
        <w:rPr>
          <w:rFonts w:ascii="Arial" w:eastAsia="Times New Roman" w:hAnsi="Arial" w:cs="Arial"/>
          <w:color w:val="auto"/>
          <w:sz w:val="20"/>
          <w:szCs w:val="20"/>
          <w:bdr w:val="none" w:sz="0" w:space="0" w:color="auto"/>
        </w:rPr>
        <w:t>.</w:t>
      </w:r>
    </w:p>
    <w:p w:rsidR="005D4310" w:rsidRPr="00E42FBB" w:rsidRDefault="005D4310" w:rsidP="005D4310">
      <w:pPr>
        <w:pBdr>
          <w:top w:val="none" w:sz="0" w:space="0" w:color="auto"/>
          <w:left w:val="none" w:sz="0" w:space="0" w:color="auto"/>
          <w:bottom w:val="none" w:sz="0" w:space="0" w:color="auto"/>
          <w:right w:val="none" w:sz="0" w:space="0" w:color="auto"/>
          <w:between w:val="none" w:sz="0" w:space="0" w:color="auto"/>
          <w:bar w:val="none" w:sz="0" w:color="auto"/>
        </w:pBdr>
        <w:spacing w:after="120"/>
        <w:ind w:left="426"/>
        <w:contextualSpacing/>
        <w:jc w:val="both"/>
        <w:rPr>
          <w:rFonts w:ascii="Arial" w:eastAsia="Times New Roman" w:hAnsi="Arial" w:cs="Arial"/>
          <w:color w:val="auto"/>
          <w:sz w:val="20"/>
          <w:szCs w:val="20"/>
          <w:bdr w:val="none" w:sz="0" w:space="0" w:color="auto"/>
        </w:rPr>
      </w:pPr>
    </w:p>
    <w:p w:rsidR="00E42FBB" w:rsidRDefault="00E42FBB" w:rsidP="00E94DA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Tato </w:t>
      </w:r>
      <w:r w:rsidR="00D87B26">
        <w:rPr>
          <w:rFonts w:ascii="Arial" w:eastAsia="Times New Roman" w:hAnsi="Arial" w:cs="Arial"/>
          <w:color w:val="auto"/>
          <w:sz w:val="20"/>
          <w:szCs w:val="20"/>
          <w:bdr w:val="none" w:sz="0" w:space="0" w:color="auto"/>
        </w:rPr>
        <w:t>S</w:t>
      </w:r>
      <w:r w:rsidR="00D87B26" w:rsidRPr="00E42FBB">
        <w:rPr>
          <w:rFonts w:ascii="Arial" w:eastAsia="Times New Roman" w:hAnsi="Arial" w:cs="Arial"/>
          <w:color w:val="auto"/>
          <w:sz w:val="20"/>
          <w:szCs w:val="20"/>
          <w:bdr w:val="none" w:sz="0" w:space="0" w:color="auto"/>
        </w:rPr>
        <w:t xml:space="preserve">mlouva </w:t>
      </w:r>
      <w:r w:rsidRPr="00E42FBB">
        <w:rPr>
          <w:rFonts w:ascii="Arial" w:eastAsia="Times New Roman" w:hAnsi="Arial" w:cs="Arial"/>
          <w:color w:val="auto"/>
          <w:sz w:val="20"/>
          <w:szCs w:val="20"/>
          <w:bdr w:val="none" w:sz="0" w:space="0" w:color="auto"/>
        </w:rPr>
        <w:t>stanovuje základní obsah právního vztahu na poskytování požadovaného předmětu plnění mezi smluv</w:t>
      </w:r>
      <w:r w:rsidR="00994F36">
        <w:rPr>
          <w:rFonts w:ascii="Arial" w:eastAsia="Times New Roman" w:hAnsi="Arial" w:cs="Arial"/>
          <w:color w:val="auto"/>
          <w:sz w:val="20"/>
          <w:szCs w:val="20"/>
          <w:bdr w:val="none" w:sz="0" w:space="0" w:color="auto"/>
        </w:rPr>
        <w:t xml:space="preserve">ními stranami. Ustanovení této </w:t>
      </w:r>
      <w:r w:rsidR="00D87B26">
        <w:rPr>
          <w:rFonts w:ascii="Arial" w:eastAsia="Times New Roman" w:hAnsi="Arial" w:cs="Arial"/>
          <w:color w:val="auto"/>
          <w:sz w:val="20"/>
          <w:szCs w:val="20"/>
          <w:bdr w:val="none" w:sz="0" w:space="0" w:color="auto"/>
        </w:rPr>
        <w:t>S</w:t>
      </w:r>
      <w:r w:rsidR="00D87B26" w:rsidRPr="00E42FBB">
        <w:rPr>
          <w:rFonts w:ascii="Arial" w:eastAsia="Times New Roman" w:hAnsi="Arial" w:cs="Arial"/>
          <w:color w:val="auto"/>
          <w:sz w:val="20"/>
          <w:szCs w:val="20"/>
          <w:bdr w:val="none" w:sz="0" w:space="0" w:color="auto"/>
        </w:rPr>
        <w:t xml:space="preserve">mlouvy </w:t>
      </w:r>
      <w:r w:rsidRPr="00E42FBB">
        <w:rPr>
          <w:rFonts w:ascii="Arial" w:eastAsia="Times New Roman" w:hAnsi="Arial" w:cs="Arial"/>
          <w:color w:val="auto"/>
          <w:sz w:val="20"/>
          <w:szCs w:val="20"/>
          <w:bdr w:val="none" w:sz="0" w:space="0" w:color="auto"/>
        </w:rPr>
        <w:t>je třeba vykládat v souladu se zadávacími podmínkami výše uvedené veřejné zakázky</w:t>
      </w:r>
      <w:r w:rsidR="00EE7670">
        <w:rPr>
          <w:rFonts w:ascii="Arial" w:eastAsia="Times New Roman" w:hAnsi="Arial" w:cs="Arial"/>
          <w:color w:val="auto"/>
          <w:sz w:val="20"/>
          <w:szCs w:val="20"/>
          <w:bdr w:val="none" w:sz="0" w:space="0" w:color="auto"/>
        </w:rPr>
        <w:t>.</w:t>
      </w:r>
      <w:r w:rsidR="00EE7670" w:rsidRPr="00E42FBB">
        <w:rPr>
          <w:rFonts w:ascii="Arial" w:eastAsia="Times New Roman" w:hAnsi="Arial" w:cs="Arial"/>
          <w:color w:val="auto"/>
          <w:sz w:val="20"/>
          <w:szCs w:val="20"/>
          <w:bdr w:val="none" w:sz="0" w:space="0" w:color="auto"/>
        </w:rPr>
        <w:t xml:space="preserve"> </w:t>
      </w:r>
    </w:p>
    <w:p w:rsidR="005D4310" w:rsidRPr="00E42FBB" w:rsidRDefault="005D4310" w:rsidP="005D431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color w:val="auto"/>
          <w:sz w:val="20"/>
          <w:szCs w:val="20"/>
          <w:bdr w:val="none" w:sz="0" w:space="0" w:color="auto"/>
        </w:rPr>
      </w:pPr>
    </w:p>
    <w:p w:rsidR="00E42FBB" w:rsidRPr="00E42FBB" w:rsidRDefault="00E42FBB" w:rsidP="00E94DA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E42FBB">
        <w:rPr>
          <w:rFonts w:ascii="Arial" w:eastAsia="Times New Roman" w:hAnsi="Arial" w:cs="Arial"/>
          <w:color w:val="auto"/>
          <w:sz w:val="20"/>
          <w:szCs w:val="20"/>
          <w:bdr w:val="none" w:sz="0" w:space="0" w:color="auto"/>
        </w:rPr>
        <w:t xml:space="preserve">Poskytovatel tímto prohlašuje, že je oprávněn </w:t>
      </w:r>
      <w:r w:rsidR="004F0124">
        <w:rPr>
          <w:rFonts w:ascii="Arial" w:eastAsia="Times New Roman" w:hAnsi="Arial" w:cs="Arial"/>
          <w:color w:val="auto"/>
          <w:sz w:val="20"/>
          <w:szCs w:val="20"/>
          <w:bdr w:val="none" w:sz="0" w:space="0" w:color="auto"/>
        </w:rPr>
        <w:t>poskytnout</w:t>
      </w:r>
      <w:r w:rsidR="00994F36">
        <w:rPr>
          <w:rFonts w:ascii="Arial" w:eastAsia="Times New Roman" w:hAnsi="Arial" w:cs="Arial"/>
          <w:color w:val="auto"/>
          <w:sz w:val="20"/>
          <w:szCs w:val="20"/>
          <w:bdr w:val="none" w:sz="0" w:space="0" w:color="auto"/>
        </w:rPr>
        <w:t xml:space="preserve"> plnění dle této </w:t>
      </w:r>
      <w:r w:rsidR="00D87B26">
        <w:rPr>
          <w:rFonts w:ascii="Arial" w:eastAsia="Times New Roman" w:hAnsi="Arial" w:cs="Arial"/>
          <w:color w:val="auto"/>
          <w:sz w:val="20"/>
          <w:szCs w:val="20"/>
          <w:bdr w:val="none" w:sz="0" w:space="0" w:color="auto"/>
        </w:rPr>
        <w:t>S</w:t>
      </w:r>
      <w:r w:rsidR="00D87B26" w:rsidRPr="00E42FBB">
        <w:rPr>
          <w:rFonts w:ascii="Arial" w:eastAsia="Times New Roman" w:hAnsi="Arial" w:cs="Arial"/>
          <w:color w:val="auto"/>
          <w:sz w:val="20"/>
          <w:szCs w:val="20"/>
          <w:bdr w:val="none" w:sz="0" w:space="0" w:color="auto"/>
        </w:rPr>
        <w:t>mlouvy</w:t>
      </w:r>
      <w:r w:rsidRPr="00E42FBB">
        <w:rPr>
          <w:rFonts w:ascii="Arial" w:eastAsia="Times New Roman" w:hAnsi="Arial" w:cs="Arial"/>
          <w:color w:val="auto"/>
          <w:sz w:val="20"/>
          <w:szCs w:val="20"/>
          <w:bdr w:val="none" w:sz="0" w:space="0" w:color="auto"/>
        </w:rPr>
        <w:t>.</w:t>
      </w:r>
    </w:p>
    <w:p w:rsidR="004411FA" w:rsidRPr="00057D0D" w:rsidRDefault="004411FA">
      <w:pPr>
        <w:ind w:left="1416" w:hanging="1132"/>
        <w:rPr>
          <w:rFonts w:ascii="Times New Roman" w:eastAsia="Times New Roman" w:hAnsi="Times New Roman" w:cs="Times New Roman"/>
          <w:sz w:val="22"/>
          <w:szCs w:val="22"/>
        </w:rPr>
      </w:pPr>
    </w:p>
    <w:p w:rsidR="004411FA" w:rsidRPr="00057D0D" w:rsidRDefault="004411FA">
      <w:pPr>
        <w:ind w:left="1416" w:hanging="1132"/>
        <w:rPr>
          <w:rFonts w:ascii="Times New Roman" w:eastAsia="Times New Roman" w:hAnsi="Times New Roman" w:cs="Times New Roman"/>
          <w:sz w:val="22"/>
          <w:szCs w:val="22"/>
        </w:rPr>
      </w:pPr>
    </w:p>
    <w:p w:rsidR="004411FA" w:rsidRPr="007F137C" w:rsidRDefault="009841E7"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7F137C">
        <w:rPr>
          <w:rFonts w:ascii="Arial" w:eastAsia="Times New Roman" w:hAnsi="Arial" w:cs="Arial"/>
          <w:b/>
          <w:color w:val="auto"/>
          <w:sz w:val="20"/>
          <w:szCs w:val="20"/>
          <w:bdr w:val="none" w:sz="0" w:space="0" w:color="auto"/>
        </w:rPr>
        <w:t>Článek I. Předmět smlouvy</w:t>
      </w:r>
    </w:p>
    <w:p w:rsidR="00F01189" w:rsidRPr="00F01189" w:rsidRDefault="0022363C" w:rsidP="00F01189">
      <w:pPr>
        <w:pStyle w:val="Odstavecseseznamem"/>
        <w:widowControl w:val="0"/>
        <w:numPr>
          <w:ilvl w:val="0"/>
          <w:numId w:val="3"/>
        </w:numPr>
        <w:tabs>
          <w:tab w:val="clear" w:pos="567"/>
        </w:tabs>
        <w:spacing w:before="60" w:after="120"/>
        <w:ind w:left="426" w:hanging="426"/>
        <w:jc w:val="both"/>
        <w:rPr>
          <w:rFonts w:ascii="Arial" w:hAnsi="Arial" w:cs="Arial"/>
          <w:sz w:val="20"/>
        </w:rPr>
      </w:pPr>
      <w:r w:rsidRPr="0022363C">
        <w:rPr>
          <w:rFonts w:ascii="Arial" w:hAnsi="Arial" w:cs="Arial"/>
          <w:sz w:val="20"/>
        </w:rPr>
        <w:t>Předmětem</w:t>
      </w:r>
      <w:r w:rsidR="00475208">
        <w:rPr>
          <w:rFonts w:ascii="Arial" w:hAnsi="Arial" w:cs="Arial"/>
          <w:sz w:val="20"/>
        </w:rPr>
        <w:t xml:space="preserve"> této </w:t>
      </w:r>
      <w:r w:rsidR="00D87B26">
        <w:rPr>
          <w:rFonts w:ascii="Arial" w:hAnsi="Arial" w:cs="Arial"/>
          <w:sz w:val="20"/>
        </w:rPr>
        <w:t xml:space="preserve">Smlouvy </w:t>
      </w:r>
      <w:r w:rsidR="00475208">
        <w:rPr>
          <w:rFonts w:ascii="Arial" w:hAnsi="Arial" w:cs="Arial"/>
          <w:sz w:val="20"/>
        </w:rPr>
        <w:t xml:space="preserve">je závazek </w:t>
      </w:r>
      <w:r w:rsidR="00475208" w:rsidRPr="00F632B2">
        <w:rPr>
          <w:rFonts w:ascii="Arial" w:hAnsi="Arial" w:cs="Arial"/>
          <w:sz w:val="20"/>
        </w:rPr>
        <w:t>Poskytovatele</w:t>
      </w:r>
      <w:r w:rsidR="00EE7670">
        <w:rPr>
          <w:rFonts w:ascii="Arial" w:hAnsi="Arial" w:cs="Arial"/>
          <w:sz w:val="20"/>
        </w:rPr>
        <w:t xml:space="preserve"> </w:t>
      </w:r>
      <w:r w:rsidR="00095535">
        <w:rPr>
          <w:rFonts w:ascii="Arial" w:hAnsi="Arial" w:cs="Arial"/>
          <w:sz w:val="20"/>
        </w:rPr>
        <w:t>poskytnout</w:t>
      </w:r>
      <w:r w:rsidR="00EE7670">
        <w:rPr>
          <w:rFonts w:ascii="Arial" w:hAnsi="Arial" w:cs="Arial"/>
          <w:sz w:val="20"/>
        </w:rPr>
        <w:t>/</w:t>
      </w:r>
      <w:r w:rsidR="006F04FE" w:rsidRPr="00F632B2">
        <w:rPr>
          <w:rFonts w:ascii="Arial" w:hAnsi="Arial" w:cs="Arial"/>
          <w:sz w:val="20"/>
        </w:rPr>
        <w:t>zaji</w:t>
      </w:r>
      <w:r w:rsidR="00F632B2">
        <w:rPr>
          <w:rFonts w:ascii="Arial" w:hAnsi="Arial" w:cs="Arial"/>
          <w:sz w:val="20"/>
        </w:rPr>
        <w:t>stit</w:t>
      </w:r>
      <w:r w:rsidR="006F04FE">
        <w:rPr>
          <w:rFonts w:ascii="Arial" w:hAnsi="Arial" w:cs="Arial"/>
          <w:sz w:val="20"/>
        </w:rPr>
        <w:t xml:space="preserve"> </w:t>
      </w:r>
      <w:r w:rsidR="007D36EC">
        <w:rPr>
          <w:rFonts w:ascii="Arial" w:hAnsi="Arial" w:cs="Arial"/>
          <w:sz w:val="20"/>
        </w:rPr>
        <w:t>pro Objednatele</w:t>
      </w:r>
      <w:r w:rsidR="008167F8">
        <w:rPr>
          <w:rFonts w:ascii="Arial" w:hAnsi="Arial" w:cs="Arial"/>
          <w:sz w:val="20"/>
        </w:rPr>
        <w:t>, za podmínek dále v této Smlouvě uvedených,</w:t>
      </w:r>
      <w:r w:rsidR="007D36EC">
        <w:rPr>
          <w:rFonts w:ascii="Arial" w:hAnsi="Arial" w:cs="Arial"/>
          <w:sz w:val="20"/>
        </w:rPr>
        <w:t xml:space="preserve"> </w:t>
      </w:r>
      <w:r w:rsidR="00FB4F46">
        <w:rPr>
          <w:rFonts w:ascii="Arial" w:hAnsi="Arial" w:cs="Arial"/>
          <w:sz w:val="20"/>
        </w:rPr>
        <w:t xml:space="preserve">prodloužení </w:t>
      </w:r>
      <w:r w:rsidR="004F1AFA">
        <w:rPr>
          <w:rFonts w:ascii="Arial" w:hAnsi="Arial" w:cs="Arial"/>
          <w:sz w:val="20"/>
        </w:rPr>
        <w:t xml:space="preserve">originální </w:t>
      </w:r>
      <w:r w:rsidR="00FB4F46">
        <w:rPr>
          <w:rFonts w:ascii="Arial" w:hAnsi="Arial" w:cs="Arial"/>
          <w:sz w:val="20"/>
        </w:rPr>
        <w:t xml:space="preserve">podpory </w:t>
      </w:r>
      <w:r w:rsidR="00F01189" w:rsidRPr="00FE6490">
        <w:rPr>
          <w:rFonts w:ascii="Arial" w:hAnsi="Arial" w:cs="Arial"/>
          <w:sz w:val="20"/>
        </w:rPr>
        <w:t>výrobce</w:t>
      </w:r>
      <w:r w:rsidR="004F1AFA">
        <w:rPr>
          <w:rFonts w:ascii="Arial" w:hAnsi="Arial" w:cs="Arial"/>
          <w:sz w:val="20"/>
        </w:rPr>
        <w:t>, tj.</w:t>
      </w:r>
      <w:r w:rsidR="00721AD1">
        <w:rPr>
          <w:rFonts w:ascii="Arial" w:hAnsi="Arial" w:cs="Arial"/>
          <w:sz w:val="20"/>
        </w:rPr>
        <w:t xml:space="preserve"> společnosti</w:t>
      </w:r>
      <w:r w:rsidR="00B9714E">
        <w:rPr>
          <w:rFonts w:ascii="Arial" w:hAnsi="Arial" w:cs="Arial"/>
          <w:sz w:val="20"/>
        </w:rPr>
        <w:t xml:space="preserve"> </w:t>
      </w:r>
      <w:r w:rsidR="00F01189" w:rsidRPr="00FE6490">
        <w:rPr>
          <w:rFonts w:ascii="Arial" w:hAnsi="Arial" w:cs="Arial"/>
          <w:sz w:val="20"/>
        </w:rPr>
        <w:t>VMware, Inc.</w:t>
      </w:r>
      <w:r w:rsidR="00721AD1">
        <w:rPr>
          <w:rFonts w:ascii="Arial" w:hAnsi="Arial" w:cs="Arial"/>
          <w:sz w:val="20"/>
        </w:rPr>
        <w:t xml:space="preserve"> (dále jen „VMware“)</w:t>
      </w:r>
      <w:r w:rsidR="00550E65">
        <w:rPr>
          <w:rFonts w:ascii="Arial" w:hAnsi="Arial" w:cs="Arial"/>
          <w:sz w:val="20"/>
        </w:rPr>
        <w:t>,</w:t>
      </w:r>
      <w:r w:rsidR="004F1AFA">
        <w:rPr>
          <w:rFonts w:ascii="Arial" w:hAnsi="Arial" w:cs="Arial"/>
          <w:sz w:val="20"/>
        </w:rPr>
        <w:t xml:space="preserve"> </w:t>
      </w:r>
      <w:r w:rsidR="004F1AFA" w:rsidRPr="00FE6490">
        <w:rPr>
          <w:rFonts w:ascii="Arial" w:hAnsi="Arial" w:cs="Arial"/>
          <w:sz w:val="20"/>
        </w:rPr>
        <w:t>SW produk</w:t>
      </w:r>
      <w:r w:rsidR="00550E65">
        <w:rPr>
          <w:rFonts w:ascii="Arial" w:hAnsi="Arial" w:cs="Arial"/>
          <w:sz w:val="20"/>
        </w:rPr>
        <w:t xml:space="preserve">tu </w:t>
      </w:r>
      <w:r w:rsidR="00550E65">
        <w:rPr>
          <w:rFonts w:ascii="Arial" w:hAnsi="Arial" w:cs="Arial"/>
          <w:iCs/>
          <w:sz w:val="20"/>
          <w:szCs w:val="20"/>
        </w:rPr>
        <w:t>„</w:t>
      </w:r>
      <w:r w:rsidR="00550E65" w:rsidRPr="00284AC3">
        <w:rPr>
          <w:rFonts w:ascii="Arial" w:hAnsi="Arial" w:cs="Arial"/>
          <w:iCs/>
          <w:sz w:val="20"/>
          <w:szCs w:val="20"/>
        </w:rPr>
        <w:t>VMware vSphere with Operations Management Enterprise</w:t>
      </w:r>
      <w:r w:rsidR="00550E65">
        <w:rPr>
          <w:rFonts w:ascii="Arial" w:hAnsi="Arial" w:cs="Arial"/>
          <w:iCs/>
          <w:sz w:val="20"/>
          <w:szCs w:val="20"/>
        </w:rPr>
        <w:t>“</w:t>
      </w:r>
      <w:r w:rsidR="00F02C92" w:rsidRPr="00F02C92">
        <w:rPr>
          <w:rFonts w:ascii="Arial" w:hAnsi="Arial" w:cs="Arial"/>
          <w:iCs/>
          <w:sz w:val="20"/>
          <w:szCs w:val="20"/>
        </w:rPr>
        <w:t xml:space="preserve"> </w:t>
      </w:r>
      <w:r w:rsidR="00F02C92">
        <w:rPr>
          <w:rFonts w:ascii="Arial" w:hAnsi="Arial" w:cs="Arial"/>
          <w:iCs/>
          <w:sz w:val="20"/>
          <w:szCs w:val="20"/>
        </w:rPr>
        <w:t xml:space="preserve">(dále jen „SW </w:t>
      </w:r>
      <w:r w:rsidR="00577681">
        <w:rPr>
          <w:rFonts w:ascii="Arial" w:hAnsi="Arial" w:cs="Arial"/>
          <w:iCs/>
          <w:sz w:val="20"/>
          <w:szCs w:val="20"/>
        </w:rPr>
        <w:t>P</w:t>
      </w:r>
      <w:r w:rsidR="00F02C92">
        <w:rPr>
          <w:rFonts w:ascii="Arial" w:hAnsi="Arial" w:cs="Arial"/>
          <w:iCs/>
          <w:sz w:val="20"/>
          <w:szCs w:val="20"/>
        </w:rPr>
        <w:t>rodukt“)</w:t>
      </w:r>
      <w:r w:rsidR="00F01189" w:rsidRPr="00FE6490">
        <w:rPr>
          <w:rFonts w:ascii="Arial" w:hAnsi="Arial" w:cs="Arial"/>
          <w:sz w:val="20"/>
        </w:rPr>
        <w:t xml:space="preserve">, </w:t>
      </w:r>
      <w:r w:rsidR="00690116">
        <w:rPr>
          <w:rFonts w:ascii="Arial" w:eastAsia="Times New Roman" w:hAnsi="Arial" w:cs="Arial"/>
          <w:color w:val="auto"/>
          <w:sz w:val="20"/>
          <w:szCs w:val="20"/>
          <w:bdr w:val="none" w:sz="0" w:space="0" w:color="auto"/>
        </w:rPr>
        <w:t>který</w:t>
      </w:r>
      <w:r w:rsidR="00690116" w:rsidRPr="005853E5">
        <w:rPr>
          <w:rFonts w:ascii="Arial" w:eastAsia="Times New Roman" w:hAnsi="Arial" w:cs="Arial"/>
          <w:color w:val="auto"/>
          <w:sz w:val="20"/>
          <w:szCs w:val="20"/>
          <w:bdr w:val="none" w:sz="0" w:space="0" w:color="auto"/>
        </w:rPr>
        <w:t xml:space="preserve"> Objednatel v současné době právem (z titulu předchozích smluv) v </w:t>
      </w:r>
      <w:r w:rsidR="00690116" w:rsidRPr="00B53803">
        <w:rPr>
          <w:rFonts w:ascii="Arial" w:eastAsia="Times New Roman" w:hAnsi="Arial" w:cs="Arial"/>
          <w:color w:val="auto"/>
          <w:sz w:val="20"/>
          <w:szCs w:val="20"/>
          <w:bdr w:val="none" w:sz="0" w:space="0" w:color="auto"/>
        </w:rPr>
        <w:t xml:space="preserve">aktuální verzi </w:t>
      </w:r>
      <w:r w:rsidR="00690116" w:rsidRPr="00B53803">
        <w:rPr>
          <w:rFonts w:ascii="Arial" w:hAnsi="Arial" w:cs="Arial"/>
          <w:sz w:val="20"/>
          <w:szCs w:val="20"/>
        </w:rPr>
        <w:t xml:space="preserve">v </w:t>
      </w:r>
      <w:r w:rsidR="00690116" w:rsidRPr="00B53803">
        <w:rPr>
          <w:rFonts w:ascii="Arial" w:hAnsi="Arial" w:cs="Arial"/>
          <w:sz w:val="20"/>
          <w:szCs w:val="20"/>
        </w:rPr>
        <w:lastRenderedPageBreak/>
        <w:t>licenčním rozsahu</w:t>
      </w:r>
      <w:r w:rsidR="00690116" w:rsidRPr="00B53803">
        <w:rPr>
          <w:rFonts w:ascii="Arial" w:eastAsia="Times New Roman" w:hAnsi="Arial" w:cs="Arial"/>
          <w:color w:val="auto"/>
          <w:sz w:val="20"/>
          <w:szCs w:val="20"/>
          <w:bdr w:val="none" w:sz="0" w:space="0" w:color="auto"/>
        </w:rPr>
        <w:t xml:space="preserve"> 20</w:t>
      </w:r>
      <w:r w:rsidR="00690116">
        <w:rPr>
          <w:rFonts w:ascii="Arial" w:eastAsia="Times New Roman" w:hAnsi="Arial" w:cs="Arial"/>
          <w:color w:val="auto"/>
          <w:sz w:val="20"/>
          <w:szCs w:val="20"/>
          <w:bdr w:val="none" w:sz="0" w:space="0" w:color="auto"/>
        </w:rPr>
        <w:t xml:space="preserve"> licencí </w:t>
      </w:r>
      <w:r w:rsidR="00690116" w:rsidRPr="005853E5">
        <w:rPr>
          <w:rFonts w:ascii="Arial" w:eastAsia="Times New Roman" w:hAnsi="Arial" w:cs="Arial"/>
          <w:color w:val="auto"/>
          <w:sz w:val="20"/>
          <w:szCs w:val="20"/>
          <w:bdr w:val="none" w:sz="0" w:space="0" w:color="auto"/>
        </w:rPr>
        <w:t>využívá</w:t>
      </w:r>
      <w:r w:rsidR="008167F8">
        <w:rPr>
          <w:rFonts w:ascii="Arial" w:eastAsia="Times New Roman" w:hAnsi="Arial" w:cs="Arial"/>
          <w:color w:val="auto"/>
          <w:sz w:val="20"/>
          <w:szCs w:val="20"/>
          <w:bdr w:val="none" w:sz="0" w:space="0" w:color="auto"/>
        </w:rPr>
        <w:t>.</w:t>
      </w:r>
    </w:p>
    <w:p w:rsidR="004411FA" w:rsidRPr="0094261D" w:rsidRDefault="009841E7" w:rsidP="000F2949">
      <w:pPr>
        <w:numPr>
          <w:ilvl w:val="0"/>
          <w:numId w:val="3"/>
        </w:numPr>
        <w:tabs>
          <w:tab w:val="clear" w:pos="567"/>
        </w:tabs>
        <w:ind w:left="426" w:hanging="426"/>
        <w:jc w:val="both"/>
        <w:rPr>
          <w:rFonts w:ascii="Arial" w:eastAsia="Times New Roman" w:hAnsi="Arial" w:cs="Arial"/>
          <w:sz w:val="20"/>
          <w:szCs w:val="20"/>
        </w:rPr>
      </w:pPr>
      <w:r w:rsidRPr="00903395">
        <w:rPr>
          <w:rFonts w:ascii="Arial" w:hAnsi="Arial" w:cs="Arial"/>
          <w:sz w:val="20"/>
          <w:szCs w:val="20"/>
        </w:rPr>
        <w:t xml:space="preserve">Předmětem </w:t>
      </w:r>
      <w:r w:rsidR="001D339F">
        <w:rPr>
          <w:rFonts w:ascii="Arial" w:hAnsi="Arial" w:cs="Arial"/>
          <w:sz w:val="20"/>
          <w:szCs w:val="20"/>
        </w:rPr>
        <w:t>S</w:t>
      </w:r>
      <w:r w:rsidRPr="00903395">
        <w:rPr>
          <w:rFonts w:ascii="Arial" w:hAnsi="Arial" w:cs="Arial"/>
          <w:sz w:val="20"/>
          <w:szCs w:val="20"/>
        </w:rPr>
        <w:t xml:space="preserve">mlouvy je dále závazek VZP ČR zaplatit </w:t>
      </w:r>
      <w:r w:rsidR="00903395" w:rsidRPr="00903395">
        <w:rPr>
          <w:rFonts w:ascii="Arial" w:hAnsi="Arial" w:cs="Arial"/>
          <w:sz w:val="20"/>
          <w:szCs w:val="20"/>
        </w:rPr>
        <w:t>Poskytovateli</w:t>
      </w:r>
      <w:r w:rsidRPr="00903395">
        <w:rPr>
          <w:rFonts w:ascii="Arial" w:hAnsi="Arial" w:cs="Arial"/>
          <w:sz w:val="20"/>
          <w:szCs w:val="20"/>
        </w:rPr>
        <w:t xml:space="preserve"> za řádné splnění předmětu plnění dle </w:t>
      </w:r>
      <w:r w:rsidR="00D13589">
        <w:rPr>
          <w:rFonts w:ascii="Arial" w:hAnsi="Arial" w:cs="Arial"/>
          <w:sz w:val="20"/>
          <w:szCs w:val="20"/>
        </w:rPr>
        <w:t>S</w:t>
      </w:r>
      <w:r w:rsidR="00D13589" w:rsidRPr="00903395">
        <w:rPr>
          <w:rFonts w:ascii="Arial" w:hAnsi="Arial" w:cs="Arial"/>
          <w:sz w:val="20"/>
          <w:szCs w:val="20"/>
        </w:rPr>
        <w:t xml:space="preserve">mlouvy </w:t>
      </w:r>
      <w:r w:rsidRPr="00903395">
        <w:rPr>
          <w:rFonts w:ascii="Arial" w:hAnsi="Arial" w:cs="Arial"/>
          <w:sz w:val="20"/>
          <w:szCs w:val="20"/>
        </w:rPr>
        <w:t>sjednanou cenu.</w:t>
      </w:r>
    </w:p>
    <w:p w:rsidR="008E45E9" w:rsidRPr="00667DEB" w:rsidRDefault="008E45E9" w:rsidP="00E9042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b/>
          <w:color w:val="auto"/>
          <w:sz w:val="20"/>
          <w:szCs w:val="20"/>
          <w:bdr w:val="none" w:sz="0" w:space="0" w:color="auto"/>
        </w:rPr>
      </w:pPr>
    </w:p>
    <w:p w:rsidR="00475208" w:rsidRPr="007740B7" w:rsidRDefault="00A9239C" w:rsidP="007740B7">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667DEB">
        <w:rPr>
          <w:rFonts w:ascii="Arial" w:eastAsia="Times New Roman" w:hAnsi="Arial" w:cs="Arial"/>
          <w:b/>
          <w:color w:val="auto"/>
          <w:sz w:val="20"/>
          <w:szCs w:val="20"/>
          <w:bdr w:val="none" w:sz="0" w:space="0" w:color="auto"/>
        </w:rPr>
        <w:t>Článek II. Specifikace předmětu plnění</w:t>
      </w:r>
      <w:r w:rsidR="00BC3FE9">
        <w:rPr>
          <w:rFonts w:ascii="Arial" w:eastAsia="Times New Roman" w:hAnsi="Arial" w:cs="Arial"/>
          <w:b/>
          <w:color w:val="auto"/>
          <w:sz w:val="20"/>
          <w:szCs w:val="20"/>
          <w:bdr w:val="none" w:sz="0" w:space="0" w:color="auto"/>
        </w:rPr>
        <w:t>, licenční ujednání</w:t>
      </w:r>
    </w:p>
    <w:p w:rsidR="005679C4" w:rsidRDefault="00D01D57" w:rsidP="00302B5A">
      <w:pPr>
        <w:pStyle w:val="Odstavecseseznamem"/>
        <w:numPr>
          <w:ilvl w:val="0"/>
          <w:numId w:val="23"/>
        </w:numPr>
        <w:tabs>
          <w:tab w:val="clear" w:pos="567"/>
        </w:tabs>
        <w:ind w:left="426" w:hanging="426"/>
        <w:jc w:val="both"/>
        <w:outlineLvl w:val="0"/>
        <w:rPr>
          <w:rFonts w:ascii="Arial" w:hAnsi="Arial" w:cs="Arial"/>
          <w:iCs/>
          <w:sz w:val="20"/>
          <w:szCs w:val="20"/>
        </w:rPr>
      </w:pPr>
      <w:r w:rsidRPr="001F5ED8">
        <w:rPr>
          <w:rFonts w:ascii="Arial" w:hAnsi="Arial" w:cs="Arial"/>
          <w:iCs/>
          <w:sz w:val="20"/>
          <w:szCs w:val="20"/>
        </w:rPr>
        <w:t xml:space="preserve">Za účelem </w:t>
      </w:r>
      <w:r w:rsidR="00FD61D1" w:rsidRPr="001F5ED8">
        <w:rPr>
          <w:rFonts w:ascii="Arial" w:hAnsi="Arial" w:cs="Arial"/>
          <w:iCs/>
          <w:sz w:val="20"/>
          <w:szCs w:val="20"/>
        </w:rPr>
        <w:t>zajištění provozu virtuálního prostředí</w:t>
      </w:r>
      <w:r w:rsidR="001E7C06" w:rsidRPr="001F5ED8">
        <w:rPr>
          <w:rFonts w:ascii="Arial" w:hAnsi="Arial" w:cs="Arial"/>
          <w:iCs/>
          <w:sz w:val="20"/>
          <w:szCs w:val="20"/>
        </w:rPr>
        <w:t xml:space="preserve"> VM</w:t>
      </w:r>
      <w:r w:rsidR="00A05019" w:rsidRPr="001F5ED8">
        <w:rPr>
          <w:rFonts w:ascii="Arial" w:hAnsi="Arial" w:cs="Arial"/>
          <w:iCs/>
          <w:sz w:val="20"/>
          <w:szCs w:val="20"/>
        </w:rPr>
        <w:t>ware</w:t>
      </w:r>
      <w:r w:rsidRPr="001F5ED8">
        <w:rPr>
          <w:rFonts w:ascii="Arial" w:hAnsi="Arial" w:cs="Arial"/>
          <w:iCs/>
          <w:sz w:val="20"/>
          <w:szCs w:val="20"/>
        </w:rPr>
        <w:t xml:space="preserve"> u Objednatele se Poskytovatel zavazuje</w:t>
      </w:r>
      <w:r w:rsidR="008E45E9" w:rsidRPr="001F5ED8">
        <w:rPr>
          <w:rFonts w:ascii="Arial" w:hAnsi="Arial" w:cs="Arial"/>
          <w:iCs/>
          <w:sz w:val="20"/>
          <w:szCs w:val="20"/>
        </w:rPr>
        <w:t xml:space="preserve"> poskytnout/zajistit</w:t>
      </w:r>
      <w:r w:rsidR="00B9714E">
        <w:rPr>
          <w:rFonts w:ascii="Arial" w:hAnsi="Arial" w:cs="Arial"/>
          <w:iCs/>
          <w:sz w:val="20"/>
          <w:szCs w:val="20"/>
        </w:rPr>
        <w:t xml:space="preserve"> </w:t>
      </w:r>
      <w:r w:rsidR="007D008A">
        <w:rPr>
          <w:rFonts w:ascii="Arial" w:hAnsi="Arial" w:cs="Arial"/>
          <w:iCs/>
          <w:sz w:val="20"/>
          <w:szCs w:val="20"/>
        </w:rPr>
        <w:t xml:space="preserve">Objednateli </w:t>
      </w:r>
      <w:r w:rsidR="008E45E9" w:rsidRPr="001F5ED8">
        <w:rPr>
          <w:rFonts w:ascii="Arial" w:hAnsi="Arial" w:cs="Arial"/>
          <w:iCs/>
          <w:sz w:val="20"/>
          <w:szCs w:val="20"/>
        </w:rPr>
        <w:t xml:space="preserve">prodloužení </w:t>
      </w:r>
      <w:r w:rsidR="005679C4" w:rsidRPr="001F5ED8">
        <w:rPr>
          <w:rFonts w:ascii="Arial" w:hAnsi="Arial" w:cs="Arial"/>
          <w:iCs/>
          <w:sz w:val="20"/>
          <w:szCs w:val="20"/>
        </w:rPr>
        <w:t xml:space="preserve">originální </w:t>
      </w:r>
      <w:r w:rsidR="008E45E9" w:rsidRPr="001F5ED8">
        <w:rPr>
          <w:rFonts w:ascii="Arial" w:hAnsi="Arial" w:cs="Arial"/>
          <w:iCs/>
          <w:sz w:val="20"/>
          <w:szCs w:val="20"/>
        </w:rPr>
        <w:t xml:space="preserve">podpory </w:t>
      </w:r>
      <w:r w:rsidR="00D11872">
        <w:rPr>
          <w:rFonts w:ascii="Arial" w:hAnsi="Arial" w:cs="Arial"/>
          <w:iCs/>
          <w:sz w:val="20"/>
          <w:szCs w:val="20"/>
        </w:rPr>
        <w:t>výrobce</w:t>
      </w:r>
      <w:r w:rsidR="007D008A">
        <w:rPr>
          <w:rFonts w:ascii="Arial" w:hAnsi="Arial" w:cs="Arial"/>
          <w:iCs/>
          <w:sz w:val="20"/>
          <w:szCs w:val="20"/>
        </w:rPr>
        <w:t xml:space="preserve"> </w:t>
      </w:r>
      <w:r w:rsidR="005679C4" w:rsidRPr="001F5ED8">
        <w:rPr>
          <w:rFonts w:ascii="Arial" w:hAnsi="Arial" w:cs="Arial"/>
          <w:iCs/>
          <w:sz w:val="20"/>
          <w:szCs w:val="20"/>
        </w:rPr>
        <w:t xml:space="preserve">SW </w:t>
      </w:r>
      <w:r w:rsidR="00577681">
        <w:rPr>
          <w:rFonts w:ascii="Arial" w:hAnsi="Arial" w:cs="Arial"/>
          <w:iCs/>
          <w:sz w:val="20"/>
          <w:szCs w:val="20"/>
        </w:rPr>
        <w:t>P</w:t>
      </w:r>
      <w:r w:rsidR="00284AC3">
        <w:rPr>
          <w:rFonts w:ascii="Arial" w:hAnsi="Arial" w:cs="Arial"/>
          <w:iCs/>
          <w:sz w:val="20"/>
          <w:szCs w:val="20"/>
        </w:rPr>
        <w:t xml:space="preserve">roduktu </w:t>
      </w:r>
      <w:r w:rsidR="005679C4" w:rsidRPr="001F5ED8">
        <w:rPr>
          <w:rFonts w:ascii="Arial" w:hAnsi="Arial" w:cs="Arial"/>
          <w:iCs/>
          <w:sz w:val="20"/>
          <w:szCs w:val="20"/>
        </w:rPr>
        <w:t xml:space="preserve">v úrovni </w:t>
      </w:r>
      <w:r w:rsidR="005679C4" w:rsidRPr="007D008A">
        <w:rPr>
          <w:rFonts w:ascii="Arial" w:hAnsi="Arial" w:cs="Arial"/>
          <w:iCs/>
          <w:sz w:val="20"/>
          <w:szCs w:val="20"/>
        </w:rPr>
        <w:t>„</w:t>
      </w:r>
      <w:r w:rsidR="00145ED4">
        <w:rPr>
          <w:rFonts w:ascii="Arial" w:hAnsi="Arial" w:cs="Arial"/>
          <w:iCs/>
          <w:sz w:val="20"/>
          <w:szCs w:val="20"/>
        </w:rPr>
        <w:t xml:space="preserve">VMware Basic Support </w:t>
      </w:r>
      <w:r w:rsidR="00145ED4">
        <w:rPr>
          <w:rFonts w:ascii="Times New Roman" w:hAnsi="Times New Roman" w:cs="Times New Roman"/>
          <w:iCs/>
          <w:sz w:val="20"/>
          <w:szCs w:val="20"/>
        </w:rPr>
        <w:t>&amp;</w:t>
      </w:r>
      <w:r w:rsidR="00145ED4">
        <w:rPr>
          <w:rFonts w:ascii="Arial" w:hAnsi="Arial" w:cs="Arial"/>
          <w:iCs/>
          <w:sz w:val="20"/>
          <w:szCs w:val="20"/>
        </w:rPr>
        <w:t xml:space="preserve"> Subscription Service</w:t>
      </w:r>
      <w:r w:rsidR="005679C4" w:rsidRPr="007D008A">
        <w:rPr>
          <w:rFonts w:ascii="Arial" w:hAnsi="Arial" w:cs="Arial"/>
          <w:iCs/>
          <w:sz w:val="20"/>
          <w:szCs w:val="20"/>
        </w:rPr>
        <w:t>“</w:t>
      </w:r>
      <w:r w:rsidR="005C0D9B">
        <w:rPr>
          <w:rFonts w:ascii="Arial" w:hAnsi="Arial" w:cs="Arial"/>
          <w:iCs/>
          <w:sz w:val="20"/>
          <w:szCs w:val="20"/>
        </w:rPr>
        <w:t xml:space="preserve"> </w:t>
      </w:r>
      <w:r w:rsidR="00BC6419">
        <w:rPr>
          <w:rFonts w:ascii="Arial" w:hAnsi="Arial" w:cs="Arial"/>
          <w:iCs/>
          <w:sz w:val="20"/>
          <w:szCs w:val="20"/>
        </w:rPr>
        <w:t>v </w:t>
      </w:r>
      <w:r w:rsidR="005679C4" w:rsidRPr="001F5ED8">
        <w:rPr>
          <w:rFonts w:ascii="Arial" w:hAnsi="Arial" w:cs="Arial"/>
          <w:iCs/>
          <w:sz w:val="20"/>
          <w:szCs w:val="20"/>
        </w:rPr>
        <w:t xml:space="preserve">požadovaném období a počtu. </w:t>
      </w:r>
    </w:p>
    <w:p w:rsidR="001F5ED8" w:rsidRPr="001F5ED8" w:rsidRDefault="001F5ED8" w:rsidP="001F5ED8">
      <w:pPr>
        <w:pStyle w:val="Odstavecseseznamem"/>
        <w:ind w:left="426"/>
        <w:jc w:val="both"/>
        <w:outlineLvl w:val="0"/>
        <w:rPr>
          <w:rFonts w:ascii="Arial" w:hAnsi="Arial" w:cs="Arial"/>
          <w:iCs/>
          <w:sz w:val="20"/>
          <w:szCs w:val="20"/>
        </w:rPr>
      </w:pPr>
    </w:p>
    <w:p w:rsidR="00FD61D1" w:rsidRPr="005679C4" w:rsidRDefault="008E45E9" w:rsidP="005679C4">
      <w:pPr>
        <w:widowControl w:val="0"/>
        <w:spacing w:after="120"/>
        <w:ind w:firstLine="426"/>
        <w:jc w:val="both"/>
        <w:rPr>
          <w:rFonts w:ascii="Arial" w:hAnsi="Arial" w:cs="Arial"/>
          <w:sz w:val="20"/>
        </w:rPr>
      </w:pPr>
      <w:r w:rsidRPr="005679C4">
        <w:rPr>
          <w:rFonts w:ascii="Arial" w:hAnsi="Arial" w:cs="Arial"/>
          <w:sz w:val="20"/>
        </w:rPr>
        <w:t>Konkrétně se jedná o</w:t>
      </w:r>
      <w:r w:rsidR="00C253CA" w:rsidRPr="005679C4">
        <w:rPr>
          <w:rFonts w:ascii="Arial" w:hAnsi="Arial" w:cs="Arial"/>
          <w:sz w:val="20"/>
        </w:rPr>
        <w:t xml:space="preserve"> poskytnut</w:t>
      </w:r>
      <w:r w:rsidR="00E303F2">
        <w:rPr>
          <w:rFonts w:ascii="Arial" w:hAnsi="Arial" w:cs="Arial"/>
          <w:sz w:val="20"/>
        </w:rPr>
        <w:t>í/zajištění podpory</w:t>
      </w:r>
      <w:r w:rsidR="00D01D57" w:rsidRPr="005679C4">
        <w:rPr>
          <w:rFonts w:ascii="Arial" w:hAnsi="Arial" w:cs="Arial"/>
          <w:sz w:val="20"/>
        </w:rPr>
        <w:t>:</w:t>
      </w:r>
    </w:p>
    <w:p w:rsidR="008E45E9" w:rsidRPr="00E90421" w:rsidRDefault="008E45E9" w:rsidP="00E90421">
      <w:pPr>
        <w:ind w:left="426"/>
        <w:jc w:val="both"/>
        <w:outlineLvl w:val="0"/>
        <w:rPr>
          <w:rFonts w:ascii="Arial" w:eastAsia="Times New Roman" w:hAnsi="Arial" w:cs="Arial"/>
          <w:bCs/>
          <w:sz w:val="20"/>
          <w:szCs w:val="20"/>
        </w:rPr>
      </w:pPr>
      <w:r w:rsidRPr="00E90421">
        <w:rPr>
          <w:rFonts w:ascii="Arial" w:eastAsia="Times New Roman" w:hAnsi="Arial" w:cs="Arial"/>
          <w:b/>
          <w:bCs/>
          <w:sz w:val="20"/>
          <w:szCs w:val="20"/>
        </w:rPr>
        <w:t>„Basic Support/Subscription VMware vSphere 6 with Operati</w:t>
      </w:r>
      <w:r w:rsidR="00BB5107">
        <w:rPr>
          <w:rFonts w:ascii="Arial" w:eastAsia="Times New Roman" w:hAnsi="Arial" w:cs="Arial"/>
          <w:b/>
          <w:bCs/>
          <w:sz w:val="20"/>
          <w:szCs w:val="20"/>
        </w:rPr>
        <w:t>ons Management Enterprise for 3 </w:t>
      </w:r>
      <w:r w:rsidRPr="00E90421">
        <w:rPr>
          <w:rFonts w:ascii="Arial" w:eastAsia="Times New Roman" w:hAnsi="Arial" w:cs="Arial"/>
          <w:b/>
          <w:bCs/>
          <w:sz w:val="20"/>
          <w:szCs w:val="20"/>
        </w:rPr>
        <w:t>years</w:t>
      </w:r>
      <w:r w:rsidRPr="00E90421">
        <w:rPr>
          <w:rFonts w:ascii="Arial" w:eastAsia="Times New Roman" w:hAnsi="Arial" w:cs="Arial"/>
          <w:bCs/>
          <w:sz w:val="20"/>
          <w:szCs w:val="20"/>
        </w:rPr>
        <w:t>“</w:t>
      </w:r>
      <w:r w:rsidR="00B9714E">
        <w:rPr>
          <w:rFonts w:ascii="Arial" w:eastAsia="Times New Roman" w:hAnsi="Arial" w:cs="Arial"/>
          <w:bCs/>
          <w:sz w:val="20"/>
          <w:szCs w:val="20"/>
        </w:rPr>
        <w:t xml:space="preserve"> </w:t>
      </w:r>
      <w:r w:rsidR="00284AC3">
        <w:rPr>
          <w:rFonts w:ascii="Arial" w:eastAsia="Times New Roman" w:hAnsi="Arial" w:cs="Arial"/>
          <w:bCs/>
          <w:sz w:val="20"/>
          <w:szCs w:val="20"/>
        </w:rPr>
        <w:t xml:space="preserve">(dále též jen „Podpora“) </w:t>
      </w:r>
      <w:r w:rsidR="006F3CC7">
        <w:rPr>
          <w:rFonts w:ascii="Arial" w:eastAsia="Times New Roman" w:hAnsi="Arial" w:cs="Arial"/>
          <w:bCs/>
          <w:sz w:val="20"/>
          <w:szCs w:val="20"/>
        </w:rPr>
        <w:t xml:space="preserve">v </w:t>
      </w:r>
      <w:r w:rsidRPr="00E90421">
        <w:rPr>
          <w:rFonts w:ascii="Arial" w:eastAsia="Times New Roman" w:hAnsi="Arial" w:cs="Arial"/>
          <w:bCs/>
          <w:sz w:val="20"/>
          <w:szCs w:val="20"/>
        </w:rPr>
        <w:t xml:space="preserve">období </w:t>
      </w:r>
      <w:r w:rsidR="00C253CA" w:rsidRPr="00E90421">
        <w:rPr>
          <w:rFonts w:ascii="Arial" w:eastAsia="Times New Roman" w:hAnsi="Arial" w:cs="Arial"/>
          <w:b/>
          <w:bCs/>
          <w:sz w:val="20"/>
          <w:szCs w:val="20"/>
        </w:rPr>
        <w:t>od</w:t>
      </w:r>
      <w:r w:rsidR="00C253CA" w:rsidRPr="00E90421">
        <w:rPr>
          <w:rFonts w:ascii="Arial" w:eastAsia="Times New Roman" w:hAnsi="Arial" w:cs="Arial"/>
          <w:bCs/>
          <w:sz w:val="20"/>
          <w:szCs w:val="20"/>
        </w:rPr>
        <w:t xml:space="preserve"> </w:t>
      </w:r>
      <w:r w:rsidRPr="00E90421">
        <w:rPr>
          <w:rFonts w:ascii="Arial" w:eastAsia="Times New Roman" w:hAnsi="Arial" w:cs="Arial"/>
          <w:b/>
          <w:bCs/>
          <w:sz w:val="20"/>
          <w:szCs w:val="20"/>
        </w:rPr>
        <w:t>17.</w:t>
      </w:r>
      <w:r w:rsidR="00C253CA" w:rsidRPr="00E90421">
        <w:rPr>
          <w:rFonts w:ascii="Arial" w:eastAsia="Times New Roman" w:hAnsi="Arial" w:cs="Arial"/>
          <w:b/>
          <w:bCs/>
          <w:sz w:val="20"/>
          <w:szCs w:val="20"/>
        </w:rPr>
        <w:t xml:space="preserve"> </w:t>
      </w:r>
      <w:r w:rsidRPr="00E90421">
        <w:rPr>
          <w:rFonts w:ascii="Arial" w:eastAsia="Times New Roman" w:hAnsi="Arial" w:cs="Arial"/>
          <w:b/>
          <w:bCs/>
          <w:sz w:val="20"/>
          <w:szCs w:val="20"/>
        </w:rPr>
        <w:t>6.</w:t>
      </w:r>
      <w:r w:rsidR="00C253CA" w:rsidRPr="00E90421">
        <w:rPr>
          <w:rFonts w:ascii="Arial" w:eastAsia="Times New Roman" w:hAnsi="Arial" w:cs="Arial"/>
          <w:b/>
          <w:bCs/>
          <w:sz w:val="20"/>
          <w:szCs w:val="20"/>
        </w:rPr>
        <w:t xml:space="preserve"> </w:t>
      </w:r>
      <w:r w:rsidRPr="00E90421">
        <w:rPr>
          <w:rFonts w:ascii="Arial" w:eastAsia="Times New Roman" w:hAnsi="Arial" w:cs="Arial"/>
          <w:b/>
          <w:bCs/>
          <w:sz w:val="20"/>
          <w:szCs w:val="20"/>
        </w:rPr>
        <w:t xml:space="preserve">2016 </w:t>
      </w:r>
      <w:r w:rsidR="00C253CA" w:rsidRPr="00E90421">
        <w:rPr>
          <w:rFonts w:ascii="Arial" w:eastAsia="Times New Roman" w:hAnsi="Arial" w:cs="Arial"/>
          <w:b/>
          <w:bCs/>
          <w:sz w:val="20"/>
          <w:szCs w:val="20"/>
        </w:rPr>
        <w:t>do</w:t>
      </w:r>
      <w:r w:rsidR="00217A20" w:rsidRPr="00E90421">
        <w:rPr>
          <w:rFonts w:ascii="Arial" w:eastAsia="Times New Roman" w:hAnsi="Arial" w:cs="Arial"/>
          <w:b/>
          <w:bCs/>
          <w:sz w:val="20"/>
          <w:szCs w:val="20"/>
        </w:rPr>
        <w:t> </w:t>
      </w:r>
      <w:r w:rsidRPr="00E90421">
        <w:rPr>
          <w:rFonts w:ascii="Arial" w:eastAsia="Times New Roman" w:hAnsi="Arial" w:cs="Arial"/>
          <w:b/>
          <w:bCs/>
          <w:sz w:val="20"/>
          <w:szCs w:val="20"/>
        </w:rPr>
        <w:t>16.</w:t>
      </w:r>
      <w:r w:rsidR="00217A20" w:rsidRPr="00E90421">
        <w:rPr>
          <w:rFonts w:ascii="Arial" w:eastAsia="Times New Roman" w:hAnsi="Arial" w:cs="Arial"/>
          <w:b/>
          <w:bCs/>
          <w:sz w:val="20"/>
          <w:szCs w:val="20"/>
        </w:rPr>
        <w:t> </w:t>
      </w:r>
      <w:r w:rsidRPr="00E90421">
        <w:rPr>
          <w:rFonts w:ascii="Arial" w:eastAsia="Times New Roman" w:hAnsi="Arial" w:cs="Arial"/>
          <w:b/>
          <w:bCs/>
          <w:sz w:val="20"/>
          <w:szCs w:val="20"/>
        </w:rPr>
        <w:t>6.</w:t>
      </w:r>
      <w:r w:rsidR="00C253CA" w:rsidRPr="00E90421">
        <w:rPr>
          <w:rFonts w:ascii="Arial" w:eastAsia="Times New Roman" w:hAnsi="Arial" w:cs="Arial"/>
          <w:b/>
          <w:bCs/>
          <w:sz w:val="20"/>
          <w:szCs w:val="20"/>
        </w:rPr>
        <w:t xml:space="preserve"> </w:t>
      </w:r>
      <w:r w:rsidRPr="00E90421">
        <w:rPr>
          <w:rFonts w:ascii="Arial" w:eastAsia="Times New Roman" w:hAnsi="Arial" w:cs="Arial"/>
          <w:b/>
          <w:bCs/>
          <w:sz w:val="20"/>
          <w:szCs w:val="20"/>
        </w:rPr>
        <w:t>2019</w:t>
      </w:r>
      <w:r w:rsidRPr="00E90421">
        <w:rPr>
          <w:rFonts w:ascii="Arial" w:eastAsia="Times New Roman" w:hAnsi="Arial" w:cs="Arial"/>
          <w:bCs/>
          <w:sz w:val="20"/>
          <w:szCs w:val="20"/>
        </w:rPr>
        <w:t xml:space="preserve"> v počtu </w:t>
      </w:r>
      <w:r w:rsidRPr="00E90421">
        <w:rPr>
          <w:rFonts w:ascii="Arial" w:eastAsia="Times New Roman" w:hAnsi="Arial" w:cs="Arial"/>
          <w:b/>
          <w:bCs/>
          <w:sz w:val="20"/>
          <w:szCs w:val="20"/>
        </w:rPr>
        <w:t>20</w:t>
      </w:r>
      <w:r w:rsidR="00284AC3">
        <w:rPr>
          <w:rFonts w:ascii="Arial" w:eastAsia="Times New Roman" w:hAnsi="Arial" w:cs="Arial"/>
          <w:b/>
          <w:bCs/>
          <w:sz w:val="20"/>
          <w:szCs w:val="20"/>
        </w:rPr>
        <w:t xml:space="preserve"> </w:t>
      </w:r>
      <w:r w:rsidRPr="00E90421">
        <w:rPr>
          <w:rFonts w:ascii="Arial" w:eastAsia="Times New Roman" w:hAnsi="Arial" w:cs="Arial"/>
          <w:b/>
          <w:bCs/>
          <w:sz w:val="20"/>
          <w:szCs w:val="20"/>
        </w:rPr>
        <w:t>ks</w:t>
      </w:r>
      <w:r w:rsidR="00E90421">
        <w:rPr>
          <w:rFonts w:ascii="Arial" w:eastAsia="Times New Roman" w:hAnsi="Arial" w:cs="Arial"/>
          <w:b/>
          <w:bCs/>
          <w:sz w:val="20"/>
          <w:szCs w:val="20"/>
        </w:rPr>
        <w:t>.</w:t>
      </w:r>
    </w:p>
    <w:p w:rsidR="00061BEC" w:rsidRPr="00E90421" w:rsidRDefault="00061BEC" w:rsidP="00E90421">
      <w:pPr>
        <w:jc w:val="both"/>
        <w:outlineLvl w:val="0"/>
        <w:rPr>
          <w:rFonts w:ascii="Arial" w:hAnsi="Arial" w:cs="Arial"/>
          <w:sz w:val="20"/>
          <w:szCs w:val="20"/>
        </w:rPr>
      </w:pPr>
    </w:p>
    <w:p w:rsidR="00086FFC" w:rsidRDefault="00086FFC" w:rsidP="00302B5A">
      <w:pPr>
        <w:pStyle w:val="Odstavecseseznamem"/>
        <w:numPr>
          <w:ilvl w:val="0"/>
          <w:numId w:val="23"/>
        </w:numPr>
        <w:ind w:left="426" w:hanging="426"/>
        <w:jc w:val="both"/>
        <w:outlineLvl w:val="0"/>
        <w:rPr>
          <w:rFonts w:ascii="Arial" w:hAnsi="Arial" w:cs="Arial"/>
          <w:iCs/>
          <w:sz w:val="20"/>
          <w:szCs w:val="20"/>
        </w:rPr>
      </w:pPr>
      <w:r w:rsidRPr="001640A9">
        <w:rPr>
          <w:rFonts w:ascii="Arial" w:hAnsi="Arial" w:cs="Arial"/>
          <w:iCs/>
          <w:sz w:val="20"/>
          <w:szCs w:val="20"/>
        </w:rPr>
        <w:t>Podrobná specifikace předmětu plnění</w:t>
      </w:r>
      <w:r>
        <w:rPr>
          <w:rFonts w:ascii="Arial" w:hAnsi="Arial" w:cs="Arial"/>
          <w:iCs/>
          <w:sz w:val="20"/>
          <w:szCs w:val="20"/>
        </w:rPr>
        <w:t>:</w:t>
      </w:r>
    </w:p>
    <w:p w:rsidR="00086FFC" w:rsidRDefault="00086FFC" w:rsidP="00086FFC">
      <w:pPr>
        <w:pStyle w:val="Odstavecseseznamem"/>
        <w:ind w:left="426"/>
        <w:jc w:val="both"/>
        <w:outlineLvl w:val="0"/>
        <w:rPr>
          <w:rFonts w:ascii="Arial" w:hAnsi="Arial" w:cs="Arial"/>
          <w:iCs/>
          <w:sz w:val="20"/>
          <w:szCs w:val="20"/>
        </w:rPr>
      </w:pPr>
    </w:p>
    <w:tbl>
      <w:tblPr>
        <w:tblW w:w="9355" w:type="dxa"/>
        <w:tblInd w:w="496" w:type="dxa"/>
        <w:tblLayout w:type="fixed"/>
        <w:tblCellMar>
          <w:left w:w="70" w:type="dxa"/>
          <w:right w:w="70" w:type="dxa"/>
        </w:tblCellMar>
        <w:tblLook w:val="04A0" w:firstRow="1" w:lastRow="0" w:firstColumn="1" w:lastColumn="0" w:noHBand="0" w:noVBand="1"/>
      </w:tblPr>
      <w:tblGrid>
        <w:gridCol w:w="1275"/>
        <w:gridCol w:w="2835"/>
        <w:gridCol w:w="993"/>
        <w:gridCol w:w="2126"/>
        <w:gridCol w:w="2126"/>
      </w:tblGrid>
      <w:tr w:rsidR="00086FFC" w:rsidRPr="00627A09" w:rsidTr="00A95BA2">
        <w:trPr>
          <w:trHeight w:val="331"/>
        </w:trPr>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86FFC" w:rsidRPr="00627A09" w:rsidRDefault="00086FFC" w:rsidP="006B6F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sidRPr="00627A09">
              <w:rPr>
                <w:rFonts w:ascii="Arial" w:hAnsi="Arial" w:cs="Arial"/>
                <w:b/>
                <w:iCs/>
                <w:sz w:val="20"/>
                <w:szCs w:val="20"/>
              </w:rPr>
              <w:t>K</w:t>
            </w:r>
            <w:r>
              <w:rPr>
                <w:rFonts w:ascii="Arial" w:hAnsi="Arial" w:cs="Arial"/>
                <w:b/>
                <w:iCs/>
                <w:sz w:val="20"/>
                <w:szCs w:val="20"/>
              </w:rPr>
              <w:t>ó</w:t>
            </w:r>
            <w:r w:rsidRPr="00627A09">
              <w:rPr>
                <w:rFonts w:ascii="Arial" w:hAnsi="Arial" w:cs="Arial"/>
                <w:b/>
                <w:iCs/>
                <w:sz w:val="20"/>
                <w:szCs w:val="20"/>
              </w:rPr>
              <w:t>d</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086FFC" w:rsidRPr="00627A09" w:rsidRDefault="009913E1" w:rsidP="006D0E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Název položky</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086FFC" w:rsidRPr="00627A09" w:rsidRDefault="00086FFC" w:rsidP="006B6F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Počet</w:t>
            </w:r>
            <w:r w:rsidR="00F17C74">
              <w:rPr>
                <w:rFonts w:ascii="Arial" w:hAnsi="Arial" w:cs="Arial"/>
                <w:b/>
                <w:iCs/>
                <w:sz w:val="20"/>
                <w:szCs w:val="20"/>
              </w:rPr>
              <w:t xml:space="preserve"> kusů</w:t>
            </w:r>
          </w:p>
        </w:tc>
        <w:tc>
          <w:tcPr>
            <w:tcW w:w="2126" w:type="dxa"/>
            <w:tcBorders>
              <w:top w:val="single" w:sz="8" w:space="0" w:color="auto"/>
              <w:left w:val="nil"/>
              <w:bottom w:val="single" w:sz="4" w:space="0" w:color="auto"/>
              <w:right w:val="single" w:sz="4" w:space="0" w:color="auto"/>
            </w:tcBorders>
            <w:vAlign w:val="center"/>
          </w:tcPr>
          <w:p w:rsidR="00086FFC" w:rsidRDefault="00086FFC" w:rsidP="00C61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 xml:space="preserve">Období poskytování </w:t>
            </w:r>
            <w:r w:rsidR="003C5DB7">
              <w:rPr>
                <w:rFonts w:ascii="Arial" w:hAnsi="Arial" w:cs="Arial"/>
                <w:b/>
                <w:iCs/>
                <w:sz w:val="20"/>
                <w:szCs w:val="20"/>
              </w:rPr>
              <w:t>P</w:t>
            </w:r>
            <w:r>
              <w:rPr>
                <w:rFonts w:ascii="Arial" w:hAnsi="Arial" w:cs="Arial"/>
                <w:b/>
                <w:iCs/>
                <w:sz w:val="20"/>
                <w:szCs w:val="20"/>
              </w:rPr>
              <w:t xml:space="preserve">odpory daného </w:t>
            </w:r>
            <w:r w:rsidR="00C6175B">
              <w:rPr>
                <w:rFonts w:ascii="Arial" w:hAnsi="Arial" w:cs="Arial"/>
                <w:b/>
                <w:iCs/>
                <w:sz w:val="20"/>
                <w:szCs w:val="20"/>
              </w:rPr>
              <w:t>SW P</w:t>
            </w:r>
            <w:r>
              <w:rPr>
                <w:rFonts w:ascii="Arial" w:hAnsi="Arial" w:cs="Arial"/>
                <w:b/>
                <w:iCs/>
                <w:sz w:val="20"/>
                <w:szCs w:val="20"/>
              </w:rPr>
              <w:t>roduktu</w:t>
            </w:r>
          </w:p>
        </w:tc>
        <w:tc>
          <w:tcPr>
            <w:tcW w:w="2126" w:type="dxa"/>
            <w:tcBorders>
              <w:top w:val="single" w:sz="8" w:space="0" w:color="auto"/>
              <w:left w:val="nil"/>
              <w:bottom w:val="single" w:sz="4" w:space="0" w:color="auto"/>
              <w:right w:val="single" w:sz="4" w:space="0" w:color="auto"/>
            </w:tcBorders>
            <w:vAlign w:val="center"/>
          </w:tcPr>
          <w:p w:rsidR="00086FFC" w:rsidRDefault="0018150A" w:rsidP="009152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Contract</w:t>
            </w:r>
            <w:r w:rsidR="00E303F2">
              <w:rPr>
                <w:rFonts w:ascii="Arial" w:hAnsi="Arial" w:cs="Arial"/>
                <w:b/>
                <w:iCs/>
                <w:sz w:val="20"/>
                <w:szCs w:val="20"/>
              </w:rPr>
              <w:t xml:space="preserve"> number</w:t>
            </w:r>
          </w:p>
        </w:tc>
      </w:tr>
      <w:tr w:rsidR="00086FFC" w:rsidRPr="00627A09" w:rsidTr="00A95BA2">
        <w:trPr>
          <w:trHeight w:val="794"/>
        </w:trPr>
        <w:tc>
          <w:tcPr>
            <w:tcW w:w="1275" w:type="dxa"/>
            <w:tcBorders>
              <w:top w:val="nil"/>
              <w:left w:val="single" w:sz="8" w:space="0" w:color="auto"/>
              <w:bottom w:val="single" w:sz="4" w:space="0" w:color="auto"/>
              <w:right w:val="single" w:sz="4" w:space="0" w:color="auto"/>
            </w:tcBorders>
            <w:shd w:val="clear" w:color="auto" w:fill="auto"/>
            <w:vAlign w:val="center"/>
            <w:hideMark/>
          </w:tcPr>
          <w:p w:rsidR="00086FFC" w:rsidRPr="00627A09" w:rsidRDefault="00086FFC" w:rsidP="002312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0"/>
                <w:szCs w:val="20"/>
              </w:rPr>
            </w:pPr>
            <w:r w:rsidRPr="00627A09">
              <w:rPr>
                <w:rFonts w:ascii="Arial" w:hAnsi="Arial" w:cs="Arial"/>
                <w:iCs/>
                <w:sz w:val="20"/>
                <w:szCs w:val="20"/>
              </w:rPr>
              <w:t>VS6-OENT-3G-SSS-C</w:t>
            </w:r>
          </w:p>
        </w:tc>
        <w:tc>
          <w:tcPr>
            <w:tcW w:w="2835" w:type="dxa"/>
            <w:tcBorders>
              <w:top w:val="nil"/>
              <w:left w:val="nil"/>
              <w:bottom w:val="single" w:sz="4" w:space="0" w:color="auto"/>
              <w:right w:val="single" w:sz="4" w:space="0" w:color="auto"/>
            </w:tcBorders>
            <w:shd w:val="clear" w:color="auto" w:fill="auto"/>
            <w:vAlign w:val="center"/>
            <w:hideMark/>
          </w:tcPr>
          <w:p w:rsidR="00086FFC" w:rsidRPr="00627A09" w:rsidRDefault="00086FFC" w:rsidP="00B87A2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0"/>
                <w:szCs w:val="20"/>
              </w:rPr>
            </w:pPr>
            <w:r w:rsidRPr="00627A09">
              <w:rPr>
                <w:rFonts w:ascii="Arial" w:hAnsi="Arial" w:cs="Arial"/>
                <w:iCs/>
                <w:sz w:val="20"/>
                <w:szCs w:val="20"/>
              </w:rPr>
              <w:t>Basic Support/Subscription VMware vSphere 6 with Operations Management Enterprise for 3 years</w:t>
            </w:r>
          </w:p>
        </w:tc>
        <w:tc>
          <w:tcPr>
            <w:tcW w:w="993" w:type="dxa"/>
            <w:tcBorders>
              <w:top w:val="nil"/>
              <w:left w:val="nil"/>
              <w:bottom w:val="single" w:sz="4" w:space="0" w:color="auto"/>
              <w:right w:val="single" w:sz="4" w:space="0" w:color="auto"/>
            </w:tcBorders>
            <w:shd w:val="clear" w:color="auto" w:fill="auto"/>
            <w:noWrap/>
            <w:vAlign w:val="center"/>
            <w:hideMark/>
          </w:tcPr>
          <w:p w:rsidR="00086FFC" w:rsidRPr="0023122C" w:rsidRDefault="00086FFC" w:rsidP="002312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sz w:val="20"/>
                <w:szCs w:val="20"/>
              </w:rPr>
            </w:pPr>
            <w:r w:rsidRPr="0023122C">
              <w:rPr>
                <w:rFonts w:ascii="Arial" w:eastAsia="Times New Roman" w:hAnsi="Arial" w:cs="Arial"/>
                <w:bCs/>
                <w:sz w:val="20"/>
                <w:szCs w:val="20"/>
              </w:rPr>
              <w:t>20</w:t>
            </w:r>
          </w:p>
        </w:tc>
        <w:tc>
          <w:tcPr>
            <w:tcW w:w="2126" w:type="dxa"/>
            <w:tcBorders>
              <w:top w:val="nil"/>
              <w:left w:val="nil"/>
              <w:bottom w:val="single" w:sz="4" w:space="0" w:color="auto"/>
              <w:right w:val="single" w:sz="4" w:space="0" w:color="auto"/>
            </w:tcBorders>
            <w:shd w:val="clear" w:color="auto" w:fill="auto"/>
            <w:vAlign w:val="center"/>
          </w:tcPr>
          <w:p w:rsidR="00086FFC" w:rsidRPr="00C253CA" w:rsidRDefault="00086FFC" w:rsidP="002312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0"/>
                <w:szCs w:val="20"/>
              </w:rPr>
            </w:pPr>
            <w:r w:rsidRPr="00C253CA">
              <w:rPr>
                <w:rFonts w:ascii="Arial" w:eastAsia="Times New Roman" w:hAnsi="Arial" w:cs="Arial"/>
                <w:bCs/>
                <w:sz w:val="20"/>
                <w:szCs w:val="20"/>
              </w:rPr>
              <w:t>od 17.</w:t>
            </w:r>
            <w:r>
              <w:rPr>
                <w:rFonts w:ascii="Arial" w:eastAsia="Times New Roman" w:hAnsi="Arial" w:cs="Arial"/>
                <w:bCs/>
                <w:sz w:val="20"/>
                <w:szCs w:val="20"/>
              </w:rPr>
              <w:t xml:space="preserve"> </w:t>
            </w:r>
            <w:r w:rsidRPr="00C253CA">
              <w:rPr>
                <w:rFonts w:ascii="Arial" w:eastAsia="Times New Roman" w:hAnsi="Arial" w:cs="Arial"/>
                <w:bCs/>
                <w:sz w:val="20"/>
                <w:szCs w:val="20"/>
              </w:rPr>
              <w:t>6.</w:t>
            </w:r>
            <w:r>
              <w:rPr>
                <w:rFonts w:ascii="Arial" w:eastAsia="Times New Roman" w:hAnsi="Arial" w:cs="Arial"/>
                <w:bCs/>
                <w:sz w:val="20"/>
                <w:szCs w:val="20"/>
              </w:rPr>
              <w:t xml:space="preserve"> </w:t>
            </w:r>
            <w:r w:rsidRPr="00C253CA">
              <w:rPr>
                <w:rFonts w:ascii="Arial" w:eastAsia="Times New Roman" w:hAnsi="Arial" w:cs="Arial"/>
                <w:bCs/>
                <w:sz w:val="20"/>
                <w:szCs w:val="20"/>
              </w:rPr>
              <w:t xml:space="preserve">2016 </w:t>
            </w:r>
            <w:r w:rsidR="00BC1FF2">
              <w:rPr>
                <w:rFonts w:ascii="Arial" w:eastAsia="Times New Roman" w:hAnsi="Arial" w:cs="Arial"/>
                <w:bCs/>
                <w:sz w:val="20"/>
                <w:szCs w:val="20"/>
              </w:rPr>
              <w:br/>
            </w:r>
            <w:r w:rsidRPr="00C253CA">
              <w:rPr>
                <w:rFonts w:ascii="Arial" w:eastAsia="Times New Roman" w:hAnsi="Arial" w:cs="Arial"/>
                <w:bCs/>
                <w:sz w:val="20"/>
                <w:szCs w:val="20"/>
              </w:rPr>
              <w:t>do</w:t>
            </w:r>
            <w:r w:rsidR="00BC1FF2">
              <w:rPr>
                <w:rFonts w:ascii="Arial" w:eastAsia="Times New Roman" w:hAnsi="Arial" w:cs="Arial"/>
                <w:bCs/>
                <w:sz w:val="20"/>
                <w:szCs w:val="20"/>
              </w:rPr>
              <w:t xml:space="preserve"> </w:t>
            </w:r>
            <w:r w:rsidRPr="00C253CA">
              <w:rPr>
                <w:rFonts w:ascii="Arial" w:eastAsia="Times New Roman" w:hAnsi="Arial" w:cs="Arial"/>
                <w:bCs/>
                <w:sz w:val="20"/>
                <w:szCs w:val="20"/>
              </w:rPr>
              <w:t>16.</w:t>
            </w:r>
            <w:r>
              <w:rPr>
                <w:rFonts w:ascii="Arial" w:eastAsia="Times New Roman" w:hAnsi="Arial" w:cs="Arial"/>
                <w:bCs/>
                <w:sz w:val="20"/>
                <w:szCs w:val="20"/>
              </w:rPr>
              <w:t xml:space="preserve"> </w:t>
            </w:r>
            <w:r w:rsidRPr="00C253CA">
              <w:rPr>
                <w:rFonts w:ascii="Arial" w:eastAsia="Times New Roman" w:hAnsi="Arial" w:cs="Arial"/>
                <w:bCs/>
                <w:sz w:val="20"/>
                <w:szCs w:val="20"/>
              </w:rPr>
              <w:t>6.</w:t>
            </w:r>
            <w:r>
              <w:rPr>
                <w:rFonts w:ascii="Arial" w:eastAsia="Times New Roman" w:hAnsi="Arial" w:cs="Arial"/>
                <w:bCs/>
                <w:sz w:val="20"/>
                <w:szCs w:val="20"/>
              </w:rPr>
              <w:t xml:space="preserve"> </w:t>
            </w:r>
            <w:r w:rsidRPr="00C253CA">
              <w:rPr>
                <w:rFonts w:ascii="Arial" w:eastAsia="Times New Roman" w:hAnsi="Arial" w:cs="Arial"/>
                <w:bCs/>
                <w:sz w:val="20"/>
                <w:szCs w:val="20"/>
              </w:rPr>
              <w:t>2019</w:t>
            </w:r>
          </w:p>
        </w:tc>
        <w:tc>
          <w:tcPr>
            <w:tcW w:w="2126" w:type="dxa"/>
            <w:tcBorders>
              <w:top w:val="nil"/>
              <w:left w:val="nil"/>
              <w:bottom w:val="single" w:sz="4" w:space="0" w:color="auto"/>
              <w:right w:val="single" w:sz="4" w:space="0" w:color="auto"/>
            </w:tcBorders>
            <w:vAlign w:val="center"/>
          </w:tcPr>
          <w:p w:rsidR="00086FFC" w:rsidRPr="00C253CA" w:rsidRDefault="008B71E3" w:rsidP="0023122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sz w:val="20"/>
                <w:szCs w:val="20"/>
              </w:rPr>
            </w:pPr>
            <w:r>
              <w:rPr>
                <w:rFonts w:ascii="Arial" w:eastAsia="Times New Roman" w:hAnsi="Arial" w:cs="Arial"/>
                <w:bCs/>
                <w:sz w:val="20"/>
                <w:szCs w:val="20"/>
              </w:rPr>
              <w:t>435624063</w:t>
            </w:r>
          </w:p>
        </w:tc>
      </w:tr>
    </w:tbl>
    <w:p w:rsidR="00F17C74" w:rsidRDefault="00F17C74" w:rsidP="00F17C7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p>
    <w:p w:rsidR="00086FFC" w:rsidRDefault="00086FFC" w:rsidP="004B5F2E">
      <w:pPr>
        <w:pBdr>
          <w:top w:val="none" w:sz="0" w:space="0" w:color="auto"/>
          <w:left w:val="none" w:sz="0" w:space="0" w:color="auto"/>
          <w:bottom w:val="none" w:sz="0" w:space="0" w:color="auto"/>
          <w:right w:val="none" w:sz="0" w:space="0" w:color="auto"/>
          <w:between w:val="none" w:sz="0" w:space="0" w:color="auto"/>
          <w:bar w:val="none" w:sz="0" w:color="auto"/>
        </w:pBdr>
        <w:ind w:left="426"/>
        <w:jc w:val="both"/>
        <w:outlineLvl w:val="0"/>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Podrobná specifikace </w:t>
      </w:r>
      <w:r w:rsidR="00284AC3">
        <w:rPr>
          <w:rFonts w:ascii="Arial" w:eastAsia="Times New Roman" w:hAnsi="Arial" w:cs="Arial"/>
          <w:color w:val="auto"/>
          <w:sz w:val="20"/>
          <w:szCs w:val="20"/>
          <w:bdr w:val="none" w:sz="0" w:space="0" w:color="auto"/>
        </w:rPr>
        <w:t>Podpory</w:t>
      </w:r>
      <w:r w:rsidR="004B5F2E">
        <w:rPr>
          <w:rFonts w:ascii="Arial" w:eastAsia="Times New Roman" w:hAnsi="Arial" w:cs="Arial"/>
          <w:color w:val="auto"/>
          <w:sz w:val="20"/>
          <w:szCs w:val="20"/>
          <w:bdr w:val="none" w:sz="0" w:space="0" w:color="auto"/>
        </w:rPr>
        <w:t xml:space="preserve"> je dále k dispozici na www</w:t>
      </w:r>
      <w:r>
        <w:rPr>
          <w:rFonts w:ascii="Arial" w:eastAsia="Times New Roman" w:hAnsi="Arial" w:cs="Arial"/>
          <w:color w:val="auto"/>
          <w:sz w:val="20"/>
          <w:szCs w:val="20"/>
          <w:bdr w:val="none" w:sz="0" w:space="0" w:color="auto"/>
        </w:rPr>
        <w:t xml:space="preserve"> stránkách výrobce, tj.:</w:t>
      </w:r>
      <w:r w:rsidR="00B9714E">
        <w:rPr>
          <w:rFonts w:ascii="Arial" w:eastAsia="Times New Roman" w:hAnsi="Arial" w:cs="Arial"/>
          <w:color w:val="auto"/>
          <w:sz w:val="20"/>
          <w:szCs w:val="20"/>
          <w:bdr w:val="none" w:sz="0" w:space="0" w:color="auto"/>
        </w:rPr>
        <w:t xml:space="preserve"> </w:t>
      </w:r>
      <w:hyperlink r:id="rId13" w:history="1">
        <w:r w:rsidRPr="0091703B">
          <w:rPr>
            <w:rStyle w:val="Hypertextovodkaz"/>
            <w:rFonts w:ascii="Arial" w:eastAsia="Times New Roman" w:hAnsi="Arial" w:cs="Arial"/>
            <w:sz w:val="20"/>
            <w:szCs w:val="20"/>
            <w:bdr w:val="none" w:sz="0" w:space="0" w:color="auto"/>
          </w:rPr>
          <w:t>www.vmware.com</w:t>
        </w:r>
      </w:hyperlink>
      <w:r>
        <w:rPr>
          <w:rFonts w:ascii="Arial" w:eastAsia="Times New Roman" w:hAnsi="Arial" w:cs="Arial"/>
          <w:color w:val="auto"/>
          <w:sz w:val="20"/>
          <w:szCs w:val="20"/>
          <w:bdr w:val="none" w:sz="0" w:space="0" w:color="auto"/>
        </w:rPr>
        <w:t xml:space="preserve"> (</w:t>
      </w:r>
      <w:hyperlink r:id="rId14" w:history="1">
        <w:r w:rsidRPr="004A114F">
          <w:rPr>
            <w:rStyle w:val="Hypertextovodkaz"/>
            <w:rFonts w:ascii="Arial" w:eastAsia="Times New Roman" w:hAnsi="Arial" w:cs="Arial"/>
            <w:sz w:val="20"/>
            <w:szCs w:val="20"/>
            <w:bdr w:val="none" w:sz="0" w:space="0" w:color="auto"/>
          </w:rPr>
          <w:t>http://www.vmware.com/files/pdf/support/basic.pdf</w:t>
        </w:r>
      </w:hyperlink>
      <w:r w:rsidR="009A4660">
        <w:rPr>
          <w:rFonts w:ascii="Arial" w:eastAsia="Times New Roman" w:hAnsi="Arial" w:cs="Arial"/>
          <w:color w:val="auto"/>
          <w:sz w:val="20"/>
          <w:szCs w:val="20"/>
          <w:bdr w:val="none" w:sz="0" w:space="0" w:color="auto"/>
        </w:rPr>
        <w:t>).</w:t>
      </w:r>
      <w:r w:rsidR="0023122C">
        <w:rPr>
          <w:rFonts w:ascii="Arial" w:eastAsia="Times New Roman" w:hAnsi="Arial" w:cs="Arial"/>
          <w:color w:val="auto"/>
          <w:sz w:val="20"/>
          <w:szCs w:val="20"/>
          <w:bdr w:val="none" w:sz="0" w:space="0" w:color="auto"/>
        </w:rPr>
        <w:t xml:space="preserve"> </w:t>
      </w:r>
    </w:p>
    <w:p w:rsidR="006B3A91" w:rsidRDefault="006B3A91" w:rsidP="00086FFC">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p>
    <w:p w:rsidR="00BC1FF2" w:rsidRDefault="00E51C4D" w:rsidP="00302B5A">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ind w:left="426" w:hanging="426"/>
        <w:jc w:val="both"/>
        <w:outlineLvl w:val="0"/>
        <w:rPr>
          <w:rFonts w:ascii="Arial" w:hAnsi="Arial" w:cs="Arial"/>
          <w:iCs/>
          <w:sz w:val="20"/>
          <w:szCs w:val="20"/>
        </w:rPr>
      </w:pPr>
      <w:r>
        <w:rPr>
          <w:rFonts w:ascii="Arial" w:hAnsi="Arial" w:cs="Arial"/>
          <w:iCs/>
          <w:sz w:val="20"/>
          <w:szCs w:val="20"/>
        </w:rPr>
        <w:t>Poskytovatel</w:t>
      </w:r>
      <w:r w:rsidR="001B6727">
        <w:rPr>
          <w:rFonts w:ascii="Arial" w:hAnsi="Arial" w:cs="Arial"/>
          <w:iCs/>
          <w:sz w:val="20"/>
          <w:szCs w:val="20"/>
        </w:rPr>
        <w:t xml:space="preserve"> je </w:t>
      </w:r>
      <w:r w:rsidR="0049518F">
        <w:rPr>
          <w:rFonts w:ascii="Arial" w:hAnsi="Arial" w:cs="Arial"/>
          <w:iCs/>
          <w:sz w:val="20"/>
          <w:szCs w:val="20"/>
        </w:rPr>
        <w:t>dále</w:t>
      </w:r>
      <w:r w:rsidR="001B6727">
        <w:rPr>
          <w:rFonts w:ascii="Arial" w:hAnsi="Arial" w:cs="Arial"/>
          <w:iCs/>
          <w:sz w:val="20"/>
          <w:szCs w:val="20"/>
        </w:rPr>
        <w:t xml:space="preserve"> povinen poskytnout/zajistit Objednateli oprávnění užít</w:t>
      </w:r>
      <w:r w:rsidR="00B83E86">
        <w:rPr>
          <w:rFonts w:ascii="Arial" w:hAnsi="Arial" w:cs="Arial"/>
          <w:iCs/>
          <w:sz w:val="20"/>
          <w:szCs w:val="20"/>
        </w:rPr>
        <w:t xml:space="preserve"> (tj. licenci)</w:t>
      </w:r>
      <w:r w:rsidR="001B6727">
        <w:rPr>
          <w:rFonts w:ascii="Arial" w:hAnsi="Arial" w:cs="Arial"/>
          <w:iCs/>
          <w:sz w:val="20"/>
          <w:szCs w:val="20"/>
        </w:rPr>
        <w:t xml:space="preserve"> nové verze předmětného SW (upgrade, update a další změny SW), které VZP ČR získá z titulu poskytování </w:t>
      </w:r>
      <w:r w:rsidR="00284AC3">
        <w:rPr>
          <w:rFonts w:ascii="Arial" w:hAnsi="Arial" w:cs="Arial"/>
          <w:iCs/>
          <w:sz w:val="20"/>
          <w:szCs w:val="20"/>
        </w:rPr>
        <w:t>P</w:t>
      </w:r>
      <w:r w:rsidR="001B6727">
        <w:rPr>
          <w:rFonts w:ascii="Arial" w:hAnsi="Arial" w:cs="Arial"/>
          <w:iCs/>
          <w:sz w:val="20"/>
          <w:szCs w:val="20"/>
        </w:rPr>
        <w:t xml:space="preserve">odpory dle této Smlouvy. Licence </w:t>
      </w:r>
      <w:r w:rsidR="00BC1FF2">
        <w:rPr>
          <w:rFonts w:ascii="Arial" w:hAnsi="Arial" w:cs="Arial"/>
          <w:iCs/>
          <w:sz w:val="20"/>
          <w:szCs w:val="20"/>
        </w:rPr>
        <w:t>je poskytována jako trvalá (na dobu trvání majetkových práv autora), nevýhradní, ke způsobu užití dle potřeb VZP ČR a v rozsahu (věcném i množstevním) stanoveném touto Smlouvou.</w:t>
      </w:r>
    </w:p>
    <w:p w:rsidR="001B6727" w:rsidRPr="001B6727" w:rsidRDefault="001B6727" w:rsidP="001B6727">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Arial" w:hAnsi="Arial" w:cs="Arial"/>
          <w:iCs/>
          <w:sz w:val="20"/>
          <w:szCs w:val="20"/>
        </w:rPr>
      </w:pPr>
    </w:p>
    <w:p w:rsidR="001B6727" w:rsidRDefault="001B6727" w:rsidP="00302B5A">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ind w:left="426" w:hanging="426"/>
        <w:jc w:val="both"/>
        <w:outlineLvl w:val="0"/>
        <w:rPr>
          <w:rFonts w:ascii="Arial" w:hAnsi="Arial" w:cs="Arial"/>
          <w:iCs/>
          <w:sz w:val="20"/>
          <w:szCs w:val="20"/>
        </w:rPr>
      </w:pPr>
      <w:r>
        <w:rPr>
          <w:rFonts w:ascii="Arial" w:hAnsi="Arial" w:cs="Arial"/>
          <w:iCs/>
          <w:sz w:val="20"/>
          <w:szCs w:val="20"/>
        </w:rPr>
        <w:t>Poskytovatel prohlašuje, že je oprávněn poskytnout licence (podlicenci) tak, jak je uvedeno v této Smlouvě.</w:t>
      </w:r>
    </w:p>
    <w:p w:rsidR="00BC1FF2" w:rsidRPr="00BC1FF2" w:rsidRDefault="00BC1FF2" w:rsidP="003678F8">
      <w:pPr>
        <w:pStyle w:val="Odstavecseseznamem"/>
        <w:tabs>
          <w:tab w:val="num" w:pos="426"/>
        </w:tabs>
        <w:rPr>
          <w:rFonts w:ascii="Arial" w:hAnsi="Arial" w:cs="Arial"/>
          <w:iCs/>
          <w:sz w:val="20"/>
          <w:szCs w:val="20"/>
        </w:rPr>
      </w:pPr>
    </w:p>
    <w:p w:rsidR="00BC1FF2" w:rsidRDefault="00BC1FF2" w:rsidP="00302B5A">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ind w:left="426" w:hanging="426"/>
        <w:jc w:val="both"/>
        <w:outlineLvl w:val="0"/>
        <w:rPr>
          <w:rFonts w:ascii="Arial" w:hAnsi="Arial" w:cs="Arial"/>
          <w:iCs/>
          <w:sz w:val="20"/>
          <w:szCs w:val="20"/>
        </w:rPr>
      </w:pPr>
      <w:r>
        <w:rPr>
          <w:rFonts w:ascii="Arial" w:hAnsi="Arial" w:cs="Arial"/>
          <w:iCs/>
          <w:sz w:val="20"/>
          <w:szCs w:val="20"/>
        </w:rPr>
        <w:t xml:space="preserve">Smluvní strany se dohodly, že pro účely licenčního ujednání dle této Smlouvy se nepoužije ustanovení </w:t>
      </w:r>
      <w:r>
        <w:rPr>
          <w:rFonts w:ascii="Arial" w:hAnsi="Arial" w:cs="Arial"/>
          <w:iCs/>
          <w:sz w:val="20"/>
          <w:szCs w:val="20"/>
        </w:rPr>
        <w:br/>
        <w:t>§ 2370 občanského zákoníku.</w:t>
      </w:r>
      <w:r w:rsidR="00B9714E">
        <w:rPr>
          <w:rFonts w:ascii="Arial" w:hAnsi="Arial" w:cs="Arial"/>
          <w:iCs/>
          <w:sz w:val="20"/>
          <w:szCs w:val="20"/>
        </w:rPr>
        <w:t xml:space="preserve"> </w:t>
      </w:r>
    </w:p>
    <w:p w:rsidR="00BC1FF2" w:rsidRDefault="00BC1FF2" w:rsidP="00BC1FF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ind w:left="567"/>
        <w:jc w:val="both"/>
        <w:outlineLvl w:val="0"/>
        <w:rPr>
          <w:rFonts w:ascii="Arial" w:hAnsi="Arial" w:cs="Arial"/>
          <w:iCs/>
          <w:sz w:val="20"/>
          <w:szCs w:val="20"/>
        </w:rPr>
      </w:pPr>
    </w:p>
    <w:p w:rsidR="00665D87" w:rsidRPr="00520055" w:rsidRDefault="00665D87" w:rsidP="00F72B05">
      <w:pPr>
        <w:jc w:val="both"/>
        <w:outlineLvl w:val="0"/>
        <w:rPr>
          <w:rFonts w:ascii="Arial" w:hAnsi="Arial" w:cs="Arial"/>
          <w:i/>
          <w:sz w:val="20"/>
        </w:rPr>
      </w:pPr>
    </w:p>
    <w:p w:rsidR="004411FA" w:rsidRPr="007F137C" w:rsidRDefault="00903395"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7F137C">
        <w:rPr>
          <w:rFonts w:ascii="Arial" w:eastAsia="Times New Roman" w:hAnsi="Arial" w:cs="Arial"/>
          <w:b/>
          <w:color w:val="auto"/>
          <w:sz w:val="20"/>
          <w:szCs w:val="20"/>
          <w:bdr w:val="none" w:sz="0" w:space="0" w:color="auto"/>
        </w:rPr>
        <w:t>Článek I</w:t>
      </w:r>
      <w:r w:rsidR="009841E7" w:rsidRPr="007F137C">
        <w:rPr>
          <w:rFonts w:ascii="Arial" w:eastAsia="Times New Roman" w:hAnsi="Arial" w:cs="Arial"/>
          <w:b/>
          <w:color w:val="auto"/>
          <w:sz w:val="20"/>
          <w:szCs w:val="20"/>
          <w:bdr w:val="none" w:sz="0" w:space="0" w:color="auto"/>
        </w:rPr>
        <w:t>I</w:t>
      </w:r>
      <w:r w:rsidR="001640A9">
        <w:rPr>
          <w:rFonts w:ascii="Arial" w:eastAsia="Times New Roman" w:hAnsi="Arial" w:cs="Arial"/>
          <w:b/>
          <w:color w:val="auto"/>
          <w:sz w:val="20"/>
          <w:szCs w:val="20"/>
          <w:bdr w:val="none" w:sz="0" w:space="0" w:color="auto"/>
        </w:rPr>
        <w:t>I</w:t>
      </w:r>
      <w:r w:rsidR="009841E7" w:rsidRPr="007F137C">
        <w:rPr>
          <w:rFonts w:ascii="Arial" w:eastAsia="Times New Roman" w:hAnsi="Arial" w:cs="Arial"/>
          <w:b/>
          <w:color w:val="auto"/>
          <w:sz w:val="20"/>
          <w:szCs w:val="20"/>
          <w:bdr w:val="none" w:sz="0" w:space="0" w:color="auto"/>
        </w:rPr>
        <w:t>. Cena plnění</w:t>
      </w:r>
    </w:p>
    <w:p w:rsidR="004411FA" w:rsidRPr="007F137C" w:rsidRDefault="009841E7" w:rsidP="004F0124">
      <w:pPr>
        <w:numPr>
          <w:ilvl w:val="0"/>
          <w:numId w:val="5"/>
        </w:numPr>
        <w:tabs>
          <w:tab w:val="clear" w:pos="567"/>
        </w:tabs>
        <w:spacing w:after="120"/>
        <w:ind w:left="426" w:hanging="426"/>
        <w:jc w:val="both"/>
        <w:rPr>
          <w:rFonts w:ascii="Arial" w:eastAsia="Times New Roman" w:hAnsi="Arial" w:cs="Arial"/>
          <w:sz w:val="20"/>
          <w:szCs w:val="20"/>
        </w:rPr>
      </w:pPr>
      <w:r w:rsidRPr="007F137C">
        <w:rPr>
          <w:rFonts w:ascii="Arial" w:hAnsi="Arial" w:cs="Arial"/>
          <w:sz w:val="20"/>
          <w:szCs w:val="20"/>
        </w:rPr>
        <w:t xml:space="preserve">VZP ČR se zavazuje zaplatit </w:t>
      </w:r>
      <w:r w:rsidR="00A9239C">
        <w:rPr>
          <w:rFonts w:ascii="Arial" w:hAnsi="Arial" w:cs="Arial"/>
          <w:sz w:val="20"/>
          <w:szCs w:val="20"/>
        </w:rPr>
        <w:t xml:space="preserve">Poskytovateli </w:t>
      </w:r>
      <w:r w:rsidRPr="007F137C">
        <w:rPr>
          <w:rFonts w:ascii="Arial" w:hAnsi="Arial" w:cs="Arial"/>
          <w:sz w:val="20"/>
          <w:szCs w:val="20"/>
        </w:rPr>
        <w:t xml:space="preserve">za řádné a včasné splnění předmětu plnění smlouvy cenu </w:t>
      </w:r>
      <w:r w:rsidR="00424AA2">
        <w:rPr>
          <w:rFonts w:ascii="Arial" w:hAnsi="Arial" w:cs="Arial"/>
          <w:sz w:val="20"/>
          <w:szCs w:val="20"/>
        </w:rPr>
        <w:t>ve </w:t>
      </w:r>
      <w:r w:rsidRPr="007F137C">
        <w:rPr>
          <w:rFonts w:ascii="Arial" w:hAnsi="Arial" w:cs="Arial"/>
          <w:sz w:val="20"/>
          <w:szCs w:val="20"/>
        </w:rPr>
        <w:t>výši a lhůt</w:t>
      </w:r>
      <w:r w:rsidR="00741CEB">
        <w:rPr>
          <w:rFonts w:ascii="Arial" w:hAnsi="Arial" w:cs="Arial"/>
          <w:sz w:val="20"/>
          <w:szCs w:val="20"/>
        </w:rPr>
        <w:t>ě</w:t>
      </w:r>
      <w:r w:rsidRPr="007F137C">
        <w:rPr>
          <w:rFonts w:ascii="Arial" w:hAnsi="Arial" w:cs="Arial"/>
          <w:sz w:val="20"/>
          <w:szCs w:val="20"/>
        </w:rPr>
        <w:t xml:space="preserve"> splatnosti dohodnutých touto </w:t>
      </w:r>
      <w:r w:rsidR="00C62B37">
        <w:rPr>
          <w:rFonts w:ascii="Arial" w:hAnsi="Arial" w:cs="Arial"/>
          <w:sz w:val="20"/>
          <w:szCs w:val="20"/>
        </w:rPr>
        <w:t>S</w:t>
      </w:r>
      <w:r w:rsidR="00C62B37" w:rsidRPr="007F137C">
        <w:rPr>
          <w:rFonts w:ascii="Arial" w:hAnsi="Arial" w:cs="Arial"/>
          <w:sz w:val="20"/>
          <w:szCs w:val="20"/>
        </w:rPr>
        <w:t>mlouvou</w:t>
      </w:r>
      <w:r w:rsidRPr="007F137C">
        <w:rPr>
          <w:rFonts w:ascii="Arial" w:hAnsi="Arial" w:cs="Arial"/>
          <w:sz w:val="20"/>
          <w:szCs w:val="20"/>
        </w:rPr>
        <w:t xml:space="preserve">. </w:t>
      </w:r>
    </w:p>
    <w:p w:rsidR="004411FA" w:rsidRPr="007F137C" w:rsidRDefault="009841E7" w:rsidP="004F0124">
      <w:pPr>
        <w:numPr>
          <w:ilvl w:val="0"/>
          <w:numId w:val="5"/>
        </w:numPr>
        <w:tabs>
          <w:tab w:val="clear" w:pos="567"/>
        </w:tabs>
        <w:spacing w:after="120"/>
        <w:ind w:left="426" w:hanging="426"/>
        <w:jc w:val="both"/>
        <w:rPr>
          <w:rFonts w:ascii="Arial" w:eastAsia="Times New Roman" w:hAnsi="Arial" w:cs="Arial"/>
          <w:sz w:val="20"/>
          <w:szCs w:val="20"/>
        </w:rPr>
      </w:pPr>
      <w:r w:rsidRPr="007F137C">
        <w:rPr>
          <w:rFonts w:ascii="Arial" w:hAnsi="Arial" w:cs="Arial"/>
          <w:sz w:val="20"/>
          <w:szCs w:val="20"/>
        </w:rPr>
        <w:t>Celková cena plnění je stanovena dohodou smluvních stran v soulad</w:t>
      </w:r>
      <w:r w:rsidR="00424AA2">
        <w:rPr>
          <w:rFonts w:ascii="Arial" w:hAnsi="Arial" w:cs="Arial"/>
          <w:sz w:val="20"/>
          <w:szCs w:val="20"/>
        </w:rPr>
        <w:t>u se zákonem č. 526/1990 Sb., o </w:t>
      </w:r>
      <w:r w:rsidRPr="007F137C">
        <w:rPr>
          <w:rFonts w:ascii="Arial" w:hAnsi="Arial" w:cs="Arial"/>
          <w:sz w:val="20"/>
          <w:szCs w:val="20"/>
        </w:rPr>
        <w:t xml:space="preserve">cenách, ve znění pozdějších předpisů, a to na základě předložené cenové nabídky </w:t>
      </w:r>
      <w:r w:rsidR="007E4DB0">
        <w:rPr>
          <w:rFonts w:ascii="Arial" w:hAnsi="Arial" w:cs="Arial"/>
          <w:sz w:val="20"/>
          <w:szCs w:val="20"/>
        </w:rPr>
        <w:t>Poskytovatele</w:t>
      </w:r>
      <w:r w:rsidRPr="007F137C">
        <w:rPr>
          <w:rFonts w:ascii="Arial" w:hAnsi="Arial" w:cs="Arial"/>
          <w:sz w:val="20"/>
          <w:szCs w:val="20"/>
        </w:rPr>
        <w:t xml:space="preserve"> v rámci předmětné veřejné zakázky malého rozsahu.</w:t>
      </w:r>
    </w:p>
    <w:p w:rsidR="00351491" w:rsidRPr="00351491" w:rsidRDefault="00351491" w:rsidP="00A8309B">
      <w:pPr>
        <w:numPr>
          <w:ilvl w:val="0"/>
          <w:numId w:val="5"/>
        </w:numPr>
        <w:tabs>
          <w:tab w:val="clear" w:pos="567"/>
        </w:tabs>
        <w:spacing w:after="120"/>
        <w:ind w:left="426" w:hanging="426"/>
        <w:jc w:val="both"/>
        <w:rPr>
          <w:rFonts w:ascii="Arial" w:eastAsia="Times New Roman" w:hAnsi="Arial" w:cs="Arial"/>
          <w:sz w:val="20"/>
          <w:szCs w:val="20"/>
        </w:rPr>
      </w:pPr>
    </w:p>
    <w:p w:rsidR="00E24B2D" w:rsidRPr="00E4752E" w:rsidRDefault="009841E7" w:rsidP="00E94DA1">
      <w:pPr>
        <w:pStyle w:val="Odstavecseseznamem"/>
        <w:numPr>
          <w:ilvl w:val="2"/>
          <w:numId w:val="32"/>
        </w:numPr>
        <w:spacing w:after="120"/>
        <w:jc w:val="both"/>
        <w:rPr>
          <w:rFonts w:ascii="Arial" w:eastAsia="Times New Roman" w:hAnsi="Arial" w:cs="Arial"/>
          <w:sz w:val="20"/>
          <w:szCs w:val="20"/>
        </w:rPr>
      </w:pPr>
      <w:r w:rsidRPr="00E4752E">
        <w:rPr>
          <w:rFonts w:ascii="Arial" w:hAnsi="Arial" w:cs="Arial"/>
          <w:b/>
          <w:sz w:val="20"/>
          <w:szCs w:val="20"/>
        </w:rPr>
        <w:t>Celková cena plnění</w:t>
      </w:r>
      <w:r w:rsidR="00E24B2D" w:rsidRPr="00E4752E">
        <w:rPr>
          <w:rFonts w:ascii="Arial" w:hAnsi="Arial" w:cs="Arial"/>
          <w:b/>
          <w:sz w:val="20"/>
          <w:szCs w:val="20"/>
        </w:rPr>
        <w:t xml:space="preserve"> bez DPH</w:t>
      </w:r>
      <w:r w:rsidRPr="00E4752E">
        <w:rPr>
          <w:rFonts w:ascii="Arial" w:hAnsi="Arial" w:cs="Arial"/>
          <w:sz w:val="20"/>
          <w:szCs w:val="20"/>
        </w:rPr>
        <w:t xml:space="preserve"> činí </w:t>
      </w:r>
      <w:r w:rsidR="00D43417" w:rsidRPr="00E4752E">
        <w:rPr>
          <w:rFonts w:ascii="Arial" w:hAnsi="Arial" w:cs="Arial"/>
          <w:sz w:val="20"/>
          <w:szCs w:val="20"/>
        </w:rPr>
        <w:t>8</w:t>
      </w:r>
      <w:r w:rsidR="000B089F" w:rsidRPr="00E4752E">
        <w:rPr>
          <w:rFonts w:ascii="Arial" w:hAnsi="Arial" w:cs="Arial"/>
          <w:sz w:val="20"/>
          <w:szCs w:val="20"/>
        </w:rPr>
        <w:t>50</w:t>
      </w:r>
      <w:r w:rsidR="00D43417" w:rsidRPr="00E4752E">
        <w:rPr>
          <w:rFonts w:ascii="Arial" w:hAnsi="Arial" w:cs="Arial"/>
          <w:sz w:val="20"/>
          <w:szCs w:val="20"/>
        </w:rPr>
        <w:t xml:space="preserve"> </w:t>
      </w:r>
      <w:r w:rsidR="000B089F" w:rsidRPr="00E4752E">
        <w:rPr>
          <w:rFonts w:ascii="Arial" w:hAnsi="Arial" w:cs="Arial"/>
          <w:sz w:val="20"/>
          <w:szCs w:val="20"/>
        </w:rPr>
        <w:t>1</w:t>
      </w:r>
      <w:r w:rsidR="00057EA1" w:rsidRPr="00E4752E">
        <w:rPr>
          <w:rFonts w:ascii="Arial" w:hAnsi="Arial" w:cs="Arial"/>
          <w:sz w:val="20"/>
          <w:szCs w:val="20"/>
        </w:rPr>
        <w:t>00</w:t>
      </w:r>
      <w:r w:rsidR="00903395" w:rsidRPr="00E4752E">
        <w:rPr>
          <w:rFonts w:ascii="Arial" w:hAnsi="Arial" w:cs="Arial"/>
          <w:sz w:val="20"/>
          <w:szCs w:val="20"/>
        </w:rPr>
        <w:t>,-</w:t>
      </w:r>
      <w:r w:rsidR="003F5276" w:rsidRPr="00E4752E">
        <w:rPr>
          <w:rFonts w:ascii="Arial" w:hAnsi="Arial" w:cs="Arial"/>
          <w:sz w:val="20"/>
          <w:szCs w:val="20"/>
        </w:rPr>
        <w:t>Kč</w:t>
      </w:r>
      <w:r w:rsidRPr="00E4752E">
        <w:rPr>
          <w:rFonts w:ascii="Arial" w:hAnsi="Arial" w:cs="Arial"/>
          <w:sz w:val="20"/>
          <w:szCs w:val="20"/>
        </w:rPr>
        <w:t xml:space="preserve"> (slovy </w:t>
      </w:r>
      <w:r w:rsidR="00BD677E" w:rsidRPr="00E4752E">
        <w:rPr>
          <w:rFonts w:ascii="Arial" w:hAnsi="Arial" w:cs="Arial"/>
          <w:sz w:val="20"/>
          <w:szCs w:val="20"/>
        </w:rPr>
        <w:t>osm set pa</w:t>
      </w:r>
      <w:r w:rsidR="00D43417" w:rsidRPr="00E4752E">
        <w:rPr>
          <w:rFonts w:ascii="Arial" w:hAnsi="Arial" w:cs="Arial"/>
          <w:sz w:val="20"/>
          <w:szCs w:val="20"/>
        </w:rPr>
        <w:t xml:space="preserve">desát tisíc </w:t>
      </w:r>
      <w:r w:rsidR="00057EA1" w:rsidRPr="00E4752E">
        <w:rPr>
          <w:rFonts w:ascii="Arial" w:hAnsi="Arial" w:cs="Arial"/>
          <w:sz w:val="20"/>
          <w:szCs w:val="20"/>
        </w:rPr>
        <w:t>sto</w:t>
      </w:r>
      <w:r w:rsidR="003F5276" w:rsidRPr="00E4752E">
        <w:rPr>
          <w:rFonts w:ascii="Arial" w:hAnsi="Arial" w:cs="Arial"/>
          <w:sz w:val="20"/>
          <w:szCs w:val="20"/>
        </w:rPr>
        <w:t xml:space="preserve"> korun českých</w:t>
      </w:r>
      <w:r w:rsidRPr="00E4752E">
        <w:rPr>
          <w:rFonts w:ascii="Arial" w:hAnsi="Arial" w:cs="Arial"/>
          <w:sz w:val="20"/>
          <w:szCs w:val="20"/>
        </w:rPr>
        <w:t>)</w:t>
      </w:r>
      <w:r w:rsidR="00E24B2D" w:rsidRPr="00E4752E">
        <w:rPr>
          <w:rFonts w:ascii="Arial" w:hAnsi="Arial" w:cs="Arial"/>
          <w:sz w:val="20"/>
          <w:szCs w:val="20"/>
        </w:rPr>
        <w:t>.</w:t>
      </w:r>
    </w:p>
    <w:p w:rsidR="00DE1F6F" w:rsidRDefault="00E24B2D" w:rsidP="00E4752E">
      <w:pPr>
        <w:pStyle w:val="Odstavecseseznamem"/>
        <w:numPr>
          <w:ilvl w:val="2"/>
          <w:numId w:val="32"/>
        </w:numPr>
        <w:spacing w:after="120"/>
        <w:jc w:val="both"/>
        <w:rPr>
          <w:rFonts w:ascii="Arial" w:hAnsi="Arial" w:cs="Arial"/>
          <w:sz w:val="20"/>
          <w:szCs w:val="20"/>
        </w:rPr>
      </w:pPr>
      <w:r w:rsidRPr="00E4752E">
        <w:rPr>
          <w:rFonts w:ascii="Arial" w:hAnsi="Arial" w:cs="Arial"/>
          <w:b/>
          <w:sz w:val="20"/>
          <w:szCs w:val="20"/>
        </w:rPr>
        <w:t>Celková cena plnění vč. DPH</w:t>
      </w:r>
      <w:r w:rsidRPr="00E4752E">
        <w:rPr>
          <w:rFonts w:ascii="Arial" w:hAnsi="Arial" w:cs="Arial"/>
          <w:sz w:val="20"/>
          <w:szCs w:val="20"/>
        </w:rPr>
        <w:t xml:space="preserve"> </w:t>
      </w:r>
      <w:r w:rsidR="00BC6419" w:rsidRPr="00E4752E">
        <w:rPr>
          <w:rFonts w:ascii="Arial" w:hAnsi="Arial" w:cs="Arial"/>
          <w:sz w:val="20"/>
          <w:szCs w:val="20"/>
        </w:rPr>
        <w:t xml:space="preserve">činí </w:t>
      </w:r>
      <w:r w:rsidR="001853A8" w:rsidRPr="00E4752E">
        <w:rPr>
          <w:rFonts w:ascii="Arial" w:hAnsi="Arial" w:cs="Arial"/>
          <w:sz w:val="20"/>
          <w:szCs w:val="20"/>
        </w:rPr>
        <w:t>1 0</w:t>
      </w:r>
      <w:r w:rsidR="00D95C70" w:rsidRPr="00E4752E">
        <w:rPr>
          <w:rFonts w:ascii="Arial" w:hAnsi="Arial" w:cs="Arial"/>
          <w:sz w:val="20"/>
          <w:szCs w:val="20"/>
        </w:rPr>
        <w:t>28 6</w:t>
      </w:r>
      <w:r w:rsidR="00981071" w:rsidRPr="00E4752E">
        <w:rPr>
          <w:rFonts w:ascii="Arial" w:hAnsi="Arial" w:cs="Arial"/>
          <w:sz w:val="20"/>
          <w:szCs w:val="20"/>
        </w:rPr>
        <w:t>21</w:t>
      </w:r>
      <w:r w:rsidR="00424AA2" w:rsidRPr="00E4752E">
        <w:rPr>
          <w:rFonts w:ascii="Arial" w:hAnsi="Arial" w:cs="Arial"/>
          <w:sz w:val="20"/>
          <w:szCs w:val="20"/>
        </w:rPr>
        <w:t>,-</w:t>
      </w:r>
      <w:r w:rsidRPr="00E4752E">
        <w:rPr>
          <w:rFonts w:ascii="Arial" w:hAnsi="Arial" w:cs="Arial"/>
          <w:sz w:val="20"/>
          <w:szCs w:val="20"/>
        </w:rPr>
        <w:t>Kč.</w:t>
      </w:r>
    </w:p>
    <w:p w:rsidR="00E4752E" w:rsidRPr="00E4752E" w:rsidRDefault="00E4752E" w:rsidP="00E4752E">
      <w:pPr>
        <w:pStyle w:val="Odstavecseseznamem"/>
        <w:spacing w:after="120"/>
        <w:ind w:left="1080"/>
        <w:jc w:val="both"/>
        <w:rPr>
          <w:rFonts w:ascii="Arial" w:hAnsi="Arial" w:cs="Arial"/>
          <w:sz w:val="20"/>
          <w:szCs w:val="20"/>
        </w:rPr>
      </w:pPr>
    </w:p>
    <w:p w:rsidR="002B278F" w:rsidRPr="00631067" w:rsidRDefault="00721AD1" w:rsidP="00721AD1">
      <w:pPr>
        <w:numPr>
          <w:ilvl w:val="0"/>
          <w:numId w:val="5"/>
        </w:numPr>
        <w:tabs>
          <w:tab w:val="clear" w:pos="567"/>
        </w:tabs>
        <w:spacing w:after="120"/>
        <w:ind w:left="426" w:hanging="426"/>
        <w:jc w:val="both"/>
        <w:rPr>
          <w:rFonts w:ascii="Arial" w:hAnsi="Arial" w:cs="Arial"/>
          <w:sz w:val="20"/>
          <w:szCs w:val="20"/>
        </w:rPr>
      </w:pPr>
      <w:r w:rsidRPr="00D945ED">
        <w:rPr>
          <w:rFonts w:ascii="Arial" w:hAnsi="Arial" w:cs="Arial"/>
          <w:sz w:val="20"/>
          <w:szCs w:val="20"/>
        </w:rPr>
        <w:t xml:space="preserve">Podrobný rozpis </w:t>
      </w:r>
      <w:r w:rsidR="00E24B2D" w:rsidRPr="00D945ED">
        <w:rPr>
          <w:rFonts w:ascii="Arial" w:hAnsi="Arial" w:cs="Arial"/>
          <w:sz w:val="20"/>
          <w:szCs w:val="20"/>
        </w:rPr>
        <w:t>C</w:t>
      </w:r>
      <w:r w:rsidRPr="00D945ED">
        <w:rPr>
          <w:rFonts w:ascii="Arial" w:hAnsi="Arial" w:cs="Arial"/>
          <w:sz w:val="20"/>
          <w:szCs w:val="20"/>
        </w:rPr>
        <w:t>elkové ceny plnění</w:t>
      </w:r>
      <w:r w:rsidR="00A8309B" w:rsidRPr="00D945ED">
        <w:rPr>
          <w:rFonts w:ascii="Arial" w:hAnsi="Arial" w:cs="Arial"/>
          <w:sz w:val="20"/>
          <w:szCs w:val="20"/>
        </w:rPr>
        <w:t xml:space="preserve"> bez DPH</w:t>
      </w:r>
      <w:r w:rsidRPr="00D945ED">
        <w:rPr>
          <w:rFonts w:ascii="Arial" w:hAnsi="Arial" w:cs="Arial"/>
          <w:sz w:val="20"/>
          <w:szCs w:val="20"/>
        </w:rPr>
        <w:t>:</w:t>
      </w:r>
    </w:p>
    <w:tbl>
      <w:tblPr>
        <w:tblW w:w="9372" w:type="dxa"/>
        <w:tblInd w:w="479" w:type="dxa"/>
        <w:tblLayout w:type="fixed"/>
        <w:tblCellMar>
          <w:left w:w="70" w:type="dxa"/>
          <w:right w:w="70" w:type="dxa"/>
        </w:tblCellMar>
        <w:tblLook w:val="04A0" w:firstRow="1" w:lastRow="0" w:firstColumn="1" w:lastColumn="0" w:noHBand="0" w:noVBand="1"/>
      </w:tblPr>
      <w:tblGrid>
        <w:gridCol w:w="1576"/>
        <w:gridCol w:w="2551"/>
        <w:gridCol w:w="1560"/>
        <w:gridCol w:w="1559"/>
        <w:gridCol w:w="2126"/>
      </w:tblGrid>
      <w:tr w:rsidR="002B278F" w:rsidRPr="00627A09" w:rsidTr="00473802">
        <w:trPr>
          <w:trHeight w:val="331"/>
        </w:trPr>
        <w:tc>
          <w:tcPr>
            <w:tcW w:w="15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78F" w:rsidRPr="00627A09" w:rsidRDefault="002B278F" w:rsidP="004738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sidRPr="00627A09">
              <w:rPr>
                <w:rFonts w:ascii="Arial" w:hAnsi="Arial" w:cs="Arial"/>
                <w:b/>
                <w:iCs/>
                <w:sz w:val="20"/>
                <w:szCs w:val="20"/>
              </w:rPr>
              <w:t>K</w:t>
            </w:r>
            <w:r>
              <w:rPr>
                <w:rFonts w:ascii="Arial" w:hAnsi="Arial" w:cs="Arial"/>
                <w:b/>
                <w:iCs/>
                <w:sz w:val="20"/>
                <w:szCs w:val="20"/>
              </w:rPr>
              <w:t>ó</w:t>
            </w:r>
            <w:r w:rsidRPr="00627A09">
              <w:rPr>
                <w:rFonts w:ascii="Arial" w:hAnsi="Arial" w:cs="Arial"/>
                <w:b/>
                <w:iCs/>
                <w:sz w:val="20"/>
                <w:szCs w:val="20"/>
              </w:rPr>
              <w:t>d</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2B278F" w:rsidRPr="00627A09" w:rsidRDefault="00A21A90" w:rsidP="004738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Název položky</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2B278F" w:rsidRPr="00627A09" w:rsidRDefault="00145ED4" w:rsidP="004738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Po</w:t>
            </w:r>
            <w:r w:rsidR="00F17C74">
              <w:rPr>
                <w:rFonts w:ascii="Arial" w:hAnsi="Arial" w:cs="Arial"/>
                <w:b/>
                <w:iCs/>
                <w:sz w:val="20"/>
                <w:szCs w:val="20"/>
              </w:rPr>
              <w:t>čet</w:t>
            </w:r>
            <w:r>
              <w:rPr>
                <w:rFonts w:ascii="Arial" w:hAnsi="Arial" w:cs="Arial"/>
                <w:b/>
                <w:iCs/>
                <w:sz w:val="20"/>
                <w:szCs w:val="20"/>
              </w:rPr>
              <w:t xml:space="preserve"> </w:t>
            </w:r>
            <w:r w:rsidR="00F17C74">
              <w:rPr>
                <w:rFonts w:ascii="Arial" w:hAnsi="Arial" w:cs="Arial"/>
                <w:b/>
                <w:iCs/>
                <w:sz w:val="20"/>
                <w:szCs w:val="20"/>
              </w:rPr>
              <w:t>kusů</w:t>
            </w:r>
          </w:p>
        </w:tc>
        <w:tc>
          <w:tcPr>
            <w:tcW w:w="1559" w:type="dxa"/>
            <w:tcBorders>
              <w:top w:val="single" w:sz="8" w:space="0" w:color="auto"/>
              <w:left w:val="nil"/>
              <w:bottom w:val="single" w:sz="4" w:space="0" w:color="auto"/>
              <w:right w:val="single" w:sz="4" w:space="0" w:color="auto"/>
            </w:tcBorders>
            <w:vAlign w:val="center"/>
          </w:tcPr>
          <w:p w:rsidR="002B278F" w:rsidRDefault="004744D4" w:rsidP="004738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C</w:t>
            </w:r>
            <w:r w:rsidR="00145ED4">
              <w:rPr>
                <w:rFonts w:ascii="Arial" w:hAnsi="Arial" w:cs="Arial"/>
                <w:b/>
                <w:iCs/>
                <w:sz w:val="20"/>
                <w:szCs w:val="20"/>
              </w:rPr>
              <w:t>ena</w:t>
            </w:r>
            <w:r>
              <w:rPr>
                <w:rFonts w:ascii="Arial" w:hAnsi="Arial" w:cs="Arial"/>
                <w:b/>
                <w:iCs/>
                <w:sz w:val="20"/>
                <w:szCs w:val="20"/>
              </w:rPr>
              <w:t xml:space="preserve"> za kus v Kč</w:t>
            </w:r>
            <w:r w:rsidR="00145ED4">
              <w:rPr>
                <w:rFonts w:ascii="Arial" w:hAnsi="Arial" w:cs="Arial"/>
                <w:b/>
                <w:iCs/>
                <w:sz w:val="20"/>
                <w:szCs w:val="20"/>
              </w:rPr>
              <w:t xml:space="preserve"> bez DPH</w:t>
            </w:r>
          </w:p>
        </w:tc>
        <w:tc>
          <w:tcPr>
            <w:tcW w:w="2126" w:type="dxa"/>
            <w:tcBorders>
              <w:top w:val="single" w:sz="8" w:space="0" w:color="auto"/>
              <w:left w:val="nil"/>
              <w:bottom w:val="single" w:sz="4" w:space="0" w:color="auto"/>
              <w:right w:val="single" w:sz="4" w:space="0" w:color="auto"/>
            </w:tcBorders>
            <w:vAlign w:val="center"/>
          </w:tcPr>
          <w:p w:rsidR="002B278F" w:rsidRDefault="002B278F" w:rsidP="004738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Cs/>
                <w:sz w:val="20"/>
                <w:szCs w:val="20"/>
              </w:rPr>
            </w:pPr>
            <w:r>
              <w:rPr>
                <w:rFonts w:ascii="Arial" w:hAnsi="Arial" w:cs="Arial"/>
                <w:b/>
                <w:iCs/>
                <w:sz w:val="20"/>
                <w:szCs w:val="20"/>
              </w:rPr>
              <w:t xml:space="preserve">Cena </w:t>
            </w:r>
            <w:r w:rsidR="004744D4">
              <w:rPr>
                <w:rFonts w:ascii="Arial" w:hAnsi="Arial" w:cs="Arial"/>
                <w:b/>
                <w:iCs/>
                <w:sz w:val="20"/>
                <w:szCs w:val="20"/>
              </w:rPr>
              <w:t>za počet kusů v</w:t>
            </w:r>
            <w:r w:rsidR="00D23C2A">
              <w:rPr>
                <w:rFonts w:ascii="Arial" w:hAnsi="Arial" w:cs="Arial"/>
                <w:b/>
                <w:iCs/>
                <w:sz w:val="20"/>
                <w:szCs w:val="20"/>
              </w:rPr>
              <w:t> </w:t>
            </w:r>
            <w:r w:rsidR="004744D4">
              <w:rPr>
                <w:rFonts w:ascii="Arial" w:hAnsi="Arial" w:cs="Arial"/>
                <w:b/>
                <w:iCs/>
                <w:sz w:val="20"/>
                <w:szCs w:val="20"/>
              </w:rPr>
              <w:t>Kč</w:t>
            </w:r>
            <w:r w:rsidR="00D23C2A">
              <w:rPr>
                <w:rFonts w:ascii="Arial" w:hAnsi="Arial" w:cs="Arial"/>
                <w:b/>
                <w:iCs/>
                <w:sz w:val="20"/>
                <w:szCs w:val="20"/>
              </w:rPr>
              <w:t xml:space="preserve"> </w:t>
            </w:r>
            <w:r>
              <w:rPr>
                <w:rFonts w:ascii="Arial" w:hAnsi="Arial" w:cs="Arial"/>
                <w:b/>
                <w:iCs/>
                <w:sz w:val="20"/>
                <w:szCs w:val="20"/>
              </w:rPr>
              <w:t>bez DPH</w:t>
            </w:r>
          </w:p>
        </w:tc>
      </w:tr>
      <w:tr w:rsidR="002B278F" w:rsidRPr="00627A09" w:rsidTr="00107C42">
        <w:trPr>
          <w:trHeight w:val="794"/>
        </w:trPr>
        <w:tc>
          <w:tcPr>
            <w:tcW w:w="1576" w:type="dxa"/>
            <w:tcBorders>
              <w:top w:val="nil"/>
              <w:left w:val="single" w:sz="8" w:space="0" w:color="auto"/>
              <w:bottom w:val="single" w:sz="4" w:space="0" w:color="auto"/>
              <w:right w:val="single" w:sz="4" w:space="0" w:color="auto"/>
            </w:tcBorders>
            <w:shd w:val="clear" w:color="auto" w:fill="auto"/>
            <w:vAlign w:val="center"/>
            <w:hideMark/>
          </w:tcPr>
          <w:p w:rsidR="002B278F" w:rsidRPr="00627A09" w:rsidRDefault="002B278F" w:rsidP="0080378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0"/>
                <w:szCs w:val="20"/>
              </w:rPr>
            </w:pPr>
            <w:r w:rsidRPr="00627A09">
              <w:rPr>
                <w:rFonts w:ascii="Arial" w:hAnsi="Arial" w:cs="Arial"/>
                <w:iCs/>
                <w:sz w:val="20"/>
                <w:szCs w:val="20"/>
              </w:rPr>
              <w:t>VS6-OENT-3G-SSS-C</w:t>
            </w:r>
          </w:p>
          <w:p w:rsidR="002B278F" w:rsidRPr="00627A09" w:rsidRDefault="002B278F" w:rsidP="0080378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B278F" w:rsidRPr="00627A09" w:rsidRDefault="002B278F" w:rsidP="0080378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0"/>
                <w:szCs w:val="20"/>
              </w:rPr>
            </w:pPr>
            <w:r w:rsidRPr="00627A09">
              <w:rPr>
                <w:rFonts w:ascii="Arial" w:hAnsi="Arial" w:cs="Arial"/>
                <w:iCs/>
                <w:sz w:val="20"/>
                <w:szCs w:val="20"/>
              </w:rPr>
              <w:t>Basic Support/Subscription VMware vSphere 6 with Operations Management Enterprise for 3 years</w:t>
            </w:r>
          </w:p>
        </w:tc>
        <w:tc>
          <w:tcPr>
            <w:tcW w:w="1560" w:type="dxa"/>
            <w:tcBorders>
              <w:top w:val="nil"/>
              <w:left w:val="nil"/>
              <w:bottom w:val="single" w:sz="4" w:space="0" w:color="auto"/>
              <w:right w:val="single" w:sz="4" w:space="0" w:color="auto"/>
            </w:tcBorders>
            <w:shd w:val="clear" w:color="auto" w:fill="auto"/>
            <w:noWrap/>
            <w:vAlign w:val="center"/>
            <w:hideMark/>
          </w:tcPr>
          <w:p w:rsidR="002B278F" w:rsidRPr="00627A09" w:rsidRDefault="002B278F" w:rsidP="00803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0"/>
                <w:szCs w:val="20"/>
              </w:rPr>
            </w:pPr>
            <w:r w:rsidRPr="00627A09">
              <w:rPr>
                <w:rFonts w:ascii="Arial" w:hAnsi="Arial" w:cs="Arial"/>
                <w:iCs/>
                <w:sz w:val="20"/>
                <w:szCs w:val="20"/>
              </w:rPr>
              <w:t>20</w:t>
            </w:r>
          </w:p>
        </w:tc>
        <w:tc>
          <w:tcPr>
            <w:tcW w:w="1559" w:type="dxa"/>
            <w:tcBorders>
              <w:top w:val="nil"/>
              <w:left w:val="nil"/>
              <w:bottom w:val="single" w:sz="4" w:space="0" w:color="auto"/>
              <w:right w:val="single" w:sz="4" w:space="0" w:color="auto"/>
            </w:tcBorders>
            <w:shd w:val="clear" w:color="auto" w:fill="auto"/>
            <w:vAlign w:val="center"/>
          </w:tcPr>
          <w:p w:rsidR="002B278F" w:rsidRPr="00E4752E" w:rsidRDefault="009C6B74" w:rsidP="00395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0"/>
                <w:szCs w:val="20"/>
              </w:rPr>
            </w:pPr>
            <w:r w:rsidRPr="00E4752E">
              <w:rPr>
                <w:rFonts w:ascii="Arial" w:hAnsi="Arial" w:cs="Arial"/>
                <w:sz w:val="20"/>
                <w:szCs w:val="20"/>
              </w:rPr>
              <w:t>4</w:t>
            </w:r>
            <w:r w:rsidR="00C535DF" w:rsidRPr="00E4752E">
              <w:rPr>
                <w:rFonts w:ascii="Arial" w:hAnsi="Arial" w:cs="Arial"/>
                <w:sz w:val="20"/>
                <w:szCs w:val="20"/>
              </w:rPr>
              <w:t>2 505</w:t>
            </w:r>
          </w:p>
        </w:tc>
        <w:tc>
          <w:tcPr>
            <w:tcW w:w="2126" w:type="dxa"/>
            <w:tcBorders>
              <w:top w:val="nil"/>
              <w:left w:val="nil"/>
              <w:bottom w:val="single" w:sz="4" w:space="0" w:color="auto"/>
              <w:right w:val="single" w:sz="4" w:space="0" w:color="auto"/>
            </w:tcBorders>
            <w:shd w:val="clear" w:color="auto" w:fill="auto"/>
            <w:vAlign w:val="center"/>
          </w:tcPr>
          <w:p w:rsidR="002B278F" w:rsidRPr="00E4752E" w:rsidRDefault="009C6B74" w:rsidP="00395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0"/>
                <w:szCs w:val="20"/>
              </w:rPr>
            </w:pPr>
            <w:r w:rsidRPr="00E4752E">
              <w:rPr>
                <w:rFonts w:ascii="Arial" w:hAnsi="Arial" w:cs="Arial"/>
                <w:sz w:val="20"/>
                <w:szCs w:val="20"/>
              </w:rPr>
              <w:t>8</w:t>
            </w:r>
            <w:r w:rsidR="00C535DF" w:rsidRPr="00E4752E">
              <w:rPr>
                <w:rFonts w:ascii="Arial" w:hAnsi="Arial" w:cs="Arial"/>
                <w:sz w:val="20"/>
                <w:szCs w:val="20"/>
              </w:rPr>
              <w:t>50 1</w:t>
            </w:r>
            <w:r w:rsidR="00395790" w:rsidRPr="00E4752E">
              <w:rPr>
                <w:rFonts w:ascii="Arial" w:hAnsi="Arial" w:cs="Arial"/>
                <w:sz w:val="20"/>
                <w:szCs w:val="20"/>
              </w:rPr>
              <w:t>00</w:t>
            </w:r>
          </w:p>
        </w:tc>
      </w:tr>
    </w:tbl>
    <w:p w:rsidR="002B278F" w:rsidRDefault="002B278F" w:rsidP="002B278F">
      <w:pPr>
        <w:spacing w:after="120"/>
        <w:ind w:left="426"/>
        <w:jc w:val="both"/>
        <w:rPr>
          <w:rFonts w:ascii="Arial" w:eastAsia="Times New Roman" w:hAnsi="Arial" w:cs="Arial"/>
          <w:sz w:val="20"/>
          <w:szCs w:val="20"/>
        </w:rPr>
      </w:pPr>
    </w:p>
    <w:p w:rsidR="004411FA" w:rsidRPr="007F137C" w:rsidRDefault="001F5ED8" w:rsidP="004F0124">
      <w:pPr>
        <w:numPr>
          <w:ilvl w:val="0"/>
          <w:numId w:val="5"/>
        </w:numPr>
        <w:tabs>
          <w:tab w:val="clear" w:pos="567"/>
        </w:tabs>
        <w:spacing w:after="120"/>
        <w:ind w:left="426" w:hanging="426"/>
        <w:jc w:val="both"/>
        <w:rPr>
          <w:rFonts w:ascii="Arial" w:eastAsia="Times New Roman" w:hAnsi="Arial" w:cs="Arial"/>
          <w:sz w:val="20"/>
          <w:szCs w:val="20"/>
        </w:rPr>
      </w:pPr>
      <w:r>
        <w:rPr>
          <w:rFonts w:ascii="Arial" w:hAnsi="Arial" w:cs="Arial"/>
          <w:sz w:val="20"/>
          <w:szCs w:val="20"/>
        </w:rPr>
        <w:lastRenderedPageBreak/>
        <w:t>C</w:t>
      </w:r>
      <w:r w:rsidRPr="007F137C">
        <w:rPr>
          <w:rFonts w:ascii="Arial" w:hAnsi="Arial" w:cs="Arial"/>
          <w:sz w:val="20"/>
          <w:szCs w:val="20"/>
        </w:rPr>
        <w:t>en</w:t>
      </w:r>
      <w:r>
        <w:rPr>
          <w:rFonts w:ascii="Arial" w:hAnsi="Arial" w:cs="Arial"/>
          <w:sz w:val="20"/>
          <w:szCs w:val="20"/>
        </w:rPr>
        <w:t>y</w:t>
      </w:r>
      <w:r w:rsidRPr="007F137C">
        <w:rPr>
          <w:rFonts w:ascii="Arial" w:hAnsi="Arial" w:cs="Arial"/>
          <w:sz w:val="20"/>
          <w:szCs w:val="20"/>
        </w:rPr>
        <w:t xml:space="preserve"> </w:t>
      </w:r>
      <w:r w:rsidR="009841E7" w:rsidRPr="007F137C">
        <w:rPr>
          <w:rFonts w:ascii="Arial" w:hAnsi="Arial" w:cs="Arial"/>
          <w:sz w:val="20"/>
          <w:szCs w:val="20"/>
        </w:rPr>
        <w:t xml:space="preserve">plnění </w:t>
      </w:r>
      <w:r w:rsidRPr="007F137C">
        <w:rPr>
          <w:rFonts w:ascii="Arial" w:hAnsi="Arial" w:cs="Arial"/>
          <w:sz w:val="20"/>
          <w:szCs w:val="20"/>
        </w:rPr>
        <w:t>uveden</w:t>
      </w:r>
      <w:r>
        <w:rPr>
          <w:rFonts w:ascii="Arial" w:hAnsi="Arial" w:cs="Arial"/>
          <w:sz w:val="20"/>
          <w:szCs w:val="20"/>
        </w:rPr>
        <w:t>é</w:t>
      </w:r>
      <w:r w:rsidRPr="007F137C">
        <w:rPr>
          <w:rFonts w:ascii="Arial" w:hAnsi="Arial" w:cs="Arial"/>
          <w:sz w:val="20"/>
          <w:szCs w:val="20"/>
        </w:rPr>
        <w:t xml:space="preserve"> </w:t>
      </w:r>
      <w:r w:rsidR="009841E7" w:rsidRPr="007F137C">
        <w:rPr>
          <w:rFonts w:ascii="Arial" w:hAnsi="Arial" w:cs="Arial"/>
          <w:sz w:val="20"/>
          <w:szCs w:val="20"/>
        </w:rPr>
        <w:t>v </w:t>
      </w:r>
      <w:r w:rsidR="00E303F2" w:rsidRPr="007F137C">
        <w:rPr>
          <w:rFonts w:ascii="Arial" w:hAnsi="Arial" w:cs="Arial"/>
          <w:sz w:val="20"/>
          <w:szCs w:val="20"/>
        </w:rPr>
        <w:t>odst. 3.</w:t>
      </w:r>
      <w:r w:rsidR="00E303F2">
        <w:rPr>
          <w:rFonts w:ascii="Arial" w:hAnsi="Arial" w:cs="Arial"/>
          <w:sz w:val="20"/>
          <w:szCs w:val="20"/>
        </w:rPr>
        <w:t xml:space="preserve"> a 4. </w:t>
      </w:r>
      <w:r w:rsidR="00E303F2" w:rsidRPr="007F137C">
        <w:rPr>
          <w:rFonts w:ascii="Arial" w:hAnsi="Arial" w:cs="Arial"/>
          <w:sz w:val="20"/>
          <w:szCs w:val="20"/>
        </w:rPr>
        <w:t>tohoto</w:t>
      </w:r>
      <w:r w:rsidR="009841E7" w:rsidRPr="007F137C">
        <w:rPr>
          <w:rFonts w:ascii="Arial" w:hAnsi="Arial" w:cs="Arial"/>
          <w:sz w:val="20"/>
          <w:szCs w:val="20"/>
        </w:rPr>
        <w:t xml:space="preserve"> článku </w:t>
      </w:r>
      <w:r w:rsidRPr="007F137C">
        <w:rPr>
          <w:rFonts w:ascii="Arial" w:hAnsi="Arial" w:cs="Arial"/>
          <w:sz w:val="20"/>
          <w:szCs w:val="20"/>
        </w:rPr>
        <w:t>j</w:t>
      </w:r>
      <w:r>
        <w:rPr>
          <w:rFonts w:ascii="Arial" w:hAnsi="Arial" w:cs="Arial"/>
          <w:sz w:val="20"/>
          <w:szCs w:val="20"/>
        </w:rPr>
        <w:t xml:space="preserve">sou </w:t>
      </w:r>
      <w:r w:rsidRPr="007F137C">
        <w:rPr>
          <w:rFonts w:ascii="Arial" w:hAnsi="Arial" w:cs="Arial"/>
          <w:sz w:val="20"/>
          <w:szCs w:val="20"/>
        </w:rPr>
        <w:t>konečn</w:t>
      </w:r>
      <w:r>
        <w:rPr>
          <w:rFonts w:ascii="Arial" w:hAnsi="Arial" w:cs="Arial"/>
          <w:sz w:val="20"/>
          <w:szCs w:val="20"/>
        </w:rPr>
        <w:t>é</w:t>
      </w:r>
      <w:r w:rsidRPr="007F137C">
        <w:rPr>
          <w:rFonts w:ascii="Arial" w:hAnsi="Arial" w:cs="Arial"/>
          <w:sz w:val="20"/>
          <w:szCs w:val="20"/>
        </w:rPr>
        <w:t xml:space="preserve"> </w:t>
      </w:r>
      <w:r w:rsidR="009841E7" w:rsidRPr="007F137C">
        <w:rPr>
          <w:rFonts w:ascii="Arial" w:hAnsi="Arial" w:cs="Arial"/>
          <w:sz w:val="20"/>
          <w:szCs w:val="20"/>
        </w:rPr>
        <w:t xml:space="preserve">a </w:t>
      </w:r>
      <w:r w:rsidRPr="007F137C">
        <w:rPr>
          <w:rFonts w:ascii="Arial" w:hAnsi="Arial" w:cs="Arial"/>
          <w:sz w:val="20"/>
          <w:szCs w:val="20"/>
        </w:rPr>
        <w:t>nepřekročiteln</w:t>
      </w:r>
      <w:r>
        <w:rPr>
          <w:rFonts w:ascii="Arial" w:hAnsi="Arial" w:cs="Arial"/>
          <w:sz w:val="20"/>
          <w:szCs w:val="20"/>
        </w:rPr>
        <w:t>é</w:t>
      </w:r>
      <w:r w:rsidRPr="007F137C">
        <w:rPr>
          <w:rFonts w:ascii="Arial" w:hAnsi="Arial" w:cs="Arial"/>
          <w:sz w:val="20"/>
          <w:szCs w:val="20"/>
        </w:rPr>
        <w:t xml:space="preserve"> </w:t>
      </w:r>
      <w:r w:rsidR="009841E7" w:rsidRPr="007F137C">
        <w:rPr>
          <w:rFonts w:ascii="Arial" w:hAnsi="Arial" w:cs="Arial"/>
          <w:sz w:val="20"/>
          <w:szCs w:val="20"/>
        </w:rPr>
        <w:t xml:space="preserve">a </w:t>
      </w:r>
      <w:r w:rsidRPr="007F137C">
        <w:rPr>
          <w:rFonts w:ascii="Arial" w:hAnsi="Arial" w:cs="Arial"/>
          <w:sz w:val="20"/>
          <w:szCs w:val="20"/>
        </w:rPr>
        <w:t>zahrnuj</w:t>
      </w:r>
      <w:r>
        <w:rPr>
          <w:rFonts w:ascii="Arial" w:hAnsi="Arial" w:cs="Arial"/>
          <w:sz w:val="20"/>
          <w:szCs w:val="20"/>
        </w:rPr>
        <w:t>í</w:t>
      </w:r>
      <w:r w:rsidRPr="007F137C">
        <w:rPr>
          <w:rFonts w:ascii="Arial" w:hAnsi="Arial" w:cs="Arial"/>
          <w:sz w:val="20"/>
          <w:szCs w:val="20"/>
        </w:rPr>
        <w:t xml:space="preserve"> </w:t>
      </w:r>
      <w:r w:rsidR="009841E7" w:rsidRPr="007F137C">
        <w:rPr>
          <w:rFonts w:ascii="Arial" w:hAnsi="Arial" w:cs="Arial"/>
          <w:sz w:val="20"/>
          <w:szCs w:val="20"/>
        </w:rPr>
        <w:t xml:space="preserve">veškeré náklady nutné ke splnění předmětu plnění dle této </w:t>
      </w:r>
      <w:r w:rsidR="00C62B37">
        <w:rPr>
          <w:rFonts w:ascii="Arial" w:hAnsi="Arial" w:cs="Arial"/>
          <w:sz w:val="20"/>
          <w:szCs w:val="20"/>
        </w:rPr>
        <w:t>S</w:t>
      </w:r>
      <w:r w:rsidR="00C62B37" w:rsidRPr="007F137C">
        <w:rPr>
          <w:rFonts w:ascii="Arial" w:hAnsi="Arial" w:cs="Arial"/>
          <w:sz w:val="20"/>
          <w:szCs w:val="20"/>
        </w:rPr>
        <w:t>mlouvy</w:t>
      </w:r>
      <w:r w:rsidR="001B6727">
        <w:rPr>
          <w:rFonts w:ascii="Arial" w:hAnsi="Arial" w:cs="Arial"/>
          <w:sz w:val="20"/>
          <w:szCs w:val="20"/>
        </w:rPr>
        <w:t xml:space="preserve"> vč. odměny za poskytnutou licenci (viz čl. II. odst. </w:t>
      </w:r>
      <w:r w:rsidR="00584E3D">
        <w:rPr>
          <w:rFonts w:ascii="Arial" w:hAnsi="Arial" w:cs="Arial"/>
          <w:sz w:val="20"/>
          <w:szCs w:val="20"/>
        </w:rPr>
        <w:t>3</w:t>
      </w:r>
      <w:r w:rsidR="001B6727">
        <w:rPr>
          <w:rFonts w:ascii="Arial" w:hAnsi="Arial" w:cs="Arial"/>
          <w:sz w:val="20"/>
          <w:szCs w:val="20"/>
        </w:rPr>
        <w:t xml:space="preserve">. a </w:t>
      </w:r>
      <w:r w:rsidR="00584E3D">
        <w:rPr>
          <w:rFonts w:ascii="Arial" w:hAnsi="Arial" w:cs="Arial"/>
          <w:sz w:val="20"/>
          <w:szCs w:val="20"/>
        </w:rPr>
        <w:t>4</w:t>
      </w:r>
      <w:r w:rsidR="001B6727">
        <w:rPr>
          <w:rFonts w:ascii="Arial" w:hAnsi="Arial" w:cs="Arial"/>
          <w:sz w:val="20"/>
          <w:szCs w:val="20"/>
        </w:rPr>
        <w:t xml:space="preserve">. </w:t>
      </w:r>
      <w:r w:rsidR="00B83E86">
        <w:rPr>
          <w:rFonts w:ascii="Arial" w:hAnsi="Arial" w:cs="Arial"/>
          <w:sz w:val="20"/>
          <w:szCs w:val="20"/>
        </w:rPr>
        <w:t>t</w:t>
      </w:r>
      <w:r w:rsidR="001B6727">
        <w:rPr>
          <w:rFonts w:ascii="Arial" w:hAnsi="Arial" w:cs="Arial"/>
          <w:sz w:val="20"/>
          <w:szCs w:val="20"/>
        </w:rPr>
        <w:t>éto Smlouvy)</w:t>
      </w:r>
      <w:r w:rsidR="0022363C">
        <w:rPr>
          <w:rFonts w:ascii="Arial" w:hAnsi="Arial" w:cs="Arial"/>
          <w:sz w:val="20"/>
          <w:szCs w:val="20"/>
        </w:rPr>
        <w:t>.</w:t>
      </w:r>
    </w:p>
    <w:p w:rsidR="004411FA" w:rsidRDefault="00903395" w:rsidP="004F01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120"/>
        <w:ind w:left="426" w:hanging="426"/>
        <w:jc w:val="both"/>
        <w:rPr>
          <w:rFonts w:ascii="Arial" w:hAnsi="Arial" w:cs="Arial"/>
          <w:sz w:val="20"/>
        </w:rPr>
      </w:pPr>
      <w:r w:rsidRPr="00903395">
        <w:rPr>
          <w:rFonts w:ascii="Arial" w:hAnsi="Arial" w:cs="Arial"/>
          <w:sz w:val="20"/>
        </w:rPr>
        <w:t xml:space="preserve">K účtované ceně plnění </w:t>
      </w:r>
      <w:r w:rsidR="00E06ABF">
        <w:rPr>
          <w:rFonts w:ascii="Arial" w:hAnsi="Arial" w:cs="Arial"/>
          <w:sz w:val="20"/>
        </w:rPr>
        <w:t xml:space="preserve">bez DPH </w:t>
      </w:r>
      <w:r w:rsidRPr="00903395">
        <w:rPr>
          <w:rFonts w:ascii="Arial" w:hAnsi="Arial" w:cs="Arial"/>
          <w:sz w:val="20"/>
        </w:rPr>
        <w:t xml:space="preserve">bude Poskytovatelem účtována DPH v zákonem stanovené výši platné ke dni uskutečnění příslušného zdanitelného plnění. Za správnost stanovení sazby DPH a vyčíslení výše DPH odpovídá Poskytovatel. </w:t>
      </w:r>
    </w:p>
    <w:p w:rsidR="008F08C6" w:rsidRPr="00A31982" w:rsidRDefault="008F08C6" w:rsidP="00F96C1A">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0"/>
        </w:rPr>
      </w:pPr>
    </w:p>
    <w:p w:rsidR="00A31982" w:rsidRPr="007F137C" w:rsidRDefault="007E4DB0"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 xml:space="preserve">Článek </w:t>
      </w:r>
      <w:r w:rsidR="001640A9">
        <w:rPr>
          <w:rFonts w:ascii="Arial" w:eastAsia="Times New Roman" w:hAnsi="Arial" w:cs="Arial"/>
          <w:b/>
          <w:color w:val="auto"/>
          <w:sz w:val="20"/>
          <w:szCs w:val="20"/>
          <w:bdr w:val="none" w:sz="0" w:space="0" w:color="auto"/>
        </w:rPr>
        <w:t>IV</w:t>
      </w:r>
      <w:r w:rsidR="009841E7" w:rsidRPr="007F137C">
        <w:rPr>
          <w:rFonts w:ascii="Arial" w:eastAsia="Times New Roman" w:hAnsi="Arial" w:cs="Arial"/>
          <w:b/>
          <w:color w:val="auto"/>
          <w:sz w:val="20"/>
          <w:szCs w:val="20"/>
          <w:bdr w:val="none" w:sz="0" w:space="0" w:color="auto"/>
        </w:rPr>
        <w:t>. Doba</w:t>
      </w:r>
      <w:r w:rsidR="00741CEB">
        <w:rPr>
          <w:rFonts w:ascii="Arial" w:eastAsia="Times New Roman" w:hAnsi="Arial" w:cs="Arial"/>
          <w:b/>
          <w:color w:val="auto"/>
          <w:sz w:val="20"/>
          <w:szCs w:val="20"/>
          <w:bdr w:val="none" w:sz="0" w:space="0" w:color="auto"/>
        </w:rPr>
        <w:t>, způsob</w:t>
      </w:r>
      <w:r w:rsidR="009841E7" w:rsidRPr="007F137C">
        <w:rPr>
          <w:rFonts w:ascii="Arial" w:eastAsia="Times New Roman" w:hAnsi="Arial" w:cs="Arial"/>
          <w:b/>
          <w:color w:val="auto"/>
          <w:sz w:val="20"/>
          <w:szCs w:val="20"/>
          <w:bdr w:val="none" w:sz="0" w:space="0" w:color="auto"/>
        </w:rPr>
        <w:t xml:space="preserve"> a místo plnění</w:t>
      </w:r>
    </w:p>
    <w:p w:rsidR="00B06D46" w:rsidRDefault="00B06D46" w:rsidP="00BB510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Poskytovatel je povinen poskytnout/zajistit Objednateli Podporu pro období</w:t>
      </w:r>
      <w:r w:rsidR="00B9714E">
        <w:rPr>
          <w:rFonts w:ascii="Arial" w:eastAsia="Calibri" w:hAnsi="Arial" w:cs="Arial"/>
          <w:color w:val="auto"/>
          <w:sz w:val="20"/>
          <w:szCs w:val="20"/>
          <w:bdr w:val="none" w:sz="0" w:space="0" w:color="auto"/>
          <w:lang w:eastAsia="en-US"/>
        </w:rPr>
        <w:t xml:space="preserve"> </w:t>
      </w:r>
      <w:r>
        <w:rPr>
          <w:rFonts w:ascii="Arial" w:eastAsia="Calibri" w:hAnsi="Arial" w:cs="Arial"/>
          <w:color w:val="auto"/>
          <w:sz w:val="20"/>
          <w:szCs w:val="20"/>
          <w:bdr w:val="none" w:sz="0" w:space="0" w:color="auto"/>
          <w:lang w:eastAsia="en-US"/>
        </w:rPr>
        <w:t>od 17. 6. </w:t>
      </w:r>
      <w:r w:rsidRPr="0089058A">
        <w:rPr>
          <w:rFonts w:ascii="Arial" w:eastAsia="Calibri" w:hAnsi="Arial" w:cs="Arial"/>
          <w:color w:val="auto"/>
          <w:sz w:val="20"/>
          <w:szCs w:val="20"/>
          <w:bdr w:val="none" w:sz="0" w:space="0" w:color="auto"/>
          <w:lang w:eastAsia="en-US"/>
        </w:rPr>
        <w:t>2016</w:t>
      </w:r>
      <w:r w:rsidR="00DE39CE">
        <w:rPr>
          <w:rFonts w:ascii="Arial" w:eastAsia="Calibri" w:hAnsi="Arial" w:cs="Arial"/>
          <w:color w:val="auto"/>
          <w:sz w:val="20"/>
          <w:szCs w:val="20"/>
          <w:bdr w:val="none" w:sz="0" w:space="0" w:color="auto"/>
          <w:lang w:eastAsia="en-US"/>
        </w:rPr>
        <w:t xml:space="preserve"> do </w:t>
      </w:r>
      <w:r w:rsidR="00BB5107">
        <w:rPr>
          <w:rFonts w:ascii="Arial" w:eastAsia="Calibri" w:hAnsi="Arial" w:cs="Arial"/>
          <w:color w:val="auto"/>
          <w:sz w:val="20"/>
          <w:szCs w:val="20"/>
          <w:bdr w:val="none" w:sz="0" w:space="0" w:color="auto"/>
          <w:lang w:eastAsia="en-US"/>
        </w:rPr>
        <w:t>16. 6. </w:t>
      </w:r>
      <w:r>
        <w:rPr>
          <w:rFonts w:ascii="Arial" w:eastAsia="Calibri" w:hAnsi="Arial" w:cs="Arial"/>
          <w:color w:val="auto"/>
          <w:sz w:val="20"/>
          <w:szCs w:val="20"/>
          <w:bdr w:val="none" w:sz="0" w:space="0" w:color="auto"/>
          <w:lang w:eastAsia="en-US"/>
        </w:rPr>
        <w:t xml:space="preserve">2019, a to nejpozději do 10 pracovních dnů ode dne nabytí platnosti </w:t>
      </w:r>
      <w:r w:rsidR="006F3CC7">
        <w:rPr>
          <w:rFonts w:ascii="Arial" w:eastAsia="Calibri" w:hAnsi="Arial" w:cs="Arial"/>
          <w:color w:val="auto"/>
          <w:sz w:val="20"/>
          <w:szCs w:val="20"/>
          <w:bdr w:val="none" w:sz="0" w:space="0" w:color="auto"/>
          <w:lang w:eastAsia="en-US"/>
        </w:rPr>
        <w:t>této S</w:t>
      </w:r>
      <w:r>
        <w:rPr>
          <w:rFonts w:ascii="Arial" w:eastAsia="Calibri" w:hAnsi="Arial" w:cs="Arial"/>
          <w:color w:val="auto"/>
          <w:sz w:val="20"/>
          <w:szCs w:val="20"/>
          <w:bdr w:val="none" w:sz="0" w:space="0" w:color="auto"/>
          <w:lang w:eastAsia="en-US"/>
        </w:rPr>
        <w:t xml:space="preserve">mlouvy. </w:t>
      </w:r>
    </w:p>
    <w:p w:rsidR="0031090E" w:rsidRPr="006F3CC7" w:rsidRDefault="00D144B4" w:rsidP="006F3CC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Jelikož </w:t>
      </w:r>
      <w:r w:rsidRPr="00D144B4">
        <w:rPr>
          <w:rFonts w:ascii="Arial" w:eastAsia="Calibri" w:hAnsi="Arial" w:cs="Arial"/>
          <w:color w:val="auto"/>
          <w:sz w:val="20"/>
          <w:szCs w:val="20"/>
          <w:bdr w:val="none" w:sz="0" w:space="0" w:color="auto"/>
          <w:lang w:eastAsia="en-US"/>
        </w:rPr>
        <w:t>předmětem veřejné zakázky je prodloužení</w:t>
      </w:r>
      <w:r w:rsidR="00B9714E">
        <w:rPr>
          <w:rFonts w:ascii="Arial" w:eastAsia="Calibri" w:hAnsi="Arial" w:cs="Arial"/>
          <w:color w:val="auto"/>
          <w:sz w:val="20"/>
          <w:szCs w:val="20"/>
          <w:bdr w:val="none" w:sz="0" w:space="0" w:color="auto"/>
          <w:lang w:eastAsia="en-US"/>
        </w:rPr>
        <w:t xml:space="preserve"> </w:t>
      </w:r>
      <w:r w:rsidRPr="00D144B4">
        <w:rPr>
          <w:rFonts w:ascii="Arial" w:eastAsia="Calibri" w:hAnsi="Arial" w:cs="Arial"/>
          <w:color w:val="auto"/>
          <w:sz w:val="20"/>
          <w:szCs w:val="20"/>
          <w:bdr w:val="none" w:sz="0" w:space="0" w:color="auto"/>
          <w:lang w:eastAsia="en-US"/>
        </w:rPr>
        <w:t xml:space="preserve">podpory SW produktů VMware, které </w:t>
      </w:r>
      <w:r w:rsidR="006551BD">
        <w:rPr>
          <w:rFonts w:ascii="Arial" w:eastAsia="Calibri" w:hAnsi="Arial" w:cs="Arial"/>
          <w:color w:val="auto"/>
          <w:sz w:val="20"/>
          <w:szCs w:val="20"/>
          <w:bdr w:val="none" w:sz="0" w:space="0" w:color="auto"/>
          <w:lang w:eastAsia="en-US"/>
        </w:rPr>
        <w:t>VZP ČR</w:t>
      </w:r>
      <w:r w:rsidRPr="00D144B4">
        <w:rPr>
          <w:rFonts w:ascii="Arial" w:eastAsia="Calibri" w:hAnsi="Arial" w:cs="Arial"/>
          <w:color w:val="auto"/>
          <w:sz w:val="20"/>
          <w:szCs w:val="20"/>
          <w:bdr w:val="none" w:sz="0" w:space="0" w:color="auto"/>
          <w:lang w:eastAsia="en-US"/>
        </w:rPr>
        <w:t xml:space="preserve"> právem (z titulu předchozích smluv) užívá</w:t>
      </w:r>
      <w:r>
        <w:rPr>
          <w:rFonts w:ascii="Arial" w:eastAsia="Calibri" w:hAnsi="Arial" w:cs="Arial"/>
          <w:color w:val="auto"/>
          <w:sz w:val="20"/>
          <w:szCs w:val="20"/>
          <w:bdr w:val="none" w:sz="0" w:space="0" w:color="auto"/>
          <w:lang w:eastAsia="en-US"/>
        </w:rPr>
        <w:t xml:space="preserve">, požaduje Objednatel, aby </w:t>
      </w:r>
      <w:r w:rsidR="00E06ABF">
        <w:rPr>
          <w:rFonts w:ascii="Arial" w:eastAsia="Calibri" w:hAnsi="Arial" w:cs="Arial"/>
          <w:color w:val="auto"/>
          <w:sz w:val="20"/>
          <w:szCs w:val="20"/>
          <w:bdr w:val="none" w:sz="0" w:space="0" w:color="auto"/>
          <w:lang w:eastAsia="en-US"/>
        </w:rPr>
        <w:t>P</w:t>
      </w:r>
      <w:r>
        <w:rPr>
          <w:rFonts w:ascii="Arial" w:eastAsia="Calibri" w:hAnsi="Arial" w:cs="Arial"/>
          <w:color w:val="auto"/>
          <w:sz w:val="20"/>
          <w:szCs w:val="20"/>
          <w:bdr w:val="none" w:sz="0" w:space="0" w:color="auto"/>
          <w:lang w:eastAsia="en-US"/>
        </w:rPr>
        <w:t>odpora dle čl.</w:t>
      </w:r>
      <w:r w:rsidR="006551BD">
        <w:rPr>
          <w:rFonts w:ascii="Arial" w:eastAsia="Calibri" w:hAnsi="Arial" w:cs="Arial"/>
          <w:color w:val="auto"/>
          <w:sz w:val="20"/>
          <w:szCs w:val="20"/>
          <w:bdr w:val="none" w:sz="0" w:space="0" w:color="auto"/>
          <w:lang w:eastAsia="en-US"/>
        </w:rPr>
        <w:t xml:space="preserve"> </w:t>
      </w:r>
      <w:r>
        <w:rPr>
          <w:rFonts w:ascii="Arial" w:eastAsia="Calibri" w:hAnsi="Arial" w:cs="Arial"/>
          <w:color w:val="auto"/>
          <w:sz w:val="20"/>
          <w:szCs w:val="20"/>
          <w:bdr w:val="none" w:sz="0" w:space="0" w:color="auto"/>
          <w:lang w:eastAsia="en-US"/>
        </w:rPr>
        <w:t>II. odst. 2 této Smlouvy</w:t>
      </w:r>
      <w:r w:rsidR="00B9714E">
        <w:rPr>
          <w:rFonts w:ascii="Arial" w:eastAsia="Calibri" w:hAnsi="Arial" w:cs="Arial"/>
          <w:color w:val="auto"/>
          <w:sz w:val="20"/>
          <w:szCs w:val="20"/>
          <w:bdr w:val="none" w:sz="0" w:space="0" w:color="auto"/>
          <w:lang w:eastAsia="en-US"/>
        </w:rPr>
        <w:t xml:space="preserve"> </w:t>
      </w:r>
      <w:r>
        <w:rPr>
          <w:rFonts w:ascii="Arial" w:eastAsia="Calibri" w:hAnsi="Arial" w:cs="Arial"/>
          <w:color w:val="auto"/>
          <w:sz w:val="20"/>
          <w:szCs w:val="20"/>
          <w:bdr w:val="none" w:sz="0" w:space="0" w:color="auto"/>
          <w:lang w:eastAsia="en-US"/>
        </w:rPr>
        <w:t xml:space="preserve">bezprostředně navazovala na </w:t>
      </w:r>
      <w:r w:rsidR="00703DC1">
        <w:rPr>
          <w:rFonts w:ascii="Arial" w:eastAsia="Calibri" w:hAnsi="Arial" w:cs="Arial"/>
          <w:color w:val="auto"/>
          <w:sz w:val="20"/>
          <w:szCs w:val="20"/>
          <w:bdr w:val="none" w:sz="0" w:space="0" w:color="auto"/>
          <w:lang w:eastAsia="en-US"/>
        </w:rPr>
        <w:t>stávající</w:t>
      </w:r>
      <w:r>
        <w:rPr>
          <w:rFonts w:ascii="Arial" w:eastAsia="Calibri" w:hAnsi="Arial" w:cs="Arial"/>
          <w:color w:val="auto"/>
          <w:sz w:val="20"/>
          <w:szCs w:val="20"/>
          <w:bdr w:val="none" w:sz="0" w:space="0" w:color="auto"/>
          <w:lang w:eastAsia="en-US"/>
        </w:rPr>
        <w:t xml:space="preserve"> podpor</w:t>
      </w:r>
      <w:r w:rsidR="00703DC1">
        <w:rPr>
          <w:rFonts w:ascii="Arial" w:eastAsia="Calibri" w:hAnsi="Arial" w:cs="Arial"/>
          <w:color w:val="auto"/>
          <w:sz w:val="20"/>
          <w:szCs w:val="20"/>
          <w:bdr w:val="none" w:sz="0" w:space="0" w:color="auto"/>
          <w:lang w:eastAsia="en-US"/>
        </w:rPr>
        <w:t>u, kterou má VZP ČR sjednanou do</w:t>
      </w:r>
      <w:r>
        <w:rPr>
          <w:rFonts w:ascii="Arial" w:eastAsia="Calibri" w:hAnsi="Arial" w:cs="Arial"/>
          <w:color w:val="auto"/>
          <w:sz w:val="20"/>
          <w:szCs w:val="20"/>
          <w:bdr w:val="none" w:sz="0" w:space="0" w:color="auto"/>
          <w:lang w:eastAsia="en-US"/>
        </w:rPr>
        <w:t xml:space="preserve"> 16. 6. 2016</w:t>
      </w:r>
      <w:r w:rsidR="00703DC1">
        <w:rPr>
          <w:rFonts w:ascii="Arial" w:eastAsia="Calibri" w:hAnsi="Arial" w:cs="Arial"/>
          <w:color w:val="auto"/>
          <w:sz w:val="20"/>
          <w:szCs w:val="20"/>
          <w:bdr w:val="none" w:sz="0" w:space="0" w:color="auto"/>
          <w:lang w:eastAsia="en-US"/>
        </w:rPr>
        <w:t xml:space="preserve"> včetně</w:t>
      </w:r>
      <w:r w:rsidR="000B1C5B">
        <w:rPr>
          <w:rFonts w:ascii="Arial" w:eastAsia="Calibri" w:hAnsi="Arial" w:cs="Arial"/>
          <w:color w:val="auto"/>
          <w:sz w:val="20"/>
          <w:szCs w:val="20"/>
          <w:bdr w:val="none" w:sz="0" w:space="0" w:color="auto"/>
          <w:lang w:eastAsia="en-US"/>
        </w:rPr>
        <w:t>,</w:t>
      </w:r>
      <w:r>
        <w:rPr>
          <w:rFonts w:ascii="Arial" w:eastAsia="Calibri" w:hAnsi="Arial" w:cs="Arial"/>
          <w:color w:val="auto"/>
          <w:sz w:val="20"/>
          <w:szCs w:val="20"/>
          <w:bdr w:val="none" w:sz="0" w:space="0" w:color="auto"/>
          <w:lang w:eastAsia="en-US"/>
        </w:rPr>
        <w:t xml:space="preserve"> </w:t>
      </w:r>
      <w:r w:rsidR="000B1C5B">
        <w:rPr>
          <w:rFonts w:ascii="Arial" w:eastAsia="Calibri" w:hAnsi="Arial" w:cs="Arial"/>
          <w:color w:val="auto"/>
          <w:sz w:val="20"/>
          <w:szCs w:val="20"/>
          <w:bdr w:val="none" w:sz="0" w:space="0" w:color="auto"/>
          <w:lang w:eastAsia="en-US"/>
        </w:rPr>
        <w:t>t</w:t>
      </w:r>
      <w:r w:rsidR="00122602">
        <w:rPr>
          <w:rFonts w:ascii="Arial" w:eastAsia="Calibri" w:hAnsi="Arial" w:cs="Arial"/>
          <w:color w:val="auto"/>
          <w:sz w:val="20"/>
          <w:szCs w:val="20"/>
          <w:bdr w:val="none" w:sz="0" w:space="0" w:color="auto"/>
          <w:lang w:eastAsia="en-US"/>
        </w:rPr>
        <w:t>zn. </w:t>
      </w:r>
      <w:r w:rsidR="00CA07A6">
        <w:rPr>
          <w:rFonts w:ascii="Arial" w:eastAsia="Calibri" w:hAnsi="Arial" w:cs="Arial"/>
          <w:color w:val="auto"/>
          <w:sz w:val="20"/>
          <w:szCs w:val="20"/>
          <w:bdr w:val="none" w:sz="0" w:space="0" w:color="auto"/>
          <w:lang w:eastAsia="en-US"/>
        </w:rPr>
        <w:t>P</w:t>
      </w:r>
      <w:r w:rsidR="00122602">
        <w:rPr>
          <w:rFonts w:ascii="Arial" w:eastAsia="Calibri" w:hAnsi="Arial" w:cs="Arial"/>
          <w:color w:val="auto"/>
          <w:sz w:val="20"/>
          <w:szCs w:val="20"/>
          <w:bdr w:val="none" w:sz="0" w:space="0" w:color="auto"/>
          <w:lang w:eastAsia="en-US"/>
        </w:rPr>
        <w:t>oskytovatel se zavazuje</w:t>
      </w:r>
      <w:r w:rsidR="00CA07A6">
        <w:rPr>
          <w:rFonts w:ascii="Arial" w:eastAsia="Calibri" w:hAnsi="Arial" w:cs="Arial"/>
          <w:color w:val="auto"/>
          <w:sz w:val="20"/>
          <w:szCs w:val="20"/>
          <w:bdr w:val="none" w:sz="0" w:space="0" w:color="auto"/>
          <w:lang w:eastAsia="en-US"/>
        </w:rPr>
        <w:t xml:space="preserve"> při </w:t>
      </w:r>
      <w:r w:rsidR="00122602">
        <w:rPr>
          <w:rFonts w:ascii="Arial" w:eastAsia="Calibri" w:hAnsi="Arial" w:cs="Arial"/>
          <w:color w:val="auto"/>
          <w:sz w:val="20"/>
          <w:szCs w:val="20"/>
          <w:bdr w:val="none" w:sz="0" w:space="0" w:color="auto"/>
          <w:lang w:eastAsia="en-US"/>
        </w:rPr>
        <w:t>své činnosti</w:t>
      </w:r>
      <w:r w:rsidR="00B9714E">
        <w:rPr>
          <w:rFonts w:ascii="Arial" w:eastAsia="Calibri" w:hAnsi="Arial" w:cs="Arial"/>
          <w:color w:val="auto"/>
          <w:sz w:val="20"/>
          <w:szCs w:val="20"/>
          <w:bdr w:val="none" w:sz="0" w:space="0" w:color="auto"/>
          <w:lang w:eastAsia="en-US"/>
        </w:rPr>
        <w:t xml:space="preserve"> </w:t>
      </w:r>
      <w:r w:rsidR="00122602">
        <w:rPr>
          <w:rFonts w:ascii="Arial" w:eastAsia="Calibri" w:hAnsi="Arial" w:cs="Arial"/>
          <w:color w:val="auto"/>
          <w:sz w:val="20"/>
          <w:szCs w:val="20"/>
          <w:bdr w:val="none" w:sz="0" w:space="0" w:color="auto"/>
          <w:lang w:eastAsia="en-US"/>
        </w:rPr>
        <w:t xml:space="preserve">postupovat tak, aby </w:t>
      </w:r>
      <w:r w:rsidR="00BB5107">
        <w:rPr>
          <w:rFonts w:ascii="Arial" w:eastAsia="Calibri" w:hAnsi="Arial" w:cs="Arial"/>
          <w:color w:val="auto"/>
          <w:sz w:val="20"/>
          <w:szCs w:val="20"/>
          <w:bdr w:val="none" w:sz="0" w:space="0" w:color="auto"/>
          <w:lang w:eastAsia="en-US"/>
        </w:rPr>
        <w:t xml:space="preserve">plnění bylo poskytnuto ode dne </w:t>
      </w:r>
      <w:r w:rsidR="00122602">
        <w:rPr>
          <w:rFonts w:ascii="Arial" w:eastAsia="Calibri" w:hAnsi="Arial" w:cs="Arial"/>
          <w:color w:val="auto"/>
          <w:sz w:val="20"/>
          <w:szCs w:val="20"/>
          <w:bdr w:val="none" w:sz="0" w:space="0" w:color="auto"/>
          <w:lang w:eastAsia="en-US"/>
        </w:rPr>
        <w:t>17.</w:t>
      </w:r>
      <w:r w:rsidR="00A87896" w:rsidRPr="006F3CC7">
        <w:rPr>
          <w:rFonts w:ascii="Arial" w:eastAsia="Calibri" w:hAnsi="Arial" w:cs="Arial"/>
          <w:color w:val="auto"/>
          <w:sz w:val="20"/>
          <w:szCs w:val="20"/>
          <w:bdr w:val="none" w:sz="0" w:space="0" w:color="auto"/>
          <w:lang w:eastAsia="en-US"/>
        </w:rPr>
        <w:t> </w:t>
      </w:r>
      <w:r w:rsidR="00122602">
        <w:rPr>
          <w:rFonts w:ascii="Arial" w:eastAsia="Calibri" w:hAnsi="Arial" w:cs="Arial"/>
          <w:color w:val="auto"/>
          <w:sz w:val="20"/>
          <w:szCs w:val="20"/>
          <w:bdr w:val="none" w:sz="0" w:space="0" w:color="auto"/>
          <w:lang w:eastAsia="en-US"/>
        </w:rPr>
        <w:t>6.</w:t>
      </w:r>
      <w:r w:rsidR="00A87896">
        <w:rPr>
          <w:rFonts w:ascii="Arial" w:eastAsia="Calibri" w:hAnsi="Arial" w:cs="Arial"/>
          <w:color w:val="auto"/>
          <w:sz w:val="20"/>
          <w:szCs w:val="20"/>
          <w:bdr w:val="none" w:sz="0" w:space="0" w:color="auto"/>
          <w:lang w:eastAsia="en-US"/>
        </w:rPr>
        <w:t> </w:t>
      </w:r>
      <w:r w:rsidR="00122602">
        <w:rPr>
          <w:rFonts w:ascii="Arial" w:eastAsia="Calibri" w:hAnsi="Arial" w:cs="Arial"/>
          <w:color w:val="auto"/>
          <w:sz w:val="20"/>
          <w:szCs w:val="20"/>
          <w:bdr w:val="none" w:sz="0" w:space="0" w:color="auto"/>
          <w:lang w:eastAsia="en-US"/>
        </w:rPr>
        <w:t>2016</w:t>
      </w:r>
      <w:r w:rsidR="001C6297">
        <w:rPr>
          <w:rFonts w:ascii="Arial" w:eastAsia="Calibri" w:hAnsi="Arial" w:cs="Arial"/>
          <w:color w:val="auto"/>
          <w:sz w:val="20"/>
          <w:szCs w:val="20"/>
          <w:bdr w:val="none" w:sz="0" w:space="0" w:color="auto"/>
          <w:lang w:eastAsia="en-US"/>
        </w:rPr>
        <w:t>.</w:t>
      </w:r>
    </w:p>
    <w:p w:rsidR="00CD396D" w:rsidRDefault="001D339F" w:rsidP="00E94D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Zajištění prodloužení </w:t>
      </w:r>
      <w:r w:rsidR="003C5DB7">
        <w:rPr>
          <w:rFonts w:ascii="Arial" w:eastAsia="Calibri" w:hAnsi="Arial" w:cs="Arial"/>
          <w:color w:val="auto"/>
          <w:sz w:val="20"/>
          <w:szCs w:val="20"/>
          <w:bdr w:val="none" w:sz="0" w:space="0" w:color="auto"/>
          <w:lang w:eastAsia="en-US"/>
        </w:rPr>
        <w:t>P</w:t>
      </w:r>
      <w:r>
        <w:rPr>
          <w:rFonts w:ascii="Arial" w:eastAsia="Calibri" w:hAnsi="Arial" w:cs="Arial"/>
          <w:color w:val="auto"/>
          <w:sz w:val="20"/>
          <w:szCs w:val="20"/>
          <w:bdr w:val="none" w:sz="0" w:space="0" w:color="auto"/>
          <w:lang w:eastAsia="en-US"/>
        </w:rPr>
        <w:t>odpory</w:t>
      </w:r>
      <w:r w:rsidR="00EC3E87" w:rsidRPr="00FE6490">
        <w:rPr>
          <w:rFonts w:ascii="Arial" w:eastAsia="Calibri" w:hAnsi="Arial" w:cs="Arial"/>
          <w:color w:val="auto"/>
          <w:sz w:val="20"/>
          <w:szCs w:val="20"/>
          <w:bdr w:val="none" w:sz="0" w:space="0" w:color="auto"/>
          <w:lang w:eastAsia="en-US"/>
        </w:rPr>
        <w:t xml:space="preserve"> </w:t>
      </w:r>
      <w:r w:rsidR="00802166" w:rsidRPr="00FE6490">
        <w:rPr>
          <w:rFonts w:ascii="Arial" w:eastAsia="Calibri" w:hAnsi="Arial" w:cs="Arial"/>
          <w:color w:val="auto"/>
          <w:sz w:val="20"/>
          <w:szCs w:val="20"/>
          <w:bdr w:val="none" w:sz="0" w:space="0" w:color="auto"/>
          <w:lang w:eastAsia="en-US"/>
        </w:rPr>
        <w:t>bude</w:t>
      </w:r>
      <w:r w:rsidR="00923224" w:rsidRPr="00FE6490">
        <w:rPr>
          <w:rFonts w:ascii="Arial" w:eastAsia="Calibri" w:hAnsi="Arial" w:cs="Arial"/>
          <w:color w:val="auto"/>
          <w:sz w:val="20"/>
          <w:szCs w:val="20"/>
          <w:bdr w:val="none" w:sz="0" w:space="0" w:color="auto"/>
          <w:lang w:eastAsia="en-US"/>
        </w:rPr>
        <w:t xml:space="preserve"> považováno za realizované </w:t>
      </w:r>
      <w:r w:rsidR="00676790" w:rsidRPr="00676790">
        <w:rPr>
          <w:rFonts w:ascii="Arial" w:eastAsia="Calibri" w:hAnsi="Arial" w:cs="Arial"/>
          <w:color w:val="auto"/>
          <w:sz w:val="20"/>
          <w:szCs w:val="20"/>
          <w:bdr w:val="none" w:sz="0" w:space="0" w:color="auto"/>
          <w:lang w:eastAsia="en-US"/>
        </w:rPr>
        <w:t>poskytnutí</w:t>
      </w:r>
      <w:r w:rsidR="00676790">
        <w:rPr>
          <w:rFonts w:ascii="Arial" w:eastAsia="Calibri" w:hAnsi="Arial" w:cs="Arial"/>
          <w:color w:val="auto"/>
          <w:sz w:val="20"/>
          <w:szCs w:val="20"/>
          <w:bdr w:val="none" w:sz="0" w:space="0" w:color="auto"/>
          <w:lang w:eastAsia="en-US"/>
        </w:rPr>
        <w:t>m</w:t>
      </w:r>
      <w:r w:rsidR="00676790" w:rsidRPr="00676790">
        <w:rPr>
          <w:rFonts w:ascii="Arial" w:eastAsia="Calibri" w:hAnsi="Arial" w:cs="Arial"/>
          <w:color w:val="auto"/>
          <w:sz w:val="20"/>
          <w:szCs w:val="20"/>
          <w:bdr w:val="none" w:sz="0" w:space="0" w:color="auto"/>
          <w:lang w:eastAsia="en-US"/>
        </w:rPr>
        <w:t>/zajištění</w:t>
      </w:r>
      <w:r w:rsidR="00676790">
        <w:rPr>
          <w:rFonts w:ascii="Arial" w:eastAsia="Calibri" w:hAnsi="Arial" w:cs="Arial"/>
          <w:color w:val="auto"/>
          <w:sz w:val="20"/>
          <w:szCs w:val="20"/>
          <w:bdr w:val="none" w:sz="0" w:space="0" w:color="auto"/>
          <w:lang w:eastAsia="en-US"/>
        </w:rPr>
        <w:t>m</w:t>
      </w:r>
      <w:r w:rsidR="00676790" w:rsidRPr="00676790">
        <w:rPr>
          <w:rFonts w:ascii="Arial" w:eastAsia="Calibri" w:hAnsi="Arial" w:cs="Arial"/>
          <w:color w:val="auto"/>
          <w:sz w:val="20"/>
          <w:szCs w:val="20"/>
          <w:bdr w:val="none" w:sz="0" w:space="0" w:color="auto"/>
          <w:lang w:eastAsia="en-US"/>
        </w:rPr>
        <w:t xml:space="preserve"> prodloužení </w:t>
      </w:r>
      <w:r w:rsidR="003C5DB7">
        <w:rPr>
          <w:rFonts w:ascii="Arial" w:eastAsia="Calibri" w:hAnsi="Arial" w:cs="Arial"/>
          <w:color w:val="auto"/>
          <w:sz w:val="20"/>
          <w:szCs w:val="20"/>
          <w:bdr w:val="none" w:sz="0" w:space="0" w:color="auto"/>
          <w:lang w:eastAsia="en-US"/>
        </w:rPr>
        <w:t>P</w:t>
      </w:r>
      <w:r w:rsidR="00676790" w:rsidRPr="00676790">
        <w:rPr>
          <w:rFonts w:ascii="Arial" w:eastAsia="Calibri" w:hAnsi="Arial" w:cs="Arial"/>
          <w:color w:val="auto"/>
          <w:sz w:val="20"/>
          <w:szCs w:val="20"/>
          <w:bdr w:val="none" w:sz="0" w:space="0" w:color="auto"/>
          <w:lang w:eastAsia="en-US"/>
        </w:rPr>
        <w:t>odpory výrobce SW</w:t>
      </w:r>
      <w:r w:rsidR="000028A0">
        <w:rPr>
          <w:rFonts w:ascii="Arial" w:eastAsia="Calibri" w:hAnsi="Arial" w:cs="Arial"/>
          <w:color w:val="auto"/>
          <w:sz w:val="20"/>
          <w:szCs w:val="20"/>
          <w:bdr w:val="none" w:sz="0" w:space="0" w:color="auto"/>
          <w:lang w:eastAsia="en-US"/>
        </w:rPr>
        <w:t xml:space="preserve"> produktů</w:t>
      </w:r>
      <w:r w:rsidR="00EC3E87">
        <w:rPr>
          <w:rFonts w:ascii="Arial" w:eastAsia="Calibri" w:hAnsi="Arial" w:cs="Arial"/>
          <w:color w:val="auto"/>
          <w:sz w:val="20"/>
          <w:szCs w:val="20"/>
          <w:bdr w:val="none" w:sz="0" w:space="0" w:color="auto"/>
          <w:lang w:eastAsia="en-US"/>
        </w:rPr>
        <w:t xml:space="preserve">, a to </w:t>
      </w:r>
      <w:r w:rsidR="00676790" w:rsidRPr="00676790">
        <w:rPr>
          <w:rFonts w:ascii="Arial" w:eastAsia="Calibri" w:hAnsi="Arial" w:cs="Arial"/>
          <w:color w:val="auto"/>
          <w:sz w:val="20"/>
          <w:szCs w:val="20"/>
          <w:bdr w:val="none" w:sz="0" w:space="0" w:color="auto"/>
          <w:lang w:eastAsia="en-US"/>
        </w:rPr>
        <w:t xml:space="preserve">dnem </w:t>
      </w:r>
      <w:r w:rsidR="00676790" w:rsidRPr="00484A94">
        <w:rPr>
          <w:rFonts w:ascii="Arial" w:eastAsia="Calibri" w:hAnsi="Arial" w:cs="Arial"/>
          <w:color w:val="auto"/>
          <w:sz w:val="20"/>
          <w:szCs w:val="20"/>
          <w:bdr w:val="none" w:sz="0" w:space="0" w:color="auto"/>
          <w:lang w:eastAsia="en-US"/>
        </w:rPr>
        <w:t>podpisu Předávacího protokolu oprávněn</w:t>
      </w:r>
      <w:r w:rsidR="00A252EB" w:rsidRPr="00484A94">
        <w:rPr>
          <w:rFonts w:ascii="Arial" w:eastAsia="Calibri" w:hAnsi="Arial" w:cs="Arial"/>
          <w:color w:val="auto"/>
          <w:sz w:val="20"/>
          <w:szCs w:val="20"/>
          <w:bdr w:val="none" w:sz="0" w:space="0" w:color="auto"/>
          <w:lang w:eastAsia="en-US"/>
        </w:rPr>
        <w:t xml:space="preserve">ými osobami obou smluvních stran </w:t>
      </w:r>
      <w:r w:rsidR="00676790" w:rsidRPr="00484A94">
        <w:rPr>
          <w:rFonts w:ascii="Arial" w:eastAsia="Calibri" w:hAnsi="Arial" w:cs="Arial"/>
          <w:color w:val="auto"/>
          <w:sz w:val="20"/>
          <w:szCs w:val="20"/>
          <w:bdr w:val="none" w:sz="0" w:space="0" w:color="auto"/>
          <w:lang w:eastAsia="en-US"/>
        </w:rPr>
        <w:t>(dále jen „Předávací protokol“)</w:t>
      </w:r>
      <w:r w:rsidR="00D23C2A">
        <w:rPr>
          <w:rFonts w:ascii="Arial" w:eastAsia="Calibri" w:hAnsi="Arial" w:cs="Arial"/>
          <w:color w:val="auto"/>
          <w:sz w:val="20"/>
          <w:szCs w:val="20"/>
          <w:bdr w:val="none" w:sz="0" w:space="0" w:color="auto"/>
          <w:lang w:eastAsia="en-US"/>
        </w:rPr>
        <w:t xml:space="preserve"> v</w:t>
      </w:r>
      <w:r w:rsidR="00B76443">
        <w:rPr>
          <w:rFonts w:ascii="Arial" w:eastAsia="Calibri" w:hAnsi="Arial" w:cs="Arial"/>
          <w:color w:val="auto"/>
          <w:sz w:val="20"/>
          <w:szCs w:val="20"/>
          <w:bdr w:val="none" w:sz="0" w:space="0" w:color="auto"/>
          <w:lang w:eastAsia="en-US"/>
        </w:rPr>
        <w:t xml:space="preserve"> písemné </w:t>
      </w:r>
      <w:r w:rsidR="00EC2330">
        <w:rPr>
          <w:rFonts w:ascii="Arial" w:eastAsia="Calibri" w:hAnsi="Arial" w:cs="Arial"/>
          <w:color w:val="auto"/>
          <w:sz w:val="20"/>
          <w:szCs w:val="20"/>
          <w:bdr w:val="none" w:sz="0" w:space="0" w:color="auto"/>
          <w:lang w:eastAsia="en-US"/>
        </w:rPr>
        <w:t>form</w:t>
      </w:r>
      <w:r w:rsidR="00836940">
        <w:rPr>
          <w:rFonts w:ascii="Arial" w:eastAsia="Calibri" w:hAnsi="Arial" w:cs="Arial"/>
          <w:color w:val="auto"/>
          <w:sz w:val="20"/>
          <w:szCs w:val="20"/>
          <w:bdr w:val="none" w:sz="0" w:space="0" w:color="auto"/>
          <w:lang w:eastAsia="en-US"/>
        </w:rPr>
        <w:t>ě</w:t>
      </w:r>
      <w:r w:rsidR="00B708E1">
        <w:rPr>
          <w:rFonts w:ascii="Arial" w:eastAsia="Calibri" w:hAnsi="Arial" w:cs="Arial"/>
          <w:color w:val="auto"/>
          <w:sz w:val="20"/>
          <w:szCs w:val="20"/>
          <w:bdr w:val="none" w:sz="0" w:space="0" w:color="auto"/>
          <w:lang w:eastAsia="en-US"/>
        </w:rPr>
        <w:t>.</w:t>
      </w:r>
      <w:r w:rsidR="00424FF0">
        <w:rPr>
          <w:rFonts w:ascii="Arial" w:eastAsia="Calibri" w:hAnsi="Arial" w:cs="Arial"/>
          <w:color w:val="auto"/>
          <w:sz w:val="20"/>
          <w:szCs w:val="20"/>
          <w:bdr w:val="none" w:sz="0" w:space="0" w:color="auto"/>
          <w:lang w:eastAsia="en-US"/>
        </w:rPr>
        <w:t xml:space="preserve"> Podepsaný Předávací protokol může být druhé smluvní straně zaslán nejen v listinné </w:t>
      </w:r>
      <w:r w:rsidR="00EC2330">
        <w:rPr>
          <w:rFonts w:ascii="Arial" w:eastAsia="Calibri" w:hAnsi="Arial" w:cs="Arial"/>
          <w:color w:val="auto"/>
          <w:sz w:val="20"/>
          <w:szCs w:val="20"/>
          <w:bdr w:val="none" w:sz="0" w:space="0" w:color="auto"/>
          <w:lang w:eastAsia="en-US"/>
        </w:rPr>
        <w:t>podob</w:t>
      </w:r>
      <w:r w:rsidR="00836940">
        <w:rPr>
          <w:rFonts w:ascii="Arial" w:eastAsia="Calibri" w:hAnsi="Arial" w:cs="Arial"/>
          <w:color w:val="auto"/>
          <w:sz w:val="20"/>
          <w:szCs w:val="20"/>
          <w:bdr w:val="none" w:sz="0" w:space="0" w:color="auto"/>
          <w:lang w:eastAsia="en-US"/>
        </w:rPr>
        <w:t>ě</w:t>
      </w:r>
      <w:r w:rsidR="00D57123">
        <w:rPr>
          <w:rFonts w:ascii="Arial" w:eastAsia="Calibri" w:hAnsi="Arial" w:cs="Arial"/>
          <w:color w:val="auto"/>
          <w:sz w:val="20"/>
          <w:szCs w:val="20"/>
          <w:bdr w:val="none" w:sz="0" w:space="0" w:color="auto"/>
          <w:lang w:eastAsia="en-US"/>
        </w:rPr>
        <w:t xml:space="preserve"> či</w:t>
      </w:r>
      <w:r w:rsidR="00B97195">
        <w:rPr>
          <w:rFonts w:ascii="Arial" w:eastAsia="Calibri" w:hAnsi="Arial" w:cs="Arial"/>
          <w:color w:val="auto"/>
          <w:sz w:val="20"/>
          <w:szCs w:val="20"/>
          <w:bdr w:val="none" w:sz="0" w:space="0" w:color="auto"/>
          <w:lang w:eastAsia="en-US"/>
        </w:rPr>
        <w:t xml:space="preserve"> elektronické </w:t>
      </w:r>
      <w:r w:rsidR="00EC2330">
        <w:rPr>
          <w:rFonts w:ascii="Arial" w:eastAsia="Calibri" w:hAnsi="Arial" w:cs="Arial"/>
          <w:color w:val="auto"/>
          <w:sz w:val="20"/>
          <w:szCs w:val="20"/>
          <w:bdr w:val="none" w:sz="0" w:space="0" w:color="auto"/>
          <w:lang w:eastAsia="en-US"/>
        </w:rPr>
        <w:t>podob</w:t>
      </w:r>
      <w:r w:rsidR="00836940">
        <w:rPr>
          <w:rFonts w:ascii="Arial" w:eastAsia="Calibri" w:hAnsi="Arial" w:cs="Arial"/>
          <w:color w:val="auto"/>
          <w:sz w:val="20"/>
          <w:szCs w:val="20"/>
          <w:bdr w:val="none" w:sz="0" w:space="0" w:color="auto"/>
          <w:lang w:eastAsia="en-US"/>
        </w:rPr>
        <w:t>ě</w:t>
      </w:r>
      <w:r w:rsidR="00002F72">
        <w:rPr>
          <w:rFonts w:ascii="Arial" w:eastAsia="Calibri" w:hAnsi="Arial" w:cs="Arial"/>
          <w:color w:val="auto"/>
          <w:sz w:val="20"/>
          <w:szCs w:val="20"/>
          <w:bdr w:val="none" w:sz="0" w:space="0" w:color="auto"/>
          <w:lang w:eastAsia="en-US"/>
        </w:rPr>
        <w:t>,</w:t>
      </w:r>
      <w:r w:rsidR="00B97195">
        <w:rPr>
          <w:rFonts w:ascii="Arial" w:eastAsia="Calibri" w:hAnsi="Arial" w:cs="Arial"/>
          <w:color w:val="auto"/>
          <w:sz w:val="20"/>
          <w:szCs w:val="20"/>
          <w:bdr w:val="none" w:sz="0" w:space="0" w:color="auto"/>
          <w:lang w:eastAsia="en-US"/>
        </w:rPr>
        <w:t xml:space="preserve"> </w:t>
      </w:r>
      <w:r w:rsidR="00424FF0">
        <w:rPr>
          <w:rFonts w:ascii="Arial" w:eastAsia="Calibri" w:hAnsi="Arial" w:cs="Arial"/>
          <w:color w:val="auto"/>
          <w:sz w:val="20"/>
          <w:szCs w:val="20"/>
          <w:bdr w:val="none" w:sz="0" w:space="0" w:color="auto"/>
          <w:lang w:eastAsia="en-US"/>
        </w:rPr>
        <w:t>ale i např.</w:t>
      </w:r>
      <w:r w:rsidR="00EA52A3">
        <w:rPr>
          <w:rFonts w:ascii="Arial" w:eastAsia="Calibri" w:hAnsi="Arial" w:cs="Arial"/>
          <w:color w:val="auto"/>
          <w:sz w:val="20"/>
          <w:szCs w:val="20"/>
          <w:bdr w:val="none" w:sz="0" w:space="0" w:color="auto"/>
          <w:lang w:eastAsia="en-US"/>
        </w:rPr>
        <w:t xml:space="preserve"> e-mailem</w:t>
      </w:r>
      <w:r w:rsidR="00424FF0">
        <w:rPr>
          <w:rFonts w:ascii="Arial" w:eastAsia="Calibri" w:hAnsi="Arial" w:cs="Arial"/>
          <w:color w:val="auto"/>
          <w:sz w:val="20"/>
          <w:szCs w:val="20"/>
          <w:bdr w:val="none" w:sz="0" w:space="0" w:color="auto"/>
          <w:lang w:eastAsia="en-US"/>
        </w:rPr>
        <w:t xml:space="preserve"> jako naskenovaná kopie podepsaného dokumentu. </w:t>
      </w:r>
    </w:p>
    <w:p w:rsidR="009F6E70" w:rsidRDefault="009F6E70" w:rsidP="00E94D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Předávací protokol bude podepsán po</w:t>
      </w:r>
      <w:r w:rsidR="0087363C">
        <w:rPr>
          <w:rFonts w:ascii="Arial" w:eastAsia="Calibri" w:hAnsi="Arial" w:cs="Arial"/>
          <w:color w:val="auto"/>
          <w:sz w:val="20"/>
          <w:szCs w:val="20"/>
          <w:bdr w:val="none" w:sz="0" w:space="0" w:color="auto"/>
          <w:lang w:eastAsia="en-US"/>
        </w:rPr>
        <w:t xml:space="preserve"> uveřejnění </w:t>
      </w:r>
      <w:r w:rsidR="0087363C" w:rsidRPr="004B0D6D">
        <w:rPr>
          <w:rFonts w:ascii="Arial" w:eastAsia="Calibri" w:hAnsi="Arial" w:cs="Arial"/>
          <w:color w:val="auto"/>
          <w:sz w:val="20"/>
          <w:szCs w:val="20"/>
          <w:bdr w:val="none" w:sz="0" w:space="0" w:color="auto"/>
          <w:lang w:eastAsia="en-US"/>
        </w:rPr>
        <w:t>informace</w:t>
      </w:r>
      <w:r w:rsidR="007B0E67" w:rsidRPr="004B0D6D">
        <w:rPr>
          <w:rFonts w:ascii="Arial" w:eastAsia="Calibri" w:hAnsi="Arial" w:cs="Arial"/>
          <w:color w:val="auto"/>
          <w:sz w:val="20"/>
          <w:szCs w:val="20"/>
          <w:bdr w:val="none" w:sz="0" w:space="0" w:color="auto"/>
          <w:lang w:eastAsia="en-US"/>
        </w:rPr>
        <w:t xml:space="preserve"> o aktivaci </w:t>
      </w:r>
      <w:r w:rsidR="007843BD" w:rsidRPr="004B0D6D">
        <w:rPr>
          <w:rFonts w:ascii="Arial" w:eastAsia="Calibri" w:hAnsi="Arial" w:cs="Arial"/>
          <w:color w:val="auto"/>
          <w:sz w:val="20"/>
          <w:szCs w:val="20"/>
          <w:bdr w:val="none" w:sz="0" w:space="0" w:color="auto"/>
          <w:lang w:eastAsia="en-US"/>
        </w:rPr>
        <w:t>P</w:t>
      </w:r>
      <w:r w:rsidR="00C6175B">
        <w:rPr>
          <w:rFonts w:ascii="Arial" w:eastAsia="Calibri" w:hAnsi="Arial" w:cs="Arial"/>
          <w:color w:val="auto"/>
          <w:sz w:val="20"/>
          <w:szCs w:val="20"/>
          <w:bdr w:val="none" w:sz="0" w:space="0" w:color="auto"/>
          <w:lang w:eastAsia="en-US"/>
        </w:rPr>
        <w:t xml:space="preserve">odpory (pro </w:t>
      </w:r>
      <w:r w:rsidR="007B0E67" w:rsidRPr="004B0D6D">
        <w:rPr>
          <w:rFonts w:ascii="Arial" w:eastAsia="Calibri" w:hAnsi="Arial" w:cs="Arial"/>
          <w:color w:val="auto"/>
          <w:sz w:val="20"/>
          <w:szCs w:val="20"/>
          <w:bdr w:val="none" w:sz="0" w:space="0" w:color="auto"/>
          <w:lang w:eastAsia="en-US"/>
        </w:rPr>
        <w:t>požadované období</w:t>
      </w:r>
      <w:r w:rsidR="00C6175B">
        <w:rPr>
          <w:rFonts w:ascii="Arial" w:eastAsia="Calibri" w:hAnsi="Arial" w:cs="Arial"/>
          <w:color w:val="auto"/>
          <w:sz w:val="20"/>
          <w:szCs w:val="20"/>
          <w:bdr w:val="none" w:sz="0" w:space="0" w:color="auto"/>
          <w:lang w:eastAsia="en-US"/>
        </w:rPr>
        <w:t>)</w:t>
      </w:r>
      <w:r w:rsidR="0087363C">
        <w:rPr>
          <w:rFonts w:ascii="Arial" w:eastAsia="Calibri" w:hAnsi="Arial" w:cs="Arial"/>
          <w:color w:val="auto"/>
          <w:sz w:val="20"/>
          <w:szCs w:val="20"/>
          <w:bdr w:val="none" w:sz="0" w:space="0" w:color="auto"/>
          <w:lang w:eastAsia="en-US"/>
        </w:rPr>
        <w:t xml:space="preserve"> na webové stránce </w:t>
      </w:r>
      <w:hyperlink r:id="rId15" w:anchor="/" w:history="1">
        <w:r w:rsidR="00AB6AA1" w:rsidRPr="00DE39CE">
          <w:rPr>
            <w:rFonts w:ascii="Arial" w:eastAsia="Calibri" w:hAnsi="Arial" w:cs="Arial"/>
            <w:color w:val="0070C0"/>
            <w:sz w:val="20"/>
            <w:szCs w:val="20"/>
            <w:u w:val="single"/>
            <w:bdr w:val="none" w:sz="0" w:space="0" w:color="auto"/>
            <w:lang w:eastAsia="en-US"/>
          </w:rPr>
          <w:t>https://my.vmware.com/group/vmware/my-licenses#/</w:t>
        </w:r>
      </w:hyperlink>
      <w:r w:rsidR="00AB6AA1" w:rsidRPr="00994290">
        <w:rPr>
          <w:rFonts w:ascii="Arial" w:eastAsia="Calibri" w:hAnsi="Arial" w:cs="Arial"/>
          <w:color w:val="0070C0"/>
          <w:sz w:val="20"/>
          <w:szCs w:val="20"/>
          <w:bdr w:val="none" w:sz="0" w:space="0" w:color="auto"/>
          <w:lang w:eastAsia="en-US"/>
        </w:rPr>
        <w:t xml:space="preserve"> </w:t>
      </w:r>
      <w:r w:rsidR="004344F6">
        <w:rPr>
          <w:rFonts w:ascii="Arial" w:eastAsia="Calibri" w:hAnsi="Arial" w:cs="Arial"/>
          <w:color w:val="auto"/>
          <w:sz w:val="20"/>
          <w:szCs w:val="20"/>
          <w:bdr w:val="none" w:sz="0" w:space="0" w:color="auto"/>
          <w:lang w:eastAsia="en-US"/>
        </w:rPr>
        <w:t>u</w:t>
      </w:r>
      <w:r w:rsidR="00CD396D">
        <w:rPr>
          <w:rFonts w:ascii="Arial" w:eastAsia="Calibri" w:hAnsi="Arial" w:cs="Arial"/>
          <w:color w:val="auto"/>
          <w:sz w:val="20"/>
          <w:szCs w:val="20"/>
          <w:bdr w:val="none" w:sz="0" w:space="0" w:color="auto"/>
          <w:lang w:eastAsia="en-US"/>
        </w:rPr>
        <w:t> </w:t>
      </w:r>
      <w:r w:rsidR="004344F6">
        <w:rPr>
          <w:rFonts w:ascii="Arial" w:eastAsia="Calibri" w:hAnsi="Arial" w:cs="Arial"/>
          <w:color w:val="auto"/>
          <w:sz w:val="20"/>
          <w:szCs w:val="20"/>
          <w:bdr w:val="none" w:sz="0" w:space="0" w:color="auto"/>
          <w:lang w:eastAsia="en-US"/>
        </w:rPr>
        <w:t>účtu VZP ČR</w:t>
      </w:r>
      <w:r w:rsidR="00AA6B51">
        <w:rPr>
          <w:rFonts w:ascii="Arial" w:eastAsia="Calibri" w:hAnsi="Arial" w:cs="Arial"/>
          <w:color w:val="auto"/>
          <w:sz w:val="20"/>
          <w:szCs w:val="20"/>
          <w:bdr w:val="none" w:sz="0" w:space="0" w:color="auto"/>
          <w:lang w:eastAsia="en-US"/>
        </w:rPr>
        <w:t>. V </w:t>
      </w:r>
      <w:r w:rsidR="00CC169C">
        <w:rPr>
          <w:rFonts w:ascii="Arial" w:eastAsia="Calibri" w:hAnsi="Arial" w:cs="Arial"/>
          <w:color w:val="auto"/>
          <w:sz w:val="20"/>
          <w:szCs w:val="20"/>
          <w:bdr w:val="none" w:sz="0" w:space="0" w:color="auto"/>
          <w:lang w:eastAsia="en-US"/>
        </w:rPr>
        <w:t>P</w:t>
      </w:r>
      <w:r w:rsidR="00AA6B51">
        <w:rPr>
          <w:rFonts w:ascii="Arial" w:eastAsia="Calibri" w:hAnsi="Arial" w:cs="Arial"/>
          <w:color w:val="auto"/>
          <w:sz w:val="20"/>
          <w:szCs w:val="20"/>
          <w:bdr w:val="none" w:sz="0" w:space="0" w:color="auto"/>
          <w:lang w:eastAsia="en-US"/>
        </w:rPr>
        <w:t>ředávacím protokolu mu</w:t>
      </w:r>
      <w:r w:rsidR="00164FF5">
        <w:rPr>
          <w:rFonts w:ascii="Arial" w:eastAsia="Calibri" w:hAnsi="Arial" w:cs="Arial"/>
          <w:color w:val="auto"/>
          <w:sz w:val="20"/>
          <w:szCs w:val="20"/>
          <w:bdr w:val="none" w:sz="0" w:space="0" w:color="auto"/>
          <w:lang w:eastAsia="en-US"/>
        </w:rPr>
        <w:t>s</w:t>
      </w:r>
      <w:r w:rsidR="00AA6B51">
        <w:rPr>
          <w:rFonts w:ascii="Arial" w:eastAsia="Calibri" w:hAnsi="Arial" w:cs="Arial"/>
          <w:color w:val="auto"/>
          <w:sz w:val="20"/>
          <w:szCs w:val="20"/>
          <w:bdr w:val="none" w:sz="0" w:space="0" w:color="auto"/>
          <w:lang w:eastAsia="en-US"/>
        </w:rPr>
        <w:t>í být výslovně uvedeno,</w:t>
      </w:r>
      <w:r w:rsidR="004344F6">
        <w:rPr>
          <w:rFonts w:ascii="Arial" w:eastAsia="Calibri" w:hAnsi="Arial" w:cs="Arial"/>
          <w:color w:val="auto"/>
          <w:sz w:val="20"/>
          <w:szCs w:val="20"/>
          <w:bdr w:val="none" w:sz="0" w:space="0" w:color="auto"/>
          <w:lang w:eastAsia="en-US"/>
        </w:rPr>
        <w:t xml:space="preserve"> že u daných SW produktů je prodloužena požadovaná </w:t>
      </w:r>
      <w:r w:rsidR="003C5DB7">
        <w:rPr>
          <w:rFonts w:ascii="Arial" w:eastAsia="Calibri" w:hAnsi="Arial" w:cs="Arial"/>
          <w:color w:val="auto"/>
          <w:sz w:val="20"/>
          <w:szCs w:val="20"/>
          <w:bdr w:val="none" w:sz="0" w:space="0" w:color="auto"/>
          <w:lang w:eastAsia="en-US"/>
        </w:rPr>
        <w:t>P</w:t>
      </w:r>
      <w:r w:rsidR="004344F6">
        <w:rPr>
          <w:rFonts w:ascii="Arial" w:eastAsia="Calibri" w:hAnsi="Arial" w:cs="Arial"/>
          <w:color w:val="auto"/>
          <w:sz w:val="20"/>
          <w:szCs w:val="20"/>
          <w:bdr w:val="none" w:sz="0" w:space="0" w:color="auto"/>
          <w:lang w:eastAsia="en-US"/>
        </w:rPr>
        <w:t xml:space="preserve">odpora </w:t>
      </w:r>
      <w:r w:rsidR="00960F01">
        <w:rPr>
          <w:rFonts w:ascii="Arial" w:eastAsia="Calibri" w:hAnsi="Arial" w:cs="Arial"/>
          <w:color w:val="auto"/>
          <w:sz w:val="20"/>
          <w:szCs w:val="20"/>
          <w:bdr w:val="none" w:sz="0" w:space="0" w:color="auto"/>
          <w:lang w:eastAsia="en-US"/>
        </w:rPr>
        <w:t>k</w:t>
      </w:r>
      <w:r w:rsidR="00CD396D">
        <w:rPr>
          <w:rFonts w:ascii="Arial" w:eastAsia="Calibri" w:hAnsi="Arial" w:cs="Arial"/>
          <w:color w:val="auto"/>
          <w:sz w:val="20"/>
          <w:szCs w:val="20"/>
          <w:bdr w:val="none" w:sz="0" w:space="0" w:color="auto"/>
          <w:lang w:eastAsia="en-US"/>
        </w:rPr>
        <w:t xml:space="preserve"> požadovanému datu </w:t>
      </w:r>
      <w:r w:rsidR="004344F6">
        <w:rPr>
          <w:rFonts w:ascii="Arial" w:eastAsia="Calibri" w:hAnsi="Arial" w:cs="Arial"/>
          <w:color w:val="auto"/>
          <w:sz w:val="20"/>
          <w:szCs w:val="20"/>
          <w:bdr w:val="none" w:sz="0" w:space="0" w:color="auto"/>
          <w:lang w:eastAsia="en-US"/>
        </w:rPr>
        <w:t xml:space="preserve">poskytování </w:t>
      </w:r>
      <w:r w:rsidR="003C5DB7">
        <w:rPr>
          <w:rFonts w:ascii="Arial" w:eastAsia="Calibri" w:hAnsi="Arial" w:cs="Arial"/>
          <w:color w:val="auto"/>
          <w:sz w:val="20"/>
          <w:szCs w:val="20"/>
          <w:bdr w:val="none" w:sz="0" w:space="0" w:color="auto"/>
          <w:lang w:eastAsia="en-US"/>
        </w:rPr>
        <w:t>P</w:t>
      </w:r>
      <w:r w:rsidR="004344F6">
        <w:rPr>
          <w:rFonts w:ascii="Arial" w:eastAsia="Calibri" w:hAnsi="Arial" w:cs="Arial"/>
          <w:color w:val="auto"/>
          <w:sz w:val="20"/>
          <w:szCs w:val="20"/>
          <w:bdr w:val="none" w:sz="0" w:space="0" w:color="auto"/>
          <w:lang w:eastAsia="en-US"/>
        </w:rPr>
        <w:t>odpory.</w:t>
      </w:r>
    </w:p>
    <w:p w:rsidR="00365E37" w:rsidRPr="00994290" w:rsidRDefault="00365E37" w:rsidP="00E94D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Poskytovatel se dále zavazuje</w:t>
      </w:r>
      <w:r w:rsidR="00CD289D">
        <w:rPr>
          <w:rFonts w:ascii="Arial" w:eastAsia="Calibri" w:hAnsi="Arial" w:cs="Arial"/>
          <w:color w:val="auto"/>
          <w:sz w:val="20"/>
          <w:szCs w:val="20"/>
          <w:bdr w:val="none" w:sz="0" w:space="0" w:color="auto"/>
          <w:lang w:eastAsia="en-US"/>
        </w:rPr>
        <w:t xml:space="preserve"> zajistit</w:t>
      </w:r>
      <w:r>
        <w:rPr>
          <w:rFonts w:ascii="Arial" w:eastAsia="Calibri" w:hAnsi="Arial" w:cs="Arial"/>
          <w:color w:val="auto"/>
          <w:sz w:val="20"/>
          <w:szCs w:val="20"/>
          <w:bdr w:val="none" w:sz="0" w:space="0" w:color="auto"/>
          <w:lang w:eastAsia="en-US"/>
        </w:rPr>
        <w:t xml:space="preserve">, že </w:t>
      </w:r>
      <w:r w:rsidR="00AB6AA1">
        <w:rPr>
          <w:rFonts w:ascii="Arial" w:eastAsia="Calibri" w:hAnsi="Arial" w:cs="Arial"/>
          <w:color w:val="auto"/>
          <w:sz w:val="20"/>
          <w:szCs w:val="20"/>
          <w:bdr w:val="none" w:sz="0" w:space="0" w:color="auto"/>
          <w:lang w:eastAsia="en-US"/>
        </w:rPr>
        <w:t xml:space="preserve">po celou dobu trvání této Smlouvy </w:t>
      </w:r>
      <w:r>
        <w:rPr>
          <w:rFonts w:ascii="Arial" w:eastAsia="Calibri" w:hAnsi="Arial" w:cs="Arial"/>
          <w:color w:val="auto"/>
          <w:sz w:val="20"/>
          <w:szCs w:val="20"/>
          <w:bdr w:val="none" w:sz="0" w:space="0" w:color="auto"/>
          <w:lang w:eastAsia="en-US"/>
        </w:rPr>
        <w:t>bude</w:t>
      </w:r>
      <w:r w:rsidR="00AF17D6">
        <w:rPr>
          <w:rFonts w:ascii="Arial" w:eastAsia="Calibri" w:hAnsi="Arial" w:cs="Arial"/>
          <w:color w:val="auto"/>
          <w:sz w:val="20"/>
          <w:szCs w:val="20"/>
          <w:bdr w:val="none" w:sz="0" w:space="0" w:color="auto"/>
          <w:lang w:eastAsia="en-US"/>
        </w:rPr>
        <w:t xml:space="preserve"> u </w:t>
      </w:r>
      <w:r w:rsidR="00CD289D">
        <w:rPr>
          <w:rFonts w:ascii="Arial" w:hAnsi="Arial" w:cs="Arial"/>
          <w:iCs/>
          <w:sz w:val="20"/>
          <w:szCs w:val="20"/>
        </w:rPr>
        <w:t xml:space="preserve">výrobce </w:t>
      </w:r>
      <w:r w:rsidR="00CD289D" w:rsidRPr="001F5ED8">
        <w:rPr>
          <w:rFonts w:ascii="Arial" w:hAnsi="Arial" w:cs="Arial"/>
          <w:iCs/>
          <w:sz w:val="20"/>
          <w:szCs w:val="20"/>
        </w:rPr>
        <w:t xml:space="preserve">SW </w:t>
      </w:r>
      <w:r w:rsidR="003C5DB7">
        <w:rPr>
          <w:rFonts w:ascii="Arial" w:hAnsi="Arial" w:cs="Arial"/>
          <w:iCs/>
          <w:sz w:val="20"/>
          <w:szCs w:val="20"/>
        </w:rPr>
        <w:t>P</w:t>
      </w:r>
      <w:r w:rsidR="00CD289D">
        <w:rPr>
          <w:rFonts w:ascii="Arial" w:hAnsi="Arial" w:cs="Arial"/>
          <w:iCs/>
          <w:sz w:val="20"/>
          <w:szCs w:val="20"/>
        </w:rPr>
        <w:t>roduktu zajištění Podpory evidováno v souladu s touto Smlouvou</w:t>
      </w:r>
      <w:r w:rsidR="004B0D6D">
        <w:rPr>
          <w:rFonts w:ascii="Arial" w:hAnsi="Arial" w:cs="Arial"/>
          <w:iCs/>
          <w:sz w:val="20"/>
          <w:szCs w:val="20"/>
        </w:rPr>
        <w:t>, což bude ověřitelné na</w:t>
      </w:r>
      <w:r w:rsidR="00B9714E">
        <w:rPr>
          <w:rFonts w:ascii="Arial" w:hAnsi="Arial" w:cs="Arial"/>
          <w:iCs/>
          <w:sz w:val="20"/>
          <w:szCs w:val="20"/>
        </w:rPr>
        <w:t xml:space="preserve"> </w:t>
      </w:r>
      <w:r w:rsidR="00AD0EA2">
        <w:rPr>
          <w:rFonts w:ascii="Arial" w:eastAsia="Calibri" w:hAnsi="Arial" w:cs="Arial"/>
          <w:color w:val="auto"/>
          <w:sz w:val="20"/>
          <w:szCs w:val="20"/>
          <w:bdr w:val="none" w:sz="0" w:space="0" w:color="auto"/>
          <w:lang w:eastAsia="en-US"/>
        </w:rPr>
        <w:t xml:space="preserve">na webové stránce </w:t>
      </w:r>
      <w:hyperlink r:id="rId16" w:anchor="/" w:history="1">
        <w:r w:rsidR="00994290" w:rsidRPr="00DE39CE">
          <w:rPr>
            <w:rFonts w:ascii="Arial" w:eastAsia="Calibri" w:hAnsi="Arial" w:cs="Arial"/>
            <w:color w:val="0070C0"/>
            <w:sz w:val="20"/>
            <w:szCs w:val="20"/>
            <w:u w:val="single"/>
            <w:bdr w:val="none" w:sz="0" w:space="0" w:color="auto"/>
            <w:lang w:eastAsia="en-US"/>
          </w:rPr>
          <w:t>https://my.vmware.com/group/vmware/my-licenses#/</w:t>
        </w:r>
      </w:hyperlink>
      <w:r w:rsidR="004B0D6D">
        <w:rPr>
          <w:rFonts w:ascii="Arial" w:eastAsia="Calibri" w:hAnsi="Arial" w:cs="Arial"/>
          <w:color w:val="0070C0"/>
          <w:sz w:val="20"/>
          <w:szCs w:val="20"/>
          <w:bdr w:val="none" w:sz="0" w:space="0" w:color="auto"/>
          <w:lang w:eastAsia="en-US"/>
        </w:rPr>
        <w:t>.</w:t>
      </w:r>
      <w:r w:rsidR="00AD0EA2" w:rsidRPr="00994290">
        <w:rPr>
          <w:rFonts w:ascii="Arial" w:eastAsia="Calibri" w:hAnsi="Arial" w:cs="Arial"/>
          <w:color w:val="auto"/>
          <w:sz w:val="20"/>
          <w:szCs w:val="20"/>
          <w:bdr w:val="none" w:sz="0" w:space="0" w:color="auto"/>
          <w:lang w:eastAsia="en-US"/>
        </w:rPr>
        <w:t xml:space="preserve"> </w:t>
      </w:r>
      <w:r w:rsidR="004B0D6D">
        <w:rPr>
          <w:rFonts w:ascii="Arial" w:eastAsia="Calibri" w:hAnsi="Arial" w:cs="Arial"/>
          <w:color w:val="auto"/>
          <w:sz w:val="20"/>
          <w:szCs w:val="20"/>
          <w:bdr w:val="none" w:sz="0" w:space="0" w:color="auto"/>
          <w:lang w:eastAsia="en-US"/>
        </w:rPr>
        <w:t>U</w:t>
      </w:r>
      <w:r w:rsidR="00AD0EA2" w:rsidRPr="00994290">
        <w:rPr>
          <w:rFonts w:ascii="Arial" w:eastAsia="Calibri" w:hAnsi="Arial" w:cs="Arial"/>
          <w:color w:val="auto"/>
          <w:sz w:val="20"/>
          <w:szCs w:val="20"/>
          <w:bdr w:val="none" w:sz="0" w:space="0" w:color="auto"/>
          <w:lang w:eastAsia="en-US"/>
        </w:rPr>
        <w:t> účtu VZP ČR</w:t>
      </w:r>
      <w:r w:rsidR="00994290">
        <w:rPr>
          <w:rFonts w:ascii="Arial" w:eastAsia="Calibri" w:hAnsi="Arial" w:cs="Arial"/>
          <w:color w:val="auto"/>
          <w:sz w:val="20"/>
          <w:szCs w:val="20"/>
          <w:bdr w:val="none" w:sz="0" w:space="0" w:color="auto"/>
          <w:lang w:eastAsia="en-US"/>
        </w:rPr>
        <w:t xml:space="preserve"> </w:t>
      </w:r>
      <w:r w:rsidR="004B0D6D">
        <w:rPr>
          <w:rFonts w:ascii="Arial" w:eastAsia="Calibri" w:hAnsi="Arial" w:cs="Arial"/>
          <w:color w:val="auto"/>
          <w:sz w:val="20"/>
          <w:szCs w:val="20"/>
          <w:bdr w:val="none" w:sz="0" w:space="0" w:color="auto"/>
          <w:lang w:eastAsia="en-US"/>
        </w:rPr>
        <w:t xml:space="preserve">bude </w:t>
      </w:r>
      <w:r w:rsidR="00703DC1">
        <w:rPr>
          <w:rFonts w:ascii="Arial" w:eastAsia="Calibri" w:hAnsi="Arial" w:cs="Arial"/>
          <w:color w:val="auto"/>
          <w:sz w:val="20"/>
          <w:szCs w:val="20"/>
          <w:bdr w:val="none" w:sz="0" w:space="0" w:color="auto"/>
          <w:lang w:eastAsia="en-US"/>
        </w:rPr>
        <w:t xml:space="preserve">uvedeno: </w:t>
      </w:r>
      <w:r w:rsidR="00994290">
        <w:rPr>
          <w:rFonts w:ascii="Arial" w:eastAsia="Calibri" w:hAnsi="Arial" w:cs="Arial"/>
          <w:color w:val="auto"/>
          <w:sz w:val="20"/>
          <w:szCs w:val="20"/>
          <w:bdr w:val="none" w:sz="0" w:space="0" w:color="auto"/>
          <w:lang w:eastAsia="en-US"/>
        </w:rPr>
        <w:t xml:space="preserve">„Order date </w:t>
      </w:r>
      <w:r w:rsidR="00703DC1">
        <w:rPr>
          <w:rFonts w:ascii="Arial" w:eastAsia="Calibri" w:hAnsi="Arial" w:cs="Arial"/>
          <w:color w:val="auto"/>
          <w:sz w:val="20"/>
          <w:szCs w:val="20"/>
          <w:bdr w:val="none" w:sz="0" w:space="0" w:color="auto"/>
          <w:lang w:eastAsia="en-US"/>
        </w:rPr>
        <w:t xml:space="preserve">- </w:t>
      </w:r>
      <w:r w:rsidR="00994290">
        <w:rPr>
          <w:rFonts w:ascii="Arial" w:eastAsia="Calibri" w:hAnsi="Arial" w:cs="Arial"/>
          <w:color w:val="auto"/>
          <w:sz w:val="20"/>
          <w:szCs w:val="20"/>
          <w:bdr w:val="none" w:sz="0" w:space="0" w:color="auto"/>
          <w:lang w:eastAsia="en-US"/>
        </w:rPr>
        <w:t>17. 6. 2016</w:t>
      </w:r>
      <w:r w:rsidR="00703DC1">
        <w:rPr>
          <w:rFonts w:ascii="Arial" w:eastAsia="Calibri" w:hAnsi="Arial" w:cs="Arial"/>
          <w:color w:val="auto"/>
          <w:sz w:val="20"/>
          <w:szCs w:val="20"/>
          <w:bdr w:val="none" w:sz="0" w:space="0" w:color="auto"/>
          <w:lang w:eastAsia="en-US"/>
        </w:rPr>
        <w:t>“</w:t>
      </w:r>
      <w:r w:rsidR="005E3428">
        <w:rPr>
          <w:rFonts w:ascii="Arial" w:eastAsia="Calibri" w:hAnsi="Arial" w:cs="Arial"/>
          <w:color w:val="auto"/>
          <w:sz w:val="20"/>
          <w:szCs w:val="20"/>
          <w:bdr w:val="none" w:sz="0" w:space="0" w:color="auto"/>
          <w:lang w:eastAsia="en-US"/>
        </w:rPr>
        <w:t xml:space="preserve"> a</w:t>
      </w:r>
      <w:r w:rsidR="005E3428">
        <w:t xml:space="preserve"> </w:t>
      </w:r>
      <w:r w:rsidR="00994290">
        <w:rPr>
          <w:rFonts w:ascii="Arial" w:eastAsia="Calibri" w:hAnsi="Arial" w:cs="Arial"/>
          <w:color w:val="auto"/>
          <w:sz w:val="20"/>
          <w:szCs w:val="20"/>
          <w:bdr w:val="none" w:sz="0" w:space="0" w:color="auto"/>
          <w:lang w:eastAsia="en-US"/>
        </w:rPr>
        <w:t>„End date</w:t>
      </w:r>
      <w:r w:rsidR="00703DC1">
        <w:rPr>
          <w:rFonts w:ascii="Arial" w:eastAsia="Calibri" w:hAnsi="Arial" w:cs="Arial"/>
          <w:color w:val="auto"/>
          <w:sz w:val="20"/>
          <w:szCs w:val="20"/>
          <w:bdr w:val="none" w:sz="0" w:space="0" w:color="auto"/>
          <w:lang w:eastAsia="en-US"/>
        </w:rPr>
        <w:t xml:space="preserve"> -</w:t>
      </w:r>
      <w:r w:rsidR="00D815E3">
        <w:rPr>
          <w:rFonts w:ascii="Arial" w:eastAsia="Calibri" w:hAnsi="Arial" w:cs="Arial"/>
          <w:color w:val="auto"/>
          <w:sz w:val="20"/>
          <w:szCs w:val="20"/>
          <w:bdr w:val="none" w:sz="0" w:space="0" w:color="auto"/>
          <w:lang w:eastAsia="en-US"/>
        </w:rPr>
        <w:t xml:space="preserve"> </w:t>
      </w:r>
      <w:r w:rsidR="00994290">
        <w:rPr>
          <w:rFonts w:ascii="Arial" w:eastAsia="Calibri" w:hAnsi="Arial" w:cs="Arial"/>
          <w:color w:val="auto"/>
          <w:sz w:val="20"/>
          <w:szCs w:val="20"/>
          <w:bdr w:val="none" w:sz="0" w:space="0" w:color="auto"/>
          <w:lang w:eastAsia="en-US"/>
        </w:rPr>
        <w:t>16. 6. 2019</w:t>
      </w:r>
      <w:r w:rsidR="00703DC1">
        <w:rPr>
          <w:rFonts w:ascii="Arial" w:eastAsia="Calibri" w:hAnsi="Arial" w:cs="Arial"/>
          <w:color w:val="auto"/>
          <w:sz w:val="20"/>
          <w:szCs w:val="20"/>
          <w:bdr w:val="none" w:sz="0" w:space="0" w:color="auto"/>
          <w:lang w:eastAsia="en-US"/>
        </w:rPr>
        <w:t>“</w:t>
      </w:r>
      <w:r w:rsidR="00994290">
        <w:rPr>
          <w:rFonts w:ascii="Arial" w:eastAsia="Calibri" w:hAnsi="Arial" w:cs="Arial"/>
          <w:color w:val="auto"/>
          <w:sz w:val="20"/>
          <w:szCs w:val="20"/>
          <w:bdr w:val="none" w:sz="0" w:space="0" w:color="auto"/>
          <w:lang w:eastAsia="en-US"/>
        </w:rPr>
        <w:t>. V případě, že bude Objednatelem zjištěn</w:t>
      </w:r>
      <w:r w:rsidR="0038672D">
        <w:rPr>
          <w:rFonts w:ascii="Arial" w:eastAsia="Calibri" w:hAnsi="Arial" w:cs="Arial"/>
          <w:color w:val="auto"/>
          <w:sz w:val="20"/>
          <w:szCs w:val="20"/>
          <w:bdr w:val="none" w:sz="0" w:space="0" w:color="auto"/>
          <w:lang w:eastAsia="en-US"/>
        </w:rPr>
        <w:t>a</w:t>
      </w:r>
      <w:r w:rsidR="00994290">
        <w:rPr>
          <w:rFonts w:ascii="Arial" w:eastAsia="Calibri" w:hAnsi="Arial" w:cs="Arial"/>
          <w:color w:val="auto"/>
          <w:sz w:val="20"/>
          <w:szCs w:val="20"/>
          <w:bdr w:val="none" w:sz="0" w:space="0" w:color="auto"/>
          <w:lang w:eastAsia="en-US"/>
        </w:rPr>
        <w:t xml:space="preserve"> jak</w:t>
      </w:r>
      <w:r w:rsidR="0038672D">
        <w:rPr>
          <w:rFonts w:ascii="Arial" w:eastAsia="Calibri" w:hAnsi="Arial" w:cs="Arial"/>
          <w:color w:val="auto"/>
          <w:sz w:val="20"/>
          <w:szCs w:val="20"/>
          <w:bdr w:val="none" w:sz="0" w:space="0" w:color="auto"/>
          <w:lang w:eastAsia="en-US"/>
        </w:rPr>
        <w:t>ákoliv</w:t>
      </w:r>
      <w:r w:rsidR="00994290">
        <w:rPr>
          <w:rFonts w:ascii="Arial" w:eastAsia="Calibri" w:hAnsi="Arial" w:cs="Arial"/>
          <w:color w:val="auto"/>
          <w:sz w:val="20"/>
          <w:szCs w:val="20"/>
          <w:bdr w:val="none" w:sz="0" w:space="0" w:color="auto"/>
          <w:lang w:eastAsia="en-US"/>
        </w:rPr>
        <w:t xml:space="preserve"> </w:t>
      </w:r>
      <w:r w:rsidR="00CC169C">
        <w:rPr>
          <w:rFonts w:ascii="Arial" w:eastAsia="Calibri" w:hAnsi="Arial" w:cs="Arial"/>
          <w:color w:val="auto"/>
          <w:sz w:val="20"/>
          <w:szCs w:val="20"/>
          <w:bdr w:val="none" w:sz="0" w:space="0" w:color="auto"/>
          <w:lang w:eastAsia="en-US"/>
        </w:rPr>
        <w:t xml:space="preserve">nesrovnalost </w:t>
      </w:r>
      <w:r w:rsidR="00CC169C" w:rsidRPr="00CC169C">
        <w:rPr>
          <w:rFonts w:ascii="Arial" w:eastAsia="Calibri" w:hAnsi="Arial" w:cs="Arial"/>
          <w:color w:val="auto"/>
          <w:sz w:val="20"/>
          <w:szCs w:val="20"/>
          <w:bdr w:val="none" w:sz="0" w:space="0" w:color="auto"/>
          <w:lang w:eastAsia="en-US"/>
        </w:rPr>
        <w:t>s výše uvedenými požadavky Objednatele</w:t>
      </w:r>
      <w:r w:rsidR="0038672D">
        <w:rPr>
          <w:rFonts w:ascii="Arial" w:eastAsia="Calibri" w:hAnsi="Arial" w:cs="Arial"/>
          <w:color w:val="auto"/>
          <w:sz w:val="20"/>
          <w:szCs w:val="20"/>
          <w:bdr w:val="none" w:sz="0" w:space="0" w:color="auto"/>
          <w:lang w:eastAsia="en-US"/>
        </w:rPr>
        <w:t xml:space="preserve"> </w:t>
      </w:r>
      <w:r w:rsidR="00143F8D">
        <w:rPr>
          <w:rFonts w:ascii="Arial" w:eastAsia="Calibri" w:hAnsi="Arial" w:cs="Arial"/>
          <w:color w:val="auto"/>
          <w:sz w:val="20"/>
          <w:szCs w:val="20"/>
          <w:bdr w:val="none" w:sz="0" w:space="0" w:color="auto"/>
          <w:lang w:eastAsia="en-US"/>
        </w:rPr>
        <w:t xml:space="preserve">(např. </w:t>
      </w:r>
      <w:r w:rsidR="0038672D">
        <w:rPr>
          <w:rFonts w:ascii="Arial" w:eastAsia="Calibri" w:hAnsi="Arial" w:cs="Arial"/>
          <w:color w:val="auto"/>
          <w:sz w:val="20"/>
          <w:szCs w:val="20"/>
          <w:bdr w:val="none" w:sz="0" w:space="0" w:color="auto"/>
          <w:lang w:eastAsia="en-US"/>
        </w:rPr>
        <w:t>chybn</w:t>
      </w:r>
      <w:r w:rsidR="00143F8D">
        <w:rPr>
          <w:rFonts w:ascii="Arial" w:eastAsia="Calibri" w:hAnsi="Arial" w:cs="Arial"/>
          <w:color w:val="auto"/>
          <w:sz w:val="20"/>
          <w:szCs w:val="20"/>
          <w:bdr w:val="none" w:sz="0" w:space="0" w:color="auto"/>
          <w:lang w:eastAsia="en-US"/>
        </w:rPr>
        <w:t>é</w:t>
      </w:r>
      <w:r w:rsidR="00002F72">
        <w:rPr>
          <w:rFonts w:ascii="Arial" w:eastAsia="Calibri" w:hAnsi="Arial" w:cs="Arial"/>
          <w:color w:val="auto"/>
          <w:sz w:val="20"/>
          <w:szCs w:val="20"/>
          <w:bdr w:val="none" w:sz="0" w:space="0" w:color="auto"/>
          <w:lang w:eastAsia="en-US"/>
        </w:rPr>
        <w:t xml:space="preserve"> datum/</w:t>
      </w:r>
      <w:r w:rsidR="0038672D">
        <w:rPr>
          <w:rFonts w:ascii="Arial" w:eastAsia="Calibri" w:hAnsi="Arial" w:cs="Arial"/>
          <w:color w:val="auto"/>
          <w:sz w:val="20"/>
          <w:szCs w:val="20"/>
          <w:bdr w:val="none" w:sz="0" w:space="0" w:color="auto"/>
          <w:lang w:eastAsia="en-US"/>
        </w:rPr>
        <w:t>odstranění data)</w:t>
      </w:r>
      <w:r w:rsidR="00994290">
        <w:rPr>
          <w:rFonts w:ascii="Arial" w:eastAsia="Calibri" w:hAnsi="Arial" w:cs="Arial"/>
          <w:color w:val="auto"/>
          <w:sz w:val="20"/>
          <w:szCs w:val="20"/>
          <w:bdr w:val="none" w:sz="0" w:space="0" w:color="auto"/>
          <w:lang w:eastAsia="en-US"/>
        </w:rPr>
        <w:t xml:space="preserve">, je </w:t>
      </w:r>
      <w:r w:rsidR="008167F8">
        <w:rPr>
          <w:rFonts w:ascii="Arial" w:eastAsia="Calibri" w:hAnsi="Arial" w:cs="Arial"/>
          <w:color w:val="auto"/>
          <w:sz w:val="20"/>
          <w:szCs w:val="20"/>
          <w:bdr w:val="none" w:sz="0" w:space="0" w:color="auto"/>
          <w:lang w:eastAsia="en-US"/>
        </w:rPr>
        <w:t>Poskytovatel</w:t>
      </w:r>
      <w:r w:rsidR="00994290">
        <w:rPr>
          <w:rFonts w:ascii="Arial" w:eastAsia="Calibri" w:hAnsi="Arial" w:cs="Arial"/>
          <w:color w:val="auto"/>
          <w:sz w:val="20"/>
          <w:szCs w:val="20"/>
          <w:bdr w:val="none" w:sz="0" w:space="0" w:color="auto"/>
          <w:lang w:eastAsia="en-US"/>
        </w:rPr>
        <w:t xml:space="preserve"> povinen </w:t>
      </w:r>
      <w:r w:rsidR="0038672D">
        <w:rPr>
          <w:rFonts w:ascii="Arial" w:eastAsia="Calibri" w:hAnsi="Arial" w:cs="Arial"/>
          <w:color w:val="auto"/>
          <w:sz w:val="20"/>
          <w:szCs w:val="20"/>
          <w:bdr w:val="none" w:sz="0" w:space="0" w:color="auto"/>
          <w:lang w:eastAsia="en-US"/>
        </w:rPr>
        <w:t xml:space="preserve">odstranit tuto </w:t>
      </w:r>
      <w:r w:rsidR="00143F8D">
        <w:rPr>
          <w:rFonts w:ascii="Arial" w:eastAsia="Calibri" w:hAnsi="Arial" w:cs="Arial"/>
          <w:color w:val="auto"/>
          <w:sz w:val="20"/>
          <w:szCs w:val="20"/>
          <w:bdr w:val="none" w:sz="0" w:space="0" w:color="auto"/>
          <w:lang w:eastAsia="en-US"/>
        </w:rPr>
        <w:t>nesrovnalost</w:t>
      </w:r>
      <w:r w:rsidR="00994290">
        <w:rPr>
          <w:rFonts w:ascii="Arial" w:eastAsia="Calibri" w:hAnsi="Arial" w:cs="Arial"/>
          <w:color w:val="auto"/>
          <w:sz w:val="20"/>
          <w:szCs w:val="20"/>
          <w:bdr w:val="none" w:sz="0" w:space="0" w:color="auto"/>
          <w:lang w:eastAsia="en-US"/>
        </w:rPr>
        <w:t>, a to nejpozději do 10 pracovních dnů</w:t>
      </w:r>
      <w:r w:rsidR="00002F72">
        <w:rPr>
          <w:rFonts w:ascii="Arial" w:eastAsia="Calibri" w:hAnsi="Arial" w:cs="Arial"/>
          <w:color w:val="auto"/>
          <w:sz w:val="20"/>
          <w:szCs w:val="20"/>
          <w:bdr w:val="none" w:sz="0" w:space="0" w:color="auto"/>
          <w:lang w:eastAsia="en-US"/>
        </w:rPr>
        <w:t xml:space="preserve"> od</w:t>
      </w:r>
      <w:r w:rsidR="007B3441">
        <w:rPr>
          <w:rFonts w:ascii="Arial" w:eastAsia="Calibri" w:hAnsi="Arial" w:cs="Arial"/>
          <w:color w:val="auto"/>
          <w:sz w:val="20"/>
          <w:szCs w:val="20"/>
          <w:bdr w:val="none" w:sz="0" w:space="0" w:color="auto"/>
          <w:lang w:eastAsia="en-US"/>
        </w:rPr>
        <w:t xml:space="preserve"> </w:t>
      </w:r>
      <w:r w:rsidR="003561CB">
        <w:rPr>
          <w:rFonts w:ascii="Arial" w:eastAsia="Calibri" w:hAnsi="Arial" w:cs="Arial"/>
          <w:color w:val="auto"/>
          <w:sz w:val="20"/>
          <w:szCs w:val="20"/>
          <w:bdr w:val="none" w:sz="0" w:space="0" w:color="auto"/>
          <w:lang w:eastAsia="en-US"/>
        </w:rPr>
        <w:t>jejího nahlášení</w:t>
      </w:r>
      <w:r w:rsidR="005E3428">
        <w:rPr>
          <w:rFonts w:ascii="Arial" w:eastAsia="Calibri" w:hAnsi="Arial" w:cs="Arial"/>
          <w:color w:val="auto"/>
          <w:sz w:val="20"/>
          <w:szCs w:val="20"/>
          <w:bdr w:val="none" w:sz="0" w:space="0" w:color="auto"/>
          <w:lang w:eastAsia="en-US"/>
        </w:rPr>
        <w:t xml:space="preserve"> (viz čl. VI. odst. 2 této Smlouvy</w:t>
      </w:r>
      <w:r w:rsidR="00002F72">
        <w:rPr>
          <w:rFonts w:ascii="Arial" w:eastAsia="Calibri" w:hAnsi="Arial" w:cs="Arial"/>
          <w:color w:val="auto"/>
          <w:sz w:val="20"/>
          <w:szCs w:val="20"/>
          <w:bdr w:val="none" w:sz="0" w:space="0" w:color="auto"/>
          <w:lang w:eastAsia="en-US"/>
        </w:rPr>
        <w:t xml:space="preserve"> a VII. odst. 2 této Smlouvy</w:t>
      </w:r>
      <w:r w:rsidR="005E3428">
        <w:rPr>
          <w:rFonts w:ascii="Arial" w:eastAsia="Calibri" w:hAnsi="Arial" w:cs="Arial"/>
          <w:color w:val="auto"/>
          <w:sz w:val="20"/>
          <w:szCs w:val="20"/>
          <w:bdr w:val="none" w:sz="0" w:space="0" w:color="auto"/>
          <w:lang w:eastAsia="en-US"/>
        </w:rPr>
        <w:t>)</w:t>
      </w:r>
      <w:r w:rsidR="00994290">
        <w:rPr>
          <w:rFonts w:ascii="Arial" w:eastAsia="Calibri" w:hAnsi="Arial" w:cs="Arial"/>
          <w:color w:val="auto"/>
          <w:sz w:val="20"/>
          <w:szCs w:val="20"/>
          <w:bdr w:val="none" w:sz="0" w:space="0" w:color="auto"/>
          <w:lang w:eastAsia="en-US"/>
        </w:rPr>
        <w:t>.</w:t>
      </w:r>
    </w:p>
    <w:p w:rsidR="00DA2CC0" w:rsidRDefault="00A31982" w:rsidP="00E94DA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sidRPr="00A31982">
        <w:rPr>
          <w:rFonts w:ascii="Arial" w:eastAsia="Calibri" w:hAnsi="Arial" w:cs="Arial"/>
          <w:color w:val="auto"/>
          <w:sz w:val="20"/>
          <w:szCs w:val="20"/>
          <w:bdr w:val="none" w:sz="0" w:space="0" w:color="auto"/>
          <w:lang w:eastAsia="en-US"/>
        </w:rPr>
        <w:t>Místem plnění je sídlo Všeobecné zdravo</w:t>
      </w:r>
      <w:r w:rsidR="00C6175B">
        <w:rPr>
          <w:rFonts w:ascii="Arial" w:eastAsia="Calibri" w:hAnsi="Arial" w:cs="Arial"/>
          <w:color w:val="auto"/>
          <w:sz w:val="20"/>
          <w:szCs w:val="20"/>
          <w:bdr w:val="none" w:sz="0" w:space="0" w:color="auto"/>
          <w:lang w:eastAsia="en-US"/>
        </w:rPr>
        <w:t>tní pojišťovny České republiky</w:t>
      </w:r>
      <w:r w:rsidR="00AE2539">
        <w:rPr>
          <w:rFonts w:ascii="Arial" w:eastAsia="Calibri" w:hAnsi="Arial" w:cs="Arial"/>
          <w:color w:val="auto"/>
          <w:sz w:val="20"/>
          <w:szCs w:val="20"/>
          <w:bdr w:val="none" w:sz="0" w:space="0" w:color="auto"/>
          <w:lang w:eastAsia="en-US"/>
        </w:rPr>
        <w:t>,</w:t>
      </w:r>
      <w:r w:rsidR="00C6175B">
        <w:rPr>
          <w:rFonts w:ascii="Arial" w:eastAsia="Calibri" w:hAnsi="Arial" w:cs="Arial"/>
          <w:color w:val="auto"/>
          <w:sz w:val="20"/>
          <w:szCs w:val="20"/>
          <w:bdr w:val="none" w:sz="0" w:space="0" w:color="auto"/>
          <w:lang w:eastAsia="en-US"/>
        </w:rPr>
        <w:t xml:space="preserve"> tj. Orlická 4/2020, 130 00 Praha </w:t>
      </w:r>
      <w:r w:rsidRPr="00A31982">
        <w:rPr>
          <w:rFonts w:ascii="Arial" w:eastAsia="Calibri" w:hAnsi="Arial" w:cs="Arial"/>
          <w:color w:val="auto"/>
          <w:sz w:val="20"/>
          <w:szCs w:val="20"/>
          <w:bdr w:val="none" w:sz="0" w:space="0" w:color="auto"/>
          <w:lang w:eastAsia="en-US"/>
        </w:rPr>
        <w:t>3.</w:t>
      </w:r>
    </w:p>
    <w:p w:rsidR="00802166" w:rsidRPr="00A31982" w:rsidRDefault="00802166" w:rsidP="00544F02">
      <w:pPr>
        <w:pBdr>
          <w:top w:val="none" w:sz="0" w:space="0" w:color="auto"/>
          <w:left w:val="none" w:sz="0" w:space="0" w:color="auto"/>
          <w:bottom w:val="none" w:sz="0" w:space="0" w:color="auto"/>
          <w:right w:val="none" w:sz="0" w:space="0" w:color="auto"/>
          <w:between w:val="none" w:sz="0" w:space="0" w:color="auto"/>
          <w:bar w:val="none" w:sz="0" w:color="auto"/>
        </w:pBdr>
        <w:spacing w:after="120"/>
        <w:ind w:left="426"/>
        <w:jc w:val="both"/>
        <w:rPr>
          <w:rFonts w:ascii="Arial" w:eastAsia="Calibri" w:hAnsi="Arial" w:cs="Arial"/>
          <w:color w:val="auto"/>
          <w:sz w:val="20"/>
          <w:szCs w:val="20"/>
          <w:bdr w:val="none" w:sz="0" w:space="0" w:color="auto"/>
          <w:lang w:eastAsia="en-US"/>
        </w:rPr>
      </w:pPr>
    </w:p>
    <w:p w:rsidR="004411FA" w:rsidRDefault="009841E7"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7F137C">
        <w:rPr>
          <w:rFonts w:ascii="Arial" w:eastAsia="Times New Roman" w:hAnsi="Arial" w:cs="Arial"/>
          <w:b/>
          <w:color w:val="auto"/>
          <w:sz w:val="20"/>
          <w:szCs w:val="20"/>
          <w:bdr w:val="none" w:sz="0" w:space="0" w:color="auto"/>
        </w:rPr>
        <w:t>Článek V. Fakturační a platební podmínky</w:t>
      </w:r>
    </w:p>
    <w:p w:rsidR="00825023" w:rsidRPr="00825023" w:rsidRDefault="00825023" w:rsidP="00E94DA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ind w:left="426" w:hanging="426"/>
        <w:jc w:val="both"/>
        <w:rPr>
          <w:rFonts w:ascii="Arial" w:hAnsi="Arial" w:cs="Arial"/>
          <w:sz w:val="20"/>
          <w:szCs w:val="22"/>
        </w:rPr>
      </w:pPr>
      <w:r w:rsidRPr="00825023">
        <w:rPr>
          <w:rFonts w:ascii="Arial" w:hAnsi="Arial" w:cs="Arial"/>
          <w:sz w:val="20"/>
          <w:szCs w:val="22"/>
        </w:rPr>
        <w:t>Smluvní strany se dohodly, že úhrada ceny plnění bude provedena na základě</w:t>
      </w:r>
      <w:r w:rsidR="00F37A5C">
        <w:rPr>
          <w:rFonts w:ascii="Arial" w:hAnsi="Arial" w:cs="Arial"/>
          <w:sz w:val="20"/>
          <w:szCs w:val="22"/>
        </w:rPr>
        <w:t xml:space="preserve"> jednoho</w:t>
      </w:r>
      <w:r w:rsidRPr="00825023">
        <w:rPr>
          <w:rFonts w:ascii="Arial" w:hAnsi="Arial" w:cs="Arial"/>
          <w:sz w:val="20"/>
          <w:szCs w:val="22"/>
        </w:rPr>
        <w:t xml:space="preserve"> daňového dokladu - faktury</w:t>
      </w:r>
      <w:r w:rsidR="00B9714E">
        <w:rPr>
          <w:rFonts w:ascii="Arial" w:hAnsi="Arial" w:cs="Arial"/>
          <w:sz w:val="20"/>
          <w:szCs w:val="22"/>
        </w:rPr>
        <w:t xml:space="preserve"> </w:t>
      </w:r>
      <w:r w:rsidRPr="00825023">
        <w:rPr>
          <w:rFonts w:ascii="Arial" w:hAnsi="Arial" w:cs="Arial"/>
          <w:sz w:val="20"/>
          <w:szCs w:val="22"/>
        </w:rPr>
        <w:t xml:space="preserve">(dále jen „faktura“). </w:t>
      </w:r>
    </w:p>
    <w:p w:rsidR="009A3EFD" w:rsidRPr="000E4E93" w:rsidRDefault="002543E1" w:rsidP="00E94DA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ind w:left="426" w:hanging="426"/>
        <w:jc w:val="both"/>
        <w:rPr>
          <w:rFonts w:ascii="Arial" w:hAnsi="Arial" w:cs="Arial"/>
          <w:sz w:val="20"/>
          <w:szCs w:val="22"/>
        </w:rPr>
      </w:pPr>
      <w:r w:rsidRPr="001C1967">
        <w:rPr>
          <w:rFonts w:ascii="Arial" w:hAnsi="Arial" w:cs="Arial"/>
          <w:sz w:val="20"/>
          <w:szCs w:val="22"/>
        </w:rPr>
        <w:t>F</w:t>
      </w:r>
      <w:r w:rsidR="005D0FCE" w:rsidRPr="001C1967">
        <w:rPr>
          <w:rFonts w:ascii="Arial" w:hAnsi="Arial" w:cs="Arial"/>
          <w:sz w:val="20"/>
          <w:szCs w:val="22"/>
        </w:rPr>
        <w:t>aktur</w:t>
      </w:r>
      <w:r w:rsidR="0074332B">
        <w:rPr>
          <w:rFonts w:ascii="Arial" w:hAnsi="Arial" w:cs="Arial"/>
          <w:sz w:val="20"/>
          <w:szCs w:val="22"/>
        </w:rPr>
        <w:t>u</w:t>
      </w:r>
      <w:r w:rsidR="005D0FCE" w:rsidRPr="001C1967">
        <w:rPr>
          <w:rFonts w:ascii="Arial" w:hAnsi="Arial" w:cs="Arial"/>
          <w:sz w:val="20"/>
          <w:szCs w:val="22"/>
        </w:rPr>
        <w:t xml:space="preserve"> </w:t>
      </w:r>
      <w:r w:rsidR="00C3167F" w:rsidRPr="001C1967">
        <w:rPr>
          <w:rFonts w:ascii="Arial" w:hAnsi="Arial" w:cs="Arial"/>
          <w:sz w:val="20"/>
          <w:szCs w:val="22"/>
        </w:rPr>
        <w:t xml:space="preserve">za plnění </w:t>
      </w:r>
      <w:r w:rsidR="00273C6C">
        <w:rPr>
          <w:rFonts w:ascii="Arial" w:hAnsi="Arial" w:cs="Arial"/>
          <w:sz w:val="20"/>
          <w:szCs w:val="22"/>
        </w:rPr>
        <w:t xml:space="preserve">dle Smlouvy v částce </w:t>
      </w:r>
      <w:r w:rsidR="00C3167F" w:rsidRPr="001C1967">
        <w:rPr>
          <w:rFonts w:ascii="Arial" w:hAnsi="Arial" w:cs="Arial"/>
          <w:sz w:val="20"/>
          <w:szCs w:val="22"/>
        </w:rPr>
        <w:t>dle</w:t>
      </w:r>
      <w:r w:rsidR="00F37A5C">
        <w:rPr>
          <w:rFonts w:ascii="Arial" w:hAnsi="Arial" w:cs="Arial"/>
          <w:sz w:val="20"/>
          <w:szCs w:val="22"/>
        </w:rPr>
        <w:t xml:space="preserve"> </w:t>
      </w:r>
      <w:r w:rsidR="0074332B">
        <w:rPr>
          <w:rFonts w:ascii="Arial" w:hAnsi="Arial" w:cs="Arial"/>
          <w:sz w:val="20"/>
          <w:szCs w:val="22"/>
        </w:rPr>
        <w:t xml:space="preserve">čl. III. odst. 3 </w:t>
      </w:r>
      <w:r w:rsidR="00F37A5C">
        <w:rPr>
          <w:rFonts w:ascii="Arial" w:hAnsi="Arial" w:cs="Arial"/>
          <w:sz w:val="20"/>
          <w:szCs w:val="22"/>
        </w:rPr>
        <w:t xml:space="preserve">této </w:t>
      </w:r>
      <w:r w:rsidR="00F37A5C" w:rsidRPr="00E303F2">
        <w:rPr>
          <w:rFonts w:ascii="Arial" w:hAnsi="Arial" w:cs="Arial"/>
          <w:sz w:val="20"/>
          <w:szCs w:val="20"/>
        </w:rPr>
        <w:t>Smlouvy</w:t>
      </w:r>
      <w:r w:rsidR="007B0E67">
        <w:rPr>
          <w:rFonts w:ascii="Arial" w:hAnsi="Arial" w:cs="Arial"/>
          <w:sz w:val="20"/>
          <w:szCs w:val="20"/>
        </w:rPr>
        <w:t xml:space="preserve"> </w:t>
      </w:r>
      <w:r w:rsidR="00F37A5C" w:rsidRPr="00E303F2">
        <w:rPr>
          <w:rFonts w:ascii="Arial" w:hAnsi="Arial" w:cs="Arial"/>
          <w:sz w:val="20"/>
          <w:szCs w:val="20"/>
        </w:rPr>
        <w:t>vystaví Poskytovatel</w:t>
      </w:r>
      <w:r w:rsidR="00424AA2">
        <w:rPr>
          <w:rFonts w:ascii="Arial" w:hAnsi="Arial" w:cs="Arial"/>
          <w:sz w:val="20"/>
          <w:szCs w:val="20"/>
        </w:rPr>
        <w:t xml:space="preserve"> po </w:t>
      </w:r>
      <w:r w:rsidR="00825023" w:rsidRPr="00E303F2">
        <w:rPr>
          <w:rFonts w:ascii="Arial" w:hAnsi="Arial" w:cs="Arial"/>
          <w:sz w:val="20"/>
          <w:szCs w:val="20"/>
        </w:rPr>
        <w:t>podpisu Předávacího protokolu</w:t>
      </w:r>
      <w:r w:rsidR="009A0C7A">
        <w:rPr>
          <w:rFonts w:ascii="Arial" w:hAnsi="Arial" w:cs="Arial"/>
          <w:sz w:val="20"/>
          <w:szCs w:val="20"/>
        </w:rPr>
        <w:t>.</w:t>
      </w:r>
      <w:r w:rsidR="00825023" w:rsidRPr="00E303F2">
        <w:rPr>
          <w:rFonts w:ascii="Arial" w:hAnsi="Arial" w:cs="Arial"/>
          <w:sz w:val="20"/>
          <w:szCs w:val="20"/>
        </w:rPr>
        <w:t xml:space="preserve"> </w:t>
      </w:r>
    </w:p>
    <w:p w:rsidR="00565EC9" w:rsidRPr="00EC3E87" w:rsidRDefault="009841E7" w:rsidP="00E94DA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ind w:left="426" w:hanging="426"/>
        <w:jc w:val="both"/>
        <w:rPr>
          <w:rFonts w:ascii="Arial" w:hAnsi="Arial" w:cs="Arial"/>
          <w:sz w:val="20"/>
          <w:szCs w:val="22"/>
        </w:rPr>
      </w:pPr>
      <w:r w:rsidRPr="001C1967">
        <w:rPr>
          <w:rFonts w:ascii="Arial" w:hAnsi="Arial" w:cs="Arial"/>
          <w:sz w:val="20"/>
          <w:szCs w:val="22"/>
        </w:rPr>
        <w:t>Faktur</w:t>
      </w:r>
      <w:r w:rsidR="001C1967">
        <w:rPr>
          <w:rFonts w:ascii="Arial" w:hAnsi="Arial" w:cs="Arial"/>
          <w:sz w:val="20"/>
          <w:szCs w:val="22"/>
        </w:rPr>
        <w:t>a</w:t>
      </w:r>
      <w:r w:rsidRPr="001C1967">
        <w:rPr>
          <w:rFonts w:ascii="Arial" w:hAnsi="Arial" w:cs="Arial"/>
          <w:sz w:val="20"/>
          <w:szCs w:val="22"/>
        </w:rPr>
        <w:t xml:space="preserve"> musí obsahovat náležitosti stanovené zákonem č. 563/1991 Sb., o účetnictví, ve znění pozdějších předpisů, zákonem č. 235/2004 Sb., o dani z přidané hodnoty, ve znění pozdějších předpisů a </w:t>
      </w:r>
      <w:r w:rsidR="001F2545">
        <w:rPr>
          <w:rFonts w:ascii="Arial" w:hAnsi="Arial" w:cs="Arial"/>
          <w:sz w:val="20"/>
          <w:szCs w:val="22"/>
        </w:rPr>
        <w:t xml:space="preserve">§ 435 </w:t>
      </w:r>
      <w:r w:rsidR="001F2545" w:rsidRPr="001C1967">
        <w:rPr>
          <w:rFonts w:ascii="Arial" w:hAnsi="Arial" w:cs="Arial"/>
          <w:sz w:val="20"/>
          <w:szCs w:val="22"/>
        </w:rPr>
        <w:t>občansk</w:t>
      </w:r>
      <w:r w:rsidR="001F2545">
        <w:rPr>
          <w:rFonts w:ascii="Arial" w:hAnsi="Arial" w:cs="Arial"/>
          <w:sz w:val="20"/>
          <w:szCs w:val="22"/>
        </w:rPr>
        <w:t>ého</w:t>
      </w:r>
      <w:r w:rsidR="001F2545" w:rsidRPr="001C1967">
        <w:rPr>
          <w:rFonts w:ascii="Arial" w:hAnsi="Arial" w:cs="Arial"/>
          <w:sz w:val="20"/>
          <w:szCs w:val="22"/>
        </w:rPr>
        <w:t xml:space="preserve"> zákoník</w:t>
      </w:r>
      <w:r w:rsidR="001F2545">
        <w:rPr>
          <w:rFonts w:ascii="Arial" w:hAnsi="Arial" w:cs="Arial"/>
          <w:sz w:val="20"/>
          <w:szCs w:val="22"/>
        </w:rPr>
        <w:t>u</w:t>
      </w:r>
      <w:r w:rsidR="00203410" w:rsidRPr="001C1967">
        <w:rPr>
          <w:rFonts w:ascii="Arial" w:hAnsi="Arial" w:cs="Arial"/>
          <w:sz w:val="20"/>
          <w:szCs w:val="22"/>
        </w:rPr>
        <w:t>.</w:t>
      </w:r>
      <w:r w:rsidR="00B9714E">
        <w:rPr>
          <w:rFonts w:ascii="Arial" w:hAnsi="Arial" w:cs="Arial"/>
          <w:sz w:val="20"/>
          <w:szCs w:val="22"/>
        </w:rPr>
        <w:t xml:space="preserve"> </w:t>
      </w:r>
      <w:r w:rsidRPr="001C1967">
        <w:rPr>
          <w:rFonts w:ascii="Arial" w:hAnsi="Arial" w:cs="Arial"/>
          <w:sz w:val="20"/>
          <w:szCs w:val="22"/>
        </w:rPr>
        <w:t>Na faktu</w:t>
      </w:r>
      <w:r w:rsidR="001C1967">
        <w:rPr>
          <w:rFonts w:ascii="Arial" w:hAnsi="Arial" w:cs="Arial"/>
          <w:sz w:val="20"/>
          <w:szCs w:val="22"/>
        </w:rPr>
        <w:t>ře</w:t>
      </w:r>
      <w:r w:rsidR="00565EC9" w:rsidRPr="001C1967">
        <w:rPr>
          <w:rFonts w:ascii="Arial" w:hAnsi="Arial" w:cs="Arial"/>
          <w:sz w:val="20"/>
          <w:szCs w:val="22"/>
        </w:rPr>
        <w:t xml:space="preserve"> </w:t>
      </w:r>
      <w:r w:rsidRPr="001C1967">
        <w:rPr>
          <w:rFonts w:ascii="Arial" w:hAnsi="Arial" w:cs="Arial"/>
          <w:sz w:val="20"/>
          <w:szCs w:val="22"/>
        </w:rPr>
        <w:t>musí být uveden</w:t>
      </w:r>
      <w:r w:rsidR="001C1967">
        <w:rPr>
          <w:rFonts w:ascii="Arial" w:hAnsi="Arial" w:cs="Arial"/>
          <w:sz w:val="20"/>
          <w:szCs w:val="22"/>
        </w:rPr>
        <w:t>o</w:t>
      </w:r>
      <w:r w:rsidRPr="001C1967">
        <w:rPr>
          <w:rFonts w:ascii="Arial" w:hAnsi="Arial" w:cs="Arial"/>
          <w:sz w:val="20"/>
          <w:szCs w:val="22"/>
        </w:rPr>
        <w:t xml:space="preserve"> čísl</w:t>
      </w:r>
      <w:r w:rsidR="001C1967">
        <w:rPr>
          <w:rFonts w:ascii="Arial" w:hAnsi="Arial" w:cs="Arial"/>
          <w:sz w:val="20"/>
          <w:szCs w:val="22"/>
        </w:rPr>
        <w:t xml:space="preserve">o této </w:t>
      </w:r>
      <w:r w:rsidR="00685D00">
        <w:rPr>
          <w:rFonts w:ascii="Arial" w:hAnsi="Arial" w:cs="Arial"/>
          <w:sz w:val="20"/>
          <w:szCs w:val="22"/>
        </w:rPr>
        <w:t>S</w:t>
      </w:r>
      <w:r w:rsidR="001C1967">
        <w:rPr>
          <w:rFonts w:ascii="Arial" w:hAnsi="Arial" w:cs="Arial"/>
          <w:sz w:val="20"/>
          <w:szCs w:val="22"/>
        </w:rPr>
        <w:t>mlouv</w:t>
      </w:r>
      <w:r w:rsidR="00EB5271">
        <w:rPr>
          <w:rFonts w:ascii="Arial" w:hAnsi="Arial" w:cs="Arial"/>
          <w:sz w:val="20"/>
          <w:szCs w:val="22"/>
        </w:rPr>
        <w:t>y</w:t>
      </w:r>
      <w:r w:rsidRPr="001C1967">
        <w:rPr>
          <w:rFonts w:ascii="Arial" w:hAnsi="Arial" w:cs="Arial"/>
          <w:sz w:val="20"/>
          <w:szCs w:val="22"/>
        </w:rPr>
        <w:t xml:space="preserve"> </w:t>
      </w:r>
      <w:r w:rsidR="00D41048" w:rsidRPr="00FB1B9C">
        <w:rPr>
          <w:rFonts w:ascii="Arial" w:hAnsi="Arial" w:cs="Arial"/>
          <w:sz w:val="20"/>
          <w:szCs w:val="22"/>
        </w:rPr>
        <w:t>(doplní VZP ČR).</w:t>
      </w:r>
      <w:r w:rsidR="00EC3E87" w:rsidRPr="00FB1B9C">
        <w:rPr>
          <w:rFonts w:ascii="Arial" w:hAnsi="Arial" w:cs="Arial"/>
          <w:sz w:val="20"/>
          <w:szCs w:val="22"/>
        </w:rPr>
        <w:t xml:space="preserve"> </w:t>
      </w:r>
      <w:r w:rsidR="00FB1B9C" w:rsidRPr="00FB1B9C">
        <w:rPr>
          <w:rFonts w:ascii="Arial" w:hAnsi="Arial" w:cs="Arial"/>
          <w:sz w:val="20"/>
          <w:szCs w:val="22"/>
        </w:rPr>
        <w:t>Kopie Předávacího protokolu</w:t>
      </w:r>
      <w:r w:rsidR="00FB1B9C" w:rsidRPr="00FB1B9C" w:rsidDel="006A2E53">
        <w:rPr>
          <w:rFonts w:ascii="Arial" w:hAnsi="Arial" w:cs="Arial"/>
          <w:sz w:val="20"/>
          <w:szCs w:val="22"/>
        </w:rPr>
        <w:t xml:space="preserve"> </w:t>
      </w:r>
      <w:r w:rsidR="00FB1B9C" w:rsidRPr="00FB1B9C">
        <w:rPr>
          <w:rFonts w:ascii="Arial" w:hAnsi="Arial" w:cs="Arial"/>
          <w:sz w:val="20"/>
          <w:szCs w:val="22"/>
        </w:rPr>
        <w:t xml:space="preserve">musí být přílohou vystavené faktury, jinak faktura nezakládá povinnost </w:t>
      </w:r>
      <w:r w:rsidR="00FB1B9C">
        <w:rPr>
          <w:rFonts w:ascii="Arial" w:hAnsi="Arial" w:cs="Arial"/>
          <w:sz w:val="20"/>
          <w:szCs w:val="22"/>
        </w:rPr>
        <w:t>Objednatele</w:t>
      </w:r>
      <w:r w:rsidR="00FB1B9C" w:rsidRPr="00FB1B9C">
        <w:rPr>
          <w:rFonts w:ascii="Arial" w:hAnsi="Arial" w:cs="Arial"/>
          <w:sz w:val="20"/>
          <w:szCs w:val="22"/>
        </w:rPr>
        <w:t xml:space="preserve"> uhradit uvedenou cenu.</w:t>
      </w:r>
    </w:p>
    <w:p w:rsidR="004411FA" w:rsidRPr="001C1967" w:rsidRDefault="009841E7" w:rsidP="00E94DA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ind w:left="426" w:hanging="426"/>
        <w:jc w:val="both"/>
        <w:rPr>
          <w:rFonts w:ascii="Arial" w:hAnsi="Arial" w:cs="Arial"/>
          <w:sz w:val="20"/>
          <w:szCs w:val="22"/>
        </w:rPr>
      </w:pPr>
      <w:r w:rsidRPr="001C1967">
        <w:rPr>
          <w:rFonts w:ascii="Arial" w:hAnsi="Arial" w:cs="Arial"/>
          <w:sz w:val="20"/>
          <w:szCs w:val="22"/>
        </w:rPr>
        <w:t>Smluvní strany se dohodly na lhůtě splatnosti faktury</w:t>
      </w:r>
      <w:r w:rsidR="001C1967">
        <w:rPr>
          <w:rFonts w:ascii="Arial" w:hAnsi="Arial" w:cs="Arial"/>
          <w:sz w:val="20"/>
          <w:szCs w:val="22"/>
        </w:rPr>
        <w:t xml:space="preserve"> </w:t>
      </w:r>
      <w:r w:rsidR="00067044" w:rsidRPr="001C1967">
        <w:rPr>
          <w:rFonts w:ascii="Arial" w:hAnsi="Arial" w:cs="Arial"/>
          <w:sz w:val="20"/>
          <w:szCs w:val="22"/>
        </w:rPr>
        <w:t xml:space="preserve">do </w:t>
      </w:r>
      <w:r w:rsidRPr="001C1967">
        <w:rPr>
          <w:rFonts w:ascii="Arial" w:hAnsi="Arial" w:cs="Arial"/>
          <w:sz w:val="20"/>
          <w:szCs w:val="22"/>
        </w:rPr>
        <w:t xml:space="preserve">30 dnů </w:t>
      </w:r>
      <w:r w:rsidR="00C50265" w:rsidRPr="001C1967">
        <w:rPr>
          <w:rFonts w:ascii="Arial" w:hAnsi="Arial" w:cs="Arial"/>
          <w:sz w:val="20"/>
          <w:szCs w:val="22"/>
        </w:rPr>
        <w:t xml:space="preserve">od data doručení </w:t>
      </w:r>
      <w:r w:rsidR="00067044" w:rsidRPr="001C1967">
        <w:rPr>
          <w:rFonts w:ascii="Arial" w:hAnsi="Arial" w:cs="Arial"/>
          <w:sz w:val="20"/>
          <w:szCs w:val="22"/>
        </w:rPr>
        <w:t xml:space="preserve">příslušné </w:t>
      </w:r>
      <w:r w:rsidR="00C50265" w:rsidRPr="001C1967">
        <w:rPr>
          <w:rFonts w:ascii="Arial" w:hAnsi="Arial" w:cs="Arial"/>
          <w:sz w:val="20"/>
          <w:szCs w:val="22"/>
        </w:rPr>
        <w:t>faktur</w:t>
      </w:r>
      <w:r w:rsidR="00067044" w:rsidRPr="001C1967">
        <w:rPr>
          <w:rFonts w:ascii="Arial" w:hAnsi="Arial" w:cs="Arial"/>
          <w:sz w:val="20"/>
          <w:szCs w:val="22"/>
        </w:rPr>
        <w:t>y</w:t>
      </w:r>
      <w:r w:rsidR="00424AA2">
        <w:rPr>
          <w:rFonts w:ascii="Arial" w:hAnsi="Arial" w:cs="Arial"/>
          <w:sz w:val="20"/>
          <w:szCs w:val="22"/>
        </w:rPr>
        <w:t xml:space="preserve"> do </w:t>
      </w:r>
      <w:r w:rsidRPr="001C1967">
        <w:rPr>
          <w:rFonts w:ascii="Arial" w:hAnsi="Arial" w:cs="Arial"/>
          <w:sz w:val="20"/>
          <w:szCs w:val="22"/>
        </w:rPr>
        <w:t>sídla VZP ČR.</w:t>
      </w:r>
    </w:p>
    <w:p w:rsidR="005230FA" w:rsidRPr="005230FA" w:rsidRDefault="005230FA" w:rsidP="00E94DA1">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num" w:pos="0"/>
        </w:tabs>
        <w:spacing w:before="120"/>
        <w:ind w:left="426" w:hanging="426"/>
        <w:jc w:val="both"/>
        <w:rPr>
          <w:rFonts w:ascii="Arial" w:hAnsi="Arial" w:cs="Arial"/>
          <w:sz w:val="20"/>
          <w:szCs w:val="20"/>
        </w:rPr>
      </w:pPr>
      <w:r w:rsidRPr="005230FA">
        <w:rPr>
          <w:rFonts w:ascii="Arial" w:hAnsi="Arial" w:cs="Arial"/>
          <w:sz w:val="20"/>
          <w:szCs w:val="20"/>
        </w:rPr>
        <w:t xml:space="preserve">Cena se považuje za zaplacenou okamžikem odepsání příslušné částky z účtu VZP ČR ve prospěch účtu Poskytovatele. </w:t>
      </w:r>
    </w:p>
    <w:p w:rsidR="004411FA" w:rsidRPr="001C1967" w:rsidRDefault="009841E7" w:rsidP="00E94DA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ascii="Arial" w:hAnsi="Arial" w:cs="Arial"/>
          <w:sz w:val="20"/>
          <w:szCs w:val="22"/>
        </w:rPr>
      </w:pPr>
      <w:r w:rsidRPr="001C1967">
        <w:rPr>
          <w:rFonts w:ascii="Arial" w:hAnsi="Arial" w:cs="Arial"/>
          <w:sz w:val="20"/>
          <w:szCs w:val="22"/>
        </w:rPr>
        <w:t xml:space="preserve">VZP ČR je oprávněna před uplynutím lhůty splatnosti vrátit bez zaplacení fakturu, která neobsahuje výše uvedené náležitosti, anebo má jiné vady v obsahu podle </w:t>
      </w:r>
      <w:r w:rsidR="001F2545">
        <w:rPr>
          <w:rFonts w:ascii="Arial" w:hAnsi="Arial" w:cs="Arial"/>
          <w:sz w:val="20"/>
          <w:szCs w:val="22"/>
        </w:rPr>
        <w:t>této S</w:t>
      </w:r>
      <w:r w:rsidR="001F2545" w:rsidRPr="001C1967">
        <w:rPr>
          <w:rFonts w:ascii="Arial" w:hAnsi="Arial" w:cs="Arial"/>
          <w:sz w:val="20"/>
          <w:szCs w:val="22"/>
        </w:rPr>
        <w:t>mlouvy</w:t>
      </w:r>
      <w:r w:rsidRPr="001C1967">
        <w:rPr>
          <w:rFonts w:ascii="Arial" w:hAnsi="Arial" w:cs="Arial"/>
          <w:sz w:val="20"/>
          <w:szCs w:val="22"/>
        </w:rPr>
        <w:t xml:space="preserve">. Ve vrácené faktuře musí VZP ČR vyznačit důvod vrácení. </w:t>
      </w:r>
      <w:r w:rsidR="00CD228F">
        <w:rPr>
          <w:rFonts w:ascii="Arial" w:hAnsi="Arial" w:cs="Arial"/>
          <w:sz w:val="20"/>
          <w:szCs w:val="22"/>
        </w:rPr>
        <w:t>Poskytovatel je povinen</w:t>
      </w:r>
      <w:r w:rsidRPr="001C1967">
        <w:rPr>
          <w:rFonts w:ascii="Arial" w:hAnsi="Arial" w:cs="Arial"/>
          <w:sz w:val="20"/>
          <w:szCs w:val="22"/>
        </w:rPr>
        <w:t xml:space="preserve"> podle povahy nesprávnosti fakturu opravit nebo nově vyhotovit. Oprávněným vrácením faktury přestává běžet původní lhůta splatnosti. Celá 30 denní lhůta běží znovu ode dne doručení opravené nebo nově vyhotovené faktury.</w:t>
      </w:r>
    </w:p>
    <w:p w:rsidR="00825023" w:rsidRPr="004F0124" w:rsidRDefault="00825023" w:rsidP="00B34055">
      <w:pPr>
        <w:spacing w:before="120" w:after="120"/>
        <w:jc w:val="both"/>
        <w:rPr>
          <w:rFonts w:ascii="Arial" w:eastAsia="Times New Roman" w:hAnsi="Arial" w:cs="Arial"/>
          <w:sz w:val="20"/>
          <w:szCs w:val="20"/>
        </w:rPr>
      </w:pPr>
    </w:p>
    <w:p w:rsidR="00A31982" w:rsidRPr="00D413D6" w:rsidRDefault="009841E7" w:rsidP="00D413D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790C89">
        <w:rPr>
          <w:rFonts w:ascii="Arial" w:eastAsia="Times New Roman" w:hAnsi="Arial" w:cs="Arial"/>
          <w:b/>
          <w:color w:val="auto"/>
          <w:sz w:val="20"/>
          <w:szCs w:val="20"/>
          <w:bdr w:val="none" w:sz="0" w:space="0" w:color="auto"/>
        </w:rPr>
        <w:t>Článek V</w:t>
      </w:r>
      <w:r w:rsidR="000F6779">
        <w:rPr>
          <w:rFonts w:ascii="Arial" w:eastAsia="Times New Roman" w:hAnsi="Arial" w:cs="Arial"/>
          <w:b/>
          <w:color w:val="auto"/>
          <w:sz w:val="20"/>
          <w:szCs w:val="20"/>
          <w:bdr w:val="none" w:sz="0" w:space="0" w:color="auto"/>
        </w:rPr>
        <w:t>I</w:t>
      </w:r>
      <w:r w:rsidRPr="00790C89">
        <w:rPr>
          <w:rFonts w:ascii="Arial" w:eastAsia="Times New Roman" w:hAnsi="Arial" w:cs="Arial"/>
          <w:b/>
          <w:color w:val="auto"/>
          <w:sz w:val="20"/>
          <w:szCs w:val="20"/>
          <w:bdr w:val="none" w:sz="0" w:space="0" w:color="auto"/>
        </w:rPr>
        <w:t>. Sankční ujednání</w:t>
      </w:r>
    </w:p>
    <w:p w:rsidR="007F43A1" w:rsidRDefault="007F43A1" w:rsidP="00E94DA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sidRPr="005E3428">
        <w:rPr>
          <w:rFonts w:ascii="Arial" w:eastAsia="Calibri" w:hAnsi="Arial" w:cs="Arial"/>
          <w:color w:val="auto"/>
          <w:sz w:val="20"/>
          <w:szCs w:val="20"/>
          <w:bdr w:val="none" w:sz="0" w:space="0" w:color="auto"/>
          <w:lang w:eastAsia="en-US"/>
        </w:rPr>
        <w:t xml:space="preserve">V případě porušení povinnosti Poskytovatele stanovené v čl. IV. odst. </w:t>
      </w:r>
      <w:r>
        <w:rPr>
          <w:rFonts w:ascii="Arial" w:eastAsia="Calibri" w:hAnsi="Arial" w:cs="Arial"/>
          <w:color w:val="auto"/>
          <w:sz w:val="20"/>
          <w:szCs w:val="20"/>
          <w:bdr w:val="none" w:sz="0" w:space="0" w:color="auto"/>
          <w:lang w:eastAsia="en-US"/>
        </w:rPr>
        <w:t>1</w:t>
      </w:r>
      <w:r w:rsidRPr="005E3428">
        <w:rPr>
          <w:rFonts w:ascii="Arial" w:eastAsia="Calibri" w:hAnsi="Arial" w:cs="Arial"/>
          <w:color w:val="auto"/>
          <w:sz w:val="20"/>
          <w:szCs w:val="20"/>
          <w:bdr w:val="none" w:sz="0" w:space="0" w:color="auto"/>
          <w:lang w:eastAsia="en-US"/>
        </w:rPr>
        <w:t xml:space="preserve"> této Smlouvy může VZP ČR </w:t>
      </w:r>
      <w:r>
        <w:rPr>
          <w:rFonts w:ascii="Arial" w:eastAsia="Calibri" w:hAnsi="Arial" w:cs="Arial"/>
          <w:color w:val="auto"/>
          <w:sz w:val="20"/>
          <w:szCs w:val="20"/>
          <w:bdr w:val="none" w:sz="0" w:space="0" w:color="auto"/>
          <w:lang w:eastAsia="en-US"/>
        </w:rPr>
        <w:t xml:space="preserve">Poskytovateli </w:t>
      </w:r>
      <w:r w:rsidRPr="005E3428">
        <w:rPr>
          <w:rFonts w:ascii="Arial" w:eastAsia="Calibri" w:hAnsi="Arial" w:cs="Arial"/>
          <w:color w:val="auto"/>
          <w:sz w:val="20"/>
          <w:szCs w:val="20"/>
          <w:bdr w:val="none" w:sz="0" w:space="0" w:color="auto"/>
          <w:lang w:eastAsia="en-US"/>
        </w:rPr>
        <w:t>vyúčtovat</w:t>
      </w:r>
      <w:r>
        <w:rPr>
          <w:rFonts w:ascii="Arial" w:eastAsia="Calibri" w:hAnsi="Arial" w:cs="Arial"/>
          <w:color w:val="auto"/>
          <w:sz w:val="20"/>
          <w:szCs w:val="20"/>
          <w:bdr w:val="none" w:sz="0" w:space="0" w:color="auto"/>
          <w:lang w:eastAsia="en-US"/>
        </w:rPr>
        <w:t xml:space="preserve"> </w:t>
      </w:r>
      <w:r w:rsidRPr="005E3428">
        <w:rPr>
          <w:rFonts w:ascii="Arial" w:eastAsia="Calibri" w:hAnsi="Arial" w:cs="Arial"/>
          <w:color w:val="auto"/>
          <w:sz w:val="20"/>
          <w:szCs w:val="20"/>
          <w:bdr w:val="none" w:sz="0" w:space="0" w:color="auto"/>
          <w:lang w:eastAsia="en-US"/>
        </w:rPr>
        <w:t xml:space="preserve">smluvní pokutu ve výši 1 000 Kč za každý den prodlení a Poskytovatel se zavazuje vyúčtovanou smluvní pokutu uhradit. </w:t>
      </w:r>
    </w:p>
    <w:p w:rsidR="005E3428" w:rsidRPr="005E3428" w:rsidRDefault="005E3428" w:rsidP="00E94DA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sidRPr="005E3428">
        <w:rPr>
          <w:rFonts w:ascii="Arial" w:eastAsia="Calibri" w:hAnsi="Arial" w:cs="Arial"/>
          <w:color w:val="auto"/>
          <w:sz w:val="20"/>
          <w:szCs w:val="20"/>
          <w:bdr w:val="none" w:sz="0" w:space="0" w:color="auto"/>
          <w:lang w:eastAsia="en-US"/>
        </w:rPr>
        <w:t xml:space="preserve">V případě porušení povinnosti Poskytovatele stanovené v čl. IV. odst. </w:t>
      </w:r>
      <w:r w:rsidR="001C6297">
        <w:rPr>
          <w:rFonts w:ascii="Arial" w:eastAsia="Calibri" w:hAnsi="Arial" w:cs="Arial"/>
          <w:color w:val="auto"/>
          <w:sz w:val="20"/>
          <w:szCs w:val="20"/>
          <w:bdr w:val="none" w:sz="0" w:space="0" w:color="auto"/>
          <w:lang w:eastAsia="en-US"/>
        </w:rPr>
        <w:t>5</w:t>
      </w:r>
      <w:r w:rsidRPr="005E3428">
        <w:rPr>
          <w:rFonts w:ascii="Arial" w:eastAsia="Calibri" w:hAnsi="Arial" w:cs="Arial"/>
          <w:color w:val="auto"/>
          <w:sz w:val="20"/>
          <w:szCs w:val="20"/>
          <w:bdr w:val="none" w:sz="0" w:space="0" w:color="auto"/>
          <w:lang w:eastAsia="en-US"/>
        </w:rPr>
        <w:t xml:space="preserve"> této Smlouvy může VZP ČR </w:t>
      </w:r>
      <w:r w:rsidR="00240A71">
        <w:rPr>
          <w:rFonts w:ascii="Arial" w:eastAsia="Calibri" w:hAnsi="Arial" w:cs="Arial"/>
          <w:color w:val="auto"/>
          <w:sz w:val="20"/>
          <w:szCs w:val="20"/>
          <w:bdr w:val="none" w:sz="0" w:space="0" w:color="auto"/>
          <w:lang w:eastAsia="en-US"/>
        </w:rPr>
        <w:t xml:space="preserve">Poskytovateli </w:t>
      </w:r>
      <w:r w:rsidRPr="005E3428">
        <w:rPr>
          <w:rFonts w:ascii="Arial" w:eastAsia="Calibri" w:hAnsi="Arial" w:cs="Arial"/>
          <w:color w:val="auto"/>
          <w:sz w:val="20"/>
          <w:szCs w:val="20"/>
          <w:bdr w:val="none" w:sz="0" w:space="0" w:color="auto"/>
          <w:lang w:eastAsia="en-US"/>
        </w:rPr>
        <w:t>vyúčtovat</w:t>
      </w:r>
      <w:r w:rsidR="00A11D10">
        <w:rPr>
          <w:rFonts w:ascii="Arial" w:eastAsia="Calibri" w:hAnsi="Arial" w:cs="Arial"/>
          <w:color w:val="auto"/>
          <w:sz w:val="20"/>
          <w:szCs w:val="20"/>
          <w:bdr w:val="none" w:sz="0" w:space="0" w:color="auto"/>
          <w:lang w:eastAsia="en-US"/>
        </w:rPr>
        <w:t xml:space="preserve"> </w:t>
      </w:r>
      <w:r w:rsidR="00240A71">
        <w:rPr>
          <w:rFonts w:ascii="Arial" w:eastAsia="Calibri" w:hAnsi="Arial" w:cs="Arial"/>
          <w:color w:val="auto"/>
          <w:sz w:val="20"/>
          <w:szCs w:val="20"/>
          <w:bdr w:val="none" w:sz="0" w:space="0" w:color="auto"/>
          <w:lang w:eastAsia="en-US"/>
        </w:rPr>
        <w:t>(</w:t>
      </w:r>
      <w:r w:rsidR="00A11D10">
        <w:rPr>
          <w:rFonts w:ascii="Arial" w:eastAsia="Calibri" w:hAnsi="Arial" w:cs="Arial"/>
          <w:color w:val="auto"/>
          <w:sz w:val="20"/>
          <w:szCs w:val="20"/>
          <w:bdr w:val="none" w:sz="0" w:space="0" w:color="auto"/>
          <w:lang w:eastAsia="en-US"/>
        </w:rPr>
        <w:t>v každém jednotlivém případě</w:t>
      </w:r>
      <w:r w:rsidR="00240A71">
        <w:rPr>
          <w:rFonts w:ascii="Arial" w:eastAsia="Calibri" w:hAnsi="Arial" w:cs="Arial"/>
          <w:color w:val="auto"/>
          <w:sz w:val="20"/>
          <w:szCs w:val="20"/>
          <w:bdr w:val="none" w:sz="0" w:space="0" w:color="auto"/>
          <w:lang w:eastAsia="en-US"/>
        </w:rPr>
        <w:t>)</w:t>
      </w:r>
      <w:r w:rsidRPr="005E3428">
        <w:rPr>
          <w:rFonts w:ascii="Arial" w:eastAsia="Calibri" w:hAnsi="Arial" w:cs="Arial"/>
          <w:color w:val="auto"/>
          <w:sz w:val="20"/>
          <w:szCs w:val="20"/>
          <w:bdr w:val="none" w:sz="0" w:space="0" w:color="auto"/>
          <w:lang w:eastAsia="en-US"/>
        </w:rPr>
        <w:t xml:space="preserve"> smluvní pokutu ve výši 1 000 Kč za každý den prodlení a Poskytovatel se zavazuje vyúčtovanou smluvní pokutu uhradit. </w:t>
      </w:r>
    </w:p>
    <w:p w:rsidR="003C7A21" w:rsidRPr="00790C89" w:rsidRDefault="00A31982" w:rsidP="00E94DA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sidRPr="00790C89">
        <w:rPr>
          <w:rFonts w:ascii="Arial" w:eastAsia="Calibri" w:hAnsi="Arial" w:cs="Arial"/>
          <w:color w:val="auto"/>
          <w:sz w:val="20"/>
          <w:szCs w:val="20"/>
          <w:bdr w:val="none" w:sz="0" w:space="0" w:color="auto"/>
          <w:lang w:eastAsia="en-US"/>
        </w:rPr>
        <w:t xml:space="preserve">V případě prodlení </w:t>
      </w:r>
      <w:r w:rsidR="00994F36" w:rsidRPr="00790C89">
        <w:rPr>
          <w:rFonts w:ascii="Arial" w:eastAsia="Calibri" w:hAnsi="Arial" w:cs="Arial"/>
          <w:color w:val="auto"/>
          <w:sz w:val="20"/>
          <w:szCs w:val="20"/>
          <w:bdr w:val="none" w:sz="0" w:space="0" w:color="auto"/>
          <w:lang w:eastAsia="en-US"/>
        </w:rPr>
        <w:t>VZP ČR</w:t>
      </w:r>
      <w:r w:rsidRPr="00790C89">
        <w:rPr>
          <w:rFonts w:ascii="Arial" w:eastAsia="Calibri" w:hAnsi="Arial" w:cs="Arial"/>
          <w:color w:val="auto"/>
          <w:sz w:val="20"/>
          <w:szCs w:val="20"/>
          <w:bdr w:val="none" w:sz="0" w:space="0" w:color="auto"/>
          <w:lang w:eastAsia="en-US"/>
        </w:rPr>
        <w:t xml:space="preserve"> se zaplacením faktury může Poskytovatel vyúčtovat </w:t>
      </w:r>
      <w:r w:rsidR="00994F36" w:rsidRPr="00790C89">
        <w:rPr>
          <w:rFonts w:ascii="Arial" w:eastAsia="Calibri" w:hAnsi="Arial" w:cs="Arial"/>
          <w:color w:val="auto"/>
          <w:sz w:val="20"/>
          <w:szCs w:val="20"/>
          <w:bdr w:val="none" w:sz="0" w:space="0" w:color="auto"/>
          <w:lang w:eastAsia="en-US"/>
        </w:rPr>
        <w:t>VZP ČR</w:t>
      </w:r>
      <w:r w:rsidRPr="00790C89">
        <w:rPr>
          <w:rFonts w:ascii="Arial" w:eastAsia="Calibri" w:hAnsi="Arial" w:cs="Arial"/>
          <w:color w:val="auto"/>
          <w:sz w:val="20"/>
          <w:szCs w:val="20"/>
          <w:bdr w:val="none" w:sz="0" w:space="0" w:color="auto"/>
          <w:lang w:eastAsia="en-US"/>
        </w:rPr>
        <w:t xml:space="preserve"> úrok z prodlení ve výši 0,02 % z nezaplacené částky předmětné faktury za každý den prodlení a </w:t>
      </w:r>
      <w:r w:rsidR="00994F36" w:rsidRPr="00790C89">
        <w:rPr>
          <w:rFonts w:ascii="Arial" w:eastAsia="Calibri" w:hAnsi="Arial" w:cs="Arial"/>
          <w:color w:val="auto"/>
          <w:sz w:val="20"/>
          <w:szCs w:val="20"/>
          <w:bdr w:val="none" w:sz="0" w:space="0" w:color="auto"/>
          <w:lang w:eastAsia="en-US"/>
        </w:rPr>
        <w:t>VZP ČR</w:t>
      </w:r>
      <w:r w:rsidR="001D339F">
        <w:rPr>
          <w:rFonts w:ascii="Arial" w:eastAsia="Calibri" w:hAnsi="Arial" w:cs="Arial"/>
          <w:color w:val="auto"/>
          <w:sz w:val="20"/>
          <w:szCs w:val="20"/>
          <w:bdr w:val="none" w:sz="0" w:space="0" w:color="auto"/>
          <w:lang w:eastAsia="en-US"/>
        </w:rPr>
        <w:t xml:space="preserve"> je povinna</w:t>
      </w:r>
      <w:r w:rsidRPr="00790C89">
        <w:rPr>
          <w:rFonts w:ascii="Arial" w:eastAsia="Calibri" w:hAnsi="Arial" w:cs="Arial"/>
          <w:color w:val="auto"/>
          <w:sz w:val="20"/>
          <w:szCs w:val="20"/>
          <w:bdr w:val="none" w:sz="0" w:space="0" w:color="auto"/>
          <w:lang w:eastAsia="en-US"/>
        </w:rPr>
        <w:t xml:space="preserve"> tuto sankci uhradit.</w:t>
      </w:r>
    </w:p>
    <w:p w:rsidR="00B91A26" w:rsidRPr="002F09D1" w:rsidRDefault="00A31982" w:rsidP="00E94DA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ascii="Arial" w:eastAsia="Calibri" w:hAnsi="Arial" w:cs="Arial"/>
          <w:color w:val="auto"/>
          <w:sz w:val="20"/>
          <w:szCs w:val="20"/>
          <w:bdr w:val="none" w:sz="0" w:space="0" w:color="auto"/>
          <w:lang w:eastAsia="en-US"/>
        </w:rPr>
      </w:pPr>
      <w:r w:rsidRPr="003C7A21">
        <w:rPr>
          <w:rFonts w:ascii="Arial" w:eastAsia="Calibri" w:hAnsi="Arial" w:cs="Arial"/>
          <w:color w:val="auto"/>
          <w:sz w:val="20"/>
          <w:szCs w:val="20"/>
          <w:bdr w:val="none" w:sz="0" w:space="0" w:color="auto"/>
          <w:lang w:eastAsia="en-US"/>
        </w:rPr>
        <w:t>Uhrazením jakékoliv smluvní pokuty není dotčeno právo oprávněné smluvní strany na náhradu vzniklé škody v celém rozsahu</w:t>
      </w:r>
      <w:r w:rsidR="00BF1D5B" w:rsidRPr="003C7A21">
        <w:rPr>
          <w:rFonts w:ascii="Arial" w:eastAsia="Calibri" w:hAnsi="Arial" w:cs="Arial"/>
          <w:color w:val="auto"/>
          <w:sz w:val="20"/>
          <w:szCs w:val="20"/>
          <w:bdr w:val="none" w:sz="0" w:space="0" w:color="auto"/>
          <w:lang w:eastAsia="en-US"/>
        </w:rPr>
        <w:t>.</w:t>
      </w:r>
    </w:p>
    <w:p w:rsidR="004411FA" w:rsidRPr="00057D0D" w:rsidRDefault="00BF1D5B" w:rsidP="00A31982">
      <w:pPr>
        <w:spacing w:before="120"/>
        <w:ind w:left="567"/>
        <w:jc w:val="both"/>
        <w:rPr>
          <w:rFonts w:ascii="Times New Roman" w:eastAsia="Times New Roman" w:hAnsi="Times New Roman" w:cs="Times New Roman"/>
          <w:sz w:val="20"/>
          <w:szCs w:val="20"/>
        </w:rPr>
      </w:pPr>
      <w:r>
        <w:rPr>
          <w:rFonts w:ascii="Arial" w:eastAsia="Calibri" w:hAnsi="Arial" w:cs="Arial"/>
          <w:color w:val="auto"/>
          <w:sz w:val="20"/>
          <w:szCs w:val="20"/>
          <w:bdr w:val="none" w:sz="0" w:space="0" w:color="auto"/>
          <w:lang w:eastAsia="en-US"/>
        </w:rPr>
        <w:t xml:space="preserve"> </w:t>
      </w:r>
    </w:p>
    <w:p w:rsidR="004411FA" w:rsidRPr="007F137C" w:rsidRDefault="007E4DB0"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135076">
        <w:rPr>
          <w:rFonts w:ascii="Arial" w:eastAsia="Times New Roman" w:hAnsi="Arial" w:cs="Arial"/>
          <w:b/>
          <w:color w:val="auto"/>
          <w:sz w:val="20"/>
          <w:szCs w:val="20"/>
          <w:bdr w:val="none" w:sz="0" w:space="0" w:color="auto"/>
        </w:rPr>
        <w:t>Článek VI</w:t>
      </w:r>
      <w:r w:rsidR="000F6779" w:rsidRPr="00135076">
        <w:rPr>
          <w:rFonts w:ascii="Arial" w:eastAsia="Times New Roman" w:hAnsi="Arial" w:cs="Arial"/>
          <w:b/>
          <w:color w:val="auto"/>
          <w:sz w:val="20"/>
          <w:szCs w:val="20"/>
          <w:bdr w:val="none" w:sz="0" w:space="0" w:color="auto"/>
        </w:rPr>
        <w:t>I</w:t>
      </w:r>
      <w:r w:rsidR="009841E7" w:rsidRPr="00135076">
        <w:rPr>
          <w:rFonts w:ascii="Arial" w:eastAsia="Times New Roman" w:hAnsi="Arial" w:cs="Arial"/>
          <w:b/>
          <w:color w:val="auto"/>
          <w:sz w:val="20"/>
          <w:szCs w:val="20"/>
          <w:bdr w:val="none" w:sz="0" w:space="0" w:color="auto"/>
        </w:rPr>
        <w:t xml:space="preserve">. </w:t>
      </w:r>
      <w:r w:rsidR="001C1967" w:rsidRPr="00135076">
        <w:rPr>
          <w:rFonts w:ascii="Arial" w:eastAsia="Times New Roman" w:hAnsi="Arial" w:cs="Arial"/>
          <w:b/>
          <w:color w:val="auto"/>
          <w:sz w:val="20"/>
          <w:szCs w:val="20"/>
          <w:bdr w:val="none" w:sz="0" w:space="0" w:color="auto"/>
        </w:rPr>
        <w:t>K</w:t>
      </w:r>
      <w:r w:rsidR="003C7A21" w:rsidRPr="00135076">
        <w:rPr>
          <w:rFonts w:ascii="Arial" w:eastAsia="Times New Roman" w:hAnsi="Arial" w:cs="Arial"/>
          <w:b/>
          <w:color w:val="auto"/>
          <w:sz w:val="20"/>
          <w:szCs w:val="20"/>
          <w:bdr w:val="none" w:sz="0" w:space="0" w:color="auto"/>
        </w:rPr>
        <w:t xml:space="preserve">omunikace v rámci </w:t>
      </w:r>
      <w:r w:rsidR="003C5DB7">
        <w:rPr>
          <w:rFonts w:ascii="Arial" w:eastAsia="Times New Roman" w:hAnsi="Arial" w:cs="Arial"/>
          <w:b/>
          <w:color w:val="auto"/>
          <w:sz w:val="20"/>
          <w:szCs w:val="20"/>
          <w:bdr w:val="none" w:sz="0" w:space="0" w:color="auto"/>
        </w:rPr>
        <w:t>P</w:t>
      </w:r>
      <w:r w:rsidR="003C7A21" w:rsidRPr="00135076">
        <w:rPr>
          <w:rFonts w:ascii="Arial" w:eastAsia="Times New Roman" w:hAnsi="Arial" w:cs="Arial"/>
          <w:b/>
          <w:color w:val="auto"/>
          <w:sz w:val="20"/>
          <w:szCs w:val="20"/>
          <w:bdr w:val="none" w:sz="0" w:space="0" w:color="auto"/>
        </w:rPr>
        <w:t>odpory</w:t>
      </w:r>
      <w:r w:rsidR="002745F6">
        <w:rPr>
          <w:rFonts w:ascii="Arial" w:eastAsia="Times New Roman" w:hAnsi="Arial" w:cs="Arial"/>
          <w:b/>
          <w:color w:val="auto"/>
          <w:sz w:val="20"/>
          <w:szCs w:val="20"/>
          <w:bdr w:val="none" w:sz="0" w:space="0" w:color="auto"/>
        </w:rPr>
        <w:t xml:space="preserve">, Podmínky poskytování </w:t>
      </w:r>
      <w:r w:rsidR="003C5DB7">
        <w:rPr>
          <w:rFonts w:ascii="Arial" w:eastAsia="Times New Roman" w:hAnsi="Arial" w:cs="Arial"/>
          <w:b/>
          <w:color w:val="auto"/>
          <w:sz w:val="20"/>
          <w:szCs w:val="20"/>
          <w:bdr w:val="none" w:sz="0" w:space="0" w:color="auto"/>
        </w:rPr>
        <w:t>P</w:t>
      </w:r>
      <w:r w:rsidR="002745F6">
        <w:rPr>
          <w:rFonts w:ascii="Arial" w:eastAsia="Times New Roman" w:hAnsi="Arial" w:cs="Arial"/>
          <w:b/>
          <w:color w:val="auto"/>
          <w:sz w:val="20"/>
          <w:szCs w:val="20"/>
          <w:bdr w:val="none" w:sz="0" w:space="0" w:color="auto"/>
        </w:rPr>
        <w:t>odpory</w:t>
      </w:r>
    </w:p>
    <w:p w:rsidR="00766317" w:rsidRPr="001C1967" w:rsidRDefault="007E4DB0" w:rsidP="00CE018E">
      <w:pPr>
        <w:numPr>
          <w:ilvl w:val="0"/>
          <w:numId w:val="12"/>
        </w:numPr>
        <w:tabs>
          <w:tab w:val="clear" w:pos="567"/>
        </w:tabs>
        <w:spacing w:before="120" w:after="120"/>
        <w:ind w:left="426" w:hanging="426"/>
        <w:jc w:val="both"/>
        <w:outlineLvl w:val="0"/>
        <w:rPr>
          <w:rFonts w:ascii="Arial" w:eastAsia="Times New Roman" w:hAnsi="Arial" w:cs="Arial"/>
          <w:sz w:val="20"/>
          <w:szCs w:val="20"/>
        </w:rPr>
      </w:pPr>
      <w:r>
        <w:rPr>
          <w:rFonts w:ascii="Arial" w:hAnsi="Arial" w:cs="Arial"/>
          <w:sz w:val="20"/>
          <w:szCs w:val="20"/>
        </w:rPr>
        <w:t xml:space="preserve">Poskytovatel </w:t>
      </w:r>
      <w:r w:rsidR="009841E7" w:rsidRPr="00741CEB">
        <w:rPr>
          <w:rFonts w:ascii="Arial" w:hAnsi="Arial" w:cs="Arial"/>
          <w:sz w:val="20"/>
          <w:szCs w:val="20"/>
        </w:rPr>
        <w:t xml:space="preserve">se zavazuje </w:t>
      </w:r>
      <w:r w:rsidR="00A34E03">
        <w:rPr>
          <w:rFonts w:ascii="Arial" w:hAnsi="Arial" w:cs="Arial"/>
          <w:sz w:val="20"/>
          <w:szCs w:val="20"/>
        </w:rPr>
        <w:t>realizovat předmět plnění této S</w:t>
      </w:r>
      <w:r w:rsidR="009841E7" w:rsidRPr="00741CEB">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rsidR="001C1967" w:rsidRDefault="001C1967" w:rsidP="00CE018E">
      <w:pPr>
        <w:numPr>
          <w:ilvl w:val="0"/>
          <w:numId w:val="12"/>
        </w:numPr>
        <w:tabs>
          <w:tab w:val="clear" w:pos="567"/>
        </w:tabs>
        <w:spacing w:before="120" w:after="120"/>
        <w:ind w:left="426" w:hanging="426"/>
        <w:jc w:val="both"/>
        <w:outlineLvl w:val="0"/>
        <w:rPr>
          <w:rFonts w:ascii="Arial" w:eastAsia="Times New Roman" w:hAnsi="Arial" w:cs="Arial"/>
          <w:sz w:val="20"/>
          <w:szCs w:val="20"/>
        </w:rPr>
      </w:pPr>
      <w:r>
        <w:rPr>
          <w:rFonts w:ascii="Arial" w:eastAsia="Times New Roman" w:hAnsi="Arial" w:cs="Arial"/>
          <w:sz w:val="20"/>
          <w:szCs w:val="20"/>
        </w:rPr>
        <w:t xml:space="preserve">Komunikace mezi Poskytovatelem a VZP ČR bude probíhat </w:t>
      </w:r>
      <w:r w:rsidRPr="000E4E93">
        <w:rPr>
          <w:rFonts w:ascii="Arial" w:eastAsia="Times New Roman" w:hAnsi="Arial" w:cs="Arial"/>
          <w:sz w:val="20"/>
          <w:szCs w:val="20"/>
        </w:rPr>
        <w:t xml:space="preserve">formou e-mailu či telefonního kontaktu mezi oprávněnými osobami smluvních stran. </w:t>
      </w:r>
      <w:r w:rsidR="006C71C7" w:rsidRPr="000E4E93">
        <w:rPr>
          <w:rFonts w:ascii="Arial" w:eastAsia="Times New Roman" w:hAnsi="Arial" w:cs="Arial"/>
          <w:sz w:val="20"/>
          <w:szCs w:val="20"/>
        </w:rPr>
        <w:t>Tato komunikace bude použita</w:t>
      </w:r>
      <w:r w:rsidR="00BD4566" w:rsidRPr="000E4E93">
        <w:rPr>
          <w:rFonts w:ascii="Arial" w:eastAsia="Times New Roman" w:hAnsi="Arial" w:cs="Arial"/>
          <w:sz w:val="20"/>
          <w:szCs w:val="20"/>
        </w:rPr>
        <w:t xml:space="preserve"> i v případě nahlášení </w:t>
      </w:r>
      <w:r w:rsidR="003561CB">
        <w:rPr>
          <w:rFonts w:ascii="Arial" w:eastAsia="Times New Roman" w:hAnsi="Arial" w:cs="Arial"/>
          <w:sz w:val="20"/>
          <w:szCs w:val="20"/>
        </w:rPr>
        <w:t>jakékoli nesrovnalosti</w:t>
      </w:r>
      <w:r w:rsidR="00D815E3">
        <w:rPr>
          <w:rFonts w:ascii="Arial" w:eastAsia="Times New Roman" w:hAnsi="Arial" w:cs="Arial"/>
          <w:sz w:val="20"/>
          <w:szCs w:val="20"/>
        </w:rPr>
        <w:t xml:space="preserve">, </w:t>
      </w:r>
      <w:r w:rsidR="00BD4566" w:rsidRPr="000E4E93">
        <w:rPr>
          <w:rFonts w:ascii="Arial" w:eastAsia="Times New Roman" w:hAnsi="Arial" w:cs="Arial"/>
          <w:sz w:val="20"/>
          <w:szCs w:val="20"/>
        </w:rPr>
        <w:t>vady, sledování a odstraňování vady včetně informace o termínu odstranění</w:t>
      </w:r>
      <w:r w:rsidR="00BD4566">
        <w:rPr>
          <w:rFonts w:ascii="Arial" w:eastAsia="Times New Roman" w:hAnsi="Arial" w:cs="Arial"/>
          <w:sz w:val="20"/>
          <w:szCs w:val="20"/>
        </w:rPr>
        <w:t xml:space="preserve"> vady. </w:t>
      </w:r>
    </w:p>
    <w:p w:rsidR="002F09D1" w:rsidRPr="00631067" w:rsidRDefault="00BD4566" w:rsidP="002F09D1">
      <w:pPr>
        <w:numPr>
          <w:ilvl w:val="0"/>
          <w:numId w:val="12"/>
        </w:numPr>
        <w:tabs>
          <w:tab w:val="clear" w:pos="567"/>
        </w:tabs>
        <w:spacing w:before="120" w:after="120"/>
        <w:ind w:left="426" w:hanging="426"/>
        <w:jc w:val="both"/>
        <w:outlineLvl w:val="0"/>
        <w:rPr>
          <w:rFonts w:ascii="Arial" w:eastAsia="Times New Roman" w:hAnsi="Arial" w:cs="Arial"/>
          <w:sz w:val="20"/>
          <w:szCs w:val="20"/>
        </w:rPr>
      </w:pPr>
      <w:r>
        <w:rPr>
          <w:rFonts w:ascii="Arial" w:eastAsia="Times New Roman" w:hAnsi="Arial" w:cs="Arial"/>
          <w:sz w:val="20"/>
          <w:szCs w:val="20"/>
        </w:rPr>
        <w:t xml:space="preserve">Objednatel si vyhrazuje </w:t>
      </w:r>
      <w:r w:rsidR="00A039EC">
        <w:rPr>
          <w:rFonts w:ascii="Arial" w:eastAsia="Times New Roman" w:hAnsi="Arial" w:cs="Arial"/>
          <w:sz w:val="20"/>
          <w:szCs w:val="20"/>
        </w:rPr>
        <w:t>možnost dotazu (emailem) na stav nevyřešeného požadavku, na nějž Poskytovatel neprodleně odpoví nestrukturovaným emailem.</w:t>
      </w:r>
    </w:p>
    <w:p w:rsidR="00135076" w:rsidRDefault="003C6FBE" w:rsidP="00CE018E">
      <w:pPr>
        <w:numPr>
          <w:ilvl w:val="0"/>
          <w:numId w:val="12"/>
        </w:numPr>
        <w:tabs>
          <w:tab w:val="clear" w:pos="567"/>
        </w:tabs>
        <w:spacing w:before="120" w:after="120"/>
        <w:ind w:left="426" w:hanging="426"/>
        <w:jc w:val="both"/>
        <w:outlineLvl w:val="0"/>
        <w:rPr>
          <w:rFonts w:ascii="Arial" w:eastAsia="Times New Roman" w:hAnsi="Arial" w:cs="Arial"/>
          <w:sz w:val="20"/>
          <w:szCs w:val="20"/>
        </w:rPr>
      </w:pPr>
      <w:r>
        <w:rPr>
          <w:rFonts w:ascii="Arial" w:eastAsia="Times New Roman" w:hAnsi="Arial" w:cs="Arial"/>
          <w:sz w:val="20"/>
          <w:szCs w:val="20"/>
        </w:rPr>
        <w:t>Podmínky poskytování P</w:t>
      </w:r>
      <w:r w:rsidR="002745F6">
        <w:rPr>
          <w:rFonts w:ascii="Arial" w:eastAsia="Times New Roman" w:hAnsi="Arial" w:cs="Arial"/>
          <w:sz w:val="20"/>
          <w:szCs w:val="20"/>
        </w:rPr>
        <w:t>odpory</w:t>
      </w:r>
      <w:r w:rsidR="00135076">
        <w:rPr>
          <w:rFonts w:ascii="Arial" w:eastAsia="Times New Roman" w:hAnsi="Arial" w:cs="Arial"/>
          <w:sz w:val="20"/>
          <w:szCs w:val="20"/>
        </w:rPr>
        <w:t>:</w:t>
      </w:r>
    </w:p>
    <w:tbl>
      <w:tblPr>
        <w:tblW w:w="9073"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1"/>
      </w:tblGrid>
      <w:tr w:rsidR="00135076" w:rsidRPr="00910B3B" w:rsidTr="00135076">
        <w:tc>
          <w:tcPr>
            <w:tcW w:w="9073" w:type="dxa"/>
            <w:gridSpan w:val="2"/>
            <w:vAlign w:val="center"/>
          </w:tcPr>
          <w:p w:rsidR="00135076" w:rsidRPr="00674268" w:rsidRDefault="00135076" w:rsidP="00500AD5">
            <w:pPr>
              <w:ind w:left="113"/>
              <w:rPr>
                <w:rFonts w:ascii="Arial" w:hAnsi="Arial" w:cs="Arial"/>
                <w:sz w:val="20"/>
                <w:szCs w:val="20"/>
              </w:rPr>
            </w:pPr>
            <w:r>
              <w:rPr>
                <w:rFonts w:ascii="Arial" w:hAnsi="Arial" w:cs="Arial"/>
                <w:b/>
                <w:sz w:val="20"/>
                <w:szCs w:val="20"/>
              </w:rPr>
              <w:t xml:space="preserve">Rozsah </w:t>
            </w:r>
            <w:r w:rsidRPr="00674268">
              <w:rPr>
                <w:rFonts w:ascii="Arial" w:hAnsi="Arial" w:cs="Arial"/>
                <w:b/>
                <w:sz w:val="20"/>
                <w:szCs w:val="20"/>
              </w:rPr>
              <w:t>maintenance</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Provozní doba</w:t>
            </w:r>
          </w:p>
        </w:tc>
        <w:tc>
          <w:tcPr>
            <w:tcW w:w="6521" w:type="dxa"/>
          </w:tcPr>
          <w:p w:rsidR="00135076" w:rsidRPr="00674268" w:rsidRDefault="00135076" w:rsidP="00500AD5">
            <w:pPr>
              <w:rPr>
                <w:rFonts w:ascii="Arial" w:hAnsi="Arial" w:cs="Arial"/>
                <w:sz w:val="20"/>
                <w:szCs w:val="20"/>
                <w:lang w:eastAsia="en-US"/>
              </w:rPr>
            </w:pPr>
            <w:r w:rsidRPr="007C291E">
              <w:rPr>
                <w:rFonts w:ascii="Arial" w:hAnsi="Arial" w:cs="Arial"/>
                <w:sz w:val="20"/>
                <w:szCs w:val="20"/>
              </w:rPr>
              <w:t>12 hodin denně, pondělí</w:t>
            </w:r>
            <w:r w:rsidRPr="00674268">
              <w:rPr>
                <w:rFonts w:ascii="Arial" w:hAnsi="Arial" w:cs="Arial"/>
                <w:sz w:val="20"/>
                <w:szCs w:val="20"/>
              </w:rPr>
              <w:t xml:space="preserve"> až pátek</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Produktové update</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Ano</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Produktové upgrade</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Ano</w:t>
            </w:r>
          </w:p>
        </w:tc>
      </w:tr>
      <w:tr w:rsidR="00135076" w:rsidRPr="00910B3B" w:rsidTr="00135076">
        <w:tc>
          <w:tcPr>
            <w:tcW w:w="2552" w:type="dxa"/>
            <w:vAlign w:val="center"/>
          </w:tcPr>
          <w:p w:rsidR="00135076" w:rsidRPr="000E4E93" w:rsidRDefault="00135076" w:rsidP="00500AD5">
            <w:pPr>
              <w:ind w:left="113"/>
              <w:rPr>
                <w:rFonts w:ascii="Arial" w:hAnsi="Arial" w:cs="Arial"/>
                <w:sz w:val="20"/>
                <w:szCs w:val="20"/>
              </w:rPr>
            </w:pPr>
            <w:r w:rsidRPr="000E4E93">
              <w:rPr>
                <w:rFonts w:ascii="Arial" w:hAnsi="Arial" w:cs="Arial"/>
                <w:sz w:val="20"/>
                <w:szCs w:val="20"/>
              </w:rPr>
              <w:t>Podporované produkty</w:t>
            </w:r>
          </w:p>
        </w:tc>
        <w:tc>
          <w:tcPr>
            <w:tcW w:w="6521" w:type="dxa"/>
          </w:tcPr>
          <w:p w:rsidR="00135076" w:rsidRPr="000E4E93" w:rsidRDefault="00135076" w:rsidP="00500AD5">
            <w:pPr>
              <w:rPr>
                <w:rFonts w:ascii="Arial" w:hAnsi="Arial" w:cs="Arial"/>
                <w:sz w:val="20"/>
                <w:szCs w:val="20"/>
              </w:rPr>
            </w:pPr>
            <w:r w:rsidRPr="000E4E93">
              <w:rPr>
                <w:rFonts w:ascii="Arial" w:hAnsi="Arial" w:cs="Arial"/>
                <w:sz w:val="20"/>
                <w:szCs w:val="20"/>
              </w:rPr>
              <w:t>Všechny</w:t>
            </w:r>
          </w:p>
        </w:tc>
      </w:tr>
      <w:tr w:rsidR="00135076" w:rsidRPr="00910B3B" w:rsidTr="00135076">
        <w:tc>
          <w:tcPr>
            <w:tcW w:w="2552" w:type="dxa"/>
            <w:vAlign w:val="center"/>
          </w:tcPr>
          <w:p w:rsidR="00135076" w:rsidRPr="000E4E93" w:rsidRDefault="00135076" w:rsidP="00500AD5">
            <w:pPr>
              <w:ind w:left="113"/>
              <w:rPr>
                <w:rFonts w:ascii="Arial" w:hAnsi="Arial" w:cs="Arial"/>
                <w:sz w:val="20"/>
                <w:szCs w:val="20"/>
              </w:rPr>
            </w:pPr>
            <w:r w:rsidRPr="000E4E93">
              <w:rPr>
                <w:rFonts w:ascii="Arial" w:hAnsi="Arial" w:cs="Arial"/>
                <w:sz w:val="20"/>
                <w:szCs w:val="20"/>
              </w:rPr>
              <w:t>Přístup</w:t>
            </w:r>
          </w:p>
        </w:tc>
        <w:tc>
          <w:tcPr>
            <w:tcW w:w="6521" w:type="dxa"/>
          </w:tcPr>
          <w:p w:rsidR="00135076" w:rsidRPr="000E4E93" w:rsidRDefault="00135076" w:rsidP="00500AD5">
            <w:pPr>
              <w:rPr>
                <w:rFonts w:ascii="Arial" w:hAnsi="Arial" w:cs="Arial"/>
                <w:sz w:val="20"/>
                <w:szCs w:val="20"/>
              </w:rPr>
            </w:pPr>
            <w:r w:rsidRPr="000E4E93">
              <w:rPr>
                <w:rFonts w:ascii="Arial" w:hAnsi="Arial" w:cs="Arial"/>
                <w:sz w:val="20"/>
                <w:szCs w:val="20"/>
              </w:rPr>
              <w:t>Telefon/web</w:t>
            </w:r>
            <w:r w:rsidR="007C291E" w:rsidRPr="000E4E93">
              <w:rPr>
                <w:rFonts w:ascii="Arial" w:hAnsi="Arial" w:cs="Arial"/>
                <w:sz w:val="20"/>
                <w:szCs w:val="20"/>
              </w:rPr>
              <w:t xml:space="preserve"> </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Vzdálená podpora</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Ano</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Přístup k VMware Web Site</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 xml:space="preserve">Ano </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Přístup k VMware diskuzím</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Ano</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Přístup k fórům a znalostní bázi výrobce produktu</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 xml:space="preserve">Ano </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Max počet supportních administrátorů</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4</w:t>
            </w:r>
          </w:p>
        </w:tc>
      </w:tr>
      <w:tr w:rsidR="00135076" w:rsidRPr="00910B3B" w:rsidTr="00135076">
        <w:tc>
          <w:tcPr>
            <w:tcW w:w="2552" w:type="dxa"/>
            <w:vAlign w:val="center"/>
          </w:tcPr>
          <w:p w:rsidR="00135076" w:rsidRPr="00674268" w:rsidRDefault="00135076" w:rsidP="00500AD5">
            <w:pPr>
              <w:ind w:left="113"/>
              <w:rPr>
                <w:rFonts w:ascii="Arial" w:hAnsi="Arial" w:cs="Arial"/>
                <w:sz w:val="20"/>
                <w:szCs w:val="20"/>
              </w:rPr>
            </w:pPr>
            <w:r w:rsidRPr="00674268">
              <w:rPr>
                <w:rFonts w:ascii="Arial" w:hAnsi="Arial" w:cs="Arial"/>
                <w:sz w:val="20"/>
                <w:szCs w:val="20"/>
              </w:rPr>
              <w:t>Počet supportních požadavků</w:t>
            </w:r>
          </w:p>
        </w:tc>
        <w:tc>
          <w:tcPr>
            <w:tcW w:w="6521" w:type="dxa"/>
          </w:tcPr>
          <w:p w:rsidR="00135076" w:rsidRPr="00674268" w:rsidRDefault="00135076" w:rsidP="00500AD5">
            <w:pPr>
              <w:rPr>
                <w:rFonts w:ascii="Arial" w:hAnsi="Arial" w:cs="Arial"/>
                <w:sz w:val="20"/>
                <w:szCs w:val="20"/>
              </w:rPr>
            </w:pPr>
            <w:r w:rsidRPr="00674268">
              <w:rPr>
                <w:rFonts w:ascii="Arial" w:hAnsi="Arial" w:cs="Arial"/>
                <w:sz w:val="20"/>
                <w:szCs w:val="20"/>
              </w:rPr>
              <w:t>Nelimitovaný</w:t>
            </w:r>
          </w:p>
        </w:tc>
      </w:tr>
      <w:tr w:rsidR="00135076" w:rsidRPr="00910B3B" w:rsidTr="00135076">
        <w:trPr>
          <w:trHeight w:val="70"/>
        </w:trPr>
        <w:tc>
          <w:tcPr>
            <w:tcW w:w="2552" w:type="dxa"/>
            <w:vAlign w:val="center"/>
          </w:tcPr>
          <w:p w:rsidR="00135076" w:rsidRPr="00674268" w:rsidRDefault="00B9714E" w:rsidP="00500AD5">
            <w:pPr>
              <w:rPr>
                <w:rFonts w:ascii="Arial" w:hAnsi="Arial" w:cs="Arial"/>
                <w:b/>
                <w:bCs/>
                <w:sz w:val="20"/>
                <w:szCs w:val="20"/>
                <w:lang w:eastAsia="en-US"/>
              </w:rPr>
            </w:pPr>
            <w:r>
              <w:rPr>
                <w:rFonts w:ascii="Arial" w:hAnsi="Arial" w:cs="Arial"/>
                <w:b/>
                <w:bCs/>
                <w:sz w:val="20"/>
                <w:szCs w:val="20"/>
              </w:rPr>
              <w:t xml:space="preserve"> </w:t>
            </w:r>
            <w:r w:rsidR="00135076" w:rsidRPr="00674268">
              <w:rPr>
                <w:rFonts w:ascii="Arial" w:hAnsi="Arial" w:cs="Arial"/>
                <w:b/>
                <w:bCs/>
                <w:sz w:val="20"/>
                <w:szCs w:val="20"/>
              </w:rPr>
              <w:t>Odezva dle závažnosti</w:t>
            </w:r>
          </w:p>
          <w:p w:rsidR="00135076" w:rsidRPr="00674268" w:rsidRDefault="00B9714E" w:rsidP="00500AD5">
            <w:pPr>
              <w:rPr>
                <w:rFonts w:ascii="Arial" w:hAnsi="Arial" w:cs="Arial"/>
                <w:sz w:val="20"/>
                <w:szCs w:val="20"/>
              </w:rPr>
            </w:pPr>
            <w:r>
              <w:rPr>
                <w:rFonts w:ascii="Arial" w:hAnsi="Arial" w:cs="Arial"/>
                <w:sz w:val="20"/>
                <w:szCs w:val="20"/>
              </w:rPr>
              <w:t xml:space="preserve"> </w:t>
            </w:r>
            <w:r w:rsidR="00135076" w:rsidRPr="00674268">
              <w:rPr>
                <w:rFonts w:ascii="Arial" w:hAnsi="Arial" w:cs="Arial"/>
                <w:sz w:val="20"/>
                <w:szCs w:val="20"/>
              </w:rPr>
              <w:t>Critical   (Závažnost 1)</w:t>
            </w:r>
          </w:p>
          <w:p w:rsidR="00135076" w:rsidRPr="00674268" w:rsidRDefault="00135076" w:rsidP="00500AD5">
            <w:pPr>
              <w:rPr>
                <w:rFonts w:ascii="Arial" w:hAnsi="Arial" w:cs="Arial"/>
                <w:sz w:val="20"/>
                <w:szCs w:val="20"/>
              </w:rPr>
            </w:pPr>
            <w:r w:rsidRPr="00674268">
              <w:rPr>
                <w:rFonts w:ascii="Arial" w:hAnsi="Arial" w:cs="Arial"/>
                <w:sz w:val="20"/>
                <w:szCs w:val="20"/>
              </w:rPr>
              <w:t xml:space="preserve">  Major      (Závažnost 2)</w:t>
            </w:r>
          </w:p>
          <w:p w:rsidR="00135076" w:rsidRPr="00674268" w:rsidRDefault="00135076" w:rsidP="00500AD5">
            <w:pPr>
              <w:rPr>
                <w:rFonts w:ascii="Arial" w:hAnsi="Arial" w:cs="Arial"/>
                <w:sz w:val="20"/>
                <w:szCs w:val="20"/>
              </w:rPr>
            </w:pPr>
            <w:r w:rsidRPr="00674268">
              <w:rPr>
                <w:rFonts w:ascii="Arial" w:hAnsi="Arial" w:cs="Arial"/>
                <w:sz w:val="20"/>
                <w:szCs w:val="20"/>
              </w:rPr>
              <w:t xml:space="preserve">  Minor      (Závažnost 3)</w:t>
            </w:r>
          </w:p>
          <w:p w:rsidR="008B71E3" w:rsidRPr="00674268" w:rsidRDefault="00135076" w:rsidP="00500AD5">
            <w:pPr>
              <w:rPr>
                <w:rFonts w:ascii="Arial" w:hAnsi="Arial" w:cs="Arial"/>
                <w:sz w:val="20"/>
                <w:szCs w:val="20"/>
              </w:rPr>
            </w:pPr>
            <w:r w:rsidRPr="00674268">
              <w:rPr>
                <w:rFonts w:ascii="Arial" w:hAnsi="Arial" w:cs="Arial"/>
                <w:sz w:val="20"/>
                <w:szCs w:val="20"/>
              </w:rPr>
              <w:t xml:space="preserve">  Cosmetic (Závažnost 4</w:t>
            </w:r>
            <w:r>
              <w:rPr>
                <w:rFonts w:ascii="Arial" w:hAnsi="Arial" w:cs="Arial"/>
                <w:sz w:val="20"/>
                <w:szCs w:val="20"/>
              </w:rPr>
              <w:t>)</w:t>
            </w:r>
          </w:p>
        </w:tc>
        <w:tc>
          <w:tcPr>
            <w:tcW w:w="6521" w:type="dxa"/>
          </w:tcPr>
          <w:p w:rsidR="00135076" w:rsidRPr="00674268" w:rsidRDefault="00135076" w:rsidP="00500AD5">
            <w:pPr>
              <w:rPr>
                <w:rFonts w:ascii="Arial" w:hAnsi="Arial" w:cs="Arial"/>
                <w:sz w:val="20"/>
                <w:szCs w:val="20"/>
              </w:rPr>
            </w:pPr>
          </w:p>
          <w:p w:rsidR="00135076" w:rsidRPr="00674268" w:rsidRDefault="00135076" w:rsidP="00500AD5">
            <w:pPr>
              <w:rPr>
                <w:rFonts w:ascii="Arial" w:hAnsi="Arial" w:cs="Arial"/>
                <w:sz w:val="20"/>
                <w:szCs w:val="20"/>
              </w:rPr>
            </w:pPr>
            <w:r w:rsidRPr="00674268">
              <w:rPr>
                <w:rFonts w:ascii="Arial" w:hAnsi="Arial" w:cs="Arial"/>
                <w:sz w:val="20"/>
                <w:szCs w:val="20"/>
              </w:rPr>
              <w:t>4 pracovní hodiny</w:t>
            </w:r>
          </w:p>
          <w:p w:rsidR="00135076" w:rsidRPr="00674268" w:rsidRDefault="00135076" w:rsidP="00500AD5">
            <w:pPr>
              <w:rPr>
                <w:rFonts w:ascii="Arial" w:hAnsi="Arial" w:cs="Arial"/>
                <w:sz w:val="20"/>
                <w:szCs w:val="20"/>
              </w:rPr>
            </w:pPr>
            <w:r w:rsidRPr="00674268">
              <w:rPr>
                <w:rFonts w:ascii="Arial" w:hAnsi="Arial" w:cs="Arial"/>
                <w:sz w:val="20"/>
                <w:szCs w:val="20"/>
              </w:rPr>
              <w:t>8 pracovních hodin</w:t>
            </w:r>
          </w:p>
          <w:p w:rsidR="00135076" w:rsidRPr="00674268" w:rsidRDefault="00135076" w:rsidP="00500AD5">
            <w:pPr>
              <w:rPr>
                <w:rFonts w:ascii="Arial" w:hAnsi="Arial" w:cs="Arial"/>
                <w:sz w:val="20"/>
                <w:szCs w:val="20"/>
              </w:rPr>
            </w:pPr>
            <w:r w:rsidRPr="00674268">
              <w:rPr>
                <w:rFonts w:ascii="Arial" w:hAnsi="Arial" w:cs="Arial"/>
                <w:sz w:val="20"/>
                <w:szCs w:val="20"/>
              </w:rPr>
              <w:t>12 pracovních hodin</w:t>
            </w:r>
          </w:p>
          <w:p w:rsidR="00135076" w:rsidRPr="00674268" w:rsidRDefault="00135076" w:rsidP="00500AD5">
            <w:pPr>
              <w:rPr>
                <w:rFonts w:ascii="Arial" w:hAnsi="Arial" w:cs="Arial"/>
                <w:sz w:val="20"/>
                <w:szCs w:val="20"/>
              </w:rPr>
            </w:pPr>
            <w:r w:rsidRPr="00674268">
              <w:rPr>
                <w:rFonts w:ascii="Arial" w:hAnsi="Arial" w:cs="Arial"/>
                <w:sz w:val="20"/>
                <w:szCs w:val="20"/>
              </w:rPr>
              <w:t>12 pracovních hodin</w:t>
            </w:r>
          </w:p>
        </w:tc>
      </w:tr>
      <w:tr w:rsidR="00135076" w:rsidRPr="00910B3B" w:rsidTr="00135076">
        <w:tc>
          <w:tcPr>
            <w:tcW w:w="2552" w:type="dxa"/>
            <w:vAlign w:val="center"/>
          </w:tcPr>
          <w:p w:rsidR="00135076" w:rsidRPr="00674268" w:rsidRDefault="00135076" w:rsidP="00500AD5">
            <w:pPr>
              <w:rPr>
                <w:rFonts w:ascii="Arial" w:hAnsi="Arial" w:cs="Arial"/>
                <w:sz w:val="20"/>
                <w:szCs w:val="20"/>
                <w:lang w:eastAsia="en-US"/>
              </w:rPr>
            </w:pPr>
            <w:r w:rsidRPr="00674268">
              <w:rPr>
                <w:rFonts w:ascii="Arial" w:hAnsi="Arial" w:cs="Arial"/>
                <w:sz w:val="20"/>
                <w:szCs w:val="20"/>
              </w:rPr>
              <w:t xml:space="preserve">  Pracovní hodiny</w:t>
            </w:r>
          </w:p>
        </w:tc>
        <w:tc>
          <w:tcPr>
            <w:tcW w:w="6521" w:type="dxa"/>
          </w:tcPr>
          <w:p w:rsidR="00135076" w:rsidRPr="00674268" w:rsidRDefault="00135076" w:rsidP="00500AD5">
            <w:pPr>
              <w:rPr>
                <w:rFonts w:ascii="Arial" w:hAnsi="Arial" w:cs="Arial"/>
                <w:sz w:val="20"/>
                <w:szCs w:val="20"/>
                <w:lang w:eastAsia="en-US"/>
              </w:rPr>
            </w:pPr>
            <w:r w:rsidRPr="00D467EE">
              <w:rPr>
                <w:rFonts w:ascii="Arial" w:hAnsi="Arial" w:cs="Arial"/>
                <w:sz w:val="20"/>
                <w:szCs w:val="20"/>
              </w:rPr>
              <w:t>Pondělí - Pátek, 8:00 – 20:00</w:t>
            </w:r>
          </w:p>
        </w:tc>
      </w:tr>
    </w:tbl>
    <w:p w:rsidR="00135076" w:rsidRPr="001F18F0" w:rsidRDefault="007A01EE" w:rsidP="001F18F0">
      <w:pPr>
        <w:ind w:left="708"/>
        <w:rPr>
          <w:rFonts w:ascii="Arial" w:hAnsi="Arial" w:cs="Arial"/>
          <w:sz w:val="20"/>
          <w:szCs w:val="20"/>
        </w:rPr>
      </w:pPr>
      <w:r>
        <w:rPr>
          <w:rFonts w:ascii="Arial" w:hAnsi="Arial" w:cs="Arial"/>
          <w:sz w:val="20"/>
          <w:szCs w:val="20"/>
        </w:rPr>
        <w:t>Definice</w:t>
      </w:r>
      <w:r w:rsidR="008B71E3">
        <w:rPr>
          <w:rFonts w:ascii="Arial" w:hAnsi="Arial" w:cs="Arial"/>
          <w:sz w:val="20"/>
          <w:szCs w:val="20"/>
        </w:rPr>
        <w:t xml:space="preserve"> </w:t>
      </w:r>
      <w:r w:rsidR="005804A3">
        <w:rPr>
          <w:rFonts w:ascii="Arial" w:hAnsi="Arial" w:cs="Arial"/>
          <w:sz w:val="20"/>
          <w:szCs w:val="20"/>
        </w:rPr>
        <w:t>jednotlivých závažností</w:t>
      </w:r>
      <w:r w:rsidR="008B71E3">
        <w:rPr>
          <w:rFonts w:ascii="Arial" w:hAnsi="Arial" w:cs="Arial"/>
          <w:sz w:val="20"/>
          <w:szCs w:val="20"/>
        </w:rPr>
        <w:t xml:space="preserve"> je uvedena</w:t>
      </w:r>
      <w:r w:rsidR="005804A3">
        <w:rPr>
          <w:rFonts w:ascii="Arial" w:hAnsi="Arial" w:cs="Arial"/>
          <w:sz w:val="20"/>
          <w:szCs w:val="20"/>
        </w:rPr>
        <w:t xml:space="preserve"> společností VMware</w:t>
      </w:r>
      <w:r w:rsidR="008B71E3">
        <w:rPr>
          <w:rFonts w:ascii="Arial" w:hAnsi="Arial" w:cs="Arial"/>
          <w:sz w:val="20"/>
          <w:szCs w:val="20"/>
        </w:rPr>
        <w:t xml:space="preserve"> (v anglickém jazyce) na webové stránce: </w:t>
      </w:r>
      <w:hyperlink r:id="rId17" w:history="1">
        <w:r w:rsidRPr="005755FE">
          <w:rPr>
            <w:rStyle w:val="Hypertextovodkaz"/>
            <w:rFonts w:ascii="Arial" w:hAnsi="Arial" w:cs="Arial"/>
            <w:sz w:val="20"/>
            <w:szCs w:val="20"/>
          </w:rPr>
          <w:t>https://www.vmware.com/support/policies/severity</w:t>
        </w:r>
      </w:hyperlink>
    </w:p>
    <w:p w:rsidR="004411FA" w:rsidRDefault="004411FA" w:rsidP="00A947CB">
      <w:pPr>
        <w:spacing w:before="120" w:after="120"/>
        <w:ind w:left="708"/>
        <w:jc w:val="both"/>
        <w:outlineLvl w:val="0"/>
        <w:rPr>
          <w:rFonts w:ascii="Arial" w:eastAsia="Times New Roman" w:hAnsi="Arial" w:cs="Arial"/>
          <w:sz w:val="20"/>
          <w:szCs w:val="20"/>
        </w:rPr>
      </w:pPr>
    </w:p>
    <w:p w:rsidR="00797796" w:rsidRPr="00770FAD" w:rsidRDefault="00797796" w:rsidP="00A947CB">
      <w:pPr>
        <w:spacing w:before="120" w:after="120"/>
        <w:ind w:left="708"/>
        <w:jc w:val="both"/>
        <w:outlineLvl w:val="0"/>
        <w:rPr>
          <w:rFonts w:ascii="Arial" w:eastAsia="Times New Roman" w:hAnsi="Arial" w:cs="Arial"/>
          <w:sz w:val="20"/>
          <w:szCs w:val="20"/>
        </w:rPr>
      </w:pPr>
    </w:p>
    <w:p w:rsidR="004411FA" w:rsidRDefault="007E4DB0"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VI</w:t>
      </w:r>
      <w:r w:rsidR="000F6779">
        <w:rPr>
          <w:rFonts w:ascii="Arial" w:eastAsia="Times New Roman" w:hAnsi="Arial" w:cs="Arial"/>
          <w:b/>
          <w:color w:val="auto"/>
          <w:sz w:val="20"/>
          <w:szCs w:val="20"/>
          <w:bdr w:val="none" w:sz="0" w:space="0" w:color="auto"/>
        </w:rPr>
        <w:t>I</w:t>
      </w:r>
      <w:r w:rsidR="009841E7" w:rsidRPr="007F137C">
        <w:rPr>
          <w:rFonts w:ascii="Arial" w:eastAsia="Times New Roman" w:hAnsi="Arial" w:cs="Arial"/>
          <w:b/>
          <w:color w:val="auto"/>
          <w:sz w:val="20"/>
          <w:szCs w:val="20"/>
          <w:bdr w:val="none" w:sz="0" w:space="0" w:color="auto"/>
        </w:rPr>
        <w:t>I. Ochrana informací, údajů a dat</w:t>
      </w:r>
    </w:p>
    <w:p w:rsidR="0013155F" w:rsidRPr="0013155F"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lastRenderedPageBreak/>
        <w:t xml:space="preserve">Smluvní strany konstatují, že označily při jednání o uzavření této Smlouvy všechny informace týkající se činnosti, postupu, strategických plánů a záměrů, know-how, účetních a daňových skutečností </w:t>
      </w:r>
      <w:r>
        <w:rPr>
          <w:rFonts w:ascii="Arial" w:eastAsia="Times New Roman" w:hAnsi="Arial" w:cs="Arial"/>
          <w:color w:val="auto"/>
          <w:sz w:val="20"/>
          <w:szCs w:val="20"/>
          <w:bdr w:val="none" w:sz="0" w:space="0" w:color="auto"/>
        </w:rPr>
        <w:t>s</w:t>
      </w:r>
      <w:r w:rsidRPr="00F55733">
        <w:rPr>
          <w:rFonts w:ascii="Arial" w:eastAsia="Times New Roman" w:hAnsi="Arial" w:cs="Arial"/>
          <w:color w:val="auto"/>
          <w:sz w:val="20"/>
          <w:szCs w:val="20"/>
          <w:bdr w:val="none" w:sz="0" w:space="0" w:color="auto"/>
        </w:rPr>
        <w:t>mluvních stran jako</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důvěrné.</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Na</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tyto</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důvěrné</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informace</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se</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vztahuje</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ochrana</w:t>
      </w:r>
      <w:r w:rsidRPr="0013155F">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podle</w:t>
      </w:r>
      <w:r>
        <w:rPr>
          <w:rFonts w:ascii="Arial" w:eastAsia="Times New Roman" w:hAnsi="Arial" w:cs="Arial"/>
          <w:color w:val="auto"/>
          <w:sz w:val="20"/>
          <w:szCs w:val="20"/>
          <w:bdr w:val="none" w:sz="0" w:space="0" w:color="auto"/>
        </w:rPr>
        <w:t xml:space="preserve"> </w:t>
      </w:r>
      <w:r w:rsidRPr="00F55733">
        <w:rPr>
          <w:rFonts w:ascii="Arial" w:eastAsia="Times New Roman" w:hAnsi="Arial" w:cs="Arial"/>
          <w:color w:val="auto"/>
          <w:sz w:val="20"/>
          <w:szCs w:val="20"/>
          <w:bdr w:val="none" w:sz="0" w:space="0" w:color="auto"/>
        </w:rPr>
        <w:t>§ 1730 odst. 2 občanského zákoníku.</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 xml:space="preserve">Povinnost mlčenlivosti o důvěrných informacích a ochrana důvěrných informací se vztahuje na Poskytovatele i na všechny třetí osoby, které některá ze </w:t>
      </w:r>
      <w:r>
        <w:rPr>
          <w:rFonts w:ascii="Arial" w:eastAsia="Times New Roman" w:hAnsi="Arial" w:cs="Arial"/>
          <w:color w:val="auto"/>
          <w:sz w:val="20"/>
          <w:szCs w:val="20"/>
          <w:bdr w:val="none" w:sz="0" w:space="0" w:color="auto"/>
        </w:rPr>
        <w:t>s</w:t>
      </w:r>
      <w:r w:rsidRPr="00F55733">
        <w:rPr>
          <w:rFonts w:ascii="Arial" w:eastAsia="Times New Roman" w:hAnsi="Arial" w:cs="Arial"/>
          <w:color w:val="auto"/>
          <w:sz w:val="20"/>
          <w:szCs w:val="20"/>
          <w:bdr w:val="none" w:sz="0" w:space="0" w:color="auto"/>
        </w:rPr>
        <w:t xml:space="preserve">mluvních stran přizve s předchozím písemným souhlasem strany druhé, byť i k parciálnímu jednání, nebo které se vzájemně se sdělovanými skutečnostmi jinak seznámí. </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Poskytovatel i VZP ČR jsou oprávněni sdělit důvěrné informace třetí osobě pouze s předchozím písemným souhlasem druhé smluvní strany s tím, že tento souhlas je vázán na povinnost zavázat tuto třetí osobu, aby nakládala s těmito informacemi jako s důvěrnými a na souhlas této tře</w:t>
      </w:r>
      <w:r w:rsidR="00424AA2">
        <w:rPr>
          <w:rFonts w:ascii="Arial" w:eastAsia="Times New Roman" w:hAnsi="Arial" w:cs="Arial"/>
          <w:color w:val="auto"/>
          <w:sz w:val="20"/>
          <w:szCs w:val="20"/>
          <w:bdr w:val="none" w:sz="0" w:space="0" w:color="auto"/>
        </w:rPr>
        <w:t>tí osoby, že závazek přijímá, a </w:t>
      </w:r>
      <w:r w:rsidRPr="00F55733">
        <w:rPr>
          <w:rFonts w:ascii="Arial" w:eastAsia="Times New Roman" w:hAnsi="Arial" w:cs="Arial"/>
          <w:color w:val="auto"/>
          <w:sz w:val="20"/>
          <w:szCs w:val="20"/>
          <w:bdr w:val="none" w:sz="0" w:space="0" w:color="auto"/>
        </w:rPr>
        <w:t xml:space="preserve">to alespoň v rozsahu stanoveném touto Smlouvou; tím nejsou dotčeny povinnosti </w:t>
      </w:r>
      <w:r>
        <w:rPr>
          <w:rFonts w:ascii="Arial" w:eastAsia="Times New Roman" w:hAnsi="Arial" w:cs="Arial"/>
          <w:color w:val="auto"/>
          <w:sz w:val="20"/>
          <w:szCs w:val="20"/>
          <w:bdr w:val="none" w:sz="0" w:space="0" w:color="auto"/>
        </w:rPr>
        <w:t>s</w:t>
      </w:r>
      <w:r w:rsidRPr="00F55733">
        <w:rPr>
          <w:rFonts w:ascii="Arial" w:eastAsia="Times New Roman" w:hAnsi="Arial" w:cs="Arial"/>
          <w:color w:val="auto"/>
          <w:sz w:val="20"/>
          <w:szCs w:val="20"/>
          <w:bdr w:val="none" w:sz="0" w:space="0" w:color="auto"/>
        </w:rPr>
        <w:t xml:space="preserve">mluvních stran stanovené právními předpisy pro nakládání s informacemi označenými těmito předpisy za důvěrné. Předchozí písemný souhlas VZP ČR není třeba v případě subdodavatelů Poskytovatele, Poskytovatel je však vůči nim povinen dále postupovat podle tohoto odstavce stejně jako vůči ostatním třetím osobám. </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 xml:space="preserve">Poskytovatel se zavazuje bezodkladně informovat VZP ČR o skutečnostech nebo okolnostech, které by mohly zpochybnit jeho objektivnost nebo plnění podmínek této Smlouvy. </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Důvěrnými informacemi nejsou nebo přestávají být:</w:t>
      </w:r>
    </w:p>
    <w:p w:rsidR="0013155F" w:rsidRPr="00F55733" w:rsidRDefault="0013155F" w:rsidP="001315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a)</w:t>
      </w:r>
      <w:r w:rsidRPr="00F55733">
        <w:rPr>
          <w:rFonts w:ascii="Arial" w:eastAsia="Times New Roman" w:hAnsi="Arial" w:cs="Arial"/>
          <w:color w:val="auto"/>
          <w:sz w:val="20"/>
          <w:szCs w:val="20"/>
          <w:bdr w:val="none" w:sz="0" w:space="0" w:color="auto"/>
        </w:rPr>
        <w:tab/>
        <w:t>informace, které byly v době, kdy byly smluvní straně poskytnuty, veřejně známé,</w:t>
      </w:r>
    </w:p>
    <w:p w:rsidR="0013155F" w:rsidRPr="00F55733" w:rsidRDefault="0013155F" w:rsidP="001315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b)</w:t>
      </w:r>
      <w:r w:rsidRPr="00F55733">
        <w:rPr>
          <w:rFonts w:ascii="Arial" w:eastAsia="Times New Roman" w:hAnsi="Arial" w:cs="Arial"/>
          <w:color w:val="auto"/>
          <w:sz w:val="20"/>
          <w:szCs w:val="20"/>
          <w:bdr w:val="none" w:sz="0" w:space="0" w:color="auto"/>
        </w:rPr>
        <w:tab/>
        <w:t>informace, které se stanou veřejně známými poté, co byly smluvní straně poskytnuty, s výjimkou případů, kdy se tyto informace stanou veřejně známými v důsledku porušení závazků smluvní strany podle této dohody,</w:t>
      </w:r>
    </w:p>
    <w:p w:rsidR="0013155F" w:rsidRPr="00F55733" w:rsidRDefault="0013155F" w:rsidP="001315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c)</w:t>
      </w:r>
      <w:r w:rsidRPr="00F55733">
        <w:rPr>
          <w:rFonts w:ascii="Arial" w:eastAsia="Times New Roman" w:hAnsi="Arial" w:cs="Arial"/>
          <w:color w:val="auto"/>
          <w:sz w:val="20"/>
          <w:szCs w:val="20"/>
          <w:bdr w:val="none" w:sz="0" w:space="0" w:color="auto"/>
        </w:rPr>
        <w:tab/>
        <w:t>informace, které byly smluvní straně prokazatelně známé před jejich poskytnutím,</w:t>
      </w:r>
    </w:p>
    <w:p w:rsidR="0013155F" w:rsidRPr="00F55733" w:rsidRDefault="0013155F" w:rsidP="0013155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d)</w:t>
      </w:r>
      <w:r w:rsidRPr="00F55733">
        <w:rPr>
          <w:rFonts w:ascii="Arial" w:eastAsia="Times New Roman" w:hAnsi="Arial" w:cs="Arial"/>
          <w:color w:val="auto"/>
          <w:sz w:val="20"/>
          <w:szCs w:val="20"/>
          <w:bdr w:val="none" w:sz="0" w:space="0" w:color="auto"/>
        </w:rPr>
        <w:tab/>
        <w:t>informace, které je smluvní strana povinna sdělit oprávněným osobám na základě platných právních předpisů.</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Smluvní strany se zavazují uchovat v tajnosti veškeré skutečnosti, informace a údaje týkající se druhé smluvní strany, předmětu plnění této Smlouvy nebo s předmětem plnění související, které naplňují znaky uvedené v § 504 občanského zákoníku a příslušná smluvní strana je označí jako „</w:t>
      </w:r>
      <w:r w:rsidR="003C6FBE">
        <w:rPr>
          <w:rFonts w:ascii="Arial" w:eastAsia="Times New Roman" w:hAnsi="Arial" w:cs="Arial"/>
          <w:color w:val="auto"/>
          <w:sz w:val="20"/>
          <w:szCs w:val="20"/>
          <w:bdr w:val="none" w:sz="0" w:space="0" w:color="auto"/>
        </w:rPr>
        <w:t>obchodní tajemství</w:t>
      </w:r>
      <w:r w:rsidRPr="00F55733">
        <w:rPr>
          <w:rFonts w:ascii="Arial" w:eastAsia="Times New Roman" w:hAnsi="Arial" w:cs="Arial"/>
          <w:color w:val="auto"/>
          <w:sz w:val="20"/>
          <w:szCs w:val="20"/>
          <w:bdr w:val="none" w:sz="0" w:space="0" w:color="auto"/>
        </w:rPr>
        <w:t>“. Veškeré takové skutečnosti jsou pak podle cit. ustanovení považovány za zákonem chráněné obchodní tajemství.</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Poskytnutí informací na základě povinností stanovených smluvním stranám obecně závaznými právními předpisy není považováno za porušení povinností smluvních stran sjednaných v tomto článku. Jedná se zejména o níže uvedené povinnosti VZP ČR, kdy:</w:t>
      </w:r>
    </w:p>
    <w:p w:rsidR="0013155F" w:rsidRPr="00F55733" w:rsidRDefault="0013155F" w:rsidP="00363F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a)</w:t>
      </w:r>
      <w:r w:rsidRPr="00F55733">
        <w:rPr>
          <w:rFonts w:ascii="Arial" w:eastAsia="Times New Roman" w:hAnsi="Arial" w:cs="Arial"/>
          <w:color w:val="auto"/>
          <w:sz w:val="20"/>
          <w:szCs w:val="20"/>
          <w:bdr w:val="none" w:sz="0" w:space="0" w:color="auto"/>
        </w:rPr>
        <w:tab/>
        <w:t xml:space="preserve">VZP ČR jako povinný subjekt musí na žádost poskytnout informace podle zákona č. 106/1999 Sb., o svobodném přístupu k informacím, ve znění pozdějších předpisů, a to zejména informace týkající se identifikace </w:t>
      </w:r>
      <w:r w:rsidR="00AE6B71">
        <w:rPr>
          <w:rFonts w:ascii="Arial" w:eastAsia="Times New Roman" w:hAnsi="Arial" w:cs="Arial"/>
          <w:color w:val="auto"/>
          <w:sz w:val="20"/>
          <w:szCs w:val="20"/>
          <w:bdr w:val="none" w:sz="0" w:space="0" w:color="auto"/>
        </w:rPr>
        <w:t>s</w:t>
      </w:r>
      <w:r w:rsidRPr="00F55733">
        <w:rPr>
          <w:rFonts w:ascii="Arial" w:eastAsia="Times New Roman" w:hAnsi="Arial" w:cs="Arial"/>
          <w:color w:val="auto"/>
          <w:sz w:val="20"/>
          <w:szCs w:val="20"/>
          <w:bdr w:val="none" w:sz="0" w:space="0" w:color="auto"/>
        </w:rPr>
        <w:t>mluvních stran, informace o ceně a rámcovou informaci o předmětu plnění této Smlouvy,</w:t>
      </w:r>
    </w:p>
    <w:p w:rsidR="0013155F" w:rsidRDefault="0013155F" w:rsidP="00363F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b)</w:t>
      </w:r>
      <w:r w:rsidRPr="00F55733">
        <w:rPr>
          <w:rFonts w:ascii="Arial" w:eastAsia="Times New Roman" w:hAnsi="Arial" w:cs="Arial"/>
          <w:color w:val="auto"/>
          <w:sz w:val="20"/>
          <w:szCs w:val="20"/>
          <w:bdr w:val="none" w:sz="0" w:space="0" w:color="auto"/>
        </w:rPr>
        <w:tab/>
        <w:t xml:space="preserve">VZP ČR jako veřejný zadavatel uveřejní tuto Smlouvu, včetně všech jejích případných změn a dodatků, na svém profilu zadavatele, </w:t>
      </w:r>
    </w:p>
    <w:p w:rsidR="005724B1" w:rsidRPr="00F55733" w:rsidRDefault="005724B1" w:rsidP="00363F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c) VZP ČR uveřejní dle zákona č. 340/2015 Sb., o zvláštních podmínkách účinnosti některých smluv, uveřejňování těchto smluv a o registru smluv (zákon o registru smluv) tuto Smlouvu v registru smluv,</w:t>
      </w:r>
    </w:p>
    <w:p w:rsidR="0013155F" w:rsidRPr="00F55733" w:rsidRDefault="0013155F" w:rsidP="00363F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d)</w:t>
      </w:r>
      <w:r w:rsidRPr="00F55733">
        <w:rPr>
          <w:rFonts w:ascii="Arial" w:eastAsia="Times New Roman" w:hAnsi="Arial" w:cs="Arial"/>
          <w:color w:val="auto"/>
          <w:sz w:val="20"/>
          <w:szCs w:val="20"/>
          <w:bdr w:val="none" w:sz="0" w:space="0" w:color="auto"/>
        </w:rPr>
        <w:tab/>
        <w:t>VZP ČR je povinna předložit potřebné doklady a podklady auditorovi a právnické osobě vykonávající auditorskou činnost. Totéž platí i pro postup Poskytovatele, dle zákona č.137/2006 Sb., o veřejných zakázkách, ve znění pozdějších předpisů.</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S odkazem na § 24a zákona č. 551/1991 Sb., o Všeobecné zdravotní</w:t>
      </w:r>
      <w:r w:rsidR="00424AA2">
        <w:rPr>
          <w:rFonts w:ascii="Arial" w:eastAsia="Times New Roman" w:hAnsi="Arial" w:cs="Arial"/>
          <w:color w:val="auto"/>
          <w:sz w:val="20"/>
          <w:szCs w:val="20"/>
          <w:bdr w:val="none" w:sz="0" w:space="0" w:color="auto"/>
        </w:rPr>
        <w:t xml:space="preserve"> pojišťovně České republiky, ve </w:t>
      </w:r>
      <w:r w:rsidRPr="00F55733">
        <w:rPr>
          <w:rFonts w:ascii="Arial" w:eastAsia="Times New Roman" w:hAnsi="Arial" w:cs="Arial"/>
          <w:color w:val="auto"/>
          <w:sz w:val="20"/>
          <w:szCs w:val="20"/>
          <w:bdr w:val="none" w:sz="0" w:space="0" w:color="auto"/>
        </w:rPr>
        <w:t>znění pozdějších předpisů a zákona č. 101/2000 Sb., o ochraně osobních údajů</w:t>
      </w:r>
      <w:r w:rsidR="00984352">
        <w:rPr>
          <w:rFonts w:ascii="Arial" w:eastAsia="Times New Roman" w:hAnsi="Arial" w:cs="Arial"/>
          <w:color w:val="auto"/>
          <w:sz w:val="20"/>
          <w:szCs w:val="20"/>
          <w:bdr w:val="none" w:sz="0" w:space="0" w:color="auto"/>
        </w:rPr>
        <w:t xml:space="preserve"> a o změně některých zákonů</w:t>
      </w:r>
      <w:r w:rsidRPr="00F55733">
        <w:rPr>
          <w:rFonts w:ascii="Arial" w:eastAsia="Times New Roman" w:hAnsi="Arial" w:cs="Arial"/>
          <w:color w:val="auto"/>
          <w:sz w:val="20"/>
          <w:szCs w:val="20"/>
          <w:bdr w:val="none" w:sz="0" w:space="0" w:color="auto"/>
        </w:rPr>
        <w:t>, ve znění pozdějších předpisů, se Poskytovatel dále zavazuje učinit taková opatření, aby osoby, které se podílí na realizaci jeho závazků z této 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rsidR="0013155F" w:rsidRPr="00F55733"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sidRPr="00F55733">
        <w:rPr>
          <w:rFonts w:ascii="Arial" w:eastAsia="Times New Roman" w:hAnsi="Arial" w:cs="Arial"/>
          <w:color w:val="auto"/>
          <w:sz w:val="20"/>
          <w:szCs w:val="20"/>
          <w:bdr w:val="none" w:sz="0" w:space="0" w:color="auto"/>
        </w:rPr>
        <w:t xml:space="preserve">Závazky </w:t>
      </w:r>
      <w:r>
        <w:rPr>
          <w:rFonts w:ascii="Arial" w:eastAsia="Times New Roman" w:hAnsi="Arial" w:cs="Arial"/>
          <w:color w:val="auto"/>
          <w:sz w:val="20"/>
          <w:szCs w:val="20"/>
          <w:bdr w:val="none" w:sz="0" w:space="0" w:color="auto"/>
        </w:rPr>
        <w:t>s</w:t>
      </w:r>
      <w:r w:rsidRPr="00F55733">
        <w:rPr>
          <w:rFonts w:ascii="Arial" w:eastAsia="Times New Roman" w:hAnsi="Arial" w:cs="Arial"/>
          <w:color w:val="auto"/>
          <w:sz w:val="20"/>
          <w:szCs w:val="20"/>
          <w:bdr w:val="none" w:sz="0" w:space="0" w:color="auto"/>
        </w:rPr>
        <w:t>mluvních stran uvedené v tomto článku trvají i po skončení smluvního vztahu.</w:t>
      </w:r>
    </w:p>
    <w:p w:rsidR="0013155F" w:rsidRDefault="0013155F" w:rsidP="00E94DA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84" w:hanging="284"/>
        <w:jc w:val="both"/>
        <w:outlineLvl w:val="0"/>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lastRenderedPageBreak/>
        <w:t xml:space="preserve"> </w:t>
      </w:r>
      <w:r w:rsidRPr="00F55733">
        <w:rPr>
          <w:rFonts w:ascii="Arial" w:eastAsia="Times New Roman" w:hAnsi="Arial" w:cs="Arial"/>
          <w:color w:val="auto"/>
          <w:sz w:val="20"/>
          <w:szCs w:val="20"/>
          <w:bdr w:val="none" w:sz="0" w:space="0" w:color="auto"/>
        </w:rPr>
        <w:t>Za porušení závazku uvedeného v odstavci 8.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 celém rozsahu.</w:t>
      </w:r>
    </w:p>
    <w:p w:rsidR="00B50503" w:rsidRDefault="00B50503" w:rsidP="00B5050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Calibri" w:hAnsi="Arial" w:cs="Arial"/>
          <w:color w:val="auto"/>
          <w:sz w:val="20"/>
          <w:szCs w:val="20"/>
          <w:bdr w:val="none" w:sz="0" w:space="0" w:color="auto"/>
          <w:lang w:eastAsia="en-US"/>
        </w:rPr>
      </w:pPr>
    </w:p>
    <w:p w:rsidR="00B50503" w:rsidRPr="0081310D" w:rsidRDefault="00B50503" w:rsidP="00B50503">
      <w:pPr>
        <w:spacing w:after="120"/>
        <w:jc w:val="center"/>
        <w:rPr>
          <w:rFonts w:ascii="Arial" w:hAnsi="Arial" w:cs="Arial"/>
          <w:b/>
          <w:sz w:val="20"/>
          <w:szCs w:val="20"/>
        </w:rPr>
      </w:pPr>
      <w:r>
        <w:rPr>
          <w:rFonts w:ascii="Arial" w:hAnsi="Arial" w:cs="Arial"/>
          <w:b/>
          <w:sz w:val="20"/>
          <w:szCs w:val="20"/>
        </w:rPr>
        <w:t xml:space="preserve">Článek </w:t>
      </w:r>
      <w:r w:rsidR="000F6779">
        <w:rPr>
          <w:rFonts w:ascii="Arial" w:hAnsi="Arial" w:cs="Arial"/>
          <w:b/>
          <w:sz w:val="20"/>
          <w:szCs w:val="20"/>
        </w:rPr>
        <w:t>IX</w:t>
      </w:r>
      <w:r w:rsidRPr="0081310D">
        <w:rPr>
          <w:rFonts w:ascii="Arial" w:hAnsi="Arial" w:cs="Arial"/>
          <w:b/>
          <w:sz w:val="20"/>
          <w:szCs w:val="20"/>
        </w:rPr>
        <w:t xml:space="preserve">. </w:t>
      </w:r>
      <w:r>
        <w:rPr>
          <w:rFonts w:ascii="Arial" w:hAnsi="Arial" w:cs="Arial"/>
          <w:b/>
          <w:sz w:val="20"/>
          <w:szCs w:val="20"/>
        </w:rPr>
        <w:t>Zveřejnění Smlouvy</w:t>
      </w:r>
    </w:p>
    <w:p w:rsidR="008F64F3" w:rsidRPr="008260BB" w:rsidRDefault="008F64F3" w:rsidP="008F64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Poskytovatel</w:t>
      </w:r>
      <w:r w:rsidRPr="008260BB">
        <w:rPr>
          <w:rFonts w:ascii="Arial" w:hAnsi="Arial" w:cs="Arial"/>
          <w:sz w:val="20"/>
          <w:szCs w:val="20"/>
        </w:rPr>
        <w:t xml:space="preserve"> si je plně vědom zákonné povinnosti smluvních stran uveřejnit dle zákona č. 340/2015 Sb., o</w:t>
      </w:r>
      <w:r w:rsidR="005724B1">
        <w:rPr>
          <w:rFonts w:ascii="Arial" w:hAnsi="Arial" w:cs="Arial"/>
          <w:sz w:val="20"/>
          <w:szCs w:val="20"/>
        </w:rPr>
        <w:t> </w:t>
      </w:r>
      <w:r w:rsidRPr="008260BB">
        <w:rPr>
          <w:rFonts w:ascii="Arial" w:hAnsi="Arial" w:cs="Arial"/>
          <w:sz w:val="20"/>
          <w:szCs w:val="20"/>
        </w:rPr>
        <w:t>zvláštních podmínkách účinnosti některých smluv, uveřejňování těchto smluv a o registru smluv (zákon o</w:t>
      </w:r>
      <w:r w:rsidR="005724B1">
        <w:rPr>
          <w:rFonts w:ascii="Arial" w:hAnsi="Arial" w:cs="Arial"/>
          <w:sz w:val="20"/>
          <w:szCs w:val="20"/>
        </w:rPr>
        <w:t> </w:t>
      </w:r>
      <w:r w:rsidRPr="008260BB">
        <w:rPr>
          <w:rFonts w:ascii="Arial" w:hAnsi="Arial" w:cs="Arial"/>
          <w:sz w:val="20"/>
          <w:szCs w:val="20"/>
        </w:rPr>
        <w:t>registru smluv), ve znění pozdějších předpisů, uveřejnit tuto smlouvu včetně všech případných dohod, kterými se tato smlouva doplňuje, mění, nahrazuje nebo ruší prostřednictvím registru smluv.</w:t>
      </w:r>
    </w:p>
    <w:p w:rsidR="008F64F3" w:rsidRPr="008260BB" w:rsidRDefault="008F64F3" w:rsidP="008F64F3">
      <w:pPr>
        <w:ind w:left="283"/>
        <w:jc w:val="both"/>
        <w:rPr>
          <w:rFonts w:ascii="Arial" w:hAnsi="Arial" w:cs="Arial"/>
          <w:sz w:val="20"/>
          <w:szCs w:val="20"/>
        </w:rPr>
      </w:pPr>
    </w:p>
    <w:p w:rsidR="008F64F3" w:rsidRPr="00797796" w:rsidRDefault="008F64F3" w:rsidP="00797796">
      <w:pPr>
        <w:pBdr>
          <w:top w:val="none" w:sz="0" w:space="0" w:color="auto"/>
          <w:left w:val="none" w:sz="0" w:space="0" w:color="auto"/>
          <w:bottom w:val="none" w:sz="0" w:space="0" w:color="auto"/>
          <w:right w:val="none" w:sz="0" w:space="0" w:color="auto"/>
          <w:between w:val="none" w:sz="0" w:space="0" w:color="auto"/>
          <w:bar w:val="none" w:sz="0" w:color="auto"/>
        </w:pBdr>
        <w:ind w:left="283"/>
        <w:jc w:val="both"/>
        <w:rPr>
          <w:rFonts w:ascii="Arial" w:hAnsi="Arial" w:cs="Arial"/>
          <w:sz w:val="20"/>
          <w:szCs w:val="20"/>
        </w:rPr>
      </w:pPr>
      <w:r w:rsidRPr="008260BB">
        <w:rPr>
          <w:rFonts w:ascii="Arial" w:hAnsi="Arial" w:cs="Arial"/>
          <w:sz w:val="20"/>
          <w:szCs w:val="20"/>
        </w:rPr>
        <w:t xml:space="preserve">Smluvní strany se dohodly, že smlouvu zašle správci registru smluv k uveřejnění prostřednictvím registru smluv Objednatel. </w:t>
      </w:r>
      <w:r>
        <w:rPr>
          <w:rFonts w:ascii="Arial" w:hAnsi="Arial" w:cs="Arial"/>
          <w:sz w:val="20"/>
          <w:szCs w:val="20"/>
        </w:rPr>
        <w:t>Poskytovatel</w:t>
      </w:r>
      <w:r w:rsidRPr="008260BB">
        <w:rPr>
          <w:rFonts w:ascii="Arial" w:hAnsi="Arial" w:cs="Arial"/>
          <w:sz w:val="20"/>
          <w:szCs w:val="20"/>
        </w:rPr>
        <w:t xml:space="preserve"> je povinen zkontrolovat, že smlouva včetně všech příloh a metadat byla řádně uveřejněna v Registru smluv. V případě, že </w:t>
      </w:r>
      <w:r>
        <w:rPr>
          <w:rFonts w:ascii="Arial" w:hAnsi="Arial" w:cs="Arial"/>
          <w:sz w:val="20"/>
          <w:szCs w:val="20"/>
        </w:rPr>
        <w:t>Poskytovatel</w:t>
      </w:r>
      <w:r w:rsidRPr="008260BB">
        <w:rPr>
          <w:rFonts w:ascii="Arial" w:hAnsi="Arial" w:cs="Arial"/>
          <w:sz w:val="20"/>
          <w:szCs w:val="20"/>
        </w:rPr>
        <w:t xml:space="preserve"> zjistí jakékoli nepřesnosti či nedostatky, je povinen neprodleně o nich informovat Objednatele. Postup uvedený v tomto článku se smluvní strany zavazují dodržovat i v případě jakýchkoli dalších dohod, kterými se tato smlouva doplňuje, mění, nahrazuje nebo ruší.</w:t>
      </w:r>
    </w:p>
    <w:p w:rsidR="008F64F3" w:rsidRPr="008260BB" w:rsidRDefault="008F64F3" w:rsidP="00797796">
      <w:pPr>
        <w:pBdr>
          <w:top w:val="none" w:sz="0" w:space="0" w:color="auto"/>
          <w:left w:val="none" w:sz="0" w:space="0" w:color="auto"/>
          <w:bottom w:val="none" w:sz="0" w:space="0" w:color="auto"/>
          <w:right w:val="none" w:sz="0" w:space="0" w:color="auto"/>
          <w:between w:val="none" w:sz="0" w:space="0" w:color="auto"/>
          <w:bar w:val="none" w:sz="0" w:color="auto"/>
        </w:pBdr>
        <w:ind w:left="283"/>
        <w:jc w:val="both"/>
        <w:rPr>
          <w:rFonts w:ascii="Arial" w:hAnsi="Arial" w:cs="Arial"/>
          <w:sz w:val="20"/>
          <w:szCs w:val="20"/>
        </w:rPr>
      </w:pPr>
      <w:r>
        <w:rPr>
          <w:rFonts w:ascii="Arial" w:hAnsi="Arial" w:cs="Arial"/>
          <w:sz w:val="20"/>
          <w:szCs w:val="20"/>
        </w:rPr>
        <w:t>Poskytovatel</w:t>
      </w:r>
      <w:r w:rsidRPr="008260BB">
        <w:rPr>
          <w:rFonts w:ascii="Arial" w:hAnsi="Arial" w:cs="Arial"/>
          <w:sz w:val="20"/>
          <w:szCs w:val="20"/>
        </w:rPr>
        <w:t xml:space="preserve"> bere na vědomí, že Objednatel rovněž uveřejní tuto smlouvu (celé znění) včetně všech jejích případných změn a dodatků na svém profilu zadavatele. </w:t>
      </w:r>
    </w:p>
    <w:p w:rsidR="00BC6419" w:rsidRDefault="00BC6419" w:rsidP="004C002B">
      <w:pPr>
        <w:tabs>
          <w:tab w:val="left" w:pos="5670"/>
        </w:tabs>
        <w:spacing w:after="120"/>
        <w:ind w:left="284" w:hanging="284"/>
        <w:jc w:val="both"/>
        <w:rPr>
          <w:rFonts w:ascii="Arial" w:hAnsi="Arial" w:cs="Arial"/>
          <w:sz w:val="20"/>
          <w:szCs w:val="20"/>
        </w:rPr>
      </w:pPr>
    </w:p>
    <w:p w:rsidR="006346AB" w:rsidRPr="006346AB" w:rsidRDefault="006346AB" w:rsidP="006346A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Cs/>
          <w:color w:val="auto"/>
          <w:sz w:val="20"/>
          <w:szCs w:val="20"/>
          <w:bdr w:val="none" w:sz="0" w:space="0" w:color="auto"/>
        </w:rPr>
      </w:pPr>
      <w:r w:rsidRPr="006346AB">
        <w:rPr>
          <w:rFonts w:ascii="Arial" w:eastAsia="Times New Roman" w:hAnsi="Arial" w:cs="Arial"/>
          <w:b/>
          <w:bCs/>
          <w:color w:val="auto"/>
          <w:sz w:val="20"/>
          <w:szCs w:val="20"/>
          <w:bdr w:val="none" w:sz="0" w:space="0" w:color="auto"/>
        </w:rPr>
        <w:t xml:space="preserve">Článek </w:t>
      </w:r>
      <w:r>
        <w:rPr>
          <w:rFonts w:ascii="Arial" w:eastAsia="Times New Roman" w:hAnsi="Arial" w:cs="Arial"/>
          <w:b/>
          <w:bCs/>
          <w:color w:val="auto"/>
          <w:sz w:val="20"/>
          <w:szCs w:val="20"/>
          <w:bdr w:val="none" w:sz="0" w:space="0" w:color="auto"/>
        </w:rPr>
        <w:t>X</w:t>
      </w:r>
      <w:r w:rsidRPr="006346AB">
        <w:rPr>
          <w:rFonts w:ascii="Arial" w:eastAsia="Times New Roman" w:hAnsi="Arial" w:cs="Arial"/>
          <w:b/>
          <w:bCs/>
          <w:color w:val="auto"/>
          <w:sz w:val="20"/>
          <w:szCs w:val="20"/>
          <w:bdr w:val="none" w:sz="0" w:space="0" w:color="auto"/>
        </w:rPr>
        <w:t xml:space="preserve">. Odpovědnost za plnění </w:t>
      </w:r>
    </w:p>
    <w:p w:rsidR="006346AB" w:rsidRPr="006346AB" w:rsidRDefault="006346AB" w:rsidP="00B971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rPr>
          <w:rFonts w:ascii="Arial" w:eastAsia="Times New Roman" w:hAnsi="Arial" w:cs="Arial"/>
          <w:color w:val="auto"/>
          <w:sz w:val="20"/>
          <w:szCs w:val="20"/>
          <w:bdr w:val="none" w:sz="0" w:space="0" w:color="auto"/>
        </w:rPr>
      </w:pPr>
      <w:r w:rsidRPr="006346AB">
        <w:rPr>
          <w:rFonts w:ascii="Arial" w:eastAsia="Times New Roman" w:hAnsi="Arial" w:cs="Arial"/>
          <w:color w:val="auto"/>
          <w:sz w:val="20"/>
          <w:szCs w:val="20"/>
          <w:bdr w:val="none" w:sz="0" w:space="0" w:color="auto"/>
        </w:rPr>
        <w:t>Poskytovatel se zavazuje realizovat předmět plnění této Smlouvy v souladu s příslušnými právními předpisy a s maximální péčí a v kvalitě odpovídající jeho odborným znalostem a zkušenostem, kterou lze od něj vzhledem k jeho profesnímu zaměření právem očekávat.</w:t>
      </w:r>
    </w:p>
    <w:p w:rsidR="00994F36" w:rsidRDefault="006346AB" w:rsidP="00B971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rPr>
          <w:rFonts w:ascii="Arial" w:eastAsia="Times New Roman" w:hAnsi="Arial" w:cs="Arial"/>
          <w:color w:val="auto"/>
          <w:sz w:val="20"/>
          <w:szCs w:val="20"/>
          <w:bdr w:val="none" w:sz="0" w:space="0" w:color="auto"/>
        </w:rPr>
      </w:pPr>
      <w:r w:rsidRPr="006346AB">
        <w:rPr>
          <w:rFonts w:ascii="Arial" w:eastAsia="Times New Roman" w:hAnsi="Arial" w:cs="Arial"/>
          <w:color w:val="auto"/>
          <w:sz w:val="20"/>
          <w:szCs w:val="20"/>
          <w:bdr w:val="none" w:sz="0" w:space="0" w:color="auto"/>
        </w:rPr>
        <w:t>Poskytovatel se zavazuje, že plnění poskytnuté podle Smlouv</w:t>
      </w:r>
      <w:r w:rsidR="00424AA2">
        <w:rPr>
          <w:rFonts w:ascii="Arial" w:eastAsia="Times New Roman" w:hAnsi="Arial" w:cs="Arial"/>
          <w:color w:val="auto"/>
          <w:sz w:val="20"/>
          <w:szCs w:val="20"/>
          <w:bdr w:val="none" w:sz="0" w:space="0" w:color="auto"/>
        </w:rPr>
        <w:t>y bude způsobilé pro použití ke </w:t>
      </w:r>
      <w:r w:rsidRPr="006346AB">
        <w:rPr>
          <w:rFonts w:ascii="Arial" w:eastAsia="Times New Roman" w:hAnsi="Arial" w:cs="Arial"/>
          <w:color w:val="auto"/>
          <w:sz w:val="20"/>
          <w:szCs w:val="20"/>
          <w:bdr w:val="none" w:sz="0" w:space="0" w:color="auto"/>
        </w:rPr>
        <w:t xml:space="preserve">smluvenému, popřípadě obvyklému účelu. </w:t>
      </w:r>
    </w:p>
    <w:p w:rsidR="005804A3" w:rsidRPr="00B17BB7" w:rsidRDefault="005804A3" w:rsidP="00C6118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rPr>
          <w:rFonts w:ascii="Arial" w:eastAsia="Times New Roman" w:hAnsi="Arial" w:cs="Arial"/>
          <w:color w:val="auto"/>
          <w:sz w:val="20"/>
          <w:szCs w:val="20"/>
          <w:bdr w:val="none" w:sz="0" w:space="0" w:color="auto"/>
        </w:rPr>
      </w:pPr>
    </w:p>
    <w:p w:rsidR="003F4EAA" w:rsidRDefault="007E4DB0"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bookmarkStart w:id="1" w:name="_Toc381559693"/>
      <w:bookmarkStart w:id="2" w:name="_Toc382387252"/>
      <w:bookmarkStart w:id="3" w:name="_Toc382394339"/>
      <w:r>
        <w:rPr>
          <w:rFonts w:ascii="Arial" w:eastAsia="Times New Roman" w:hAnsi="Arial" w:cs="Arial"/>
          <w:b/>
          <w:color w:val="auto"/>
          <w:sz w:val="20"/>
          <w:szCs w:val="20"/>
          <w:bdr w:val="none" w:sz="0" w:space="0" w:color="auto"/>
        </w:rPr>
        <w:t xml:space="preserve">Článek </w:t>
      </w:r>
      <w:r w:rsidR="00B50503">
        <w:rPr>
          <w:rFonts w:ascii="Arial" w:eastAsia="Times New Roman" w:hAnsi="Arial" w:cs="Arial"/>
          <w:b/>
          <w:color w:val="auto"/>
          <w:sz w:val="20"/>
          <w:szCs w:val="20"/>
          <w:bdr w:val="none" w:sz="0" w:space="0" w:color="auto"/>
        </w:rPr>
        <w:t>X</w:t>
      </w:r>
      <w:r w:rsidR="00BC3FE9">
        <w:rPr>
          <w:rFonts w:ascii="Arial" w:eastAsia="Times New Roman" w:hAnsi="Arial" w:cs="Arial"/>
          <w:b/>
          <w:color w:val="auto"/>
          <w:sz w:val="20"/>
          <w:szCs w:val="20"/>
          <w:bdr w:val="none" w:sz="0" w:space="0" w:color="auto"/>
        </w:rPr>
        <w:t>I</w:t>
      </w:r>
      <w:r w:rsidR="00A31982" w:rsidRPr="007F137C">
        <w:rPr>
          <w:rFonts w:ascii="Arial" w:eastAsia="Times New Roman" w:hAnsi="Arial" w:cs="Arial"/>
          <w:b/>
          <w:color w:val="auto"/>
          <w:sz w:val="20"/>
          <w:szCs w:val="20"/>
          <w:bdr w:val="none" w:sz="0" w:space="0" w:color="auto"/>
        </w:rPr>
        <w:t xml:space="preserve">. </w:t>
      </w:r>
      <w:bookmarkEnd w:id="1"/>
      <w:bookmarkEnd w:id="2"/>
      <w:bookmarkEnd w:id="3"/>
      <w:r w:rsidR="0013155F">
        <w:rPr>
          <w:rFonts w:ascii="Arial" w:eastAsia="Times New Roman" w:hAnsi="Arial" w:cs="Arial"/>
          <w:b/>
          <w:color w:val="auto"/>
          <w:sz w:val="20"/>
          <w:szCs w:val="20"/>
          <w:bdr w:val="none" w:sz="0" w:space="0" w:color="auto"/>
        </w:rPr>
        <w:t>Náhrada škody</w:t>
      </w:r>
    </w:p>
    <w:p w:rsidR="001D339F"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1D339F">
        <w:rPr>
          <w:rFonts w:ascii="Arial" w:eastAsia="Calibri" w:hAnsi="Arial" w:cs="Arial"/>
          <w:color w:val="auto"/>
          <w:sz w:val="20"/>
          <w:szCs w:val="20"/>
          <w:bdr w:val="none" w:sz="0" w:space="0" w:color="auto"/>
          <w:lang w:eastAsia="en-US"/>
        </w:rPr>
        <w:t xml:space="preserve">Smluvní strany se zavazují k vyvinutí maximálního úsilí k předcházení škodám a k minimalizaci vzniklých škod. Smluvní strany </w:t>
      </w:r>
      <w:r w:rsidR="00FC5AFE" w:rsidRPr="001D339F">
        <w:rPr>
          <w:rFonts w:ascii="Arial" w:eastAsia="Calibri" w:hAnsi="Arial" w:cs="Arial"/>
          <w:color w:val="auto"/>
          <w:sz w:val="20"/>
          <w:szCs w:val="20"/>
          <w:bdr w:val="none" w:sz="0" w:space="0" w:color="auto"/>
          <w:lang w:eastAsia="en-US"/>
        </w:rPr>
        <w:t>jsou povinny nahradit škodu dle</w:t>
      </w:r>
      <w:r w:rsidRPr="001D339F">
        <w:rPr>
          <w:rFonts w:ascii="Arial" w:eastAsia="Calibri" w:hAnsi="Arial" w:cs="Arial"/>
          <w:color w:val="auto"/>
          <w:sz w:val="20"/>
          <w:szCs w:val="20"/>
          <w:bdr w:val="none" w:sz="0" w:space="0" w:color="auto"/>
          <w:lang w:eastAsia="en-US"/>
        </w:rPr>
        <w:t xml:space="preserve"> platných právních předpisů. </w:t>
      </w:r>
    </w:p>
    <w:p w:rsidR="0013155F" w:rsidRPr="001D339F" w:rsidRDefault="00FC5AFE"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1D339F">
        <w:rPr>
          <w:rFonts w:ascii="Arial" w:eastAsia="Calibri" w:hAnsi="Arial" w:cs="Arial"/>
          <w:color w:val="auto"/>
          <w:sz w:val="20"/>
          <w:szCs w:val="20"/>
          <w:bdr w:val="none" w:sz="0" w:space="0" w:color="auto"/>
          <w:lang w:eastAsia="en-US"/>
        </w:rPr>
        <w:t>Povinnost nahradit škodu</w:t>
      </w:r>
      <w:r w:rsidR="0013155F" w:rsidRPr="001D339F">
        <w:rPr>
          <w:rFonts w:ascii="Arial" w:eastAsia="Calibri" w:hAnsi="Arial" w:cs="Arial"/>
          <w:color w:val="auto"/>
          <w:sz w:val="20"/>
          <w:szCs w:val="20"/>
          <w:bdr w:val="none" w:sz="0" w:space="0" w:color="auto"/>
          <w:lang w:eastAsia="en-US"/>
        </w:rPr>
        <w:t xml:space="preserve"> se řídí ustanovením § 2894 a násl. občanského zákoníku.</w:t>
      </w:r>
    </w:p>
    <w:p w:rsidR="0013155F" w:rsidRPr="006D0981"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6D0981">
        <w:rPr>
          <w:rFonts w:ascii="Arial" w:eastAsia="Calibri" w:hAnsi="Arial" w:cs="Arial"/>
          <w:color w:val="auto"/>
          <w:sz w:val="20"/>
          <w:szCs w:val="20"/>
          <w:bdr w:val="none" w:sz="0" w:space="0" w:color="auto"/>
          <w:lang w:eastAsia="en-US"/>
        </w:rPr>
        <w:t xml:space="preserve">Smluvní strana, která poruší svoji povinnost vyplývající z této </w:t>
      </w:r>
      <w:r>
        <w:rPr>
          <w:rFonts w:ascii="Arial" w:eastAsia="Calibri" w:hAnsi="Arial" w:cs="Arial"/>
          <w:color w:val="auto"/>
          <w:sz w:val="20"/>
          <w:szCs w:val="20"/>
          <w:bdr w:val="none" w:sz="0" w:space="0" w:color="auto"/>
          <w:lang w:eastAsia="en-US"/>
        </w:rPr>
        <w:t>Smlouvy</w:t>
      </w:r>
      <w:r w:rsidRPr="006D0981">
        <w:rPr>
          <w:rFonts w:ascii="Arial" w:eastAsia="Calibri" w:hAnsi="Arial" w:cs="Arial"/>
          <w:color w:val="auto"/>
          <w:sz w:val="20"/>
          <w:szCs w:val="20"/>
          <w:bdr w:val="none" w:sz="0" w:space="0" w:color="auto"/>
          <w:lang w:eastAsia="en-US"/>
        </w:rPr>
        <w:t>, je povinna nahradit škodu tím způsobenou druhé smluvní straně. Škoda se hradí v penězích, nebo, je-li to možné nebo účelné, uvedením do předešlého stavu podle volby poškozené strany v konkrétním případě.</w:t>
      </w:r>
    </w:p>
    <w:p w:rsidR="0013155F" w:rsidRPr="006D0981"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6D0981">
        <w:rPr>
          <w:rFonts w:ascii="Arial" w:eastAsia="Calibri" w:hAnsi="Arial" w:cs="Arial"/>
          <w:color w:val="auto"/>
          <w:sz w:val="20"/>
          <w:szCs w:val="20"/>
          <w:bdr w:val="none" w:sz="0" w:space="0" w:color="auto"/>
          <w:lang w:eastAsia="en-US"/>
        </w:rPr>
        <w:t>Povinnosti k náhradě škody se smluvní strana (škůdce) zprostí, prokáže-li, že jí ve splnění povinnosti dočasně nebo trvale zabránila mimořádná nepředvídatelná a nepřekonatelná překážka vzniklá nezávisle na její vůli. Škoda, způsobená zaměstnanci nebo spolupracovníky zavázané smluvní strany nebo třetími osobami, které zavázaná smluvní str</w:t>
      </w:r>
      <w:r w:rsidR="001D339F">
        <w:rPr>
          <w:rFonts w:ascii="Arial" w:eastAsia="Calibri" w:hAnsi="Arial" w:cs="Arial"/>
          <w:color w:val="auto"/>
          <w:sz w:val="20"/>
          <w:szCs w:val="20"/>
          <w:bdr w:val="none" w:sz="0" w:space="0" w:color="auto"/>
          <w:lang w:eastAsia="en-US"/>
        </w:rPr>
        <w:t>ana pověří nebo zaváže k plnění</w:t>
      </w:r>
      <w:r w:rsidRPr="006D0981">
        <w:rPr>
          <w:rFonts w:ascii="Arial" w:eastAsia="Calibri" w:hAnsi="Arial" w:cs="Arial"/>
          <w:color w:val="auto"/>
          <w:sz w:val="20"/>
          <w:szCs w:val="20"/>
          <w:bdr w:val="none" w:sz="0" w:space="0" w:color="auto"/>
          <w:lang w:eastAsia="en-US"/>
        </w:rPr>
        <w:t xml:space="preserve"> svých závazků dle </w:t>
      </w:r>
      <w:r w:rsidR="005804A3">
        <w:rPr>
          <w:rFonts w:ascii="Arial" w:eastAsia="Calibri" w:hAnsi="Arial" w:cs="Arial"/>
          <w:color w:val="auto"/>
          <w:sz w:val="20"/>
          <w:szCs w:val="20"/>
          <w:bdr w:val="none" w:sz="0" w:space="0" w:color="auto"/>
          <w:lang w:eastAsia="en-US"/>
        </w:rPr>
        <w:t>této Smlouvy</w:t>
      </w:r>
      <w:r w:rsidRPr="006D0981">
        <w:rPr>
          <w:rFonts w:ascii="Arial" w:eastAsia="Calibri" w:hAnsi="Arial" w:cs="Arial"/>
          <w:color w:val="auto"/>
          <w:sz w:val="20"/>
          <w:szCs w:val="20"/>
          <w:bdr w:val="none" w:sz="0" w:space="0" w:color="auto"/>
          <w:lang w:eastAsia="en-US"/>
        </w:rPr>
        <w:t xml:space="preserve">, bude posuzována jako škoda způsobená zavázanou smluvní stranou a </w:t>
      </w:r>
      <w:r w:rsidR="001D339F">
        <w:rPr>
          <w:rFonts w:ascii="Arial" w:eastAsia="Calibri" w:hAnsi="Arial" w:cs="Arial"/>
          <w:color w:val="auto"/>
          <w:sz w:val="20"/>
          <w:szCs w:val="20"/>
          <w:bdr w:val="none" w:sz="0" w:space="0" w:color="auto"/>
          <w:lang w:eastAsia="en-US"/>
        </w:rPr>
        <w:t xml:space="preserve">v </w:t>
      </w:r>
      <w:r w:rsidRPr="006D0981">
        <w:rPr>
          <w:rFonts w:ascii="Arial" w:eastAsia="Calibri" w:hAnsi="Arial" w:cs="Arial"/>
          <w:color w:val="auto"/>
          <w:sz w:val="20"/>
          <w:szCs w:val="20"/>
          <w:bdr w:val="none" w:sz="0" w:space="0" w:color="auto"/>
          <w:lang w:eastAsia="en-US"/>
        </w:rPr>
        <w:t xml:space="preserve">tomto případě je zavázaná smluvní strana povinna nahradit způsobenou škodu oprávněné smluvní straně stejně, jakoby ji způsobila sama zavázaná smluvní strana. Ustanovení § 2914, věty druhé občanského zákoníku se pro účely </w:t>
      </w:r>
      <w:r w:rsidR="005804A3" w:rsidRPr="006D0981">
        <w:rPr>
          <w:rFonts w:ascii="Arial" w:eastAsia="Calibri" w:hAnsi="Arial" w:cs="Arial"/>
          <w:color w:val="auto"/>
          <w:sz w:val="20"/>
          <w:szCs w:val="20"/>
          <w:bdr w:val="none" w:sz="0" w:space="0" w:color="auto"/>
          <w:lang w:eastAsia="en-US"/>
        </w:rPr>
        <w:t>této Smlouvy</w:t>
      </w:r>
      <w:r w:rsidRPr="006D0981">
        <w:rPr>
          <w:rFonts w:ascii="Arial" w:eastAsia="Calibri" w:hAnsi="Arial" w:cs="Arial"/>
          <w:color w:val="auto"/>
          <w:sz w:val="20"/>
          <w:szCs w:val="20"/>
          <w:bdr w:val="none" w:sz="0" w:space="0" w:color="auto"/>
          <w:lang w:eastAsia="en-US"/>
        </w:rPr>
        <w:t xml:space="preserve"> nepoužije. </w:t>
      </w:r>
    </w:p>
    <w:p w:rsidR="0013155F" w:rsidRPr="006D0981"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6D0981">
        <w:rPr>
          <w:rFonts w:ascii="Arial" w:eastAsia="Calibri" w:hAnsi="Arial" w:cs="Arial"/>
          <w:color w:val="auto"/>
          <w:sz w:val="20"/>
          <w:szCs w:val="20"/>
          <w:bdr w:val="none" w:sz="0" w:space="0" w:color="auto"/>
          <w:lang w:eastAsia="en-US"/>
        </w:rPr>
        <w:t xml:space="preserve">Není-li v této </w:t>
      </w:r>
      <w:r>
        <w:rPr>
          <w:rFonts w:ascii="Arial" w:eastAsia="Calibri" w:hAnsi="Arial" w:cs="Arial"/>
          <w:color w:val="auto"/>
          <w:sz w:val="20"/>
          <w:szCs w:val="20"/>
          <w:bdr w:val="none" w:sz="0" w:space="0" w:color="auto"/>
          <w:lang w:eastAsia="en-US"/>
        </w:rPr>
        <w:t>Smlouvě</w:t>
      </w:r>
      <w:r w:rsidRPr="006D0981">
        <w:rPr>
          <w:rFonts w:ascii="Arial" w:eastAsia="Calibri" w:hAnsi="Arial" w:cs="Arial"/>
          <w:color w:val="auto"/>
          <w:sz w:val="20"/>
          <w:szCs w:val="20"/>
          <w:bdr w:val="none" w:sz="0" w:space="0" w:color="auto"/>
          <w:lang w:eastAsia="en-US"/>
        </w:rPr>
        <w:t xml:space="preserve"> stanoveno jinak, odpovídá kterákoliv ze smluvních stran za jakoukoli škodu, která druhé smluvní straně vznikne v souvislosti s porušením povinností stanovených v této </w:t>
      </w:r>
      <w:r>
        <w:rPr>
          <w:rFonts w:ascii="Arial" w:eastAsia="Calibri" w:hAnsi="Arial" w:cs="Arial"/>
          <w:color w:val="auto"/>
          <w:sz w:val="20"/>
          <w:szCs w:val="20"/>
          <w:bdr w:val="none" w:sz="0" w:space="0" w:color="auto"/>
          <w:lang w:eastAsia="en-US"/>
        </w:rPr>
        <w:t>Smlouvě.</w:t>
      </w:r>
    </w:p>
    <w:p w:rsidR="0013155F" w:rsidRPr="006D0981"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6D0981">
        <w:rPr>
          <w:rFonts w:ascii="Arial" w:eastAsia="Calibri" w:hAnsi="Arial" w:cs="Arial"/>
          <w:color w:val="auto"/>
          <w:sz w:val="20"/>
          <w:szCs w:val="20"/>
          <w:bdr w:val="none" w:sz="0" w:space="0" w:color="auto"/>
          <w:lang w:eastAsia="en-US"/>
        </w:rPr>
        <w:t>Překážka vzniklá z osobních poměrů smluvní strany (škůdce) nebo vzni</w:t>
      </w:r>
      <w:r w:rsidR="00424AA2">
        <w:rPr>
          <w:rFonts w:ascii="Arial" w:eastAsia="Calibri" w:hAnsi="Arial" w:cs="Arial"/>
          <w:color w:val="auto"/>
          <w:sz w:val="20"/>
          <w:szCs w:val="20"/>
          <w:bdr w:val="none" w:sz="0" w:space="0" w:color="auto"/>
          <w:lang w:eastAsia="en-US"/>
        </w:rPr>
        <w:t>klá až v době, kdy byl škůdce s </w:t>
      </w:r>
      <w:r w:rsidRPr="006D0981">
        <w:rPr>
          <w:rFonts w:ascii="Arial" w:eastAsia="Calibri" w:hAnsi="Arial" w:cs="Arial"/>
          <w:color w:val="auto"/>
          <w:sz w:val="20"/>
          <w:szCs w:val="20"/>
          <w:bdr w:val="none" w:sz="0" w:space="0" w:color="auto"/>
          <w:lang w:eastAsia="en-US"/>
        </w:rPr>
        <w:t xml:space="preserve">plněním smluvené povinnosti v prodlení, ani překážka, kterou byl škůdce podle </w:t>
      </w:r>
      <w:r>
        <w:rPr>
          <w:rFonts w:ascii="Arial" w:eastAsia="Calibri" w:hAnsi="Arial" w:cs="Arial"/>
          <w:color w:val="auto"/>
          <w:sz w:val="20"/>
          <w:szCs w:val="20"/>
          <w:bdr w:val="none" w:sz="0" w:space="0" w:color="auto"/>
          <w:lang w:eastAsia="en-US"/>
        </w:rPr>
        <w:t>Smlouvy</w:t>
      </w:r>
      <w:r w:rsidRPr="006D0981">
        <w:rPr>
          <w:rFonts w:ascii="Arial" w:eastAsia="Calibri" w:hAnsi="Arial" w:cs="Arial"/>
          <w:color w:val="auto"/>
          <w:sz w:val="20"/>
          <w:szCs w:val="20"/>
          <w:bdr w:val="none" w:sz="0" w:space="0" w:color="auto"/>
          <w:lang w:eastAsia="en-US"/>
        </w:rPr>
        <w:t xml:space="preserve"> povinen překonat, ho však povinnosti k náhradě škody nezprostí.</w:t>
      </w:r>
    </w:p>
    <w:p w:rsidR="0013155F" w:rsidRPr="002B51E3" w:rsidRDefault="0013155F" w:rsidP="00E94D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6D0981">
        <w:rPr>
          <w:rFonts w:ascii="Arial" w:eastAsia="Calibri" w:hAnsi="Arial" w:cs="Arial"/>
          <w:color w:val="auto"/>
          <w:sz w:val="20"/>
          <w:szCs w:val="20"/>
          <w:bdr w:val="none" w:sz="0" w:space="0" w:color="auto"/>
          <w:lang w:eastAsia="en-US"/>
        </w:rPr>
        <w:t>Smluvní strana, která porušila právní povinnost, nebo smluvní strana, která může a má vědět, že jí poruší, oznámí to bez zbytečného odkladu druhé smluvní straně, které z toho může újma vzniknout, a upozorní ji na možné následky. Splní-li smluvní strana oznamovací povinnost, nemá poškozená smluvní strana právo na náhradu té újmy, které mohla po oznámení zabránit.</w:t>
      </w:r>
    </w:p>
    <w:p w:rsidR="00C61184" w:rsidRPr="00770FAD" w:rsidRDefault="00C61184" w:rsidP="00B5050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s="Arial"/>
          <w:sz w:val="20"/>
        </w:rPr>
      </w:pPr>
    </w:p>
    <w:p w:rsidR="004411FA" w:rsidRDefault="009841E7"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7F137C">
        <w:rPr>
          <w:rFonts w:ascii="Arial" w:eastAsia="Times New Roman" w:hAnsi="Arial" w:cs="Arial"/>
          <w:b/>
          <w:color w:val="auto"/>
          <w:sz w:val="20"/>
          <w:szCs w:val="20"/>
          <w:bdr w:val="none" w:sz="0" w:space="0" w:color="auto"/>
        </w:rPr>
        <w:t>Článek X</w:t>
      </w:r>
      <w:r w:rsidR="000F6779">
        <w:rPr>
          <w:rFonts w:ascii="Arial" w:eastAsia="Times New Roman" w:hAnsi="Arial" w:cs="Arial"/>
          <w:b/>
          <w:color w:val="auto"/>
          <w:sz w:val="20"/>
          <w:szCs w:val="20"/>
          <w:bdr w:val="none" w:sz="0" w:space="0" w:color="auto"/>
        </w:rPr>
        <w:t>I</w:t>
      </w:r>
      <w:r w:rsidR="00BC3FE9">
        <w:rPr>
          <w:rFonts w:ascii="Arial" w:eastAsia="Times New Roman" w:hAnsi="Arial" w:cs="Arial"/>
          <w:b/>
          <w:color w:val="auto"/>
          <w:sz w:val="20"/>
          <w:szCs w:val="20"/>
          <w:bdr w:val="none" w:sz="0" w:space="0" w:color="auto"/>
        </w:rPr>
        <w:t>I</w:t>
      </w:r>
      <w:r w:rsidRPr="007F137C">
        <w:rPr>
          <w:rFonts w:ascii="Arial" w:eastAsia="Times New Roman" w:hAnsi="Arial" w:cs="Arial"/>
          <w:b/>
          <w:color w:val="auto"/>
          <w:sz w:val="20"/>
          <w:szCs w:val="20"/>
          <w:bdr w:val="none" w:sz="0" w:space="0" w:color="auto"/>
        </w:rPr>
        <w:t>. Závěrečná ustanovení</w:t>
      </w:r>
    </w:p>
    <w:p w:rsidR="0025137A" w:rsidRPr="00F435DE" w:rsidRDefault="00AC6201"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Tato Smlouva nabývá platnosti dnem podpisu poslední smluvní stranou</w:t>
      </w:r>
      <w:r w:rsidR="00AB08E3">
        <w:rPr>
          <w:rFonts w:ascii="Arial" w:eastAsia="Times New Roman" w:hAnsi="Arial" w:cs="Arial"/>
          <w:color w:val="auto"/>
          <w:sz w:val="20"/>
          <w:szCs w:val="20"/>
          <w:bdr w:val="none" w:sz="0" w:space="0" w:color="auto"/>
        </w:rPr>
        <w:t xml:space="preserve"> a účinnosti dne</w:t>
      </w:r>
      <w:r w:rsidR="00973F3F">
        <w:rPr>
          <w:rFonts w:ascii="Arial" w:eastAsia="Times New Roman" w:hAnsi="Arial" w:cs="Arial"/>
          <w:color w:val="auto"/>
          <w:sz w:val="20"/>
          <w:szCs w:val="20"/>
          <w:bdr w:val="none" w:sz="0" w:space="0" w:color="auto"/>
        </w:rPr>
        <w:t xml:space="preserve"> 17. 6. 2016</w:t>
      </w:r>
      <w:r w:rsidRPr="00AC6201">
        <w:rPr>
          <w:rFonts w:ascii="Arial" w:eastAsia="Times New Roman" w:hAnsi="Arial" w:cs="Arial"/>
          <w:color w:val="auto"/>
          <w:sz w:val="20"/>
          <w:szCs w:val="20"/>
          <w:bdr w:val="none" w:sz="0" w:space="0" w:color="auto"/>
        </w:rPr>
        <w:t xml:space="preserve">. Tato Smlouva se uzavírá </w:t>
      </w:r>
      <w:r w:rsidRPr="00F435DE">
        <w:rPr>
          <w:rFonts w:ascii="Arial" w:eastAsia="Times New Roman" w:hAnsi="Arial" w:cs="Arial"/>
          <w:color w:val="auto"/>
          <w:sz w:val="20"/>
          <w:szCs w:val="20"/>
          <w:bdr w:val="none" w:sz="0" w:space="0" w:color="auto"/>
        </w:rPr>
        <w:t>na dobu určitou do 16. 6. 2019.</w:t>
      </w:r>
    </w:p>
    <w:p w:rsidR="0025137A" w:rsidRPr="0025137A" w:rsidRDefault="0025137A"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25137A">
        <w:rPr>
          <w:rFonts w:ascii="Arial" w:eastAsia="Times New Roman" w:hAnsi="Arial" w:cs="Arial"/>
          <w:color w:val="auto"/>
          <w:sz w:val="20"/>
          <w:szCs w:val="20"/>
          <w:bdr w:val="none" w:sz="0" w:space="0" w:color="auto"/>
        </w:rPr>
        <w:t>Součinnost:</w:t>
      </w:r>
    </w:p>
    <w:p w:rsidR="0025137A" w:rsidRPr="0025137A" w:rsidRDefault="0025137A" w:rsidP="006E4EEC">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283"/>
        <w:jc w:val="both"/>
        <w:rPr>
          <w:rFonts w:ascii="Arial" w:eastAsia="Times New Roman" w:hAnsi="Arial" w:cs="Arial"/>
          <w:color w:val="auto"/>
          <w:sz w:val="20"/>
          <w:szCs w:val="20"/>
          <w:bdr w:val="none" w:sz="0" w:space="0" w:color="auto"/>
        </w:rPr>
      </w:pPr>
      <w:r w:rsidRPr="0025137A">
        <w:rPr>
          <w:rFonts w:ascii="Arial" w:eastAsia="Times New Roman" w:hAnsi="Arial" w:cs="Arial"/>
          <w:color w:val="auto"/>
          <w:sz w:val="20"/>
          <w:szCs w:val="20"/>
          <w:bdr w:val="none" w:sz="0" w:space="0" w:color="auto"/>
        </w:rPr>
        <w:t xml:space="preserve">Objednatel poskytne Poskytovateli součinnost nezbytnou k řádnému plnění jeho závazků vyplývajících z této Smlouvy. </w:t>
      </w:r>
    </w:p>
    <w:p w:rsidR="00D8713B" w:rsidRDefault="0025137A" w:rsidP="006E4EEC">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283"/>
        <w:jc w:val="both"/>
        <w:rPr>
          <w:rFonts w:ascii="Arial" w:eastAsia="Times New Roman" w:hAnsi="Arial" w:cs="Arial"/>
          <w:color w:val="auto"/>
          <w:sz w:val="20"/>
          <w:szCs w:val="20"/>
          <w:bdr w:val="none" w:sz="0" w:space="0" w:color="auto"/>
        </w:rPr>
      </w:pPr>
      <w:r w:rsidRPr="0025137A">
        <w:rPr>
          <w:rFonts w:ascii="Arial" w:eastAsia="Times New Roman" w:hAnsi="Arial" w:cs="Arial"/>
          <w:color w:val="auto"/>
          <w:sz w:val="20"/>
          <w:szCs w:val="20"/>
          <w:bdr w:val="none" w:sz="0" w:space="0" w:color="auto"/>
        </w:rPr>
        <w:t>Smluvní strany se dohodly, že ustanovení § 2591 občanského zákoníku se pro účely této Smlouvy nepoužije.</w:t>
      </w:r>
    </w:p>
    <w:p w:rsidR="00D8713B" w:rsidRPr="00D8713B" w:rsidRDefault="00D8713B" w:rsidP="00D871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0"/>
          <w:szCs w:val="20"/>
          <w:bdr w:val="none" w:sz="0" w:space="0" w:color="auto"/>
        </w:rPr>
      </w:pPr>
    </w:p>
    <w:p w:rsidR="008C494E" w:rsidRPr="00AC6201" w:rsidRDefault="008C494E"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Poskytovatel není oprávněn bez předchozího písemného souhlasu Objednatele postoupit či převést jakákoli práva či povinnosti vyplývající z této Smlouvy na jakoukoli třetí osobu.</w:t>
      </w:r>
    </w:p>
    <w:p w:rsidR="00741CEB" w:rsidRPr="00AC6201" w:rsidRDefault="00741CEB"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Smluvní strany se dohodly, že případné </w:t>
      </w:r>
      <w:r w:rsidR="00994F36" w:rsidRPr="00AC6201">
        <w:rPr>
          <w:rFonts w:ascii="Arial" w:eastAsia="Times New Roman" w:hAnsi="Arial" w:cs="Arial"/>
          <w:color w:val="auto"/>
          <w:sz w:val="20"/>
          <w:szCs w:val="20"/>
          <w:bdr w:val="none" w:sz="0" w:space="0" w:color="auto"/>
        </w:rPr>
        <w:t xml:space="preserve">spory vzniklé v průběhu </w:t>
      </w:r>
      <w:r w:rsidR="00C744E1">
        <w:rPr>
          <w:rFonts w:ascii="Arial" w:eastAsia="Times New Roman" w:hAnsi="Arial" w:cs="Arial"/>
          <w:color w:val="auto"/>
          <w:sz w:val="20"/>
          <w:szCs w:val="20"/>
          <w:bdr w:val="none" w:sz="0" w:space="0" w:color="auto"/>
        </w:rPr>
        <w:t>plnění S</w:t>
      </w:r>
      <w:r w:rsidRPr="00AC6201">
        <w:rPr>
          <w:rFonts w:ascii="Arial" w:eastAsia="Times New Roman" w:hAnsi="Arial" w:cs="Arial"/>
          <w:color w:val="auto"/>
          <w:sz w:val="20"/>
          <w:szCs w:val="20"/>
          <w:bdr w:val="none" w:sz="0" w:space="0" w:color="auto"/>
        </w:rPr>
        <w:t>mlouvy, nedojde-li k dohodě smluvních stran smírnou cestou, budou na návrh kterékoliv smluvní s</w:t>
      </w:r>
      <w:r w:rsidR="00424AA2">
        <w:rPr>
          <w:rFonts w:ascii="Arial" w:eastAsia="Times New Roman" w:hAnsi="Arial" w:cs="Arial"/>
          <w:color w:val="auto"/>
          <w:sz w:val="20"/>
          <w:szCs w:val="20"/>
          <w:bdr w:val="none" w:sz="0" w:space="0" w:color="auto"/>
        </w:rPr>
        <w:t>trany dány k rozhodnutí věcně a </w:t>
      </w:r>
      <w:r w:rsidRPr="00AC6201">
        <w:rPr>
          <w:rFonts w:ascii="Arial" w:eastAsia="Times New Roman" w:hAnsi="Arial" w:cs="Arial"/>
          <w:color w:val="auto"/>
          <w:sz w:val="20"/>
          <w:szCs w:val="20"/>
          <w:bdr w:val="none" w:sz="0" w:space="0" w:color="auto"/>
        </w:rPr>
        <w:t>místně příslušnému soudu v České republice.</w:t>
      </w:r>
    </w:p>
    <w:p w:rsidR="004F0AFE" w:rsidRPr="00AC6201" w:rsidRDefault="004F0AFE"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Každá z</w:t>
      </w:r>
      <w:r w:rsidR="00837CCB">
        <w:rPr>
          <w:rFonts w:ascii="Arial" w:eastAsia="Times New Roman" w:hAnsi="Arial" w:cs="Arial"/>
          <w:color w:val="auto"/>
          <w:sz w:val="20"/>
          <w:szCs w:val="20"/>
          <w:bdr w:val="none" w:sz="0" w:space="0" w:color="auto"/>
        </w:rPr>
        <w:t>e smluvních stran může od této S</w:t>
      </w:r>
      <w:r w:rsidRPr="00AC6201">
        <w:rPr>
          <w:rFonts w:ascii="Arial" w:eastAsia="Times New Roman" w:hAnsi="Arial" w:cs="Arial"/>
          <w:color w:val="auto"/>
          <w:sz w:val="20"/>
          <w:szCs w:val="20"/>
          <w:bdr w:val="none" w:sz="0" w:space="0" w:color="auto"/>
        </w:rPr>
        <w:t xml:space="preserve">mlouvy odstoupit v případech stanovených touto </w:t>
      </w:r>
      <w:r w:rsidR="001F5EA6" w:rsidRPr="00AC6201">
        <w:rPr>
          <w:rFonts w:ascii="Arial" w:eastAsia="Times New Roman" w:hAnsi="Arial" w:cs="Arial"/>
          <w:color w:val="auto"/>
          <w:sz w:val="20"/>
          <w:szCs w:val="20"/>
          <w:bdr w:val="none" w:sz="0" w:space="0" w:color="auto"/>
        </w:rPr>
        <w:t xml:space="preserve">Smlouvou </w:t>
      </w:r>
      <w:r w:rsidRPr="00AC6201">
        <w:rPr>
          <w:rFonts w:ascii="Arial" w:eastAsia="Times New Roman" w:hAnsi="Arial" w:cs="Arial"/>
          <w:color w:val="auto"/>
          <w:sz w:val="20"/>
          <w:szCs w:val="20"/>
          <w:bdr w:val="none" w:sz="0" w:space="0" w:color="auto"/>
        </w:rPr>
        <w:t>nebo zákonem, zejména pak dle ust. § 1977 a násl. a ust.</w:t>
      </w:r>
      <w:r w:rsidR="00464D07" w:rsidRPr="00AC6201">
        <w:rPr>
          <w:rFonts w:ascii="Arial" w:eastAsia="Times New Roman" w:hAnsi="Arial" w:cs="Arial"/>
          <w:color w:val="auto"/>
          <w:sz w:val="20"/>
          <w:szCs w:val="20"/>
          <w:bdr w:val="none" w:sz="0" w:space="0" w:color="auto"/>
        </w:rPr>
        <w:t xml:space="preserve"> </w:t>
      </w:r>
      <w:r w:rsidRPr="00AC6201">
        <w:rPr>
          <w:rFonts w:ascii="Arial" w:eastAsia="Times New Roman" w:hAnsi="Arial" w:cs="Arial"/>
          <w:color w:val="auto"/>
          <w:sz w:val="20"/>
          <w:szCs w:val="20"/>
          <w:bdr w:val="none" w:sz="0" w:space="0" w:color="auto"/>
        </w:rPr>
        <w:t xml:space="preserve">§ 2001 a násl. občanského zákoníku. Účinky odstoupení od této </w:t>
      </w:r>
      <w:r w:rsidR="002C414D" w:rsidRPr="00AC6201">
        <w:rPr>
          <w:rFonts w:ascii="Arial" w:eastAsia="Times New Roman" w:hAnsi="Arial" w:cs="Arial"/>
          <w:color w:val="auto"/>
          <w:sz w:val="20"/>
          <w:szCs w:val="20"/>
          <w:bdr w:val="none" w:sz="0" w:space="0" w:color="auto"/>
        </w:rPr>
        <w:t xml:space="preserve">Smlouvy </w:t>
      </w:r>
      <w:r w:rsidRPr="00AC6201">
        <w:rPr>
          <w:rFonts w:ascii="Arial" w:eastAsia="Times New Roman" w:hAnsi="Arial" w:cs="Arial"/>
          <w:color w:val="auto"/>
          <w:sz w:val="20"/>
          <w:szCs w:val="20"/>
          <w:bdr w:val="none" w:sz="0" w:space="0" w:color="auto"/>
        </w:rPr>
        <w:t xml:space="preserve">nastávají dnem doručení oznámení o odstoupení od této </w:t>
      </w:r>
      <w:r w:rsidR="002C414D" w:rsidRPr="00AC6201">
        <w:rPr>
          <w:rFonts w:ascii="Arial" w:eastAsia="Times New Roman" w:hAnsi="Arial" w:cs="Arial"/>
          <w:color w:val="auto"/>
          <w:sz w:val="20"/>
          <w:szCs w:val="20"/>
          <w:bdr w:val="none" w:sz="0" w:space="0" w:color="auto"/>
        </w:rPr>
        <w:t xml:space="preserve">Smlouvy </w:t>
      </w:r>
      <w:r w:rsidRPr="00AC6201">
        <w:rPr>
          <w:rFonts w:ascii="Arial" w:eastAsia="Times New Roman" w:hAnsi="Arial" w:cs="Arial"/>
          <w:color w:val="auto"/>
          <w:sz w:val="20"/>
          <w:szCs w:val="20"/>
          <w:bdr w:val="none" w:sz="0" w:space="0" w:color="auto"/>
        </w:rPr>
        <w:t>příslušné smluvní straně.</w:t>
      </w:r>
    </w:p>
    <w:p w:rsidR="00741CEB" w:rsidRPr="00B9714E" w:rsidRDefault="004F0AFE" w:rsidP="00B971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Za podstatné porušení této </w:t>
      </w:r>
      <w:r w:rsidR="005D2AC8" w:rsidRPr="00AC6201">
        <w:rPr>
          <w:rFonts w:ascii="Arial" w:eastAsia="Times New Roman" w:hAnsi="Arial" w:cs="Arial"/>
          <w:color w:val="auto"/>
          <w:sz w:val="20"/>
          <w:szCs w:val="20"/>
          <w:bdr w:val="none" w:sz="0" w:space="0" w:color="auto"/>
        </w:rPr>
        <w:t xml:space="preserve">Smlouvy </w:t>
      </w:r>
      <w:r w:rsidRPr="00AC6201">
        <w:rPr>
          <w:rFonts w:ascii="Arial" w:eastAsia="Times New Roman" w:hAnsi="Arial" w:cs="Arial"/>
          <w:color w:val="auto"/>
          <w:sz w:val="20"/>
          <w:szCs w:val="20"/>
          <w:bdr w:val="none" w:sz="0" w:space="0" w:color="auto"/>
        </w:rPr>
        <w:t xml:space="preserve">se považuje </w:t>
      </w:r>
      <w:r w:rsidR="00AB08E3">
        <w:rPr>
          <w:rFonts w:ascii="Arial" w:eastAsia="Times New Roman" w:hAnsi="Arial" w:cs="Arial"/>
          <w:color w:val="auto"/>
          <w:sz w:val="20"/>
          <w:szCs w:val="20"/>
          <w:bdr w:val="none" w:sz="0" w:space="0" w:color="auto"/>
        </w:rPr>
        <w:t xml:space="preserve">zejména </w:t>
      </w:r>
      <w:r w:rsidRPr="00AC6201">
        <w:rPr>
          <w:rFonts w:ascii="Arial" w:eastAsia="Times New Roman" w:hAnsi="Arial" w:cs="Arial"/>
          <w:color w:val="auto"/>
          <w:sz w:val="20"/>
          <w:szCs w:val="20"/>
          <w:bdr w:val="none" w:sz="0" w:space="0" w:color="auto"/>
        </w:rPr>
        <w:t xml:space="preserve">zpoždění </w:t>
      </w:r>
      <w:r w:rsidR="00157C3D" w:rsidRPr="00AC6201">
        <w:rPr>
          <w:rFonts w:ascii="Arial" w:eastAsia="Times New Roman" w:hAnsi="Arial" w:cs="Arial"/>
          <w:color w:val="auto"/>
          <w:sz w:val="20"/>
          <w:szCs w:val="20"/>
          <w:bdr w:val="none" w:sz="0" w:space="0" w:color="auto"/>
        </w:rPr>
        <w:t>termín</w:t>
      </w:r>
      <w:r w:rsidR="001D339F">
        <w:rPr>
          <w:rFonts w:ascii="Arial" w:eastAsia="Times New Roman" w:hAnsi="Arial" w:cs="Arial"/>
          <w:color w:val="auto"/>
          <w:sz w:val="20"/>
          <w:szCs w:val="20"/>
          <w:bdr w:val="none" w:sz="0" w:space="0" w:color="auto"/>
        </w:rPr>
        <w:t>u</w:t>
      </w:r>
      <w:r w:rsidR="00157C3D" w:rsidRPr="00AC6201">
        <w:rPr>
          <w:rFonts w:ascii="Arial" w:eastAsia="Times New Roman" w:hAnsi="Arial" w:cs="Arial"/>
          <w:color w:val="auto"/>
          <w:sz w:val="20"/>
          <w:szCs w:val="20"/>
          <w:bdr w:val="none" w:sz="0" w:space="0" w:color="auto"/>
        </w:rPr>
        <w:t xml:space="preserve"> </w:t>
      </w:r>
      <w:r w:rsidRPr="00AC6201">
        <w:rPr>
          <w:rFonts w:ascii="Arial" w:eastAsia="Times New Roman" w:hAnsi="Arial" w:cs="Arial"/>
          <w:color w:val="auto"/>
          <w:sz w:val="20"/>
          <w:szCs w:val="20"/>
          <w:bdr w:val="none" w:sz="0" w:space="0" w:color="auto"/>
        </w:rPr>
        <w:t xml:space="preserve">plnění </w:t>
      </w:r>
      <w:r w:rsidR="00157C3D" w:rsidRPr="00AC6201">
        <w:rPr>
          <w:rFonts w:ascii="Arial" w:eastAsia="Times New Roman" w:hAnsi="Arial" w:cs="Arial"/>
          <w:color w:val="auto"/>
          <w:sz w:val="20"/>
          <w:szCs w:val="20"/>
          <w:bdr w:val="none" w:sz="0" w:space="0" w:color="auto"/>
        </w:rPr>
        <w:t>stanoven</w:t>
      </w:r>
      <w:r w:rsidR="001D339F">
        <w:rPr>
          <w:rFonts w:ascii="Arial" w:eastAsia="Times New Roman" w:hAnsi="Arial" w:cs="Arial"/>
          <w:color w:val="auto"/>
          <w:sz w:val="20"/>
          <w:szCs w:val="20"/>
          <w:bdr w:val="none" w:sz="0" w:space="0" w:color="auto"/>
        </w:rPr>
        <w:t>ého</w:t>
      </w:r>
      <w:r w:rsidR="00157C3D" w:rsidRPr="00AC6201">
        <w:rPr>
          <w:rFonts w:ascii="Arial" w:eastAsia="Times New Roman" w:hAnsi="Arial" w:cs="Arial"/>
          <w:color w:val="auto"/>
          <w:sz w:val="20"/>
          <w:szCs w:val="20"/>
          <w:bdr w:val="none" w:sz="0" w:space="0" w:color="auto"/>
        </w:rPr>
        <w:t xml:space="preserve"> </w:t>
      </w:r>
      <w:r w:rsidRPr="00AC6201">
        <w:rPr>
          <w:rFonts w:ascii="Arial" w:eastAsia="Times New Roman" w:hAnsi="Arial" w:cs="Arial"/>
          <w:color w:val="auto"/>
          <w:sz w:val="20"/>
          <w:szCs w:val="20"/>
          <w:bdr w:val="none" w:sz="0" w:space="0" w:color="auto"/>
        </w:rPr>
        <w:t xml:space="preserve">v článku </w:t>
      </w:r>
      <w:r w:rsidR="00447EC1" w:rsidRPr="00AC6201">
        <w:rPr>
          <w:rFonts w:ascii="Arial" w:eastAsia="Times New Roman" w:hAnsi="Arial" w:cs="Arial"/>
          <w:color w:val="auto"/>
          <w:sz w:val="20"/>
          <w:szCs w:val="20"/>
          <w:bdr w:val="none" w:sz="0" w:space="0" w:color="auto"/>
        </w:rPr>
        <w:t>IV</w:t>
      </w:r>
      <w:r w:rsidR="00984352">
        <w:rPr>
          <w:rFonts w:ascii="Arial" w:eastAsia="Times New Roman" w:hAnsi="Arial" w:cs="Arial"/>
          <w:color w:val="auto"/>
          <w:sz w:val="20"/>
          <w:szCs w:val="20"/>
          <w:bdr w:val="none" w:sz="0" w:space="0" w:color="auto"/>
        </w:rPr>
        <w:t>.</w:t>
      </w:r>
      <w:r w:rsidRPr="00AC6201">
        <w:rPr>
          <w:rFonts w:ascii="Arial" w:eastAsia="Times New Roman" w:hAnsi="Arial" w:cs="Arial"/>
          <w:color w:val="auto"/>
          <w:sz w:val="20"/>
          <w:szCs w:val="20"/>
          <w:bdr w:val="none" w:sz="0" w:space="0" w:color="auto"/>
        </w:rPr>
        <w:t xml:space="preserve"> ods</w:t>
      </w:r>
      <w:r w:rsidR="001D339F">
        <w:rPr>
          <w:rFonts w:ascii="Arial" w:eastAsia="Times New Roman" w:hAnsi="Arial" w:cs="Arial"/>
          <w:color w:val="auto"/>
          <w:sz w:val="20"/>
          <w:szCs w:val="20"/>
          <w:bdr w:val="none" w:sz="0" w:space="0" w:color="auto"/>
        </w:rPr>
        <w:t>t. </w:t>
      </w:r>
      <w:r w:rsidRPr="00AC6201">
        <w:rPr>
          <w:rFonts w:ascii="Arial" w:eastAsia="Times New Roman" w:hAnsi="Arial" w:cs="Arial"/>
          <w:color w:val="auto"/>
          <w:sz w:val="20"/>
          <w:szCs w:val="20"/>
          <w:bdr w:val="none" w:sz="0" w:space="0" w:color="auto"/>
        </w:rPr>
        <w:t>1.</w:t>
      </w:r>
      <w:r w:rsidR="00464D07" w:rsidRPr="00AC6201">
        <w:rPr>
          <w:rFonts w:ascii="Arial" w:eastAsia="Times New Roman" w:hAnsi="Arial" w:cs="Arial"/>
          <w:color w:val="auto"/>
          <w:sz w:val="20"/>
          <w:szCs w:val="20"/>
          <w:bdr w:val="none" w:sz="0" w:space="0" w:color="auto"/>
        </w:rPr>
        <w:t xml:space="preserve"> </w:t>
      </w:r>
      <w:r w:rsidRPr="00AC6201">
        <w:rPr>
          <w:rFonts w:ascii="Arial" w:eastAsia="Times New Roman" w:hAnsi="Arial" w:cs="Arial"/>
          <w:color w:val="auto"/>
          <w:sz w:val="20"/>
          <w:szCs w:val="20"/>
          <w:bdr w:val="none" w:sz="0" w:space="0" w:color="auto"/>
        </w:rPr>
        <w:t xml:space="preserve">této </w:t>
      </w:r>
      <w:r w:rsidR="006978B9" w:rsidRPr="00AC6201">
        <w:rPr>
          <w:rFonts w:ascii="Arial" w:eastAsia="Times New Roman" w:hAnsi="Arial" w:cs="Arial"/>
          <w:color w:val="auto"/>
          <w:sz w:val="20"/>
          <w:szCs w:val="20"/>
          <w:bdr w:val="none" w:sz="0" w:space="0" w:color="auto"/>
        </w:rPr>
        <w:t xml:space="preserve">Smlouvy </w:t>
      </w:r>
      <w:r w:rsidRPr="00AC6201">
        <w:rPr>
          <w:rFonts w:ascii="Arial" w:eastAsia="Times New Roman" w:hAnsi="Arial" w:cs="Arial"/>
          <w:color w:val="auto"/>
          <w:sz w:val="20"/>
          <w:szCs w:val="20"/>
          <w:bdr w:val="none" w:sz="0" w:space="0" w:color="auto"/>
        </w:rPr>
        <w:t xml:space="preserve">o více než 20 kalendářních dnů. </w:t>
      </w:r>
    </w:p>
    <w:p w:rsidR="008C494E" w:rsidRPr="00AC6201" w:rsidRDefault="008C494E"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Pokud některé z ustanovení této Smlouvy je nebo se stane neplatným, neúčinným či zdánlivým, neplatnost, neúčinnost či zdánlivost tohoto ustanovení nebude mít za následek neplatnost Smlouvy jako celku ani jiných jejích ustanovení, pokud je takovéto ustanovení oddělitelné od zbytku této Smlouvy. Smluvní strany se zavazují takovéto neplatné, neúčinné či zdánlivé usta</w:t>
      </w:r>
      <w:r w:rsidR="00424AA2">
        <w:rPr>
          <w:rFonts w:ascii="Arial" w:eastAsia="Times New Roman" w:hAnsi="Arial" w:cs="Arial"/>
          <w:color w:val="auto"/>
          <w:sz w:val="20"/>
          <w:szCs w:val="20"/>
          <w:bdr w:val="none" w:sz="0" w:space="0" w:color="auto"/>
        </w:rPr>
        <w:t>novení nahradit novým platným a </w:t>
      </w:r>
      <w:r w:rsidRPr="00AC6201">
        <w:rPr>
          <w:rFonts w:ascii="Arial" w:eastAsia="Times New Roman" w:hAnsi="Arial" w:cs="Arial"/>
          <w:color w:val="auto"/>
          <w:sz w:val="20"/>
          <w:szCs w:val="20"/>
          <w:bdr w:val="none" w:sz="0" w:space="0" w:color="auto"/>
        </w:rPr>
        <w:t>účinným ustanovením, které svým obsahem bude co nejvěrněji odpovídat podstatě a smyslu původního ustanovení.</w:t>
      </w:r>
    </w:p>
    <w:p w:rsidR="00741CEB" w:rsidRPr="00AC6201" w:rsidRDefault="00741CEB"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Ostatní práva a povinnosti smluvních stran výslovně neupra</w:t>
      </w:r>
      <w:r w:rsidR="007214ED">
        <w:rPr>
          <w:rFonts w:ascii="Arial" w:eastAsia="Times New Roman" w:hAnsi="Arial" w:cs="Arial"/>
          <w:color w:val="auto"/>
          <w:sz w:val="20"/>
          <w:szCs w:val="20"/>
          <w:bdr w:val="none" w:sz="0" w:space="0" w:color="auto"/>
        </w:rPr>
        <w:t>vené ve S</w:t>
      </w:r>
      <w:r w:rsidRPr="00AC6201">
        <w:rPr>
          <w:rFonts w:ascii="Arial" w:eastAsia="Times New Roman" w:hAnsi="Arial" w:cs="Arial"/>
          <w:color w:val="auto"/>
          <w:sz w:val="20"/>
          <w:szCs w:val="20"/>
          <w:bdr w:val="none" w:sz="0" w:space="0" w:color="auto"/>
        </w:rPr>
        <w:t xml:space="preserve">mlouvě, se řídí příslušnými ustanoveními </w:t>
      </w:r>
      <w:r w:rsidR="004F0AFE" w:rsidRPr="00AC6201">
        <w:rPr>
          <w:rFonts w:ascii="Arial" w:eastAsia="Times New Roman" w:hAnsi="Arial" w:cs="Arial"/>
          <w:color w:val="auto"/>
          <w:sz w:val="20"/>
          <w:szCs w:val="20"/>
          <w:bdr w:val="none" w:sz="0" w:space="0" w:color="auto"/>
        </w:rPr>
        <w:t xml:space="preserve">občanského zákoníku a </w:t>
      </w:r>
      <w:r w:rsidR="00AB08E3">
        <w:rPr>
          <w:rFonts w:ascii="Arial" w:eastAsia="Times New Roman" w:hAnsi="Arial" w:cs="Arial"/>
          <w:color w:val="auto"/>
          <w:sz w:val="20"/>
          <w:szCs w:val="20"/>
          <w:bdr w:val="none" w:sz="0" w:space="0" w:color="auto"/>
        </w:rPr>
        <w:t xml:space="preserve">autorského </w:t>
      </w:r>
      <w:r w:rsidRPr="00AC6201">
        <w:rPr>
          <w:rFonts w:ascii="Arial" w:eastAsia="Times New Roman" w:hAnsi="Arial" w:cs="Arial"/>
          <w:color w:val="auto"/>
          <w:sz w:val="20"/>
          <w:szCs w:val="20"/>
          <w:bdr w:val="none" w:sz="0" w:space="0" w:color="auto"/>
        </w:rPr>
        <w:t>zákona</w:t>
      </w:r>
      <w:r w:rsidR="004F0AFE" w:rsidRPr="00AC6201">
        <w:rPr>
          <w:rFonts w:ascii="Arial" w:eastAsia="Times New Roman" w:hAnsi="Arial" w:cs="Arial"/>
          <w:color w:val="auto"/>
          <w:sz w:val="20"/>
          <w:szCs w:val="20"/>
          <w:bdr w:val="none" w:sz="0" w:space="0" w:color="auto"/>
        </w:rPr>
        <w:t>.</w:t>
      </w:r>
    </w:p>
    <w:p w:rsidR="00741CEB" w:rsidRPr="00AC6201" w:rsidRDefault="00741CEB"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Za Poskytovatele je </w:t>
      </w:r>
      <w:r w:rsidR="004F0124" w:rsidRPr="00AC6201">
        <w:rPr>
          <w:rFonts w:ascii="Arial" w:eastAsia="Times New Roman" w:hAnsi="Arial" w:cs="Arial"/>
          <w:color w:val="auto"/>
          <w:sz w:val="20"/>
          <w:szCs w:val="20"/>
          <w:bdr w:val="none" w:sz="0" w:space="0" w:color="auto"/>
        </w:rPr>
        <w:t>oprávněn</w:t>
      </w:r>
      <w:r w:rsidRPr="00AC6201">
        <w:rPr>
          <w:rFonts w:ascii="Arial" w:eastAsia="Times New Roman" w:hAnsi="Arial" w:cs="Arial"/>
          <w:color w:val="auto"/>
          <w:sz w:val="20"/>
          <w:szCs w:val="20"/>
          <w:bdr w:val="none" w:sz="0" w:space="0" w:color="auto"/>
        </w:rPr>
        <w:t xml:space="preserve"> k jednání ve věci plnění této </w:t>
      </w:r>
      <w:r w:rsidR="00A41F4F">
        <w:rPr>
          <w:rFonts w:ascii="Arial" w:eastAsia="Times New Roman" w:hAnsi="Arial" w:cs="Arial"/>
          <w:color w:val="auto"/>
          <w:sz w:val="20"/>
          <w:szCs w:val="20"/>
          <w:bdr w:val="none" w:sz="0" w:space="0" w:color="auto"/>
        </w:rPr>
        <w:t>S</w:t>
      </w:r>
      <w:r w:rsidRPr="00AC6201">
        <w:rPr>
          <w:rFonts w:ascii="Arial" w:eastAsia="Times New Roman" w:hAnsi="Arial" w:cs="Arial"/>
          <w:color w:val="auto"/>
          <w:sz w:val="20"/>
          <w:szCs w:val="20"/>
          <w:bdr w:val="none" w:sz="0" w:space="0" w:color="auto"/>
        </w:rPr>
        <w:t>mlouvy</w:t>
      </w:r>
      <w:r w:rsidR="00107B0C" w:rsidRPr="00AC6201">
        <w:rPr>
          <w:rFonts w:ascii="Arial" w:eastAsia="Times New Roman" w:hAnsi="Arial" w:cs="Arial"/>
          <w:color w:val="auto"/>
          <w:sz w:val="20"/>
          <w:szCs w:val="20"/>
          <w:bdr w:val="none" w:sz="0" w:space="0" w:color="auto"/>
        </w:rPr>
        <w:t xml:space="preserve"> (</w:t>
      </w:r>
      <w:r w:rsidR="006A66F3" w:rsidRPr="00AC6201">
        <w:rPr>
          <w:rFonts w:ascii="Arial" w:eastAsia="Times New Roman" w:hAnsi="Arial" w:cs="Arial"/>
          <w:color w:val="auto"/>
          <w:sz w:val="20"/>
          <w:szCs w:val="20"/>
          <w:bdr w:val="none" w:sz="0" w:space="0" w:color="auto"/>
        </w:rPr>
        <w:t>oprávněná osoba)</w:t>
      </w:r>
      <w:r w:rsidRPr="00AC6201">
        <w:rPr>
          <w:rFonts w:ascii="Arial" w:eastAsia="Times New Roman" w:hAnsi="Arial" w:cs="Arial"/>
          <w:color w:val="auto"/>
          <w:sz w:val="20"/>
          <w:szCs w:val="20"/>
          <w:bdr w:val="none" w:sz="0" w:space="0" w:color="auto"/>
        </w:rPr>
        <w:t>:</w:t>
      </w:r>
    </w:p>
    <w:p w:rsidR="002045B5" w:rsidRPr="00E4752E" w:rsidRDefault="002045B5" w:rsidP="00C50265">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r w:rsidRPr="00E4752E">
        <w:rPr>
          <w:rFonts w:ascii="Arial" w:eastAsia="Times New Roman" w:hAnsi="Arial" w:cs="Arial"/>
          <w:color w:val="auto"/>
          <w:sz w:val="20"/>
          <w:szCs w:val="20"/>
          <w:bdr w:val="none" w:sz="0" w:space="0" w:color="auto"/>
        </w:rPr>
        <w:t>Jméno</w:t>
      </w:r>
      <w:r w:rsidR="008C494E" w:rsidRPr="00E4752E">
        <w:rPr>
          <w:rFonts w:ascii="Arial" w:eastAsia="Times New Roman" w:hAnsi="Arial" w:cs="Arial"/>
          <w:color w:val="auto"/>
          <w:sz w:val="20"/>
          <w:szCs w:val="20"/>
          <w:bdr w:val="none" w:sz="0" w:space="0" w:color="auto"/>
        </w:rPr>
        <w:t xml:space="preserve"> a Příjmení</w:t>
      </w:r>
      <w:r w:rsidRPr="00E4752E">
        <w:rPr>
          <w:rFonts w:ascii="Arial" w:eastAsia="Times New Roman" w:hAnsi="Arial" w:cs="Arial"/>
          <w:color w:val="auto"/>
          <w:sz w:val="20"/>
          <w:szCs w:val="20"/>
          <w:bdr w:val="none" w:sz="0" w:space="0" w:color="auto"/>
        </w:rPr>
        <w:t xml:space="preserve">: </w:t>
      </w:r>
      <w:r w:rsidR="00C21204" w:rsidRPr="00E4752E">
        <w:rPr>
          <w:rFonts w:ascii="Arial" w:hAnsi="Arial" w:cs="Arial"/>
          <w:sz w:val="20"/>
          <w:szCs w:val="20"/>
        </w:rPr>
        <w:t>Ing. Otakar Chasák</w:t>
      </w:r>
    </w:p>
    <w:p w:rsidR="002045B5" w:rsidRPr="00E4752E" w:rsidRDefault="002045B5" w:rsidP="00C50265">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r w:rsidRPr="00E4752E">
        <w:rPr>
          <w:rFonts w:ascii="Arial" w:eastAsia="Times New Roman" w:hAnsi="Arial" w:cs="Arial"/>
          <w:color w:val="auto"/>
          <w:sz w:val="20"/>
          <w:szCs w:val="20"/>
          <w:bdr w:val="none" w:sz="0" w:space="0" w:color="auto"/>
        </w:rPr>
        <w:t xml:space="preserve">tel.: </w:t>
      </w:r>
      <w:r w:rsidR="0082679E" w:rsidRPr="00E4752E">
        <w:rPr>
          <w:rFonts w:ascii="Arial" w:hAnsi="Arial" w:cs="Arial"/>
          <w:sz w:val="20"/>
          <w:szCs w:val="20"/>
        </w:rPr>
        <w:t>+420 602 330 450</w:t>
      </w:r>
    </w:p>
    <w:p w:rsidR="002045B5" w:rsidRPr="00454306" w:rsidRDefault="002045B5" w:rsidP="00C50265">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r w:rsidRPr="00E4752E">
        <w:rPr>
          <w:rFonts w:ascii="Arial" w:eastAsia="Times New Roman" w:hAnsi="Arial" w:cs="Arial"/>
          <w:color w:val="auto"/>
          <w:sz w:val="20"/>
          <w:szCs w:val="20"/>
          <w:bdr w:val="none" w:sz="0" w:space="0" w:color="auto"/>
        </w:rPr>
        <w:t xml:space="preserve">email: </w:t>
      </w:r>
      <w:r w:rsidR="0082679E" w:rsidRPr="00E4752E">
        <w:rPr>
          <w:rFonts w:ascii="Arial" w:hAnsi="Arial" w:cs="Arial"/>
          <w:sz w:val="20"/>
          <w:szCs w:val="20"/>
        </w:rPr>
        <w:t>ota.chasak@elso-group.cz</w:t>
      </w:r>
      <w:r w:rsidR="00741CEB" w:rsidRPr="00454306">
        <w:rPr>
          <w:rFonts w:ascii="Arial" w:eastAsia="Times New Roman" w:hAnsi="Arial" w:cs="Arial"/>
          <w:color w:val="auto"/>
          <w:sz w:val="20"/>
          <w:szCs w:val="20"/>
          <w:bdr w:val="none" w:sz="0" w:space="0" w:color="auto"/>
        </w:rPr>
        <w:tab/>
      </w:r>
    </w:p>
    <w:p w:rsidR="002045B5" w:rsidRDefault="002045B5" w:rsidP="00C50265">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p>
    <w:p w:rsidR="00741CEB" w:rsidRPr="000A56A5" w:rsidRDefault="00741CEB"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Za VZP ČR je </w:t>
      </w:r>
      <w:r w:rsidR="004F0124" w:rsidRPr="00AC6201">
        <w:rPr>
          <w:rFonts w:ascii="Arial" w:eastAsia="Times New Roman" w:hAnsi="Arial" w:cs="Arial"/>
          <w:color w:val="auto"/>
          <w:sz w:val="20"/>
          <w:szCs w:val="20"/>
          <w:bdr w:val="none" w:sz="0" w:space="0" w:color="auto"/>
        </w:rPr>
        <w:t>oprávněn</w:t>
      </w:r>
      <w:r w:rsidRPr="00AC6201">
        <w:rPr>
          <w:rFonts w:ascii="Arial" w:eastAsia="Times New Roman" w:hAnsi="Arial" w:cs="Arial"/>
          <w:color w:val="auto"/>
          <w:sz w:val="20"/>
          <w:szCs w:val="20"/>
          <w:bdr w:val="none" w:sz="0" w:space="0" w:color="auto"/>
        </w:rPr>
        <w:t xml:space="preserve"> k jednání ve věci plnění této </w:t>
      </w:r>
      <w:r w:rsidR="00984352">
        <w:rPr>
          <w:rFonts w:ascii="Arial" w:eastAsia="Times New Roman" w:hAnsi="Arial" w:cs="Arial"/>
          <w:color w:val="auto"/>
          <w:sz w:val="20"/>
          <w:szCs w:val="20"/>
          <w:bdr w:val="none" w:sz="0" w:space="0" w:color="auto"/>
        </w:rPr>
        <w:t>S</w:t>
      </w:r>
      <w:r w:rsidRPr="00AC6201">
        <w:rPr>
          <w:rFonts w:ascii="Arial" w:eastAsia="Times New Roman" w:hAnsi="Arial" w:cs="Arial"/>
          <w:color w:val="auto"/>
          <w:sz w:val="20"/>
          <w:szCs w:val="20"/>
          <w:bdr w:val="none" w:sz="0" w:space="0" w:color="auto"/>
        </w:rPr>
        <w:t>mlouvy</w:t>
      </w:r>
      <w:r w:rsidR="00107B0C" w:rsidRPr="00AC6201">
        <w:rPr>
          <w:rFonts w:ascii="Arial" w:eastAsia="Times New Roman" w:hAnsi="Arial" w:cs="Arial"/>
          <w:color w:val="auto"/>
          <w:sz w:val="20"/>
          <w:szCs w:val="20"/>
          <w:bdr w:val="none" w:sz="0" w:space="0" w:color="auto"/>
        </w:rPr>
        <w:t xml:space="preserve"> (</w:t>
      </w:r>
      <w:r w:rsidR="006A66F3" w:rsidRPr="00AC6201">
        <w:rPr>
          <w:rFonts w:ascii="Arial" w:eastAsia="Times New Roman" w:hAnsi="Arial" w:cs="Arial"/>
          <w:color w:val="auto"/>
          <w:sz w:val="20"/>
          <w:szCs w:val="20"/>
          <w:bdr w:val="none" w:sz="0" w:space="0" w:color="auto"/>
        </w:rPr>
        <w:t>oprávněn</w:t>
      </w:r>
      <w:r w:rsidR="00307B01">
        <w:rPr>
          <w:rFonts w:ascii="Arial" w:eastAsia="Times New Roman" w:hAnsi="Arial" w:cs="Arial"/>
          <w:color w:val="auto"/>
          <w:sz w:val="20"/>
          <w:szCs w:val="20"/>
          <w:bdr w:val="none" w:sz="0" w:space="0" w:color="auto"/>
        </w:rPr>
        <w:t xml:space="preserve">á </w:t>
      </w:r>
      <w:r w:rsidR="006A66F3" w:rsidRPr="00AC6201">
        <w:rPr>
          <w:rFonts w:ascii="Arial" w:eastAsia="Times New Roman" w:hAnsi="Arial" w:cs="Arial"/>
          <w:color w:val="auto"/>
          <w:sz w:val="20"/>
          <w:szCs w:val="20"/>
          <w:bdr w:val="none" w:sz="0" w:space="0" w:color="auto"/>
        </w:rPr>
        <w:t>osob</w:t>
      </w:r>
      <w:r w:rsidR="00307B01">
        <w:rPr>
          <w:rFonts w:ascii="Arial" w:eastAsia="Times New Roman" w:hAnsi="Arial" w:cs="Arial"/>
          <w:color w:val="auto"/>
          <w:sz w:val="20"/>
          <w:szCs w:val="20"/>
          <w:bdr w:val="none" w:sz="0" w:space="0" w:color="auto"/>
        </w:rPr>
        <w:t>a</w:t>
      </w:r>
      <w:r w:rsidR="006A66F3" w:rsidRPr="00AC6201">
        <w:rPr>
          <w:rFonts w:ascii="Arial" w:eastAsia="Times New Roman" w:hAnsi="Arial" w:cs="Arial"/>
          <w:color w:val="auto"/>
          <w:sz w:val="20"/>
          <w:szCs w:val="20"/>
          <w:bdr w:val="none" w:sz="0" w:space="0" w:color="auto"/>
        </w:rPr>
        <w:t>)</w:t>
      </w:r>
      <w:r w:rsidRPr="00AC6201">
        <w:rPr>
          <w:rFonts w:ascii="Arial" w:eastAsia="Times New Roman" w:hAnsi="Arial" w:cs="Arial"/>
          <w:color w:val="auto"/>
          <w:sz w:val="20"/>
          <w:szCs w:val="20"/>
          <w:bdr w:val="none" w:sz="0" w:space="0" w:color="auto"/>
        </w:rPr>
        <w:t>:</w:t>
      </w:r>
    </w:p>
    <w:p w:rsidR="00741CEB" w:rsidRPr="00741CEB" w:rsidRDefault="002045B5" w:rsidP="007E4DB0">
      <w:p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Jméno</w:t>
      </w:r>
      <w:r w:rsidR="008C494E">
        <w:rPr>
          <w:rFonts w:ascii="Arial" w:eastAsia="Times New Roman" w:hAnsi="Arial" w:cs="Arial"/>
          <w:color w:val="auto"/>
          <w:sz w:val="20"/>
          <w:szCs w:val="20"/>
          <w:bdr w:val="none" w:sz="0" w:space="0" w:color="auto"/>
        </w:rPr>
        <w:t xml:space="preserve"> a Příjmení</w:t>
      </w:r>
      <w:r w:rsidR="00B91A26">
        <w:rPr>
          <w:rFonts w:ascii="Arial" w:eastAsia="Times New Roman" w:hAnsi="Arial" w:cs="Arial"/>
          <w:color w:val="auto"/>
          <w:sz w:val="20"/>
          <w:szCs w:val="20"/>
          <w:bdr w:val="none" w:sz="0" w:space="0" w:color="auto"/>
        </w:rPr>
        <w:t>: Ing. Michal Nývlt</w:t>
      </w:r>
      <w:r w:rsidR="00741CEB" w:rsidRPr="00741CEB">
        <w:rPr>
          <w:rFonts w:ascii="Arial" w:eastAsia="Times New Roman" w:hAnsi="Arial" w:cs="Arial"/>
          <w:color w:val="auto"/>
          <w:sz w:val="20"/>
          <w:szCs w:val="20"/>
          <w:bdr w:val="none" w:sz="0" w:space="0" w:color="auto"/>
        </w:rPr>
        <w:tab/>
      </w:r>
      <w:r w:rsidR="00741CEB" w:rsidRPr="00741CEB">
        <w:rPr>
          <w:rFonts w:ascii="Arial" w:eastAsia="Times New Roman" w:hAnsi="Arial" w:cs="Arial"/>
          <w:color w:val="auto"/>
          <w:sz w:val="20"/>
          <w:szCs w:val="20"/>
          <w:bdr w:val="none" w:sz="0" w:space="0" w:color="auto"/>
        </w:rPr>
        <w:tab/>
        <w:t xml:space="preserve"> </w:t>
      </w:r>
    </w:p>
    <w:p w:rsidR="00741CEB" w:rsidRPr="00741CEB" w:rsidRDefault="00741CEB" w:rsidP="007E4DB0">
      <w:p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auto"/>
          <w:sz w:val="20"/>
          <w:szCs w:val="20"/>
          <w:bdr w:val="none" w:sz="0" w:space="0" w:color="auto"/>
        </w:rPr>
      </w:pPr>
      <w:r w:rsidRPr="00741CEB">
        <w:rPr>
          <w:rFonts w:ascii="Arial" w:eastAsia="Times New Roman" w:hAnsi="Arial" w:cs="Arial"/>
          <w:color w:val="auto"/>
          <w:sz w:val="20"/>
          <w:szCs w:val="20"/>
          <w:bdr w:val="none" w:sz="0" w:space="0" w:color="auto"/>
        </w:rPr>
        <w:t>tel.</w:t>
      </w:r>
      <w:r w:rsidR="000F2949">
        <w:rPr>
          <w:rFonts w:ascii="Arial" w:eastAsia="Times New Roman" w:hAnsi="Arial" w:cs="Arial"/>
          <w:color w:val="auto"/>
          <w:sz w:val="20"/>
          <w:szCs w:val="20"/>
          <w:bdr w:val="none" w:sz="0" w:space="0" w:color="auto"/>
        </w:rPr>
        <w:t>:</w:t>
      </w:r>
      <w:r w:rsidRPr="00741CEB">
        <w:rPr>
          <w:rFonts w:ascii="Arial" w:eastAsia="Times New Roman" w:hAnsi="Arial" w:cs="Arial"/>
          <w:color w:val="auto"/>
          <w:sz w:val="20"/>
          <w:szCs w:val="20"/>
          <w:bdr w:val="none" w:sz="0" w:space="0" w:color="auto"/>
        </w:rPr>
        <w:t xml:space="preserve"> </w:t>
      </w:r>
      <w:r w:rsidR="00B91A26">
        <w:rPr>
          <w:rFonts w:ascii="Arial" w:eastAsia="Times New Roman" w:hAnsi="Arial" w:cs="Arial"/>
          <w:color w:val="auto"/>
          <w:sz w:val="20"/>
          <w:szCs w:val="20"/>
          <w:bdr w:val="none" w:sz="0" w:space="0" w:color="auto"/>
        </w:rPr>
        <w:t>+420 952 231 332</w:t>
      </w:r>
    </w:p>
    <w:p w:rsidR="00741CEB" w:rsidRPr="00B91A26" w:rsidRDefault="002045B5" w:rsidP="00B91A26">
      <w:p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email</w:t>
      </w:r>
      <w:r w:rsidR="000F2949">
        <w:rPr>
          <w:rFonts w:ascii="Arial" w:eastAsia="Times New Roman" w:hAnsi="Arial" w:cs="Arial"/>
          <w:color w:val="auto"/>
          <w:sz w:val="20"/>
          <w:szCs w:val="20"/>
          <w:bdr w:val="none" w:sz="0" w:space="0" w:color="auto"/>
        </w:rPr>
        <w:t>.</w:t>
      </w:r>
      <w:r w:rsidR="00994F36">
        <w:rPr>
          <w:rFonts w:ascii="Arial" w:eastAsia="Times New Roman" w:hAnsi="Arial" w:cs="Arial"/>
          <w:color w:val="auto"/>
          <w:sz w:val="20"/>
          <w:szCs w:val="20"/>
          <w:bdr w:val="none" w:sz="0" w:space="0" w:color="auto"/>
        </w:rPr>
        <w:t>:</w:t>
      </w:r>
      <w:r w:rsidR="00741CEB" w:rsidRPr="00741CEB">
        <w:rPr>
          <w:rFonts w:ascii="Arial" w:eastAsia="Times New Roman" w:hAnsi="Arial" w:cs="Arial"/>
          <w:color w:val="auto"/>
          <w:sz w:val="20"/>
          <w:szCs w:val="20"/>
          <w:bdr w:val="none" w:sz="0" w:space="0" w:color="auto"/>
        </w:rPr>
        <w:t xml:space="preserve"> </w:t>
      </w:r>
      <w:r w:rsidR="00B91A26">
        <w:rPr>
          <w:rFonts w:ascii="Arial" w:eastAsia="Times New Roman" w:hAnsi="Arial" w:cs="Arial"/>
          <w:color w:val="auto"/>
          <w:sz w:val="20"/>
          <w:szCs w:val="20"/>
          <w:bdr w:val="none" w:sz="0" w:space="0" w:color="auto"/>
        </w:rPr>
        <w:t>michal.nyvlt@vzp.cz</w:t>
      </w:r>
    </w:p>
    <w:p w:rsidR="00741CEB" w:rsidRPr="00741CEB" w:rsidRDefault="00741CEB" w:rsidP="007E4DB0">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426" w:hanging="426"/>
        <w:rPr>
          <w:rFonts w:ascii="Arial" w:eastAsia="Times New Roman" w:hAnsi="Arial" w:cs="Arial"/>
          <w:color w:val="auto"/>
          <w:sz w:val="20"/>
          <w:szCs w:val="20"/>
          <w:bdr w:val="none" w:sz="0" w:space="0" w:color="auto"/>
        </w:rPr>
      </w:pP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p>
    <w:p w:rsidR="00741CEB" w:rsidRPr="00ED0DD6" w:rsidRDefault="00994F36" w:rsidP="00ED0DD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Tuto </w:t>
      </w:r>
      <w:r w:rsidR="00035FD6" w:rsidRPr="00AC6201">
        <w:rPr>
          <w:rFonts w:ascii="Arial" w:eastAsia="Times New Roman" w:hAnsi="Arial" w:cs="Arial"/>
          <w:color w:val="auto"/>
          <w:sz w:val="20"/>
          <w:szCs w:val="20"/>
          <w:bdr w:val="none" w:sz="0" w:space="0" w:color="auto"/>
        </w:rPr>
        <w:t xml:space="preserve">Smlouvu </w:t>
      </w:r>
      <w:r w:rsidR="00741CEB" w:rsidRPr="00AC6201">
        <w:rPr>
          <w:rFonts w:ascii="Arial" w:eastAsia="Times New Roman" w:hAnsi="Arial" w:cs="Arial"/>
          <w:color w:val="auto"/>
          <w:sz w:val="20"/>
          <w:szCs w:val="20"/>
          <w:bdr w:val="none" w:sz="0" w:space="0" w:color="auto"/>
        </w:rPr>
        <w:t>je možné měnit pouze formou písemného smluvního dodatku.</w:t>
      </w:r>
      <w:r w:rsidR="00973F3F" w:rsidRPr="00973F3F">
        <w:rPr>
          <w:rFonts w:ascii="Arial" w:eastAsia="Times New Roman" w:hAnsi="Arial" w:cs="Arial"/>
          <w:color w:val="auto"/>
          <w:sz w:val="20"/>
          <w:szCs w:val="20"/>
          <w:bdr w:val="none" w:sz="0" w:space="0" w:color="auto"/>
          <w:lang w:eastAsia="en-US"/>
        </w:rPr>
        <w:t xml:space="preserve"> </w:t>
      </w:r>
      <w:r w:rsidR="00973F3F" w:rsidRPr="00973F3F">
        <w:rPr>
          <w:rFonts w:ascii="Arial" w:eastAsia="Times New Roman" w:hAnsi="Arial" w:cs="Arial"/>
          <w:color w:val="auto"/>
          <w:sz w:val="20"/>
          <w:szCs w:val="20"/>
          <w:bdr w:val="none" w:sz="0" w:space="0" w:color="auto"/>
        </w:rPr>
        <w:t xml:space="preserve">Smluvní strany se zavazují, že o každé změně identifikačních údajů Objednatele a </w:t>
      </w:r>
      <w:r w:rsidR="00973F3F">
        <w:rPr>
          <w:rFonts w:ascii="Arial" w:eastAsia="Times New Roman" w:hAnsi="Arial" w:cs="Arial"/>
          <w:color w:val="auto"/>
          <w:sz w:val="20"/>
          <w:szCs w:val="20"/>
          <w:bdr w:val="none" w:sz="0" w:space="0" w:color="auto"/>
        </w:rPr>
        <w:t>Poskytovatele</w:t>
      </w:r>
      <w:r w:rsidR="00973F3F" w:rsidRPr="00973F3F">
        <w:rPr>
          <w:rFonts w:ascii="Arial" w:eastAsia="Times New Roman" w:hAnsi="Arial" w:cs="Arial"/>
          <w:color w:val="auto"/>
          <w:sz w:val="20"/>
          <w:szCs w:val="20"/>
          <w:bdr w:val="none" w:sz="0" w:space="0" w:color="auto"/>
        </w:rPr>
        <w:t xml:space="preserve"> (např. změna adresy, bankovního spojení atd.), jakož i o změně </w:t>
      </w:r>
      <w:r w:rsidR="00973F3F">
        <w:rPr>
          <w:rFonts w:ascii="Arial" w:eastAsia="Times New Roman" w:hAnsi="Arial" w:cs="Arial"/>
          <w:color w:val="auto"/>
          <w:sz w:val="20"/>
          <w:szCs w:val="20"/>
          <w:bdr w:val="none" w:sz="0" w:space="0" w:color="auto"/>
        </w:rPr>
        <w:t>oprávněných osob</w:t>
      </w:r>
      <w:r w:rsidR="00973F3F" w:rsidRPr="00973F3F">
        <w:rPr>
          <w:rFonts w:ascii="Arial" w:eastAsia="Times New Roman" w:hAnsi="Arial" w:cs="Arial"/>
          <w:color w:val="auto"/>
          <w:sz w:val="20"/>
          <w:szCs w:val="20"/>
          <w:bdr w:val="none" w:sz="0" w:space="0" w:color="auto"/>
        </w:rPr>
        <w:t xml:space="preserve">, uvedených v předchozím odstavci tohoto článku Smlouvy nebo jejich kontaktních údajů, se budou do sedmi pracovních dnů navzájem prokazatelně informovat. Dojde-li ke změně </w:t>
      </w:r>
      <w:r w:rsidR="00ED0DD6">
        <w:rPr>
          <w:rFonts w:ascii="Arial" w:eastAsia="Times New Roman" w:hAnsi="Arial" w:cs="Arial"/>
          <w:color w:val="auto"/>
          <w:sz w:val="20"/>
          <w:szCs w:val="20"/>
          <w:bdr w:val="none" w:sz="0" w:space="0" w:color="auto"/>
        </w:rPr>
        <w:t>oprávněných</w:t>
      </w:r>
      <w:r w:rsidR="00973F3F" w:rsidRPr="00973F3F">
        <w:rPr>
          <w:rFonts w:ascii="Arial" w:eastAsia="Times New Roman" w:hAnsi="Arial" w:cs="Arial"/>
          <w:color w:val="auto"/>
          <w:sz w:val="20"/>
          <w:szCs w:val="20"/>
          <w:bdr w:val="none" w:sz="0" w:space="0" w:color="auto"/>
        </w:rPr>
        <w:t xml:space="preserve"> osob nebo jejich kontaktních údajů anebo ke změně identifikačních údajů Smluvních stran, není třeba uzavírat dodatek k této Smlouvě.</w:t>
      </w:r>
    </w:p>
    <w:p w:rsidR="00A947CB" w:rsidRDefault="00994F36"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t xml:space="preserve">Tato </w:t>
      </w:r>
      <w:r w:rsidR="00035FD6" w:rsidRPr="00AC6201">
        <w:rPr>
          <w:rFonts w:ascii="Arial" w:eastAsia="Times New Roman" w:hAnsi="Arial" w:cs="Arial"/>
          <w:color w:val="auto"/>
          <w:sz w:val="20"/>
          <w:szCs w:val="20"/>
          <w:bdr w:val="none" w:sz="0" w:space="0" w:color="auto"/>
        </w:rPr>
        <w:t xml:space="preserve">Smlouva </w:t>
      </w:r>
      <w:r w:rsidR="00741CEB" w:rsidRPr="00AC6201">
        <w:rPr>
          <w:rFonts w:ascii="Arial" w:eastAsia="Times New Roman" w:hAnsi="Arial" w:cs="Arial"/>
          <w:color w:val="auto"/>
          <w:sz w:val="20"/>
          <w:szCs w:val="20"/>
          <w:bdr w:val="none" w:sz="0" w:space="0" w:color="auto"/>
        </w:rPr>
        <w:t>se vyhotovuje ve čtyřech stejnopisech s platností originálu</w:t>
      </w:r>
      <w:r w:rsidR="00A947CB" w:rsidRPr="00AC6201">
        <w:rPr>
          <w:rFonts w:ascii="Arial" w:eastAsia="Times New Roman" w:hAnsi="Arial" w:cs="Arial"/>
          <w:color w:val="auto"/>
          <w:sz w:val="20"/>
          <w:szCs w:val="20"/>
          <w:bdr w:val="none" w:sz="0" w:space="0" w:color="auto"/>
        </w:rPr>
        <w:t xml:space="preserve">. </w:t>
      </w:r>
      <w:r w:rsidR="00741CEB" w:rsidRPr="00AC6201">
        <w:rPr>
          <w:rFonts w:ascii="Arial" w:eastAsia="Times New Roman" w:hAnsi="Arial" w:cs="Arial"/>
          <w:color w:val="auto"/>
          <w:sz w:val="20"/>
          <w:szCs w:val="20"/>
          <w:bdr w:val="none" w:sz="0" w:space="0" w:color="auto"/>
        </w:rPr>
        <w:t xml:space="preserve">Každé ze smluvních stran přísluší po dvou stejnopisech. </w:t>
      </w:r>
    </w:p>
    <w:p w:rsidR="00973F3F" w:rsidRDefault="00973F3F" w:rsidP="00973F3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p>
    <w:p w:rsidR="00973F3F" w:rsidRDefault="00973F3F" w:rsidP="00973F3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p>
    <w:p w:rsidR="00973F3F" w:rsidRDefault="00973F3F" w:rsidP="00973F3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rPr>
      </w:pPr>
    </w:p>
    <w:p w:rsidR="00741CEB" w:rsidRDefault="00741CEB" w:rsidP="00E94DA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hanging="283"/>
        <w:jc w:val="both"/>
        <w:rPr>
          <w:rFonts w:ascii="Arial" w:eastAsia="Times New Roman" w:hAnsi="Arial" w:cs="Arial"/>
          <w:color w:val="auto"/>
          <w:sz w:val="20"/>
          <w:szCs w:val="20"/>
          <w:bdr w:val="none" w:sz="0" w:space="0" w:color="auto"/>
        </w:rPr>
      </w:pPr>
      <w:r w:rsidRPr="00AC6201">
        <w:rPr>
          <w:rFonts w:ascii="Arial" w:eastAsia="Times New Roman" w:hAnsi="Arial" w:cs="Arial"/>
          <w:color w:val="auto"/>
          <w:sz w:val="20"/>
          <w:szCs w:val="20"/>
          <w:bdr w:val="none" w:sz="0" w:space="0" w:color="auto"/>
        </w:rPr>
        <w:lastRenderedPageBreak/>
        <w:t>Smluvn</w:t>
      </w:r>
      <w:r w:rsidR="00994F36" w:rsidRPr="00AC6201">
        <w:rPr>
          <w:rFonts w:ascii="Arial" w:eastAsia="Times New Roman" w:hAnsi="Arial" w:cs="Arial"/>
          <w:color w:val="auto"/>
          <w:sz w:val="20"/>
          <w:szCs w:val="20"/>
          <w:bdr w:val="none" w:sz="0" w:space="0" w:color="auto"/>
        </w:rPr>
        <w:t xml:space="preserve">í strany si před podpisem tuto </w:t>
      </w:r>
      <w:r w:rsidR="00DB3618" w:rsidRPr="00AC6201">
        <w:rPr>
          <w:rFonts w:ascii="Arial" w:eastAsia="Times New Roman" w:hAnsi="Arial" w:cs="Arial"/>
          <w:color w:val="auto"/>
          <w:sz w:val="20"/>
          <w:szCs w:val="20"/>
          <w:bdr w:val="none" w:sz="0" w:space="0" w:color="auto"/>
        </w:rPr>
        <w:t xml:space="preserve">Smlouvu </w:t>
      </w:r>
      <w:r w:rsidRPr="00AC6201">
        <w:rPr>
          <w:rFonts w:ascii="Arial" w:eastAsia="Times New Roman" w:hAnsi="Arial" w:cs="Arial"/>
          <w:color w:val="auto"/>
          <w:sz w:val="20"/>
          <w:szCs w:val="20"/>
          <w:bdr w:val="none" w:sz="0" w:space="0" w:color="auto"/>
        </w:rPr>
        <w:t>řádně přečetly a svůj souhlas s obsahem jednotlivých ustanovení této Smlouvy a jejích příloh stvrzují svým podpisem.</w:t>
      </w:r>
    </w:p>
    <w:p w:rsidR="00973F3F" w:rsidRDefault="00973F3F" w:rsidP="00973F3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jc w:val="both"/>
        <w:rPr>
          <w:rFonts w:ascii="Arial" w:eastAsia="Times New Roman" w:hAnsi="Arial" w:cs="Arial"/>
          <w:color w:val="auto"/>
          <w:sz w:val="20"/>
          <w:szCs w:val="20"/>
          <w:bdr w:val="none" w:sz="0" w:space="0" w:color="auto"/>
        </w:rPr>
      </w:pPr>
    </w:p>
    <w:p w:rsidR="00973F3F" w:rsidRPr="00AC6201" w:rsidRDefault="00973F3F" w:rsidP="00973F3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jc w:val="both"/>
        <w:rPr>
          <w:rFonts w:ascii="Arial" w:eastAsia="Times New Roman" w:hAnsi="Arial" w:cs="Arial"/>
          <w:color w:val="auto"/>
          <w:sz w:val="20"/>
          <w:szCs w:val="20"/>
          <w:bdr w:val="none" w:sz="0" w:space="0" w:color="auto"/>
        </w:rPr>
      </w:pPr>
    </w:p>
    <w:p w:rsidR="00973F3F"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r w:rsidRPr="00741CEB">
        <w:rPr>
          <w:rFonts w:ascii="Arial" w:eastAsia="Times New Roman" w:hAnsi="Arial" w:cs="Arial"/>
          <w:color w:val="auto"/>
          <w:sz w:val="20"/>
          <w:szCs w:val="20"/>
          <w:bdr w:val="none" w:sz="0" w:space="0" w:color="auto"/>
        </w:rPr>
        <w:t>V Praze dne</w:t>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Pr="00741CEB">
        <w:rPr>
          <w:rFonts w:ascii="Arial" w:eastAsia="Times New Roman" w:hAnsi="Arial" w:cs="Arial"/>
          <w:color w:val="auto"/>
          <w:sz w:val="20"/>
          <w:szCs w:val="20"/>
          <w:bdr w:val="none" w:sz="0" w:space="0" w:color="auto"/>
        </w:rPr>
        <w:tab/>
      </w:r>
      <w:r w:rsidR="008008AB">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V</w:t>
      </w:r>
      <w:r w:rsidR="001A4E03" w:rsidRPr="00E4752E">
        <w:rPr>
          <w:rFonts w:ascii="Arial" w:eastAsia="Times New Roman" w:hAnsi="Arial" w:cs="Arial"/>
          <w:color w:val="auto"/>
          <w:sz w:val="20"/>
          <w:szCs w:val="20"/>
          <w:bdr w:val="none" w:sz="0" w:space="0" w:color="auto"/>
        </w:rPr>
        <w:t xml:space="preserve"> </w:t>
      </w:r>
      <w:r w:rsidR="0009092F" w:rsidRPr="00E4752E">
        <w:rPr>
          <w:rFonts w:ascii="Arial" w:hAnsi="Arial" w:cs="Arial"/>
          <w:sz w:val="20"/>
          <w:szCs w:val="20"/>
        </w:rPr>
        <w:t>Praze</w:t>
      </w:r>
      <w:r w:rsidR="00A947CB" w:rsidRPr="00E4752E">
        <w:rPr>
          <w:rFonts w:ascii="Arial" w:hAnsi="Arial" w:cs="Arial"/>
          <w:sz w:val="20"/>
          <w:szCs w:val="20"/>
        </w:rPr>
        <w:t xml:space="preserve"> </w:t>
      </w:r>
      <w:r w:rsidRPr="00E4752E">
        <w:rPr>
          <w:rFonts w:ascii="Arial" w:eastAsia="Times New Roman" w:hAnsi="Arial" w:cs="Arial"/>
          <w:color w:val="auto"/>
          <w:sz w:val="20"/>
          <w:szCs w:val="20"/>
          <w:bdr w:val="none" w:sz="0" w:space="0" w:color="auto"/>
        </w:rPr>
        <w:t>dne</w:t>
      </w:r>
      <w:r w:rsidR="00A947CB" w:rsidRPr="00E4752E">
        <w:rPr>
          <w:rFonts w:ascii="Arial" w:eastAsia="Times New Roman" w:hAnsi="Arial" w:cs="Arial"/>
          <w:color w:val="auto"/>
          <w:sz w:val="20"/>
          <w:szCs w:val="20"/>
          <w:bdr w:val="none" w:sz="0" w:space="0" w:color="auto"/>
        </w:rPr>
        <w:t xml:space="preserve"> </w:t>
      </w:r>
    </w:p>
    <w:p w:rsidR="00973F3F" w:rsidRDefault="00973F3F"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r w:rsidRPr="00E4752E">
        <w:rPr>
          <w:rFonts w:ascii="Arial" w:eastAsia="Times New Roman" w:hAnsi="Arial" w:cs="Arial"/>
          <w:b/>
          <w:color w:val="auto"/>
          <w:sz w:val="20"/>
          <w:szCs w:val="20"/>
          <w:bdr w:val="none" w:sz="0" w:space="0" w:color="auto"/>
        </w:rPr>
        <w:t xml:space="preserve">Všeobecná zdravotní pojišťovna </w:t>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0009092F" w:rsidRPr="00E4752E">
        <w:rPr>
          <w:rFonts w:ascii="Arial" w:hAnsi="Arial" w:cs="Arial"/>
          <w:b/>
          <w:sz w:val="20"/>
          <w:szCs w:val="20"/>
        </w:rPr>
        <w:t>ELSO PHILIPS SERVICE spol. s r.o.</w:t>
      </w: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r w:rsidRPr="00E4752E">
        <w:rPr>
          <w:rFonts w:ascii="Arial" w:eastAsia="Times New Roman" w:hAnsi="Arial" w:cs="Arial"/>
          <w:b/>
          <w:color w:val="auto"/>
          <w:sz w:val="20"/>
          <w:szCs w:val="20"/>
          <w:bdr w:val="none" w:sz="0" w:space="0" w:color="auto"/>
        </w:rPr>
        <w:t>České republiky</w:t>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r w:rsidRPr="00E4752E">
        <w:rPr>
          <w:rFonts w:ascii="Arial" w:eastAsia="Times New Roman" w:hAnsi="Arial" w:cs="Arial"/>
          <w:b/>
          <w:color w:val="auto"/>
          <w:sz w:val="20"/>
          <w:szCs w:val="20"/>
          <w:bdr w:val="none" w:sz="0" w:space="0" w:color="auto"/>
        </w:rPr>
        <w:tab/>
      </w: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p>
    <w:p w:rsidR="00E4752E" w:rsidRPr="00E4752E" w:rsidRDefault="00E4752E"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r w:rsidRPr="00E4752E">
        <w:rPr>
          <w:rFonts w:ascii="Arial" w:eastAsia="Times New Roman" w:hAnsi="Arial" w:cs="Arial"/>
          <w:color w:val="auto"/>
          <w:sz w:val="20"/>
          <w:szCs w:val="20"/>
          <w:bdr w:val="none" w:sz="0" w:space="0" w:color="auto"/>
        </w:rPr>
        <w:t>………………………………………………….</w:t>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t>………………………………………….</w:t>
      </w:r>
    </w:p>
    <w:p w:rsidR="00741CEB" w:rsidRPr="00E4752E" w:rsidRDefault="00741CEB" w:rsidP="00741CE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r w:rsidRPr="00E4752E">
        <w:rPr>
          <w:rFonts w:ascii="Arial" w:eastAsia="Times New Roman" w:hAnsi="Arial" w:cs="Arial"/>
          <w:color w:val="auto"/>
          <w:sz w:val="20"/>
          <w:szCs w:val="20"/>
          <w:bdr w:val="none" w:sz="0" w:space="0" w:color="auto"/>
        </w:rPr>
        <w:t xml:space="preserve">Ing. </w:t>
      </w:r>
      <w:r w:rsidR="00B50503" w:rsidRPr="00E4752E">
        <w:rPr>
          <w:rFonts w:ascii="Arial" w:eastAsia="Times New Roman" w:hAnsi="Arial" w:cs="Arial"/>
          <w:color w:val="auto"/>
          <w:sz w:val="20"/>
          <w:szCs w:val="20"/>
          <w:bdr w:val="none" w:sz="0" w:space="0" w:color="auto"/>
        </w:rPr>
        <w:t>Zdeněk Kabátek</w:t>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r>
      <w:r w:rsidRPr="00E4752E">
        <w:rPr>
          <w:rFonts w:ascii="Arial" w:eastAsia="Times New Roman" w:hAnsi="Arial" w:cs="Arial"/>
          <w:color w:val="auto"/>
          <w:sz w:val="20"/>
          <w:szCs w:val="20"/>
          <w:bdr w:val="none" w:sz="0" w:space="0" w:color="auto"/>
        </w:rPr>
        <w:tab/>
      </w:r>
      <w:r w:rsidR="00A947CB" w:rsidRPr="00E4752E">
        <w:rPr>
          <w:rFonts w:ascii="Arial" w:eastAsia="Times New Roman" w:hAnsi="Arial" w:cs="Arial"/>
          <w:color w:val="auto"/>
          <w:sz w:val="20"/>
          <w:szCs w:val="20"/>
          <w:bdr w:val="none" w:sz="0" w:space="0" w:color="auto"/>
        </w:rPr>
        <w:tab/>
      </w:r>
      <w:r w:rsidR="0009092F" w:rsidRPr="00E4752E">
        <w:rPr>
          <w:rFonts w:ascii="Arial" w:hAnsi="Arial" w:cs="Arial"/>
          <w:sz w:val="20"/>
          <w:szCs w:val="20"/>
        </w:rPr>
        <w:t>Ing. Otakar Chasák</w:t>
      </w:r>
    </w:p>
    <w:p w:rsidR="00DE345B" w:rsidRPr="00057D0D" w:rsidRDefault="00B50503" w:rsidP="00872447">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sz w:val="20"/>
          <w:szCs w:val="20"/>
        </w:rPr>
      </w:pPr>
      <w:r w:rsidRPr="00E4752E">
        <w:rPr>
          <w:rFonts w:ascii="Arial" w:eastAsia="Times New Roman" w:hAnsi="Arial" w:cs="Arial"/>
          <w:color w:val="auto"/>
          <w:sz w:val="20"/>
          <w:szCs w:val="20"/>
          <w:bdr w:val="none" w:sz="0" w:space="0" w:color="auto"/>
        </w:rPr>
        <w:t>ředitel VZP ČR</w:t>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2745F6" w:rsidRPr="00E4752E">
        <w:rPr>
          <w:rFonts w:ascii="Arial" w:eastAsia="Times New Roman" w:hAnsi="Arial" w:cs="Arial"/>
          <w:color w:val="auto"/>
          <w:sz w:val="20"/>
          <w:szCs w:val="20"/>
          <w:bdr w:val="none" w:sz="0" w:space="0" w:color="auto"/>
        </w:rPr>
        <w:tab/>
      </w:r>
      <w:r w:rsidR="0009092F" w:rsidRPr="00E4752E">
        <w:rPr>
          <w:rFonts w:ascii="Arial" w:hAnsi="Arial" w:cs="Arial"/>
          <w:sz w:val="20"/>
          <w:szCs w:val="20"/>
        </w:rPr>
        <w:t>jednatel</w:t>
      </w:r>
    </w:p>
    <w:sectPr w:rsidR="00DE345B" w:rsidRPr="00057D0D" w:rsidSect="00872447">
      <w:footerReference w:type="default" r:id="rId18"/>
      <w:pgSz w:w="11900" w:h="16840"/>
      <w:pgMar w:top="1418" w:right="748" w:bottom="720" w:left="1418" w:header="709" w:footer="709"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6638C" w15:done="0"/>
  <w15:commentEx w15:paraId="6D44E92C" w15:done="0"/>
  <w15:commentEx w15:paraId="07B23EC4" w15:done="0"/>
  <w15:commentEx w15:paraId="5C1E8964" w15:paraIdParent="07B23EC4" w15:done="0"/>
  <w15:commentEx w15:paraId="1A89B745" w15:done="0"/>
  <w15:commentEx w15:paraId="304881CC" w15:paraIdParent="1A89B745" w15:done="0"/>
  <w15:commentEx w15:paraId="1951577B" w15:done="0"/>
  <w15:commentEx w15:paraId="6CBA31BA" w15:paraIdParent="1951577B" w15:done="0"/>
  <w15:commentEx w15:paraId="3E12995E" w15:done="0"/>
  <w15:commentEx w15:paraId="6A927B18" w15:paraIdParent="3E12995E" w15:done="0"/>
  <w15:commentEx w15:paraId="108940A8" w15:done="0"/>
  <w15:commentEx w15:paraId="7C8226F3" w15:paraIdParent="108940A8" w15:done="0"/>
  <w15:commentEx w15:paraId="281D21C7" w15:done="0"/>
  <w15:commentEx w15:paraId="00A59F8C" w15:paraIdParent="281D2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50" w:rsidRDefault="00FD5B50">
      <w:r>
        <w:separator/>
      </w:r>
    </w:p>
  </w:endnote>
  <w:endnote w:type="continuationSeparator" w:id="0">
    <w:p w:rsidR="00FD5B50" w:rsidRDefault="00FD5B50">
      <w:r>
        <w:continuationSeparator/>
      </w:r>
    </w:p>
  </w:endnote>
  <w:endnote w:type="continuationNotice" w:id="1">
    <w:p w:rsidR="00FD5B50" w:rsidRDefault="00FD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Arial">
    <w:altName w:val="helveticaCE"/>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51" w:rsidRDefault="00156FF7" w:rsidP="007E4DB0">
    <w:pPr>
      <w:pStyle w:val="Style2"/>
      <w:widowControl/>
      <w:tabs>
        <w:tab w:val="left" w:pos="8647"/>
        <w:tab w:val="left" w:pos="11199"/>
      </w:tabs>
      <w:ind w:right="38"/>
      <w:jc w:val="right"/>
    </w:pPr>
    <w:r>
      <w:rPr>
        <w:b/>
        <w:bCs/>
        <w:smallCaps/>
        <w:sz w:val="20"/>
        <w:szCs w:val="20"/>
      </w:rPr>
      <w:fldChar w:fldCharType="begin"/>
    </w:r>
    <w:r w:rsidR="00E50E51">
      <w:rPr>
        <w:b/>
        <w:bCs/>
        <w:smallCaps/>
        <w:sz w:val="20"/>
        <w:szCs w:val="20"/>
      </w:rPr>
      <w:instrText xml:space="preserve"> PAGE </w:instrText>
    </w:r>
    <w:r>
      <w:rPr>
        <w:b/>
        <w:bCs/>
        <w:smallCaps/>
        <w:sz w:val="20"/>
        <w:szCs w:val="20"/>
      </w:rPr>
      <w:fldChar w:fldCharType="separate"/>
    </w:r>
    <w:r w:rsidR="003E20ED">
      <w:rPr>
        <w:b/>
        <w:bCs/>
        <w:smallCaps/>
        <w:noProof/>
        <w:sz w:val="20"/>
        <w:szCs w:val="20"/>
      </w:rPr>
      <w:t>8</w:t>
    </w:r>
    <w:r>
      <w:rPr>
        <w:b/>
        <w:bCs/>
        <w:small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50" w:rsidRDefault="00FD5B50">
      <w:r>
        <w:separator/>
      </w:r>
    </w:p>
  </w:footnote>
  <w:footnote w:type="continuationSeparator" w:id="0">
    <w:p w:rsidR="00FD5B50" w:rsidRDefault="00FD5B50">
      <w:r>
        <w:continuationSeparator/>
      </w:r>
    </w:p>
  </w:footnote>
  <w:footnote w:type="continuationNotice" w:id="1">
    <w:p w:rsidR="00FD5B50" w:rsidRDefault="00FD5B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1">
    <w:nsid w:val="0A83643B"/>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B932EA1"/>
    <w:multiLevelType w:val="hybridMultilevel"/>
    <w:tmpl w:val="F1B2BC94"/>
    <w:lvl w:ilvl="0" w:tplc="A9DAA7DC">
      <w:start w:val="1"/>
      <w:numFmt w:val="decimal"/>
      <w:lvlText w:val="%1."/>
      <w:lvlJc w:val="left"/>
      <w:pPr>
        <w:tabs>
          <w:tab w:val="num" w:pos="927"/>
        </w:tabs>
        <w:ind w:left="1210" w:hanging="283"/>
      </w:pPr>
      <w:rPr>
        <w:rFonts w:hint="default"/>
        <w:i w:val="0"/>
      </w:rPr>
    </w:lvl>
    <w:lvl w:ilvl="1" w:tplc="FAA4F75A">
      <w:start w:val="1"/>
      <w:numFmt w:val="lowerLetter"/>
      <w:lvlText w:val="%2)"/>
      <w:lvlJc w:val="left"/>
      <w:pPr>
        <w:tabs>
          <w:tab w:val="num" w:pos="1070"/>
        </w:tabs>
        <w:ind w:left="1070" w:hanging="360"/>
      </w:pPr>
      <w:rPr>
        <w:rFonts w:ascii="Arial" w:eastAsia="Courier New" w:hAnsi="Arial"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D424061"/>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
    <w:nsid w:val="182D1F1E"/>
    <w:multiLevelType w:val="hybridMultilevel"/>
    <w:tmpl w:val="03506824"/>
    <w:lvl w:ilvl="0" w:tplc="37FC33D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FE653A"/>
    <w:multiLevelType w:val="hybridMultilevel"/>
    <w:tmpl w:val="ADA6580A"/>
    <w:lvl w:ilvl="0" w:tplc="58E4A9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7">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8">
    <w:nsid w:val="279B2AF7"/>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2">
    <w:nsid w:val="3BEC01A5"/>
    <w:multiLevelType w:val="hybridMultilevel"/>
    <w:tmpl w:val="6E288462"/>
    <w:lvl w:ilvl="0" w:tplc="88F45940">
      <w:start w:val="3"/>
      <w:numFmt w:val="decimal"/>
      <w:lvlText w:val="%1."/>
      <w:lvlJc w:val="left"/>
      <w:pPr>
        <w:tabs>
          <w:tab w:val="num" w:pos="360"/>
        </w:tabs>
        <w:ind w:left="64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9580B"/>
    <w:multiLevelType w:val="hybridMultilevel"/>
    <w:tmpl w:val="83AE41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C906E6"/>
    <w:multiLevelType w:val="hybridMultilevel"/>
    <w:tmpl w:val="8C342F2A"/>
    <w:lvl w:ilvl="0" w:tplc="ED322152">
      <w:start w:val="1"/>
      <w:numFmt w:val="decimal"/>
      <w:lvlText w:val="%1."/>
      <w:lvlJc w:val="left"/>
      <w:pPr>
        <w:ind w:left="1429" w:hanging="360"/>
      </w:pPr>
      <w:rPr>
        <w:rFonts w:cs="Times New Roman"/>
        <w:sz w:val="20"/>
        <w:szCs w:val="2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6">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7">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8">
    <w:nsid w:val="4B3C0063"/>
    <w:multiLevelType w:val="hybridMultilevel"/>
    <w:tmpl w:val="F1063AB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21">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3">
    <w:nsid w:val="5A61162A"/>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D30550A"/>
    <w:multiLevelType w:val="hybridMultilevel"/>
    <w:tmpl w:val="53901D3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6">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nsid w:val="62C32ADB"/>
    <w:multiLevelType w:val="hybridMultilevel"/>
    <w:tmpl w:val="06AC4082"/>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8">
    <w:nsid w:val="640A1CC0"/>
    <w:multiLevelType w:val="multilevel"/>
    <w:tmpl w:val="BEE264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C374835"/>
    <w:multiLevelType w:val="hybridMultilevel"/>
    <w:tmpl w:val="801AD9A8"/>
    <w:lvl w:ilvl="0" w:tplc="AF24A302">
      <w:start w:val="1"/>
      <w:numFmt w:val="decimal"/>
      <w:lvlText w:val="%1."/>
      <w:lvlJc w:val="left"/>
      <w:pPr>
        <w:tabs>
          <w:tab w:val="num" w:pos="0"/>
        </w:tabs>
        <w:ind w:left="283" w:hanging="283"/>
      </w:pPr>
      <w:rPr>
        <w:rFonts w:cs="Times New Roman" w:hint="default"/>
        <w:b w:val="0"/>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31">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2">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33">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34">
    <w:nsid w:val="7D951849"/>
    <w:multiLevelType w:val="multilevel"/>
    <w:tmpl w:val="8F90121A"/>
    <w:lvl w:ilvl="0">
      <w:start w:val="1"/>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7DA92058"/>
    <w:multiLevelType w:val="hybridMultilevel"/>
    <w:tmpl w:val="05CE2108"/>
    <w:lvl w:ilvl="0" w:tplc="0405000F">
      <w:start w:val="1"/>
      <w:numFmt w:val="decimal"/>
      <w:lvlText w:val="%1."/>
      <w:lvlJc w:val="left"/>
      <w:pPr>
        <w:ind w:left="1080" w:hanging="72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0"/>
  </w:num>
  <w:num w:numId="2">
    <w:abstractNumId w:val="7"/>
  </w:num>
  <w:num w:numId="3">
    <w:abstractNumId w:val="16"/>
  </w:num>
  <w:num w:numId="4">
    <w:abstractNumId w:val="6"/>
  </w:num>
  <w:num w:numId="5">
    <w:abstractNumId w:val="26"/>
  </w:num>
  <w:num w:numId="6">
    <w:abstractNumId w:val="17"/>
  </w:num>
  <w:num w:numId="7">
    <w:abstractNumId w:val="22"/>
  </w:num>
  <w:num w:numId="8">
    <w:abstractNumId w:val="25"/>
  </w:num>
  <w:num w:numId="9">
    <w:abstractNumId w:val="9"/>
  </w:num>
  <w:num w:numId="10">
    <w:abstractNumId w:val="31"/>
  </w:num>
  <w:num w:numId="11">
    <w:abstractNumId w:val="19"/>
  </w:num>
  <w:num w:numId="12">
    <w:abstractNumId w:val="0"/>
  </w:num>
  <w:num w:numId="13">
    <w:abstractNumId w:val="21"/>
  </w:num>
  <w:num w:numId="14">
    <w:abstractNumId w:val="33"/>
  </w:num>
  <w:num w:numId="15">
    <w:abstractNumId w:val="10"/>
  </w:num>
  <w:num w:numId="16">
    <w:abstractNumId w:val="15"/>
  </w:num>
  <w:num w:numId="17">
    <w:abstractNumId w:val="29"/>
  </w:num>
  <w:num w:numId="18">
    <w:abstractNumId w:val="11"/>
  </w:num>
  <w:num w:numId="19">
    <w:abstractNumId w:val="32"/>
  </w:num>
  <w:num w:numId="20">
    <w:abstractNumId w:val="13"/>
  </w:num>
  <w:num w:numId="21">
    <w:abstractNumId w:val="34"/>
  </w:num>
  <w:num w:numId="22">
    <w:abstractNumId w:val="2"/>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4"/>
  </w:num>
  <w:num w:numId="27">
    <w:abstractNumId w:val="14"/>
  </w:num>
  <w:num w:numId="28">
    <w:abstractNumId w:val="8"/>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1"/>
  </w:num>
  <w:num w:numId="34">
    <w:abstractNumId w:val="23"/>
  </w:num>
  <w:num w:numId="35">
    <w:abstractNumId w:val="18"/>
  </w:num>
  <w:num w:numId="36">
    <w:abstractNumId w:val="3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ývlt Michal Ing. (VZP ČR Ústředí)">
    <w15:presenceInfo w15:providerId="None" w15:userId="Nývlt Michal Ing. (VZP ČR Ústřed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oNotTrackFormatting/>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A"/>
    <w:rsid w:val="00001829"/>
    <w:rsid w:val="00001C01"/>
    <w:rsid w:val="000028A0"/>
    <w:rsid w:val="00002F72"/>
    <w:rsid w:val="0001613D"/>
    <w:rsid w:val="000176D1"/>
    <w:rsid w:val="0002473B"/>
    <w:rsid w:val="00024C26"/>
    <w:rsid w:val="000308E3"/>
    <w:rsid w:val="00035FD6"/>
    <w:rsid w:val="000373C9"/>
    <w:rsid w:val="00042DAB"/>
    <w:rsid w:val="00042EEF"/>
    <w:rsid w:val="0004477D"/>
    <w:rsid w:val="000564F6"/>
    <w:rsid w:val="00057D0D"/>
    <w:rsid w:val="00057EA1"/>
    <w:rsid w:val="00061BEC"/>
    <w:rsid w:val="00061D28"/>
    <w:rsid w:val="000636A5"/>
    <w:rsid w:val="000642AF"/>
    <w:rsid w:val="00064EB0"/>
    <w:rsid w:val="00067044"/>
    <w:rsid w:val="0007284A"/>
    <w:rsid w:val="000734BB"/>
    <w:rsid w:val="00074C2F"/>
    <w:rsid w:val="000753FF"/>
    <w:rsid w:val="00076DEA"/>
    <w:rsid w:val="00083F10"/>
    <w:rsid w:val="000854C1"/>
    <w:rsid w:val="000861FF"/>
    <w:rsid w:val="00086FFC"/>
    <w:rsid w:val="0009092F"/>
    <w:rsid w:val="00093EAA"/>
    <w:rsid w:val="00094426"/>
    <w:rsid w:val="00095535"/>
    <w:rsid w:val="000A213C"/>
    <w:rsid w:val="000A3A3C"/>
    <w:rsid w:val="000A3C2C"/>
    <w:rsid w:val="000A4338"/>
    <w:rsid w:val="000A56A5"/>
    <w:rsid w:val="000A69BE"/>
    <w:rsid w:val="000B089F"/>
    <w:rsid w:val="000B1C5B"/>
    <w:rsid w:val="000B2FD6"/>
    <w:rsid w:val="000B3785"/>
    <w:rsid w:val="000B3B6E"/>
    <w:rsid w:val="000B51CF"/>
    <w:rsid w:val="000B69B6"/>
    <w:rsid w:val="000C0512"/>
    <w:rsid w:val="000C075A"/>
    <w:rsid w:val="000D4494"/>
    <w:rsid w:val="000E0076"/>
    <w:rsid w:val="000E4E93"/>
    <w:rsid w:val="000E513D"/>
    <w:rsid w:val="000F1ED9"/>
    <w:rsid w:val="000F2949"/>
    <w:rsid w:val="000F53E9"/>
    <w:rsid w:val="000F6779"/>
    <w:rsid w:val="0010450B"/>
    <w:rsid w:val="00105823"/>
    <w:rsid w:val="001064D4"/>
    <w:rsid w:val="00107B0C"/>
    <w:rsid w:val="00107C42"/>
    <w:rsid w:val="0011066E"/>
    <w:rsid w:val="00110FFC"/>
    <w:rsid w:val="001150EC"/>
    <w:rsid w:val="00116A50"/>
    <w:rsid w:val="00116DD3"/>
    <w:rsid w:val="00122602"/>
    <w:rsid w:val="00122EE6"/>
    <w:rsid w:val="00123A8D"/>
    <w:rsid w:val="0013025C"/>
    <w:rsid w:val="0013155F"/>
    <w:rsid w:val="0013273D"/>
    <w:rsid w:val="00133AE6"/>
    <w:rsid w:val="00135076"/>
    <w:rsid w:val="001376E6"/>
    <w:rsid w:val="00140577"/>
    <w:rsid w:val="00140DEE"/>
    <w:rsid w:val="00142D33"/>
    <w:rsid w:val="00143F8D"/>
    <w:rsid w:val="00145ED4"/>
    <w:rsid w:val="00156FF7"/>
    <w:rsid w:val="00157C3D"/>
    <w:rsid w:val="0016364D"/>
    <w:rsid w:val="001640A9"/>
    <w:rsid w:val="00164CB8"/>
    <w:rsid w:val="00164FF5"/>
    <w:rsid w:val="0016515B"/>
    <w:rsid w:val="00173E37"/>
    <w:rsid w:val="00175E46"/>
    <w:rsid w:val="00177CFD"/>
    <w:rsid w:val="001806DC"/>
    <w:rsid w:val="0018150A"/>
    <w:rsid w:val="00184CCF"/>
    <w:rsid w:val="001853A8"/>
    <w:rsid w:val="00196F58"/>
    <w:rsid w:val="0019723B"/>
    <w:rsid w:val="001A225B"/>
    <w:rsid w:val="001A2AFF"/>
    <w:rsid w:val="001A4E03"/>
    <w:rsid w:val="001B2047"/>
    <w:rsid w:val="001B540A"/>
    <w:rsid w:val="001B6727"/>
    <w:rsid w:val="001C1967"/>
    <w:rsid w:val="001C2120"/>
    <w:rsid w:val="001C32C4"/>
    <w:rsid w:val="001C5763"/>
    <w:rsid w:val="001C6297"/>
    <w:rsid w:val="001D339F"/>
    <w:rsid w:val="001D3EAC"/>
    <w:rsid w:val="001D58E5"/>
    <w:rsid w:val="001D5C9D"/>
    <w:rsid w:val="001E072D"/>
    <w:rsid w:val="001E3BC3"/>
    <w:rsid w:val="001E7C06"/>
    <w:rsid w:val="001F11DF"/>
    <w:rsid w:val="001F18F0"/>
    <w:rsid w:val="001F1D22"/>
    <w:rsid w:val="001F2545"/>
    <w:rsid w:val="001F3E20"/>
    <w:rsid w:val="001F5EA6"/>
    <w:rsid w:val="001F5ED8"/>
    <w:rsid w:val="001F693C"/>
    <w:rsid w:val="00203152"/>
    <w:rsid w:val="00203410"/>
    <w:rsid w:val="002045B5"/>
    <w:rsid w:val="002050A8"/>
    <w:rsid w:val="00211FE3"/>
    <w:rsid w:val="00217A20"/>
    <w:rsid w:val="002206C0"/>
    <w:rsid w:val="0022363C"/>
    <w:rsid w:val="002255A4"/>
    <w:rsid w:val="0023122C"/>
    <w:rsid w:val="002318C5"/>
    <w:rsid w:val="00235519"/>
    <w:rsid w:val="00240A71"/>
    <w:rsid w:val="00247CCD"/>
    <w:rsid w:val="0025056B"/>
    <w:rsid w:val="0025137A"/>
    <w:rsid w:val="002543E1"/>
    <w:rsid w:val="0025465C"/>
    <w:rsid w:val="00256176"/>
    <w:rsid w:val="0026068E"/>
    <w:rsid w:val="002648EA"/>
    <w:rsid w:val="00265AE0"/>
    <w:rsid w:val="00271D54"/>
    <w:rsid w:val="00273C6C"/>
    <w:rsid w:val="002744E4"/>
    <w:rsid w:val="002745F6"/>
    <w:rsid w:val="00274E5F"/>
    <w:rsid w:val="00277294"/>
    <w:rsid w:val="0028069B"/>
    <w:rsid w:val="00282DA1"/>
    <w:rsid w:val="00284AC3"/>
    <w:rsid w:val="00287BFD"/>
    <w:rsid w:val="00293485"/>
    <w:rsid w:val="00297522"/>
    <w:rsid w:val="002A41E2"/>
    <w:rsid w:val="002B278F"/>
    <w:rsid w:val="002B40BD"/>
    <w:rsid w:val="002B51E3"/>
    <w:rsid w:val="002B599F"/>
    <w:rsid w:val="002B6CAA"/>
    <w:rsid w:val="002B7C21"/>
    <w:rsid w:val="002C414D"/>
    <w:rsid w:val="002C54A6"/>
    <w:rsid w:val="002C66C2"/>
    <w:rsid w:val="002D1B43"/>
    <w:rsid w:val="002E1357"/>
    <w:rsid w:val="002F09D1"/>
    <w:rsid w:val="002F2316"/>
    <w:rsid w:val="002F4C64"/>
    <w:rsid w:val="00302B5A"/>
    <w:rsid w:val="00303201"/>
    <w:rsid w:val="003033E8"/>
    <w:rsid w:val="0030357D"/>
    <w:rsid w:val="00307B01"/>
    <w:rsid w:val="00310025"/>
    <w:rsid w:val="0031090E"/>
    <w:rsid w:val="00311DED"/>
    <w:rsid w:val="00312E35"/>
    <w:rsid w:val="003137CA"/>
    <w:rsid w:val="003140B9"/>
    <w:rsid w:val="0031549A"/>
    <w:rsid w:val="00321541"/>
    <w:rsid w:val="003225D9"/>
    <w:rsid w:val="00323FB0"/>
    <w:rsid w:val="00325DB6"/>
    <w:rsid w:val="00327352"/>
    <w:rsid w:val="00327D95"/>
    <w:rsid w:val="00333949"/>
    <w:rsid w:val="0033582B"/>
    <w:rsid w:val="00336B67"/>
    <w:rsid w:val="003375B8"/>
    <w:rsid w:val="003375E7"/>
    <w:rsid w:val="003378B0"/>
    <w:rsid w:val="00341FE2"/>
    <w:rsid w:val="00342766"/>
    <w:rsid w:val="0034407B"/>
    <w:rsid w:val="00346816"/>
    <w:rsid w:val="00347D81"/>
    <w:rsid w:val="00351491"/>
    <w:rsid w:val="003561CB"/>
    <w:rsid w:val="00360591"/>
    <w:rsid w:val="00360884"/>
    <w:rsid w:val="0036134D"/>
    <w:rsid w:val="00363FFA"/>
    <w:rsid w:val="00364CC8"/>
    <w:rsid w:val="00365B74"/>
    <w:rsid w:val="00365E37"/>
    <w:rsid w:val="003678F8"/>
    <w:rsid w:val="00374CA9"/>
    <w:rsid w:val="00380F06"/>
    <w:rsid w:val="00381AF3"/>
    <w:rsid w:val="00384A35"/>
    <w:rsid w:val="0038672D"/>
    <w:rsid w:val="003911C6"/>
    <w:rsid w:val="00392CFE"/>
    <w:rsid w:val="003932D4"/>
    <w:rsid w:val="0039363A"/>
    <w:rsid w:val="00393B0E"/>
    <w:rsid w:val="00394774"/>
    <w:rsid w:val="00395790"/>
    <w:rsid w:val="003A40E8"/>
    <w:rsid w:val="003A52ED"/>
    <w:rsid w:val="003A57A6"/>
    <w:rsid w:val="003A69EE"/>
    <w:rsid w:val="003B09B6"/>
    <w:rsid w:val="003B14A9"/>
    <w:rsid w:val="003B51B8"/>
    <w:rsid w:val="003C5DB7"/>
    <w:rsid w:val="003C6FBE"/>
    <w:rsid w:val="003C7A21"/>
    <w:rsid w:val="003E20ED"/>
    <w:rsid w:val="003E2ABB"/>
    <w:rsid w:val="003E47BE"/>
    <w:rsid w:val="003E4A69"/>
    <w:rsid w:val="003E5188"/>
    <w:rsid w:val="003F04F6"/>
    <w:rsid w:val="003F1AC3"/>
    <w:rsid w:val="003F4EAA"/>
    <w:rsid w:val="003F523B"/>
    <w:rsid w:val="003F5276"/>
    <w:rsid w:val="003F6287"/>
    <w:rsid w:val="00400AF1"/>
    <w:rsid w:val="00400C9B"/>
    <w:rsid w:val="00403759"/>
    <w:rsid w:val="00405A2F"/>
    <w:rsid w:val="004132FE"/>
    <w:rsid w:val="00413AD2"/>
    <w:rsid w:val="004175B9"/>
    <w:rsid w:val="00423BD3"/>
    <w:rsid w:val="00424AA2"/>
    <w:rsid w:val="00424FF0"/>
    <w:rsid w:val="0042561F"/>
    <w:rsid w:val="00430139"/>
    <w:rsid w:val="004344F6"/>
    <w:rsid w:val="004411FA"/>
    <w:rsid w:val="0044456D"/>
    <w:rsid w:val="0044530F"/>
    <w:rsid w:val="00447EC1"/>
    <w:rsid w:val="00451655"/>
    <w:rsid w:val="00454306"/>
    <w:rsid w:val="0045533A"/>
    <w:rsid w:val="00455E17"/>
    <w:rsid w:val="00456CB9"/>
    <w:rsid w:val="004573BA"/>
    <w:rsid w:val="00457E45"/>
    <w:rsid w:val="00460332"/>
    <w:rsid w:val="00464624"/>
    <w:rsid w:val="00464D07"/>
    <w:rsid w:val="004654CF"/>
    <w:rsid w:val="00473802"/>
    <w:rsid w:val="004744D4"/>
    <w:rsid w:val="00475208"/>
    <w:rsid w:val="00481B6D"/>
    <w:rsid w:val="00484A94"/>
    <w:rsid w:val="00493555"/>
    <w:rsid w:val="0049518F"/>
    <w:rsid w:val="004A0925"/>
    <w:rsid w:val="004B058C"/>
    <w:rsid w:val="004B0D6D"/>
    <w:rsid w:val="004B1D32"/>
    <w:rsid w:val="004B46D2"/>
    <w:rsid w:val="004B4C69"/>
    <w:rsid w:val="004B5F2E"/>
    <w:rsid w:val="004B7008"/>
    <w:rsid w:val="004B745C"/>
    <w:rsid w:val="004B7DF4"/>
    <w:rsid w:val="004C002B"/>
    <w:rsid w:val="004C21AF"/>
    <w:rsid w:val="004D0F0B"/>
    <w:rsid w:val="004D2F07"/>
    <w:rsid w:val="004E0ECF"/>
    <w:rsid w:val="004E2F16"/>
    <w:rsid w:val="004E3EDD"/>
    <w:rsid w:val="004E58DA"/>
    <w:rsid w:val="004E7736"/>
    <w:rsid w:val="004F0124"/>
    <w:rsid w:val="004F019B"/>
    <w:rsid w:val="004F073D"/>
    <w:rsid w:val="004F0AFE"/>
    <w:rsid w:val="004F0F74"/>
    <w:rsid w:val="004F1904"/>
    <w:rsid w:val="004F1AFA"/>
    <w:rsid w:val="004F5985"/>
    <w:rsid w:val="004F7012"/>
    <w:rsid w:val="00502C93"/>
    <w:rsid w:val="005078EC"/>
    <w:rsid w:val="00510433"/>
    <w:rsid w:val="00512162"/>
    <w:rsid w:val="00514D5C"/>
    <w:rsid w:val="00515F16"/>
    <w:rsid w:val="00520055"/>
    <w:rsid w:val="00520312"/>
    <w:rsid w:val="0052160A"/>
    <w:rsid w:val="005230FA"/>
    <w:rsid w:val="00532B5C"/>
    <w:rsid w:val="00536308"/>
    <w:rsid w:val="00541A6B"/>
    <w:rsid w:val="0054257C"/>
    <w:rsid w:val="00544F02"/>
    <w:rsid w:val="00547A8A"/>
    <w:rsid w:val="00550E65"/>
    <w:rsid w:val="0055232B"/>
    <w:rsid w:val="0055261F"/>
    <w:rsid w:val="00555465"/>
    <w:rsid w:val="00560DE2"/>
    <w:rsid w:val="00563A2B"/>
    <w:rsid w:val="00563D95"/>
    <w:rsid w:val="005654B2"/>
    <w:rsid w:val="00565EC9"/>
    <w:rsid w:val="0056769F"/>
    <w:rsid w:val="005679C4"/>
    <w:rsid w:val="00572179"/>
    <w:rsid w:val="005724B1"/>
    <w:rsid w:val="00575C81"/>
    <w:rsid w:val="00577109"/>
    <w:rsid w:val="00577681"/>
    <w:rsid w:val="005804A3"/>
    <w:rsid w:val="0058227F"/>
    <w:rsid w:val="00584E3D"/>
    <w:rsid w:val="00584F89"/>
    <w:rsid w:val="005853E5"/>
    <w:rsid w:val="00585EE3"/>
    <w:rsid w:val="005871CA"/>
    <w:rsid w:val="005955A9"/>
    <w:rsid w:val="0059623F"/>
    <w:rsid w:val="005B0C88"/>
    <w:rsid w:val="005C0971"/>
    <w:rsid w:val="005C0D9B"/>
    <w:rsid w:val="005C1251"/>
    <w:rsid w:val="005C2D98"/>
    <w:rsid w:val="005C2DEC"/>
    <w:rsid w:val="005D0767"/>
    <w:rsid w:val="005D0FCE"/>
    <w:rsid w:val="005D12E8"/>
    <w:rsid w:val="005D1719"/>
    <w:rsid w:val="005D2AC8"/>
    <w:rsid w:val="005D4310"/>
    <w:rsid w:val="005D5CC1"/>
    <w:rsid w:val="005E3428"/>
    <w:rsid w:val="005E424A"/>
    <w:rsid w:val="005E56D6"/>
    <w:rsid w:val="005F5F17"/>
    <w:rsid w:val="005F62F1"/>
    <w:rsid w:val="0060109E"/>
    <w:rsid w:val="006015FB"/>
    <w:rsid w:val="00601F4C"/>
    <w:rsid w:val="00604045"/>
    <w:rsid w:val="00606B49"/>
    <w:rsid w:val="006126DC"/>
    <w:rsid w:val="00615934"/>
    <w:rsid w:val="00615DD9"/>
    <w:rsid w:val="00620B8B"/>
    <w:rsid w:val="0062358F"/>
    <w:rsid w:val="006260B1"/>
    <w:rsid w:val="00627A09"/>
    <w:rsid w:val="00627DB4"/>
    <w:rsid w:val="00627ED9"/>
    <w:rsid w:val="00631067"/>
    <w:rsid w:val="006329C4"/>
    <w:rsid w:val="006339B4"/>
    <w:rsid w:val="006346AB"/>
    <w:rsid w:val="00637179"/>
    <w:rsid w:val="006447F0"/>
    <w:rsid w:val="006453C0"/>
    <w:rsid w:val="00645E32"/>
    <w:rsid w:val="006470F8"/>
    <w:rsid w:val="00652CC6"/>
    <w:rsid w:val="006551BD"/>
    <w:rsid w:val="006552E0"/>
    <w:rsid w:val="00660492"/>
    <w:rsid w:val="006623CE"/>
    <w:rsid w:val="0066426D"/>
    <w:rsid w:val="00665D87"/>
    <w:rsid w:val="00667DEB"/>
    <w:rsid w:val="0067002D"/>
    <w:rsid w:val="00674722"/>
    <w:rsid w:val="00676790"/>
    <w:rsid w:val="00677B09"/>
    <w:rsid w:val="0068483B"/>
    <w:rsid w:val="00684E72"/>
    <w:rsid w:val="00685D00"/>
    <w:rsid w:val="0068622E"/>
    <w:rsid w:val="00686CF3"/>
    <w:rsid w:val="0068774D"/>
    <w:rsid w:val="00690116"/>
    <w:rsid w:val="00690370"/>
    <w:rsid w:val="0069164A"/>
    <w:rsid w:val="006923FD"/>
    <w:rsid w:val="00692780"/>
    <w:rsid w:val="00693C7C"/>
    <w:rsid w:val="006978B9"/>
    <w:rsid w:val="006A50A0"/>
    <w:rsid w:val="006A66F3"/>
    <w:rsid w:val="006B3A91"/>
    <w:rsid w:val="006B4FEF"/>
    <w:rsid w:val="006B6FFC"/>
    <w:rsid w:val="006B7BBB"/>
    <w:rsid w:val="006C0273"/>
    <w:rsid w:val="006C37AD"/>
    <w:rsid w:val="006C5839"/>
    <w:rsid w:val="006C71C7"/>
    <w:rsid w:val="006D0E8A"/>
    <w:rsid w:val="006D538C"/>
    <w:rsid w:val="006D6EC3"/>
    <w:rsid w:val="006E08FD"/>
    <w:rsid w:val="006E3A58"/>
    <w:rsid w:val="006E3B81"/>
    <w:rsid w:val="006E4EEC"/>
    <w:rsid w:val="006E5E60"/>
    <w:rsid w:val="006F04AB"/>
    <w:rsid w:val="006F04FE"/>
    <w:rsid w:val="006F222D"/>
    <w:rsid w:val="006F3CC7"/>
    <w:rsid w:val="0070202D"/>
    <w:rsid w:val="00703DC1"/>
    <w:rsid w:val="007059DD"/>
    <w:rsid w:val="00707082"/>
    <w:rsid w:val="007214ED"/>
    <w:rsid w:val="00721AD1"/>
    <w:rsid w:val="007256DA"/>
    <w:rsid w:val="007271BA"/>
    <w:rsid w:val="007347C4"/>
    <w:rsid w:val="00741CEB"/>
    <w:rsid w:val="0074332B"/>
    <w:rsid w:val="00754491"/>
    <w:rsid w:val="0076046A"/>
    <w:rsid w:val="00766317"/>
    <w:rsid w:val="00767F64"/>
    <w:rsid w:val="00770871"/>
    <w:rsid w:val="00770FAD"/>
    <w:rsid w:val="007740B7"/>
    <w:rsid w:val="00781B3F"/>
    <w:rsid w:val="00783DE6"/>
    <w:rsid w:val="007840D8"/>
    <w:rsid w:val="007843BD"/>
    <w:rsid w:val="007859AC"/>
    <w:rsid w:val="00787599"/>
    <w:rsid w:val="00790C89"/>
    <w:rsid w:val="00792FBB"/>
    <w:rsid w:val="00793377"/>
    <w:rsid w:val="00797796"/>
    <w:rsid w:val="007A01EE"/>
    <w:rsid w:val="007A2D40"/>
    <w:rsid w:val="007A40EF"/>
    <w:rsid w:val="007B0E67"/>
    <w:rsid w:val="007B3441"/>
    <w:rsid w:val="007B3FE3"/>
    <w:rsid w:val="007B56D3"/>
    <w:rsid w:val="007B6833"/>
    <w:rsid w:val="007B6D2E"/>
    <w:rsid w:val="007C0EF8"/>
    <w:rsid w:val="007C291E"/>
    <w:rsid w:val="007C4ACC"/>
    <w:rsid w:val="007C7EB3"/>
    <w:rsid w:val="007D008A"/>
    <w:rsid w:val="007D1AB3"/>
    <w:rsid w:val="007D36EC"/>
    <w:rsid w:val="007E4DB0"/>
    <w:rsid w:val="007E6072"/>
    <w:rsid w:val="007E73C3"/>
    <w:rsid w:val="007F137C"/>
    <w:rsid w:val="007F43A1"/>
    <w:rsid w:val="007F7507"/>
    <w:rsid w:val="008008AB"/>
    <w:rsid w:val="00800E2C"/>
    <w:rsid w:val="00802166"/>
    <w:rsid w:val="00804CB6"/>
    <w:rsid w:val="0080758A"/>
    <w:rsid w:val="00811A2C"/>
    <w:rsid w:val="0081204A"/>
    <w:rsid w:val="008167F8"/>
    <w:rsid w:val="00821AC7"/>
    <w:rsid w:val="00825023"/>
    <w:rsid w:val="0082679E"/>
    <w:rsid w:val="00827490"/>
    <w:rsid w:val="008321AC"/>
    <w:rsid w:val="008323DD"/>
    <w:rsid w:val="00834B9C"/>
    <w:rsid w:val="0083521C"/>
    <w:rsid w:val="00836940"/>
    <w:rsid w:val="008378A6"/>
    <w:rsid w:val="00837CCB"/>
    <w:rsid w:val="00843831"/>
    <w:rsid w:val="00843AFD"/>
    <w:rsid w:val="00844847"/>
    <w:rsid w:val="00846EC0"/>
    <w:rsid w:val="00847050"/>
    <w:rsid w:val="0085666B"/>
    <w:rsid w:val="008603A3"/>
    <w:rsid w:val="008663BD"/>
    <w:rsid w:val="00866FCF"/>
    <w:rsid w:val="00870704"/>
    <w:rsid w:val="00872447"/>
    <w:rsid w:val="00872877"/>
    <w:rsid w:val="0087363C"/>
    <w:rsid w:val="00874A55"/>
    <w:rsid w:val="008823B0"/>
    <w:rsid w:val="008824C9"/>
    <w:rsid w:val="008843F0"/>
    <w:rsid w:val="00886C8E"/>
    <w:rsid w:val="0089058A"/>
    <w:rsid w:val="008934DC"/>
    <w:rsid w:val="0089520D"/>
    <w:rsid w:val="00896765"/>
    <w:rsid w:val="00896FED"/>
    <w:rsid w:val="008B3D26"/>
    <w:rsid w:val="008B6E9E"/>
    <w:rsid w:val="008B71E3"/>
    <w:rsid w:val="008C3A65"/>
    <w:rsid w:val="008C494E"/>
    <w:rsid w:val="008D299E"/>
    <w:rsid w:val="008D4862"/>
    <w:rsid w:val="008D605F"/>
    <w:rsid w:val="008D6B95"/>
    <w:rsid w:val="008E45E9"/>
    <w:rsid w:val="008F08C6"/>
    <w:rsid w:val="008F1374"/>
    <w:rsid w:val="008F38C1"/>
    <w:rsid w:val="008F3E87"/>
    <w:rsid w:val="008F433D"/>
    <w:rsid w:val="008F4CE0"/>
    <w:rsid w:val="008F52BF"/>
    <w:rsid w:val="008F64F3"/>
    <w:rsid w:val="008F6F91"/>
    <w:rsid w:val="00900332"/>
    <w:rsid w:val="00902F65"/>
    <w:rsid w:val="00903395"/>
    <w:rsid w:val="0091183C"/>
    <w:rsid w:val="009152FE"/>
    <w:rsid w:val="00916A68"/>
    <w:rsid w:val="00920689"/>
    <w:rsid w:val="00922140"/>
    <w:rsid w:val="00922190"/>
    <w:rsid w:val="00923224"/>
    <w:rsid w:val="009235E2"/>
    <w:rsid w:val="009276AD"/>
    <w:rsid w:val="00936593"/>
    <w:rsid w:val="00936DC9"/>
    <w:rsid w:val="0094261D"/>
    <w:rsid w:val="00942ECF"/>
    <w:rsid w:val="009602A9"/>
    <w:rsid w:val="00960F01"/>
    <w:rsid w:val="00961FD2"/>
    <w:rsid w:val="009625E3"/>
    <w:rsid w:val="009631B5"/>
    <w:rsid w:val="0096344D"/>
    <w:rsid w:val="00963859"/>
    <w:rsid w:val="00966A56"/>
    <w:rsid w:val="00973A10"/>
    <w:rsid w:val="00973F3F"/>
    <w:rsid w:val="00974630"/>
    <w:rsid w:val="00974B7F"/>
    <w:rsid w:val="00975D8D"/>
    <w:rsid w:val="00976CE3"/>
    <w:rsid w:val="00981071"/>
    <w:rsid w:val="0098233C"/>
    <w:rsid w:val="00982DCC"/>
    <w:rsid w:val="00983186"/>
    <w:rsid w:val="009841E7"/>
    <w:rsid w:val="00984352"/>
    <w:rsid w:val="0098511E"/>
    <w:rsid w:val="0099137F"/>
    <w:rsid w:val="009913E1"/>
    <w:rsid w:val="00994290"/>
    <w:rsid w:val="00994F36"/>
    <w:rsid w:val="009950AC"/>
    <w:rsid w:val="00996DE4"/>
    <w:rsid w:val="009A0C7A"/>
    <w:rsid w:val="009A3A33"/>
    <w:rsid w:val="009A3EFD"/>
    <w:rsid w:val="009A4660"/>
    <w:rsid w:val="009A6B87"/>
    <w:rsid w:val="009B2345"/>
    <w:rsid w:val="009C070B"/>
    <w:rsid w:val="009C1312"/>
    <w:rsid w:val="009C6B74"/>
    <w:rsid w:val="009D071F"/>
    <w:rsid w:val="009D1B89"/>
    <w:rsid w:val="009D276B"/>
    <w:rsid w:val="009D637F"/>
    <w:rsid w:val="009E24E6"/>
    <w:rsid w:val="009E584E"/>
    <w:rsid w:val="009E6B28"/>
    <w:rsid w:val="009E710A"/>
    <w:rsid w:val="009F2FB0"/>
    <w:rsid w:val="009F6E70"/>
    <w:rsid w:val="009F73DC"/>
    <w:rsid w:val="00A010F4"/>
    <w:rsid w:val="00A031F0"/>
    <w:rsid w:val="00A039EC"/>
    <w:rsid w:val="00A05019"/>
    <w:rsid w:val="00A059FA"/>
    <w:rsid w:val="00A07FFE"/>
    <w:rsid w:val="00A11D10"/>
    <w:rsid w:val="00A1415F"/>
    <w:rsid w:val="00A15C61"/>
    <w:rsid w:val="00A16170"/>
    <w:rsid w:val="00A21A90"/>
    <w:rsid w:val="00A21D79"/>
    <w:rsid w:val="00A22EB0"/>
    <w:rsid w:val="00A22F5E"/>
    <w:rsid w:val="00A24488"/>
    <w:rsid w:val="00A252EB"/>
    <w:rsid w:val="00A2578D"/>
    <w:rsid w:val="00A25F9F"/>
    <w:rsid w:val="00A303B2"/>
    <w:rsid w:val="00A31982"/>
    <w:rsid w:val="00A34E03"/>
    <w:rsid w:val="00A35122"/>
    <w:rsid w:val="00A37C77"/>
    <w:rsid w:val="00A41F4F"/>
    <w:rsid w:val="00A42E22"/>
    <w:rsid w:val="00A4744D"/>
    <w:rsid w:val="00A47E07"/>
    <w:rsid w:val="00A5217C"/>
    <w:rsid w:val="00A52524"/>
    <w:rsid w:val="00A63C9C"/>
    <w:rsid w:val="00A71465"/>
    <w:rsid w:val="00A7384D"/>
    <w:rsid w:val="00A73B95"/>
    <w:rsid w:val="00A8309B"/>
    <w:rsid w:val="00A83312"/>
    <w:rsid w:val="00A85078"/>
    <w:rsid w:val="00A87896"/>
    <w:rsid w:val="00A9095A"/>
    <w:rsid w:val="00A9129F"/>
    <w:rsid w:val="00A9239C"/>
    <w:rsid w:val="00A947CB"/>
    <w:rsid w:val="00A95BA2"/>
    <w:rsid w:val="00AA6B51"/>
    <w:rsid w:val="00AA7D5A"/>
    <w:rsid w:val="00AB08E3"/>
    <w:rsid w:val="00AB6AA1"/>
    <w:rsid w:val="00AC6201"/>
    <w:rsid w:val="00AC69F1"/>
    <w:rsid w:val="00AD0EA2"/>
    <w:rsid w:val="00AD1865"/>
    <w:rsid w:val="00AD2D05"/>
    <w:rsid w:val="00AD6256"/>
    <w:rsid w:val="00AE103E"/>
    <w:rsid w:val="00AE2539"/>
    <w:rsid w:val="00AE4EB3"/>
    <w:rsid w:val="00AE6B71"/>
    <w:rsid w:val="00AF17D6"/>
    <w:rsid w:val="00AF2E9E"/>
    <w:rsid w:val="00AF6355"/>
    <w:rsid w:val="00AF69FD"/>
    <w:rsid w:val="00AF70EB"/>
    <w:rsid w:val="00B03613"/>
    <w:rsid w:val="00B04C04"/>
    <w:rsid w:val="00B06D46"/>
    <w:rsid w:val="00B11227"/>
    <w:rsid w:val="00B1157F"/>
    <w:rsid w:val="00B12687"/>
    <w:rsid w:val="00B14A61"/>
    <w:rsid w:val="00B17BB7"/>
    <w:rsid w:val="00B225D3"/>
    <w:rsid w:val="00B24B1A"/>
    <w:rsid w:val="00B31046"/>
    <w:rsid w:val="00B31B6C"/>
    <w:rsid w:val="00B32122"/>
    <w:rsid w:val="00B34055"/>
    <w:rsid w:val="00B34A6B"/>
    <w:rsid w:val="00B35764"/>
    <w:rsid w:val="00B35D84"/>
    <w:rsid w:val="00B45063"/>
    <w:rsid w:val="00B454A5"/>
    <w:rsid w:val="00B50503"/>
    <w:rsid w:val="00B53803"/>
    <w:rsid w:val="00B553B5"/>
    <w:rsid w:val="00B556DE"/>
    <w:rsid w:val="00B63114"/>
    <w:rsid w:val="00B6397A"/>
    <w:rsid w:val="00B63A55"/>
    <w:rsid w:val="00B6462D"/>
    <w:rsid w:val="00B66CFB"/>
    <w:rsid w:val="00B67A7C"/>
    <w:rsid w:val="00B708E1"/>
    <w:rsid w:val="00B74358"/>
    <w:rsid w:val="00B76443"/>
    <w:rsid w:val="00B778BD"/>
    <w:rsid w:val="00B80787"/>
    <w:rsid w:val="00B82665"/>
    <w:rsid w:val="00B832B5"/>
    <w:rsid w:val="00B83E86"/>
    <w:rsid w:val="00B8452C"/>
    <w:rsid w:val="00B91566"/>
    <w:rsid w:val="00B91A26"/>
    <w:rsid w:val="00B92772"/>
    <w:rsid w:val="00B9714E"/>
    <w:rsid w:val="00B97195"/>
    <w:rsid w:val="00B978FB"/>
    <w:rsid w:val="00BA76D0"/>
    <w:rsid w:val="00BB0A3A"/>
    <w:rsid w:val="00BB4B2D"/>
    <w:rsid w:val="00BB4FBE"/>
    <w:rsid w:val="00BB5107"/>
    <w:rsid w:val="00BB70B6"/>
    <w:rsid w:val="00BC1FF2"/>
    <w:rsid w:val="00BC3FE9"/>
    <w:rsid w:val="00BC40FB"/>
    <w:rsid w:val="00BC4CAF"/>
    <w:rsid w:val="00BC61A4"/>
    <w:rsid w:val="00BC6419"/>
    <w:rsid w:val="00BD4566"/>
    <w:rsid w:val="00BD677E"/>
    <w:rsid w:val="00BE094F"/>
    <w:rsid w:val="00BE2D8D"/>
    <w:rsid w:val="00BE41C9"/>
    <w:rsid w:val="00BE4688"/>
    <w:rsid w:val="00BE5F9C"/>
    <w:rsid w:val="00BE6B51"/>
    <w:rsid w:val="00BF1D5B"/>
    <w:rsid w:val="00BF3324"/>
    <w:rsid w:val="00BF6DEF"/>
    <w:rsid w:val="00C108DC"/>
    <w:rsid w:val="00C153F6"/>
    <w:rsid w:val="00C15EED"/>
    <w:rsid w:val="00C17A16"/>
    <w:rsid w:val="00C21204"/>
    <w:rsid w:val="00C23EA0"/>
    <w:rsid w:val="00C253CA"/>
    <w:rsid w:val="00C271A1"/>
    <w:rsid w:val="00C3167F"/>
    <w:rsid w:val="00C415B0"/>
    <w:rsid w:val="00C418D9"/>
    <w:rsid w:val="00C50265"/>
    <w:rsid w:val="00C51D7F"/>
    <w:rsid w:val="00C535DF"/>
    <w:rsid w:val="00C55ACE"/>
    <w:rsid w:val="00C57C15"/>
    <w:rsid w:val="00C61184"/>
    <w:rsid w:val="00C6175B"/>
    <w:rsid w:val="00C62B37"/>
    <w:rsid w:val="00C6432E"/>
    <w:rsid w:val="00C64B59"/>
    <w:rsid w:val="00C7052C"/>
    <w:rsid w:val="00C70B66"/>
    <w:rsid w:val="00C744E1"/>
    <w:rsid w:val="00C751E6"/>
    <w:rsid w:val="00C75A98"/>
    <w:rsid w:val="00C7778D"/>
    <w:rsid w:val="00C8272C"/>
    <w:rsid w:val="00C904A7"/>
    <w:rsid w:val="00C9283C"/>
    <w:rsid w:val="00C928EE"/>
    <w:rsid w:val="00C930CF"/>
    <w:rsid w:val="00CA07A6"/>
    <w:rsid w:val="00CA3A4F"/>
    <w:rsid w:val="00CA6E76"/>
    <w:rsid w:val="00CB00EB"/>
    <w:rsid w:val="00CB41EC"/>
    <w:rsid w:val="00CB79BA"/>
    <w:rsid w:val="00CC169C"/>
    <w:rsid w:val="00CC23D5"/>
    <w:rsid w:val="00CC27A9"/>
    <w:rsid w:val="00CC28B1"/>
    <w:rsid w:val="00CC4F94"/>
    <w:rsid w:val="00CD1465"/>
    <w:rsid w:val="00CD228F"/>
    <w:rsid w:val="00CD289D"/>
    <w:rsid w:val="00CD396D"/>
    <w:rsid w:val="00CD4D37"/>
    <w:rsid w:val="00CE018E"/>
    <w:rsid w:val="00CE1BF1"/>
    <w:rsid w:val="00CE52F1"/>
    <w:rsid w:val="00CE7A0B"/>
    <w:rsid w:val="00CF071F"/>
    <w:rsid w:val="00CF08D0"/>
    <w:rsid w:val="00CF114A"/>
    <w:rsid w:val="00CF3582"/>
    <w:rsid w:val="00CF60EF"/>
    <w:rsid w:val="00CF6803"/>
    <w:rsid w:val="00CF68E9"/>
    <w:rsid w:val="00CF7215"/>
    <w:rsid w:val="00CF7D87"/>
    <w:rsid w:val="00D008B5"/>
    <w:rsid w:val="00D01B51"/>
    <w:rsid w:val="00D01D57"/>
    <w:rsid w:val="00D025E2"/>
    <w:rsid w:val="00D04B62"/>
    <w:rsid w:val="00D11872"/>
    <w:rsid w:val="00D13589"/>
    <w:rsid w:val="00D13953"/>
    <w:rsid w:val="00D144B4"/>
    <w:rsid w:val="00D23C2A"/>
    <w:rsid w:val="00D3054C"/>
    <w:rsid w:val="00D30B3A"/>
    <w:rsid w:val="00D30B91"/>
    <w:rsid w:val="00D31407"/>
    <w:rsid w:val="00D34A67"/>
    <w:rsid w:val="00D358C0"/>
    <w:rsid w:val="00D35FCA"/>
    <w:rsid w:val="00D3711A"/>
    <w:rsid w:val="00D40711"/>
    <w:rsid w:val="00D41048"/>
    <w:rsid w:val="00D413D6"/>
    <w:rsid w:val="00D43417"/>
    <w:rsid w:val="00D46224"/>
    <w:rsid w:val="00D467EE"/>
    <w:rsid w:val="00D4689D"/>
    <w:rsid w:val="00D5206E"/>
    <w:rsid w:val="00D52909"/>
    <w:rsid w:val="00D55A3E"/>
    <w:rsid w:val="00D57123"/>
    <w:rsid w:val="00D75583"/>
    <w:rsid w:val="00D815E3"/>
    <w:rsid w:val="00D84972"/>
    <w:rsid w:val="00D8522A"/>
    <w:rsid w:val="00D856E8"/>
    <w:rsid w:val="00D8713B"/>
    <w:rsid w:val="00D87B26"/>
    <w:rsid w:val="00D9308C"/>
    <w:rsid w:val="00D945ED"/>
    <w:rsid w:val="00D951FC"/>
    <w:rsid w:val="00D95C70"/>
    <w:rsid w:val="00DA0805"/>
    <w:rsid w:val="00DA1B86"/>
    <w:rsid w:val="00DA2CC0"/>
    <w:rsid w:val="00DA3DCF"/>
    <w:rsid w:val="00DA770D"/>
    <w:rsid w:val="00DB17DC"/>
    <w:rsid w:val="00DB358C"/>
    <w:rsid w:val="00DB3618"/>
    <w:rsid w:val="00DB4112"/>
    <w:rsid w:val="00DB4D82"/>
    <w:rsid w:val="00DB5D87"/>
    <w:rsid w:val="00DB72C1"/>
    <w:rsid w:val="00DC2F21"/>
    <w:rsid w:val="00DC7036"/>
    <w:rsid w:val="00DD1F57"/>
    <w:rsid w:val="00DD3619"/>
    <w:rsid w:val="00DD465B"/>
    <w:rsid w:val="00DE1F6F"/>
    <w:rsid w:val="00DE345B"/>
    <w:rsid w:val="00DE39CE"/>
    <w:rsid w:val="00DE796A"/>
    <w:rsid w:val="00DF2D3D"/>
    <w:rsid w:val="00DF593D"/>
    <w:rsid w:val="00E05DA0"/>
    <w:rsid w:val="00E06ABF"/>
    <w:rsid w:val="00E1686F"/>
    <w:rsid w:val="00E169E6"/>
    <w:rsid w:val="00E2246A"/>
    <w:rsid w:val="00E24B2D"/>
    <w:rsid w:val="00E24C4B"/>
    <w:rsid w:val="00E25AAA"/>
    <w:rsid w:val="00E27423"/>
    <w:rsid w:val="00E276F7"/>
    <w:rsid w:val="00E303F2"/>
    <w:rsid w:val="00E32C4E"/>
    <w:rsid w:val="00E337D4"/>
    <w:rsid w:val="00E337FD"/>
    <w:rsid w:val="00E35060"/>
    <w:rsid w:val="00E35EB8"/>
    <w:rsid w:val="00E42FBB"/>
    <w:rsid w:val="00E4752E"/>
    <w:rsid w:val="00E50E51"/>
    <w:rsid w:val="00E51C4D"/>
    <w:rsid w:val="00E53CBB"/>
    <w:rsid w:val="00E53F14"/>
    <w:rsid w:val="00E57AA1"/>
    <w:rsid w:val="00E57DDC"/>
    <w:rsid w:val="00E60F7C"/>
    <w:rsid w:val="00E632EE"/>
    <w:rsid w:val="00E654FE"/>
    <w:rsid w:val="00E67A86"/>
    <w:rsid w:val="00E7288A"/>
    <w:rsid w:val="00E739AD"/>
    <w:rsid w:val="00E76C9E"/>
    <w:rsid w:val="00E835B1"/>
    <w:rsid w:val="00E83E2B"/>
    <w:rsid w:val="00E90421"/>
    <w:rsid w:val="00E92D59"/>
    <w:rsid w:val="00E93418"/>
    <w:rsid w:val="00E94DA1"/>
    <w:rsid w:val="00E97252"/>
    <w:rsid w:val="00E9790E"/>
    <w:rsid w:val="00EA00CB"/>
    <w:rsid w:val="00EA22B1"/>
    <w:rsid w:val="00EA40B5"/>
    <w:rsid w:val="00EA52A3"/>
    <w:rsid w:val="00EB5271"/>
    <w:rsid w:val="00EB7D91"/>
    <w:rsid w:val="00EC08AD"/>
    <w:rsid w:val="00EC2330"/>
    <w:rsid w:val="00EC3E87"/>
    <w:rsid w:val="00EC5BDC"/>
    <w:rsid w:val="00EC700D"/>
    <w:rsid w:val="00ED0DD6"/>
    <w:rsid w:val="00ED3466"/>
    <w:rsid w:val="00ED34DE"/>
    <w:rsid w:val="00ED650B"/>
    <w:rsid w:val="00EE073A"/>
    <w:rsid w:val="00EE32BE"/>
    <w:rsid w:val="00EE59B0"/>
    <w:rsid w:val="00EE7670"/>
    <w:rsid w:val="00EF5587"/>
    <w:rsid w:val="00F00ABE"/>
    <w:rsid w:val="00F01108"/>
    <w:rsid w:val="00F01189"/>
    <w:rsid w:val="00F02C92"/>
    <w:rsid w:val="00F046DE"/>
    <w:rsid w:val="00F04808"/>
    <w:rsid w:val="00F062F1"/>
    <w:rsid w:val="00F1170C"/>
    <w:rsid w:val="00F12923"/>
    <w:rsid w:val="00F136E5"/>
    <w:rsid w:val="00F17C74"/>
    <w:rsid w:val="00F2003E"/>
    <w:rsid w:val="00F242CE"/>
    <w:rsid w:val="00F2559B"/>
    <w:rsid w:val="00F30255"/>
    <w:rsid w:val="00F33469"/>
    <w:rsid w:val="00F338A8"/>
    <w:rsid w:val="00F35AAA"/>
    <w:rsid w:val="00F37053"/>
    <w:rsid w:val="00F37A5C"/>
    <w:rsid w:val="00F40FCD"/>
    <w:rsid w:val="00F41253"/>
    <w:rsid w:val="00F412F1"/>
    <w:rsid w:val="00F42D49"/>
    <w:rsid w:val="00F435DE"/>
    <w:rsid w:val="00F47F6E"/>
    <w:rsid w:val="00F53448"/>
    <w:rsid w:val="00F537FB"/>
    <w:rsid w:val="00F54BFB"/>
    <w:rsid w:val="00F579E4"/>
    <w:rsid w:val="00F6177B"/>
    <w:rsid w:val="00F62835"/>
    <w:rsid w:val="00F632B2"/>
    <w:rsid w:val="00F70629"/>
    <w:rsid w:val="00F7268C"/>
    <w:rsid w:val="00F72B05"/>
    <w:rsid w:val="00F72C1F"/>
    <w:rsid w:val="00F73756"/>
    <w:rsid w:val="00F74D64"/>
    <w:rsid w:val="00F81086"/>
    <w:rsid w:val="00F8133E"/>
    <w:rsid w:val="00F8262D"/>
    <w:rsid w:val="00F8285F"/>
    <w:rsid w:val="00F86F38"/>
    <w:rsid w:val="00F9696F"/>
    <w:rsid w:val="00F96C1A"/>
    <w:rsid w:val="00FA217A"/>
    <w:rsid w:val="00FA4432"/>
    <w:rsid w:val="00FA5F72"/>
    <w:rsid w:val="00FA7FE1"/>
    <w:rsid w:val="00FB1B9C"/>
    <w:rsid w:val="00FB2143"/>
    <w:rsid w:val="00FB4F46"/>
    <w:rsid w:val="00FB5249"/>
    <w:rsid w:val="00FB5309"/>
    <w:rsid w:val="00FC20C9"/>
    <w:rsid w:val="00FC225C"/>
    <w:rsid w:val="00FC2C49"/>
    <w:rsid w:val="00FC4D91"/>
    <w:rsid w:val="00FC5856"/>
    <w:rsid w:val="00FC5AFE"/>
    <w:rsid w:val="00FC5EFC"/>
    <w:rsid w:val="00FC7B00"/>
    <w:rsid w:val="00FD5B50"/>
    <w:rsid w:val="00FD61D1"/>
    <w:rsid w:val="00FE2569"/>
    <w:rsid w:val="00FE4D4D"/>
    <w:rsid w:val="00FE6490"/>
    <w:rsid w:val="00FE6914"/>
    <w:rsid w:val="00FF04F4"/>
    <w:rsid w:val="00FF3FEF"/>
    <w:rsid w:val="00FF4333"/>
    <w:rsid w:val="00FF4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Default">
    <w:name w:val="Default"/>
    <w:rsid w:val="00CF6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OdstavecseseznamemChar">
    <w:name w:val="Odstavec se seznamem Char"/>
    <w:link w:val="Odstavecseseznamem"/>
    <w:uiPriority w:val="34"/>
    <w:locked/>
    <w:rsid w:val="00FC5856"/>
    <w:rPr>
      <w:rFonts w:ascii="Courier New" w:eastAsia="Courier New" w:hAnsi="Courier New" w:cs="Courier New"/>
      <w:color w:val="000000"/>
      <w:sz w:val="16"/>
      <w:szCs w:val="16"/>
      <w:u w:color="000000"/>
    </w:rPr>
  </w:style>
  <w:style w:type="table" w:styleId="Mkatabulky">
    <w:name w:val="Table Grid"/>
    <w:basedOn w:val="Normlntabulka"/>
    <w:uiPriority w:val="59"/>
    <w:rsid w:val="00B4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66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Default">
    <w:name w:val="Default"/>
    <w:rsid w:val="00CF6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OdstavecseseznamemChar">
    <w:name w:val="Odstavec se seznamem Char"/>
    <w:link w:val="Odstavecseseznamem"/>
    <w:uiPriority w:val="34"/>
    <w:locked/>
    <w:rsid w:val="00FC5856"/>
    <w:rPr>
      <w:rFonts w:ascii="Courier New" w:eastAsia="Courier New" w:hAnsi="Courier New" w:cs="Courier New"/>
      <w:color w:val="000000"/>
      <w:sz w:val="16"/>
      <w:szCs w:val="16"/>
      <w:u w:color="000000"/>
    </w:rPr>
  </w:style>
  <w:style w:type="table" w:styleId="Mkatabulky">
    <w:name w:val="Table Grid"/>
    <w:basedOn w:val="Normlntabulka"/>
    <w:uiPriority w:val="59"/>
    <w:rsid w:val="00B4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66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89488">
      <w:bodyDiv w:val="1"/>
      <w:marLeft w:val="0"/>
      <w:marRight w:val="0"/>
      <w:marTop w:val="0"/>
      <w:marBottom w:val="0"/>
      <w:divBdr>
        <w:top w:val="none" w:sz="0" w:space="0" w:color="auto"/>
        <w:left w:val="none" w:sz="0" w:space="0" w:color="auto"/>
        <w:bottom w:val="none" w:sz="0" w:space="0" w:color="auto"/>
        <w:right w:val="none" w:sz="0" w:space="0" w:color="auto"/>
      </w:divBdr>
    </w:div>
    <w:div w:id="484858516">
      <w:bodyDiv w:val="1"/>
      <w:marLeft w:val="0"/>
      <w:marRight w:val="0"/>
      <w:marTop w:val="0"/>
      <w:marBottom w:val="0"/>
      <w:divBdr>
        <w:top w:val="none" w:sz="0" w:space="0" w:color="auto"/>
        <w:left w:val="none" w:sz="0" w:space="0" w:color="auto"/>
        <w:bottom w:val="none" w:sz="0" w:space="0" w:color="auto"/>
        <w:right w:val="none" w:sz="0" w:space="0" w:color="auto"/>
      </w:divBdr>
    </w:div>
    <w:div w:id="531461683">
      <w:bodyDiv w:val="1"/>
      <w:marLeft w:val="0"/>
      <w:marRight w:val="0"/>
      <w:marTop w:val="0"/>
      <w:marBottom w:val="0"/>
      <w:divBdr>
        <w:top w:val="none" w:sz="0" w:space="0" w:color="auto"/>
        <w:left w:val="none" w:sz="0" w:space="0" w:color="auto"/>
        <w:bottom w:val="none" w:sz="0" w:space="0" w:color="auto"/>
        <w:right w:val="none" w:sz="0" w:space="0" w:color="auto"/>
      </w:divBdr>
    </w:div>
    <w:div w:id="753237838">
      <w:bodyDiv w:val="1"/>
      <w:marLeft w:val="0"/>
      <w:marRight w:val="0"/>
      <w:marTop w:val="0"/>
      <w:marBottom w:val="0"/>
      <w:divBdr>
        <w:top w:val="none" w:sz="0" w:space="0" w:color="auto"/>
        <w:left w:val="none" w:sz="0" w:space="0" w:color="auto"/>
        <w:bottom w:val="none" w:sz="0" w:space="0" w:color="auto"/>
        <w:right w:val="none" w:sz="0" w:space="0" w:color="auto"/>
      </w:divBdr>
    </w:div>
    <w:div w:id="1136528887">
      <w:bodyDiv w:val="1"/>
      <w:marLeft w:val="0"/>
      <w:marRight w:val="0"/>
      <w:marTop w:val="0"/>
      <w:marBottom w:val="0"/>
      <w:divBdr>
        <w:top w:val="none" w:sz="0" w:space="0" w:color="auto"/>
        <w:left w:val="none" w:sz="0" w:space="0" w:color="auto"/>
        <w:bottom w:val="none" w:sz="0" w:space="0" w:color="auto"/>
        <w:right w:val="none" w:sz="0" w:space="0" w:color="auto"/>
      </w:divBdr>
    </w:div>
    <w:div w:id="1251045890">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85203031">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 w:id="1873181706">
      <w:bodyDiv w:val="1"/>
      <w:marLeft w:val="0"/>
      <w:marRight w:val="0"/>
      <w:marTop w:val="0"/>
      <w:marBottom w:val="0"/>
      <w:divBdr>
        <w:top w:val="none" w:sz="0" w:space="0" w:color="auto"/>
        <w:left w:val="none" w:sz="0" w:space="0" w:color="auto"/>
        <w:bottom w:val="none" w:sz="0" w:space="0" w:color="auto"/>
        <w:right w:val="none" w:sz="0" w:space="0" w:color="auto"/>
      </w:divBdr>
    </w:div>
    <w:div w:id="1910840488">
      <w:bodyDiv w:val="1"/>
      <w:marLeft w:val="0"/>
      <w:marRight w:val="0"/>
      <w:marTop w:val="0"/>
      <w:marBottom w:val="0"/>
      <w:divBdr>
        <w:top w:val="none" w:sz="0" w:space="0" w:color="auto"/>
        <w:left w:val="none" w:sz="0" w:space="0" w:color="auto"/>
        <w:bottom w:val="none" w:sz="0" w:space="0" w:color="auto"/>
        <w:right w:val="none" w:sz="0" w:space="0" w:color="auto"/>
      </w:divBdr>
    </w:div>
    <w:div w:id="207292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mwar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vmware.com/support/policies/severity" TargetMode="External"/><Relationship Id="rId2" Type="http://schemas.openxmlformats.org/officeDocument/2006/relationships/customXml" Target="../customXml/item2.xml"/><Relationship Id="rId16" Type="http://schemas.openxmlformats.org/officeDocument/2006/relationships/hyperlink" Target="https://my.vmware.com/group/vmware/my-licen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y.vmware.com/group/vmware/my-licenses"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mware.com/files/pdf/support/basic.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E281-0DA7-4AB9-BAC6-4FA0FE80D67C}">
  <ds:schemaRefs>
    <ds:schemaRef ds:uri="http://schemas.microsoft.com/office/infopath/2007/PartnerControls"/>
    <ds:schemaRef ds:uri="http://schemas.microsoft.com/office/2006/documentManagement/types"/>
    <ds:schemaRef ds:uri="5386a7db-36dc-47e8-aacb-0d5051febeea"/>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3.xml><?xml version="1.0" encoding="utf-8"?>
<ds:datastoreItem xmlns:ds="http://schemas.openxmlformats.org/officeDocument/2006/customXml" ds:itemID="{B0554453-0EBB-42D3-B06A-ACD1F823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F2B1A-DE9D-4846-88B9-B223E37D9CC0}">
  <ds:schemaRefs>
    <ds:schemaRef ds:uri="http://schemas.openxmlformats.org/officeDocument/2006/bibliography"/>
  </ds:schemaRefs>
</ds:datastoreItem>
</file>

<file path=customXml/itemProps5.xml><?xml version="1.0" encoding="utf-8"?>
<ds:datastoreItem xmlns:ds="http://schemas.openxmlformats.org/officeDocument/2006/customXml" ds:itemID="{6C910A98-0AFF-48A8-B1DC-83A8FA7B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20154</Characters>
  <Application>Microsoft Office Word</Application>
  <DocSecurity>4</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Marečková Denisa Mgr. (VZP ČR Ústředí)</dc:creator>
  <cp:lastModifiedBy>Václava Pešková</cp:lastModifiedBy>
  <cp:revision>2</cp:revision>
  <cp:lastPrinted>2016-06-06T12:33:00Z</cp:lastPrinted>
  <dcterms:created xsi:type="dcterms:W3CDTF">2016-08-11T12:32:00Z</dcterms:created>
  <dcterms:modified xsi:type="dcterms:W3CDTF">2016-08-11T12:32:00Z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VZP_WorkflowHistoryBoolean">
    <vt:lpwstr>1</vt:lpwstr>
  </property>
</Properties>
</file>