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33" w:rsidRDefault="00096033">
      <w:pPr>
        <w:widowControl w:val="0"/>
        <w:pBdr>
          <w:bottom w:val="double" w:sz="1" w:space="0" w:color="000000"/>
        </w:pBdr>
        <w:spacing w:before="120" w:line="480" w:lineRule="atLeast"/>
        <w:jc w:val="center"/>
        <w:rPr>
          <w:rFonts w:ascii="Times New Roman" w:hAnsi="Times New Roman"/>
          <w:szCs w:val="22"/>
        </w:rPr>
      </w:pPr>
      <w:r>
        <w:rPr>
          <w:rFonts w:ascii="Times New Roman" w:hAnsi="Times New Roman"/>
          <w:sz w:val="44"/>
          <w:szCs w:val="22"/>
        </w:rPr>
        <w:t xml:space="preserve"> </w:t>
      </w:r>
      <w:r>
        <w:rPr>
          <w:rFonts w:ascii="Times New Roman" w:hAnsi="Times New Roman"/>
          <w:b/>
          <w:sz w:val="44"/>
          <w:szCs w:val="22"/>
        </w:rPr>
        <w:t>SMLOUVA O DÍLO</w:t>
      </w:r>
    </w:p>
    <w:p w:rsidR="00096033" w:rsidRDefault="00096033">
      <w:pPr>
        <w:widowControl w:val="0"/>
        <w:jc w:val="center"/>
        <w:rPr>
          <w:rFonts w:ascii="Times New Roman" w:hAnsi="Times New Roman"/>
          <w:szCs w:val="22"/>
        </w:rPr>
      </w:pPr>
    </w:p>
    <w:p w:rsidR="00096033" w:rsidRDefault="00E05D9D">
      <w:pPr>
        <w:pStyle w:val="zhotovitel1"/>
        <w:rPr>
          <w:rFonts w:ascii="Times New Roman" w:hAnsi="Times New Roman" w:cs="Times New Roman"/>
          <w:szCs w:val="22"/>
        </w:rPr>
      </w:pPr>
      <w:r>
        <w:rPr>
          <w:rFonts w:ascii="Times New Roman" w:hAnsi="Times New Roman" w:cs="Times New Roman"/>
          <w:bCs/>
          <w:szCs w:val="22"/>
        </w:rPr>
        <w:t>Město Rakovník</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se sídlem </w:t>
      </w:r>
      <w:r w:rsidR="00E05D9D">
        <w:rPr>
          <w:rFonts w:ascii="Times New Roman" w:hAnsi="Times New Roman" w:cs="Times New Roman"/>
          <w:sz w:val="22"/>
          <w:szCs w:val="22"/>
        </w:rPr>
        <w:t>Husovo nám. 27, 269 18 Rakovník</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zastoupen</w:t>
      </w:r>
      <w:r w:rsidR="004050E5">
        <w:rPr>
          <w:rFonts w:ascii="Times New Roman" w:hAnsi="Times New Roman" w:cs="Times New Roman"/>
          <w:sz w:val="22"/>
          <w:szCs w:val="22"/>
        </w:rPr>
        <w:t>é</w:t>
      </w:r>
      <w:r>
        <w:rPr>
          <w:rFonts w:ascii="Times New Roman" w:hAnsi="Times New Roman" w:cs="Times New Roman"/>
          <w:sz w:val="22"/>
          <w:szCs w:val="22"/>
        </w:rPr>
        <w:t xml:space="preserve"> </w:t>
      </w:r>
      <w:r w:rsidR="004050E5">
        <w:rPr>
          <w:rFonts w:ascii="Times New Roman" w:hAnsi="Times New Roman" w:cs="Times New Roman"/>
          <w:sz w:val="22"/>
          <w:szCs w:val="22"/>
        </w:rPr>
        <w:t>PaedDr. Luď</w:t>
      </w:r>
      <w:r w:rsidR="00E05D9D">
        <w:rPr>
          <w:rFonts w:ascii="Times New Roman" w:hAnsi="Times New Roman" w:cs="Times New Roman"/>
          <w:sz w:val="22"/>
          <w:szCs w:val="22"/>
        </w:rPr>
        <w:t>k</w:t>
      </w:r>
      <w:r w:rsidR="004050E5">
        <w:rPr>
          <w:rFonts w:ascii="Times New Roman" w:hAnsi="Times New Roman" w:cs="Times New Roman"/>
          <w:sz w:val="22"/>
          <w:szCs w:val="22"/>
        </w:rPr>
        <w:t>em</w:t>
      </w:r>
      <w:r w:rsidR="00E05D9D">
        <w:rPr>
          <w:rFonts w:ascii="Times New Roman" w:hAnsi="Times New Roman" w:cs="Times New Roman"/>
          <w:sz w:val="22"/>
          <w:szCs w:val="22"/>
        </w:rPr>
        <w:t xml:space="preserve"> Štíbr</w:t>
      </w:r>
      <w:r w:rsidR="004050E5">
        <w:rPr>
          <w:rFonts w:ascii="Times New Roman" w:hAnsi="Times New Roman" w:cs="Times New Roman"/>
          <w:sz w:val="22"/>
          <w:szCs w:val="22"/>
        </w:rPr>
        <w:t>em, starostou</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bankovní spojení: </w:t>
      </w:r>
      <w:r w:rsidR="00F12D62">
        <w:rPr>
          <w:rFonts w:ascii="Times New Roman" w:hAnsi="Times New Roman"/>
          <w:sz w:val="22"/>
          <w:szCs w:val="22"/>
        </w:rPr>
        <w:t>ČSOB</w:t>
      </w:r>
      <w:r w:rsidR="00E05D9D" w:rsidRPr="00C558EF">
        <w:rPr>
          <w:rFonts w:ascii="Times New Roman" w:hAnsi="Times New Roman"/>
          <w:sz w:val="22"/>
          <w:szCs w:val="22"/>
        </w:rPr>
        <w:t xml:space="preserve"> Rakovník</w:t>
      </w:r>
    </w:p>
    <w:p w:rsidR="00E05D9D" w:rsidRPr="00E05D9D" w:rsidRDefault="00E05D9D" w:rsidP="00E05D9D">
      <w:pPr>
        <w:pStyle w:val="zhotovitel2"/>
        <w:rPr>
          <w:rFonts w:ascii="Times New Roman" w:hAnsi="Times New Roman" w:cs="Times New Roman"/>
          <w:sz w:val="22"/>
          <w:szCs w:val="22"/>
        </w:rPr>
      </w:pPr>
      <w:r>
        <w:rPr>
          <w:rFonts w:ascii="Times New Roman" w:hAnsi="Times New Roman" w:cs="Times New Roman"/>
          <w:sz w:val="22"/>
          <w:szCs w:val="22"/>
        </w:rPr>
        <w:t xml:space="preserve">číslo účtu: </w:t>
      </w:r>
      <w:r w:rsidRPr="00E05D9D">
        <w:rPr>
          <w:rFonts w:ascii="Times New Roman" w:eastAsia="Times New Roman" w:hAnsi="Times New Roman"/>
          <w:szCs w:val="20"/>
          <w:lang w:eastAsia="cs-CZ"/>
        </w:rPr>
        <w:t>50045004/0300</w:t>
      </w:r>
      <w:r w:rsidRPr="00E05D9D">
        <w:rPr>
          <w:rFonts w:ascii="Times New Roman" w:eastAsia="Times New Roman" w:hAnsi="Times New Roman"/>
          <w:szCs w:val="22"/>
          <w:lang w:eastAsia="cs-CZ"/>
        </w:rPr>
        <w:t xml:space="preserve"> </w:t>
      </w:r>
    </w:p>
    <w:p w:rsidR="00E05D9D" w:rsidRPr="00E05D9D" w:rsidRDefault="00E05D9D" w:rsidP="00E05D9D">
      <w:pPr>
        <w:tabs>
          <w:tab w:val="left" w:pos="1701"/>
        </w:tabs>
        <w:suppressAutoHyphens w:val="0"/>
        <w:overflowPunct w:val="0"/>
        <w:autoSpaceDE w:val="0"/>
        <w:autoSpaceDN w:val="0"/>
        <w:adjustRightInd w:val="0"/>
        <w:ind w:left="426" w:hanging="426"/>
        <w:jc w:val="left"/>
        <w:textAlignment w:val="baseline"/>
        <w:rPr>
          <w:rFonts w:ascii="Times New Roman" w:eastAsia="Times New Roman" w:hAnsi="Times New Roman"/>
          <w:szCs w:val="22"/>
          <w:lang w:eastAsia="cs-CZ"/>
        </w:rPr>
      </w:pPr>
      <w:r w:rsidRPr="00E05D9D">
        <w:rPr>
          <w:rFonts w:ascii="Times New Roman" w:eastAsia="Times New Roman" w:hAnsi="Times New Roman"/>
          <w:szCs w:val="22"/>
          <w:lang w:eastAsia="cs-CZ"/>
        </w:rPr>
        <w:t>IČ: 00244 309</w:t>
      </w:r>
    </w:p>
    <w:p w:rsidR="00E05D9D" w:rsidRPr="00E05D9D" w:rsidRDefault="00E05D9D" w:rsidP="00E05D9D">
      <w:pPr>
        <w:tabs>
          <w:tab w:val="left" w:pos="1701"/>
        </w:tabs>
        <w:suppressAutoHyphens w:val="0"/>
        <w:overflowPunct w:val="0"/>
        <w:autoSpaceDE w:val="0"/>
        <w:autoSpaceDN w:val="0"/>
        <w:adjustRightInd w:val="0"/>
        <w:ind w:left="426" w:hanging="426"/>
        <w:jc w:val="left"/>
        <w:textAlignment w:val="baseline"/>
        <w:rPr>
          <w:rFonts w:ascii="Times New Roman" w:eastAsia="Times New Roman" w:hAnsi="Times New Roman"/>
          <w:szCs w:val="22"/>
          <w:lang w:eastAsia="cs-CZ"/>
        </w:rPr>
      </w:pPr>
      <w:r w:rsidRPr="00E05D9D">
        <w:rPr>
          <w:rFonts w:ascii="Times New Roman" w:eastAsia="Times New Roman" w:hAnsi="Times New Roman"/>
          <w:szCs w:val="22"/>
          <w:lang w:eastAsia="cs-CZ"/>
        </w:rPr>
        <w:t>DIČ:CZ00244309</w:t>
      </w:r>
    </w:p>
    <w:p w:rsidR="00096033" w:rsidRDefault="00096033">
      <w:pPr>
        <w:pStyle w:val="zhotovitel2"/>
        <w:rPr>
          <w:rFonts w:ascii="Times New Roman" w:hAnsi="Times New Roman" w:cs="Times New Roman"/>
          <w:sz w:val="22"/>
          <w:szCs w:val="22"/>
        </w:rPr>
      </w:pP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dále jen „</w:t>
      </w:r>
      <w:r>
        <w:rPr>
          <w:rFonts w:ascii="Times New Roman" w:hAnsi="Times New Roman" w:cs="Times New Roman"/>
          <w:b/>
          <w:sz w:val="22"/>
          <w:szCs w:val="22"/>
        </w:rPr>
        <w:t>objednatel</w:t>
      </w:r>
      <w:r>
        <w:rPr>
          <w:rFonts w:ascii="Times New Roman" w:hAnsi="Times New Roman" w:cs="Times New Roman"/>
          <w:sz w:val="22"/>
          <w:szCs w:val="22"/>
        </w:rPr>
        <w:t>“</w:t>
      </w:r>
    </w:p>
    <w:p w:rsidR="00F12D62" w:rsidRDefault="00F12D62">
      <w:pPr>
        <w:pStyle w:val="zhotovitel2"/>
        <w:rPr>
          <w:rFonts w:ascii="Times New Roman" w:hAnsi="Times New Roman" w:cs="Times New Roman"/>
          <w:sz w:val="22"/>
          <w:szCs w:val="22"/>
        </w:rPr>
      </w:pP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a</w:t>
      </w:r>
    </w:p>
    <w:p w:rsidR="00096033" w:rsidRDefault="00096033">
      <w:pPr>
        <w:pStyle w:val="zhotovitel2"/>
        <w:rPr>
          <w:rFonts w:ascii="Times New Roman" w:hAnsi="Times New Roman" w:cs="Times New Roman"/>
          <w:sz w:val="22"/>
          <w:szCs w:val="22"/>
        </w:rPr>
      </w:pPr>
    </w:p>
    <w:p w:rsidR="001C1AD2" w:rsidRPr="00F61518" w:rsidRDefault="00F61518">
      <w:pPr>
        <w:pStyle w:val="zhotovitel2"/>
        <w:rPr>
          <w:rFonts w:ascii="Times New Roman" w:hAnsi="Times New Roman" w:cs="Times New Roman"/>
          <w:b/>
          <w:sz w:val="22"/>
          <w:szCs w:val="22"/>
        </w:rPr>
      </w:pPr>
      <w:r w:rsidRPr="00F61518">
        <w:rPr>
          <w:rFonts w:ascii="Times New Roman" w:hAnsi="Times New Roman" w:cs="Times New Roman"/>
          <w:b/>
          <w:sz w:val="22"/>
          <w:szCs w:val="22"/>
        </w:rPr>
        <w:t>Pavel Srp - ERIMP</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se sídlem </w:t>
      </w:r>
      <w:r w:rsidR="00F61518">
        <w:rPr>
          <w:rFonts w:ascii="Times New Roman" w:hAnsi="Times New Roman" w:cs="Times New Roman"/>
          <w:sz w:val="22"/>
          <w:szCs w:val="22"/>
        </w:rPr>
        <w:t>Rubínova 1146, 269 01 Rakovník</w:t>
      </w:r>
    </w:p>
    <w:p w:rsidR="00096033" w:rsidRDefault="00096033">
      <w:pPr>
        <w:pStyle w:val="zhotovitel2"/>
        <w:rPr>
          <w:rFonts w:ascii="Times New Roman" w:hAnsi="Times New Roman"/>
          <w:szCs w:val="22"/>
        </w:rPr>
      </w:pPr>
      <w:r>
        <w:rPr>
          <w:rFonts w:ascii="Times New Roman" w:hAnsi="Times New Roman" w:cs="Times New Roman"/>
          <w:sz w:val="22"/>
          <w:szCs w:val="22"/>
        </w:rPr>
        <w:t xml:space="preserve">zastoupená </w:t>
      </w:r>
      <w:r w:rsidR="00F61518">
        <w:rPr>
          <w:rFonts w:ascii="Times New Roman" w:hAnsi="Times New Roman" w:cs="Times New Roman"/>
          <w:sz w:val="22"/>
          <w:szCs w:val="22"/>
        </w:rPr>
        <w:t>Pavlem Srpem, majitelem</w:t>
      </w:r>
    </w:p>
    <w:p w:rsidR="00096033" w:rsidRDefault="00096033">
      <w:pPr>
        <w:tabs>
          <w:tab w:val="left" w:pos="2268"/>
        </w:tabs>
        <w:spacing w:before="60"/>
        <w:rPr>
          <w:rFonts w:ascii="Times New Roman" w:hAnsi="Times New Roman"/>
          <w:szCs w:val="22"/>
        </w:rPr>
      </w:pPr>
      <w:r>
        <w:rPr>
          <w:rFonts w:ascii="Times New Roman" w:hAnsi="Times New Roman"/>
          <w:szCs w:val="22"/>
        </w:rPr>
        <w:t xml:space="preserve">bankovní spojení: </w:t>
      </w:r>
      <w:r w:rsidR="00F61518">
        <w:rPr>
          <w:rFonts w:ascii="Times New Roman" w:hAnsi="Times New Roman"/>
          <w:szCs w:val="22"/>
        </w:rPr>
        <w:t>ČS a.s. Rakovník</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číslo účtu: </w:t>
      </w:r>
      <w:r w:rsidR="00F61518">
        <w:rPr>
          <w:rFonts w:ascii="Times New Roman" w:hAnsi="Times New Roman"/>
          <w:szCs w:val="22"/>
        </w:rPr>
        <w:t>540776379/0800</w:t>
      </w:r>
    </w:p>
    <w:p w:rsidR="00096033" w:rsidRDefault="00096033">
      <w:pPr>
        <w:pStyle w:val="zhotovitel2"/>
        <w:rPr>
          <w:rFonts w:ascii="Times New Roman" w:hAnsi="Times New Roman" w:cs="Times New Roman"/>
          <w:sz w:val="22"/>
          <w:szCs w:val="22"/>
        </w:rPr>
      </w:pPr>
      <w:r>
        <w:rPr>
          <w:rFonts w:ascii="Times New Roman" w:hAnsi="Times New Roman" w:cs="Times New Roman"/>
          <w:sz w:val="22"/>
          <w:szCs w:val="22"/>
        </w:rPr>
        <w:t xml:space="preserve">IČ: </w:t>
      </w:r>
      <w:r w:rsidR="00F61518">
        <w:rPr>
          <w:rFonts w:ascii="Times New Roman" w:hAnsi="Times New Roman" w:cs="Times New Roman"/>
          <w:sz w:val="22"/>
          <w:szCs w:val="22"/>
        </w:rPr>
        <w:t>11261684</w:t>
      </w:r>
    </w:p>
    <w:p w:rsidR="00096033" w:rsidRDefault="00096033">
      <w:pPr>
        <w:pStyle w:val="zhotovitel2"/>
        <w:rPr>
          <w:rFonts w:ascii="Times New Roman" w:hAnsi="Times New Roman"/>
          <w:szCs w:val="22"/>
        </w:rPr>
      </w:pPr>
      <w:r>
        <w:rPr>
          <w:rFonts w:ascii="Times New Roman" w:hAnsi="Times New Roman" w:cs="Times New Roman"/>
          <w:sz w:val="22"/>
          <w:szCs w:val="22"/>
        </w:rPr>
        <w:t xml:space="preserve">DIČ: </w:t>
      </w:r>
    </w:p>
    <w:p w:rsidR="00096033" w:rsidRDefault="00F61518">
      <w:pPr>
        <w:rPr>
          <w:rFonts w:ascii="Times New Roman" w:hAnsi="Times New Roman"/>
          <w:szCs w:val="22"/>
        </w:rPr>
      </w:pPr>
      <w:r>
        <w:rPr>
          <w:rFonts w:ascii="Times New Roman" w:hAnsi="Times New Roman"/>
          <w:szCs w:val="22"/>
        </w:rPr>
        <w:t>evidován na Okresním živn.úřadu v Rakovníku pod.ev.číslem 321209-14770-00</w:t>
      </w:r>
    </w:p>
    <w:p w:rsidR="00096033" w:rsidRDefault="00096033">
      <w:pPr>
        <w:pStyle w:val="zhotovitel1"/>
        <w:rPr>
          <w:rFonts w:ascii="Times New Roman" w:hAnsi="Times New Roman" w:cs="Times New Roman"/>
          <w:b w:val="0"/>
          <w:szCs w:val="22"/>
        </w:rPr>
      </w:pPr>
    </w:p>
    <w:p w:rsidR="00096033" w:rsidRDefault="00096033">
      <w:pPr>
        <w:pStyle w:val="zhotovitel1"/>
        <w:rPr>
          <w:rFonts w:ascii="Times New Roman" w:hAnsi="Times New Roman"/>
          <w:szCs w:val="22"/>
        </w:rPr>
      </w:pPr>
      <w:r>
        <w:rPr>
          <w:rFonts w:ascii="Times New Roman" w:hAnsi="Times New Roman" w:cs="Times New Roman"/>
          <w:b w:val="0"/>
          <w:szCs w:val="22"/>
        </w:rPr>
        <w:t>dále jen „</w:t>
      </w:r>
      <w:r>
        <w:rPr>
          <w:rFonts w:ascii="Times New Roman" w:hAnsi="Times New Roman" w:cs="Times New Roman"/>
          <w:szCs w:val="22"/>
        </w:rPr>
        <w:t>zhotovitel</w:t>
      </w:r>
      <w:r>
        <w:rPr>
          <w:rFonts w:ascii="Times New Roman" w:hAnsi="Times New Roman" w:cs="Times New Roman"/>
          <w:b w:val="0"/>
          <w:szCs w:val="22"/>
        </w:rPr>
        <w:t>“</w:t>
      </w:r>
    </w:p>
    <w:p w:rsidR="00096033" w:rsidRDefault="00096033">
      <w:pPr>
        <w:rPr>
          <w:rFonts w:ascii="Times New Roman" w:hAnsi="Times New Roman"/>
          <w:szCs w:val="22"/>
        </w:rPr>
      </w:pPr>
    </w:p>
    <w:p w:rsidR="00096033" w:rsidRDefault="00096033">
      <w:pPr>
        <w:rPr>
          <w:rFonts w:ascii="Times New Roman" w:hAnsi="Times New Roman"/>
          <w:szCs w:val="22"/>
        </w:rPr>
      </w:pPr>
      <w:r>
        <w:rPr>
          <w:rFonts w:ascii="Times New Roman" w:hAnsi="Times New Roman"/>
          <w:szCs w:val="22"/>
        </w:rPr>
        <w:t xml:space="preserve">uzavřeli dnešního dne, měsíce a roku dle ust. § 2586 a násl. zák. č. 89/2012 Sb., občanský zákoník, v platném znění, tuto </w:t>
      </w:r>
    </w:p>
    <w:p w:rsidR="00096033" w:rsidRDefault="00096033">
      <w:pPr>
        <w:rPr>
          <w:rFonts w:ascii="Times New Roman" w:hAnsi="Times New Roman"/>
          <w:szCs w:val="22"/>
        </w:rPr>
      </w:pPr>
    </w:p>
    <w:p w:rsidR="00096033" w:rsidRDefault="00096033">
      <w:pPr>
        <w:jc w:val="center"/>
        <w:rPr>
          <w:rFonts w:ascii="Times New Roman" w:hAnsi="Times New Roman"/>
          <w:szCs w:val="22"/>
        </w:rPr>
      </w:pPr>
      <w:r>
        <w:rPr>
          <w:rFonts w:ascii="Times New Roman" w:hAnsi="Times New Roman"/>
          <w:b/>
          <w:sz w:val="32"/>
          <w:szCs w:val="22"/>
        </w:rPr>
        <w:t>SMLOUVU O DÍLO</w:t>
      </w:r>
    </w:p>
    <w:p w:rsidR="00096033" w:rsidRDefault="00096033">
      <w:pPr>
        <w:pStyle w:val="zhotovitel2"/>
        <w:rPr>
          <w:rFonts w:ascii="Times New Roman" w:hAnsi="Times New Roman" w:cs="Times New Roman"/>
          <w:sz w:val="22"/>
          <w:szCs w:val="22"/>
        </w:rPr>
      </w:pPr>
    </w:p>
    <w:p w:rsidR="00096033" w:rsidRDefault="00096033" w:rsidP="0013527E">
      <w:pPr>
        <w:pStyle w:val="Nadpis1"/>
        <w:numPr>
          <w:ilvl w:val="0"/>
          <w:numId w:val="7"/>
        </w:numPr>
        <w:rPr>
          <w:rFonts w:ascii="Times New Roman" w:hAnsi="Times New Roman" w:cs="Times New Roman"/>
          <w:szCs w:val="22"/>
        </w:rPr>
      </w:pPr>
      <w:r>
        <w:rPr>
          <w:rFonts w:ascii="Times New Roman" w:hAnsi="Times New Roman" w:cs="Times New Roman"/>
          <w:szCs w:val="22"/>
        </w:rPr>
        <w:t>Předmět plnění</w:t>
      </w:r>
    </w:p>
    <w:p w:rsidR="0013527E" w:rsidRPr="0013527E" w:rsidRDefault="0013527E" w:rsidP="0013527E">
      <w:pPr>
        <w:pStyle w:val="Zkladntext"/>
      </w:pPr>
    </w:p>
    <w:p w:rsidR="00096033" w:rsidRDefault="00096033" w:rsidP="00DE3479">
      <w:pPr>
        <w:pStyle w:val="Odstavecseseznamem1"/>
        <w:numPr>
          <w:ilvl w:val="0"/>
          <w:numId w:val="6"/>
        </w:numPr>
        <w:spacing w:after="120"/>
        <w:rPr>
          <w:rFonts w:ascii="Times New Roman" w:hAnsi="Times New Roman"/>
          <w:szCs w:val="22"/>
        </w:rPr>
      </w:pPr>
      <w:r>
        <w:rPr>
          <w:rFonts w:ascii="Times New Roman" w:hAnsi="Times New Roman"/>
          <w:szCs w:val="22"/>
        </w:rPr>
        <w:t>Předmětem smlouvy je:</w:t>
      </w:r>
      <w:r w:rsidR="007F180D">
        <w:rPr>
          <w:rFonts w:ascii="Times New Roman" w:hAnsi="Times New Roman"/>
          <w:szCs w:val="22"/>
        </w:rPr>
        <w:t xml:space="preserve"> nasvícení přechodů pro chodce v ulicích Vladislavova – Kotkova, Vladislavova u ČSCH, Vladislavova – Smetanova a Ottova – Jiráskova v Rakovníku. </w:t>
      </w:r>
      <w:r w:rsidRPr="007F180D">
        <w:rPr>
          <w:rFonts w:ascii="Times New Roman" w:hAnsi="Times New Roman"/>
          <w:szCs w:val="22"/>
        </w:rPr>
        <w:t>Přesný</w:t>
      </w:r>
      <w:r>
        <w:rPr>
          <w:rFonts w:ascii="Times New Roman" w:hAnsi="Times New Roman"/>
          <w:szCs w:val="22"/>
        </w:rPr>
        <w:t xml:space="preserve"> rozsah prací je</w:t>
      </w:r>
      <w:r w:rsidR="0013527E">
        <w:rPr>
          <w:rFonts w:ascii="Times New Roman" w:hAnsi="Times New Roman"/>
          <w:szCs w:val="22"/>
        </w:rPr>
        <w:t xml:space="preserve"> specifikován v cenové nabídce </w:t>
      </w:r>
      <w:r>
        <w:rPr>
          <w:rFonts w:ascii="Times New Roman" w:hAnsi="Times New Roman"/>
          <w:szCs w:val="22"/>
        </w:rPr>
        <w:t>(rozpočtu), která je nedílnou přílohou této smlouvy.</w:t>
      </w:r>
    </w:p>
    <w:p w:rsidR="00096033" w:rsidRDefault="00096033">
      <w:pPr>
        <w:pStyle w:val="Odstavecseseznamem1"/>
        <w:numPr>
          <w:ilvl w:val="0"/>
          <w:numId w:val="6"/>
        </w:numPr>
        <w:spacing w:after="120"/>
        <w:rPr>
          <w:rFonts w:ascii="Times New Roman" w:hAnsi="Times New Roman"/>
          <w:szCs w:val="22"/>
        </w:rPr>
      </w:pPr>
      <w:r>
        <w:rPr>
          <w:rFonts w:ascii="Times New Roman" w:hAnsi="Times New Roman"/>
          <w:szCs w:val="22"/>
        </w:rPr>
        <w:t xml:space="preserve">Zhotovitel se zavazuje provést na svůj náklad a nebezpečí pro objednatele dílo v ujednaném termínu a objednatel se zavazuje dílo převzít a zaplatit za něj níže stanovenou cenu. </w:t>
      </w:r>
    </w:p>
    <w:p w:rsidR="00096033" w:rsidRDefault="00096033">
      <w:pPr>
        <w:pStyle w:val="Odstavecseseznamem1"/>
        <w:numPr>
          <w:ilvl w:val="0"/>
          <w:numId w:val="6"/>
        </w:numPr>
        <w:spacing w:after="120"/>
        <w:rPr>
          <w:rFonts w:ascii="Times New Roman" w:hAnsi="Times New Roman"/>
          <w:szCs w:val="22"/>
        </w:rPr>
      </w:pPr>
      <w:r>
        <w:rPr>
          <w:rFonts w:ascii="Times New Roman" w:hAnsi="Times New Roman"/>
          <w:szCs w:val="22"/>
        </w:rPr>
        <w:t xml:space="preserve">Zhotovitel a objednatel se dohodli, že zhotovitel není oprávněn provádět dílo prostřednictvím třetí osoby tzv. poddodavatelem. </w:t>
      </w:r>
    </w:p>
    <w:p w:rsidR="00096033" w:rsidRDefault="00096033">
      <w:pPr>
        <w:rPr>
          <w:rFonts w:ascii="Times New Roman" w:hAnsi="Times New Roman"/>
          <w:szCs w:val="22"/>
        </w:rPr>
      </w:pPr>
    </w:p>
    <w:p w:rsidR="00096033" w:rsidRDefault="00096033" w:rsidP="0013527E">
      <w:pPr>
        <w:pStyle w:val="Nadpis1"/>
        <w:numPr>
          <w:ilvl w:val="0"/>
          <w:numId w:val="7"/>
        </w:numPr>
        <w:spacing w:after="120"/>
        <w:rPr>
          <w:rFonts w:ascii="Times New Roman" w:hAnsi="Times New Roman"/>
          <w:szCs w:val="22"/>
        </w:rPr>
      </w:pPr>
      <w:r>
        <w:rPr>
          <w:rFonts w:ascii="Times New Roman" w:hAnsi="Times New Roman" w:cs="Times New Roman"/>
          <w:szCs w:val="22"/>
        </w:rPr>
        <w:t>Místo plnění</w:t>
      </w:r>
    </w:p>
    <w:p w:rsidR="007F180D" w:rsidRDefault="007F180D" w:rsidP="007F180D">
      <w:pPr>
        <w:suppressAutoHyphens w:val="0"/>
        <w:autoSpaceDE w:val="0"/>
        <w:autoSpaceDN w:val="0"/>
        <w:adjustRightInd w:val="0"/>
        <w:jc w:val="left"/>
        <w:rPr>
          <w:rFonts w:ascii="Times New Roman" w:eastAsia="Times New Roman" w:hAnsi="Times New Roman"/>
          <w:szCs w:val="22"/>
          <w:lang w:eastAsia="cs-CZ"/>
        </w:rPr>
      </w:pPr>
      <w:r>
        <w:rPr>
          <w:rFonts w:ascii="Times New Roman" w:eastAsia="Times New Roman" w:hAnsi="Times New Roman"/>
          <w:szCs w:val="22"/>
          <w:lang w:eastAsia="cs-CZ"/>
        </w:rPr>
        <w:t>Místem stavby jsou ulice Vladislavova – Kotkova, Vladislavova u ČSCH, Vladislavova – Smetanova</w:t>
      </w:r>
    </w:p>
    <w:p w:rsidR="00096033" w:rsidRDefault="007F180D" w:rsidP="007F180D">
      <w:pPr>
        <w:rPr>
          <w:rFonts w:ascii="Times New Roman" w:hAnsi="Times New Roman"/>
          <w:b/>
          <w:szCs w:val="22"/>
        </w:rPr>
      </w:pPr>
      <w:r>
        <w:rPr>
          <w:rFonts w:ascii="Times New Roman" w:eastAsia="Times New Roman" w:hAnsi="Times New Roman"/>
          <w:szCs w:val="22"/>
          <w:lang w:eastAsia="cs-CZ"/>
        </w:rPr>
        <w:t>a Ottova – Jiráskova v Rakovníku.</w:t>
      </w: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Čas plnění</w:t>
      </w:r>
    </w:p>
    <w:p w:rsidR="00096033" w:rsidRDefault="00096033">
      <w:pPr>
        <w:pStyle w:val="Odstavecseseznamem1"/>
        <w:numPr>
          <w:ilvl w:val="0"/>
          <w:numId w:val="14"/>
        </w:numPr>
        <w:spacing w:after="113"/>
        <w:rPr>
          <w:rFonts w:ascii="Times New Roman" w:hAnsi="Times New Roman"/>
          <w:b/>
          <w:szCs w:val="22"/>
        </w:rPr>
      </w:pPr>
      <w:r>
        <w:rPr>
          <w:rFonts w:ascii="Times New Roman" w:hAnsi="Times New Roman"/>
          <w:szCs w:val="22"/>
        </w:rPr>
        <w:t>Veškeré práce s dílem souvisejícím budou provedeny v termínu:</w:t>
      </w:r>
    </w:p>
    <w:p w:rsidR="00096033" w:rsidRDefault="00096033">
      <w:pPr>
        <w:spacing w:after="113"/>
        <w:ind w:left="360"/>
        <w:rPr>
          <w:rFonts w:ascii="Times New Roman" w:hAnsi="Times New Roman"/>
          <w:szCs w:val="22"/>
        </w:rPr>
      </w:pPr>
      <w:r>
        <w:rPr>
          <w:rFonts w:ascii="Times New Roman" w:hAnsi="Times New Roman"/>
          <w:b/>
          <w:szCs w:val="22"/>
        </w:rPr>
        <w:t>Zahájení prací a dokončení prací</w:t>
      </w:r>
      <w:r>
        <w:rPr>
          <w:rFonts w:ascii="Times New Roman" w:hAnsi="Times New Roman"/>
          <w:szCs w:val="22"/>
        </w:rPr>
        <w:t xml:space="preserve">:                                           </w:t>
      </w:r>
      <w:r>
        <w:rPr>
          <w:rFonts w:ascii="Times New Roman" w:hAnsi="Times New Roman"/>
          <w:b/>
          <w:szCs w:val="22"/>
        </w:rPr>
        <w:t xml:space="preserve"> </w:t>
      </w:r>
    </w:p>
    <w:p w:rsidR="00096033" w:rsidRDefault="007F180D">
      <w:pPr>
        <w:widowControl w:val="0"/>
        <w:spacing w:after="113"/>
        <w:ind w:left="360"/>
        <w:rPr>
          <w:rFonts w:ascii="Times New Roman" w:hAnsi="Times New Roman"/>
          <w:szCs w:val="22"/>
        </w:rPr>
      </w:pPr>
      <w:r>
        <w:rPr>
          <w:rFonts w:ascii="Times New Roman" w:hAnsi="Times New Roman"/>
          <w:szCs w:val="22"/>
        </w:rPr>
        <w:t>29.9.</w:t>
      </w:r>
      <w:r w:rsidR="000C15C0">
        <w:rPr>
          <w:rFonts w:ascii="Times New Roman" w:hAnsi="Times New Roman"/>
          <w:szCs w:val="22"/>
        </w:rPr>
        <w:t>2020</w:t>
      </w:r>
      <w:r w:rsidR="00096033">
        <w:rPr>
          <w:rFonts w:ascii="Times New Roman" w:hAnsi="Times New Roman"/>
          <w:szCs w:val="22"/>
        </w:rPr>
        <w:t xml:space="preserve"> –</w:t>
      </w:r>
      <w:r>
        <w:rPr>
          <w:rFonts w:ascii="Times New Roman" w:hAnsi="Times New Roman"/>
          <w:szCs w:val="22"/>
        </w:rPr>
        <w:t>15.12.</w:t>
      </w:r>
      <w:r w:rsidR="000C15C0">
        <w:rPr>
          <w:rFonts w:ascii="Times New Roman" w:hAnsi="Times New Roman"/>
          <w:szCs w:val="22"/>
        </w:rPr>
        <w:t>2020</w:t>
      </w:r>
    </w:p>
    <w:p w:rsidR="00096033" w:rsidRDefault="00096033">
      <w:pPr>
        <w:widowControl w:val="0"/>
        <w:spacing w:after="113"/>
        <w:ind w:left="360"/>
        <w:rPr>
          <w:rFonts w:ascii="Times New Roman" w:hAnsi="Times New Roman"/>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lastRenderedPageBreak/>
        <w:t>Cena za dílo</w:t>
      </w:r>
    </w:p>
    <w:p w:rsidR="00096033" w:rsidRDefault="0013527E">
      <w:pPr>
        <w:pStyle w:val="Odstavecseseznamem1"/>
        <w:widowControl w:val="0"/>
        <w:numPr>
          <w:ilvl w:val="0"/>
          <w:numId w:val="8"/>
        </w:numPr>
        <w:spacing w:after="113"/>
        <w:rPr>
          <w:rFonts w:ascii="Times New Roman" w:hAnsi="Times New Roman"/>
          <w:szCs w:val="22"/>
        </w:rPr>
      </w:pPr>
      <w:r>
        <w:rPr>
          <w:rFonts w:ascii="Times New Roman" w:hAnsi="Times New Roman"/>
          <w:szCs w:val="22"/>
        </w:rPr>
        <w:t xml:space="preserve">Cena díla byla ujednána </w:t>
      </w:r>
      <w:r w:rsidR="00096033">
        <w:rPr>
          <w:rFonts w:ascii="Times New Roman" w:hAnsi="Times New Roman"/>
          <w:szCs w:val="22"/>
        </w:rPr>
        <w:t xml:space="preserve">na základě položkového rozpočtu, který je nedílnou přílohou této smlouvy, objednatel ani zhotovitel proto nemůže žádat změnu ceny proto, že si dílo vyžádalo jiné úsilí nebo jiné náklady, než bylo předpokládáno. </w:t>
      </w:r>
    </w:p>
    <w:p w:rsidR="00096033" w:rsidRDefault="00096033">
      <w:pPr>
        <w:pStyle w:val="cena1"/>
        <w:tabs>
          <w:tab w:val="left" w:pos="5103"/>
        </w:tabs>
        <w:spacing w:after="113"/>
        <w:jc w:val="center"/>
        <w:rPr>
          <w:rFonts w:ascii="Times New Roman" w:hAnsi="Times New Roman" w:cs="Times New Roman"/>
          <w:szCs w:val="22"/>
        </w:rPr>
      </w:pPr>
      <w:r>
        <w:rPr>
          <w:rFonts w:ascii="Times New Roman" w:hAnsi="Times New Roman" w:cs="Times New Roman"/>
          <w:szCs w:val="22"/>
        </w:rPr>
        <w:t>CENA DÍLA bez DPH</w:t>
      </w:r>
      <w:r>
        <w:rPr>
          <w:rFonts w:ascii="Times New Roman" w:hAnsi="Times New Roman" w:cs="Times New Roman"/>
          <w:szCs w:val="22"/>
        </w:rPr>
        <w:tab/>
      </w:r>
      <w:r w:rsidR="009B1892">
        <w:rPr>
          <w:rFonts w:ascii="Times New Roman" w:hAnsi="Times New Roman" w:cs="Times New Roman"/>
          <w:szCs w:val="22"/>
        </w:rPr>
        <w:t xml:space="preserve">426.114,- </w:t>
      </w:r>
      <w:r>
        <w:rPr>
          <w:rFonts w:ascii="Times New Roman" w:hAnsi="Times New Roman" w:cs="Times New Roman"/>
          <w:szCs w:val="22"/>
        </w:rPr>
        <w:t>Kč</w:t>
      </w:r>
    </w:p>
    <w:p w:rsidR="00096033" w:rsidRDefault="009B1892" w:rsidP="009B1892">
      <w:pPr>
        <w:pStyle w:val="cena1"/>
        <w:tabs>
          <w:tab w:val="left" w:pos="5103"/>
        </w:tabs>
        <w:spacing w:after="113"/>
        <w:rPr>
          <w:rFonts w:ascii="Times New Roman" w:hAnsi="Times New Roman" w:cs="Times New Roman"/>
          <w:szCs w:val="22"/>
        </w:rPr>
      </w:pPr>
      <w:r>
        <w:rPr>
          <w:rFonts w:ascii="Times New Roman" w:hAnsi="Times New Roman" w:cs="Times New Roman"/>
          <w:szCs w:val="22"/>
        </w:rPr>
        <w:t xml:space="preserve">                          </w:t>
      </w:r>
      <w:r w:rsidR="00096033">
        <w:rPr>
          <w:rFonts w:ascii="Times New Roman" w:hAnsi="Times New Roman" w:cs="Times New Roman"/>
          <w:szCs w:val="22"/>
        </w:rPr>
        <w:t>DPH 21 %</w:t>
      </w:r>
      <w:r>
        <w:rPr>
          <w:rFonts w:ascii="Times New Roman" w:hAnsi="Times New Roman" w:cs="Times New Roman"/>
          <w:szCs w:val="22"/>
        </w:rPr>
        <w:t xml:space="preserve"> </w:t>
      </w:r>
      <w:r w:rsidR="00096033">
        <w:rPr>
          <w:rFonts w:ascii="Times New Roman" w:hAnsi="Times New Roman" w:cs="Times New Roman"/>
          <w:szCs w:val="22"/>
        </w:rPr>
        <w:tab/>
      </w:r>
      <w:r>
        <w:rPr>
          <w:rFonts w:ascii="Times New Roman" w:hAnsi="Times New Roman" w:cs="Times New Roman"/>
          <w:szCs w:val="22"/>
        </w:rPr>
        <w:t xml:space="preserve">                           89.484,- </w:t>
      </w:r>
      <w:r w:rsidR="00096033">
        <w:rPr>
          <w:rFonts w:ascii="Times New Roman" w:hAnsi="Times New Roman" w:cs="Times New Roman"/>
          <w:szCs w:val="22"/>
        </w:rPr>
        <w:t>Kč</w:t>
      </w:r>
    </w:p>
    <w:p w:rsidR="00096033" w:rsidRDefault="009B1892" w:rsidP="009B1892">
      <w:pPr>
        <w:pStyle w:val="cena1"/>
        <w:tabs>
          <w:tab w:val="clear" w:pos="8080"/>
          <w:tab w:val="left" w:pos="5103"/>
        </w:tabs>
        <w:spacing w:after="113"/>
        <w:rPr>
          <w:rFonts w:ascii="Times New Roman" w:hAnsi="Times New Roman"/>
          <w:szCs w:val="22"/>
          <w:u w:val="single"/>
        </w:rPr>
      </w:pPr>
      <w:r>
        <w:rPr>
          <w:rFonts w:ascii="Times New Roman" w:hAnsi="Times New Roman" w:cs="Times New Roman"/>
          <w:szCs w:val="22"/>
        </w:rPr>
        <w:t xml:space="preserve">                          </w:t>
      </w:r>
      <w:r w:rsidR="00096033">
        <w:rPr>
          <w:rFonts w:ascii="Times New Roman" w:hAnsi="Times New Roman" w:cs="Times New Roman"/>
          <w:szCs w:val="22"/>
        </w:rPr>
        <w:t>CELKOVÁ CENA DÍLA včetně DPH</w:t>
      </w:r>
      <w:r>
        <w:rPr>
          <w:rFonts w:ascii="Times New Roman" w:hAnsi="Times New Roman" w:cs="Times New Roman"/>
          <w:szCs w:val="22"/>
        </w:rPr>
        <w:t xml:space="preserve">            515.598,- </w:t>
      </w:r>
      <w:r w:rsidR="00096033">
        <w:rPr>
          <w:rFonts w:ascii="Times New Roman" w:hAnsi="Times New Roman" w:cs="Times New Roman"/>
          <w:szCs w:val="22"/>
        </w:rPr>
        <w:t>Kč</w:t>
      </w:r>
    </w:p>
    <w:p w:rsidR="00096033" w:rsidRDefault="00096033">
      <w:pPr>
        <w:spacing w:after="113"/>
        <w:rPr>
          <w:rFonts w:ascii="Times New Roman" w:hAnsi="Times New Roman"/>
          <w:szCs w:val="22"/>
          <w:u w:val="single"/>
        </w:rPr>
      </w:pPr>
    </w:p>
    <w:p w:rsidR="00096033" w:rsidRDefault="00096033">
      <w:pPr>
        <w:pStyle w:val="Odstavecseseznamem1"/>
        <w:numPr>
          <w:ilvl w:val="0"/>
          <w:numId w:val="8"/>
        </w:numPr>
        <w:spacing w:after="113"/>
        <w:rPr>
          <w:rFonts w:ascii="Times New Roman" w:hAnsi="Times New Roman"/>
          <w:szCs w:val="22"/>
          <w:u w:val="single"/>
        </w:rPr>
      </w:pPr>
      <w:r>
        <w:rPr>
          <w:rFonts w:ascii="Times New Roman" w:hAnsi="Times New Roman"/>
          <w:szCs w:val="22"/>
        </w:rPr>
        <w:t>Výše sjednané ceny je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rsidR="00096033" w:rsidRDefault="00096033">
      <w:pPr>
        <w:pStyle w:val="cena1"/>
        <w:spacing w:after="113"/>
        <w:rPr>
          <w:rFonts w:ascii="Times New Roman" w:hAnsi="Times New Roman" w:cs="Times New Roman"/>
          <w:bCs w:val="0"/>
          <w:szCs w:val="22"/>
          <w:u w:val="single"/>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Platební podmínky</w:t>
      </w:r>
    </w:p>
    <w:p w:rsidR="00096033" w:rsidRDefault="00096033">
      <w:pPr>
        <w:pStyle w:val="Odstavecseseznamem1"/>
        <w:numPr>
          <w:ilvl w:val="0"/>
          <w:numId w:val="9"/>
        </w:numPr>
        <w:spacing w:after="113"/>
        <w:rPr>
          <w:rFonts w:ascii="Times New Roman" w:hAnsi="Times New Roman"/>
          <w:szCs w:val="22"/>
        </w:rPr>
      </w:pPr>
      <w:r>
        <w:rPr>
          <w:rFonts w:ascii="Times New Roman" w:hAnsi="Times New Roman"/>
          <w:szCs w:val="22"/>
        </w:rPr>
        <w:t>Cenu za provedení díla uhradí objednatel zhotoviteli následovně:</w:t>
      </w:r>
    </w:p>
    <w:p w:rsidR="00096033" w:rsidRDefault="00096033">
      <w:pPr>
        <w:pStyle w:val="Odstavecseseznamem1"/>
        <w:numPr>
          <w:ilvl w:val="0"/>
          <w:numId w:val="10"/>
        </w:numPr>
        <w:spacing w:after="113"/>
        <w:rPr>
          <w:rFonts w:ascii="Times New Roman" w:hAnsi="Times New Roman"/>
          <w:szCs w:val="22"/>
        </w:rPr>
      </w:pPr>
      <w:r>
        <w:rPr>
          <w:rFonts w:ascii="Times New Roman" w:hAnsi="Times New Roman"/>
          <w:szCs w:val="22"/>
        </w:rPr>
        <w:t xml:space="preserve">po dokončení a předání díla vystaví zhotovitel objednateli konečnou fakturu se splatností 30 dnů od jejího doručení objednateli, </w:t>
      </w:r>
    </w:p>
    <w:p w:rsidR="00096033" w:rsidRDefault="00096033">
      <w:pPr>
        <w:pStyle w:val="Odstavecseseznamem1"/>
        <w:numPr>
          <w:ilvl w:val="0"/>
          <w:numId w:val="10"/>
        </w:numPr>
        <w:spacing w:after="113"/>
        <w:rPr>
          <w:rFonts w:ascii="Times New Roman" w:hAnsi="Times New Roman"/>
          <w:szCs w:val="22"/>
        </w:rPr>
      </w:pPr>
      <w:r>
        <w:rPr>
          <w:rFonts w:ascii="Times New Roman" w:hAnsi="Times New Roman"/>
          <w:szCs w:val="22"/>
        </w:rPr>
        <w:t>objednatel</w:t>
      </w:r>
      <w:r>
        <w:rPr>
          <w:rFonts w:ascii="Times New Roman" w:hAnsi="Times New Roman"/>
          <w:b/>
          <w:szCs w:val="22"/>
        </w:rPr>
        <w:t xml:space="preserve"> </w:t>
      </w:r>
      <w:r>
        <w:rPr>
          <w:rFonts w:ascii="Times New Roman" w:hAnsi="Times New Roman"/>
          <w:szCs w:val="22"/>
        </w:rPr>
        <w:t>si vyhrazuje právo pozastavit proplacení 10 % z konečné faktury za dílo, do doby odstranění vad a nedodělků, vyskytnou-li se při přejímce na díle. Pozastávka bude uvolněna do 30 dnů po odstranění poslední z vad a nedodělků.</w:t>
      </w:r>
    </w:p>
    <w:p w:rsidR="00096033" w:rsidRDefault="00096033">
      <w:pPr>
        <w:spacing w:after="113"/>
        <w:rPr>
          <w:rFonts w:ascii="Times New Roman" w:hAnsi="Times New Roman"/>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Záruka a odpovědnost za vady</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Zhotovitel odpovídá za to, že dílo bude provedeno v kvalitě odpovídající platným ČSN a v souladu s bezpečnostními, hygienickými, protipožárními a jinými souvisejícími právními předpisy. Zhotovitel se zavazuje zajistit vlastní dozor nad bezpečností práce a provádět jeho soustavnou kontrolu.</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Dílo je provedeno, je-li dokončeno a předáno. Dílo je dokončeno, je-li předvedena jeho způsobilost sloužit svému účelu. </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Má-li být dokončení díla prokázáno provedením ujednaných zkoušek (viz níže požadované doklady k přejímce díla – ujednané protokoly o provedených zkouškách), považuje se provedení díla za dokončené úspěšným provedením zkoušek. K účasti na nich zhotovitel objednatele včas přizve. </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Vadou díla se rozumí odchylka v kvalitě, rozsahu a parametrech stanovených touto smlouvou, obecně závaznými předpisy a technickými normami.</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V případě výskytu vady díla uplatní objednatel právo na odstranění vady bez zbytečného odkladu, nejlépe ihned při jejím zjištění, nebo při předání díla. Odstranění vad a nedodělků bude zaznamenáno do předávacího protokolu díla, nebo bude sepsán samostatný protokol. </w:t>
      </w:r>
    </w:p>
    <w:p w:rsidR="00096033" w:rsidRDefault="00096033">
      <w:pPr>
        <w:pStyle w:val="Odstavecseseznamem1"/>
        <w:numPr>
          <w:ilvl w:val="0"/>
          <w:numId w:val="11"/>
        </w:numPr>
        <w:spacing w:after="113"/>
        <w:rPr>
          <w:rFonts w:ascii="Times New Roman" w:hAnsi="Times New Roman"/>
          <w:szCs w:val="22"/>
        </w:rPr>
      </w:pPr>
      <w:r>
        <w:rPr>
          <w:rFonts w:ascii="Times New Roman" w:hAnsi="Times New Roman"/>
          <w:szCs w:val="22"/>
        </w:rPr>
        <w:t xml:space="preserve">Záruční lhůta na dílo se sjednává na dobu </w:t>
      </w:r>
      <w:r>
        <w:rPr>
          <w:rFonts w:ascii="Times New Roman" w:hAnsi="Times New Roman"/>
          <w:b/>
          <w:szCs w:val="22"/>
        </w:rPr>
        <w:t>60 měsíců</w:t>
      </w:r>
      <w:r>
        <w:rPr>
          <w:rFonts w:ascii="Times New Roman" w:hAnsi="Times New Roman"/>
          <w:szCs w:val="22"/>
        </w:rPr>
        <w:t xml:space="preserve"> od předání díla objednateli do užívání.</w:t>
      </w:r>
    </w:p>
    <w:p w:rsidR="00096033" w:rsidRDefault="00096033">
      <w:pPr>
        <w:pStyle w:val="Odstavecseseznamem1"/>
        <w:spacing w:after="113"/>
        <w:rPr>
          <w:rFonts w:ascii="Times New Roman" w:hAnsi="Times New Roman"/>
          <w:szCs w:val="22"/>
        </w:rPr>
      </w:pPr>
      <w:r>
        <w:rPr>
          <w:rFonts w:ascii="Times New Roman" w:hAnsi="Times New Roman"/>
          <w:szCs w:val="22"/>
        </w:rPr>
        <w:tab/>
      </w:r>
    </w:p>
    <w:p w:rsidR="00096033" w:rsidRDefault="00096033" w:rsidP="0013527E">
      <w:pPr>
        <w:pStyle w:val="Nadpis1"/>
        <w:numPr>
          <w:ilvl w:val="0"/>
          <w:numId w:val="7"/>
        </w:numPr>
        <w:spacing w:after="113"/>
        <w:rPr>
          <w:rFonts w:ascii="Times New Roman" w:eastAsia="Times New Roman" w:hAnsi="Times New Roman"/>
          <w:szCs w:val="22"/>
        </w:rPr>
      </w:pPr>
      <w:r>
        <w:rPr>
          <w:rFonts w:ascii="Times New Roman" w:hAnsi="Times New Roman" w:cs="Times New Roman"/>
          <w:szCs w:val="22"/>
        </w:rPr>
        <w:t>Smluvní sankce</w:t>
      </w:r>
    </w:p>
    <w:p w:rsidR="00096033" w:rsidRDefault="00096033">
      <w:pPr>
        <w:pStyle w:val="Odstavecseseznamem1"/>
        <w:numPr>
          <w:ilvl w:val="0"/>
          <w:numId w:val="12"/>
        </w:numPr>
        <w:spacing w:after="113"/>
        <w:rPr>
          <w:rFonts w:ascii="Times New Roman" w:eastAsia="Times New Roman" w:hAnsi="Times New Roman"/>
          <w:szCs w:val="22"/>
        </w:rPr>
      </w:pPr>
      <w:r>
        <w:rPr>
          <w:rFonts w:ascii="Times New Roman" w:eastAsia="Times New Roman" w:hAnsi="Times New Roman"/>
          <w:szCs w:val="22"/>
        </w:rPr>
        <w:t xml:space="preserve">V případě, že bude zhotovitel v prodlení s provedením díla, sjednávají si smluvní strany smluvní pokutu ve výši 0,5 % z celkové ceny díla včetně DPH za každý den prodlení s provedením díla. </w:t>
      </w:r>
    </w:p>
    <w:p w:rsidR="00096033" w:rsidRDefault="00096033">
      <w:pPr>
        <w:pStyle w:val="Odstavecseseznamem1"/>
        <w:numPr>
          <w:ilvl w:val="0"/>
          <w:numId w:val="12"/>
        </w:numPr>
        <w:spacing w:after="113"/>
        <w:rPr>
          <w:rFonts w:ascii="Times New Roman" w:hAnsi="Times New Roman"/>
          <w:szCs w:val="22"/>
        </w:rPr>
      </w:pPr>
      <w:r>
        <w:rPr>
          <w:rFonts w:ascii="Times New Roman" w:eastAsia="Times New Roman" w:hAnsi="Times New Roman"/>
          <w:szCs w:val="22"/>
        </w:rPr>
        <w:t xml:space="preserve">V případě prodlení objednatele s úhradou oprávněně vystavených faktur, sjednávají si smluvní strany smluvní pokutu ve výši 0,5% z fakturované ceny díla včetně DPH za každý den prodlení úhrady faktury do zaplacení. </w:t>
      </w: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lastRenderedPageBreak/>
        <w:t>Podmínky pro provedení díla</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 xml:space="preserve">Řádně provedené dílo v rozsahu dle čl. I. této smlouvy, bez vad a nedodělků bránících řádnému užívání předmětu díla, bude protokolárně předáno pověřenému pracovníkovi objednatele v místě plnění předmětu díla, nejpozději do stanoveného termínu dokončení prací. Protokolární předání díla za užití písemného předávacího protokolu je podmínkou pro řádné předání díla. </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O průběhu prací povede zhotovitel stavební deník, ve kterém zaznamená všechny skutečnosti důležité pro plnění smlouvy. Objednatel je oprávněn nahlížet do stavebního deníku zhotovitele, činit v něm zápisy a brát si kopii.</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Zjistí-li zhotovitel při provádění díla skryté překážky, které znemožňují provedení díla sjednaným způsobem, je povinen toto oznámit ihned objednateli. Do doby dosažení dohody o změně je zhotovitel oprávněn dílo přerušit. Přerušení díla může požadovat i objednatel. K přerušení ze strany zhotovitele může dojít i při nepříznivých klimatických podmínkách, přičemž toto musí být doloženo zápisem ve stavebním deníku. Změny většího rozsahu budou upřesněny dodatkem smlouvy.</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Právo technického dozoru stavby má zástupce objednatele, nebo jím určený zástupce.</w:t>
      </w:r>
    </w:p>
    <w:p w:rsidR="00096033" w:rsidRDefault="00096033">
      <w:pPr>
        <w:pStyle w:val="Odstavecseseznamem1"/>
        <w:numPr>
          <w:ilvl w:val="0"/>
          <w:numId w:val="15"/>
        </w:numPr>
        <w:spacing w:after="113"/>
        <w:rPr>
          <w:rFonts w:ascii="Times New Roman" w:hAnsi="Times New Roman"/>
          <w:szCs w:val="22"/>
        </w:rPr>
      </w:pPr>
      <w:r>
        <w:rPr>
          <w:rFonts w:ascii="Times New Roman" w:hAnsi="Times New Roman"/>
          <w:szCs w:val="22"/>
        </w:rPr>
        <w:t>Zhotovitel k přejímce díla předloží zejména následující doklady:</w:t>
      </w:r>
    </w:p>
    <w:p w:rsidR="00096033" w:rsidRDefault="00096033">
      <w:pPr>
        <w:numPr>
          <w:ilvl w:val="0"/>
          <w:numId w:val="5"/>
        </w:numPr>
        <w:spacing w:after="113"/>
        <w:rPr>
          <w:rFonts w:ascii="Times New Roman" w:hAnsi="Times New Roman"/>
          <w:szCs w:val="22"/>
        </w:rPr>
      </w:pPr>
      <w:r>
        <w:rPr>
          <w:rFonts w:ascii="Times New Roman" w:hAnsi="Times New Roman"/>
          <w:szCs w:val="22"/>
        </w:rPr>
        <w:t>Stavební deník</w:t>
      </w:r>
    </w:p>
    <w:p w:rsidR="00096033" w:rsidRDefault="00096033">
      <w:pPr>
        <w:numPr>
          <w:ilvl w:val="0"/>
          <w:numId w:val="5"/>
        </w:numPr>
        <w:spacing w:after="113"/>
        <w:rPr>
          <w:rFonts w:ascii="Times New Roman" w:hAnsi="Times New Roman"/>
          <w:szCs w:val="22"/>
        </w:rPr>
      </w:pPr>
      <w:r>
        <w:rPr>
          <w:rFonts w:ascii="Times New Roman" w:hAnsi="Times New Roman"/>
          <w:szCs w:val="22"/>
        </w:rPr>
        <w:t>Doklady prokazují kvalitu realizovaného díla (certifikáty, prohlášení o shodě…)</w:t>
      </w:r>
    </w:p>
    <w:p w:rsidR="00096033" w:rsidRDefault="00096033">
      <w:pPr>
        <w:numPr>
          <w:ilvl w:val="0"/>
          <w:numId w:val="5"/>
        </w:numPr>
        <w:spacing w:after="113"/>
        <w:rPr>
          <w:rFonts w:ascii="Times New Roman" w:hAnsi="Times New Roman"/>
          <w:szCs w:val="22"/>
        </w:rPr>
      </w:pPr>
      <w:r>
        <w:rPr>
          <w:rFonts w:ascii="Times New Roman" w:hAnsi="Times New Roman"/>
          <w:szCs w:val="22"/>
        </w:rPr>
        <w:t>Fotodokumentaci realizace díla, zejména postupem stavebních prací zakrytých částí</w:t>
      </w:r>
    </w:p>
    <w:p w:rsidR="00096033" w:rsidRDefault="00096033">
      <w:pPr>
        <w:numPr>
          <w:ilvl w:val="0"/>
          <w:numId w:val="5"/>
        </w:numPr>
        <w:spacing w:after="113"/>
        <w:rPr>
          <w:rFonts w:ascii="Times New Roman" w:hAnsi="Times New Roman"/>
          <w:szCs w:val="22"/>
        </w:rPr>
      </w:pPr>
      <w:r>
        <w:rPr>
          <w:rFonts w:ascii="Times New Roman" w:hAnsi="Times New Roman"/>
          <w:szCs w:val="22"/>
        </w:rPr>
        <w:t xml:space="preserve">Protokoly o provedených zkouškách: </w:t>
      </w:r>
    </w:p>
    <w:p w:rsidR="00096033" w:rsidRDefault="0013527E">
      <w:pPr>
        <w:spacing w:after="113"/>
        <w:rPr>
          <w:rFonts w:ascii="Times New Roman" w:hAnsi="Times New Roman"/>
          <w:szCs w:val="22"/>
        </w:rPr>
      </w:pPr>
      <w:r>
        <w:rPr>
          <w:rFonts w:ascii="Times New Roman" w:hAnsi="Times New Roman"/>
          <w:szCs w:val="22"/>
        </w:rPr>
        <w:t xml:space="preserve">      </w:t>
      </w:r>
      <w:r w:rsidR="00096033">
        <w:rPr>
          <w:rFonts w:ascii="Times New Roman" w:hAnsi="Times New Roman"/>
          <w:szCs w:val="22"/>
        </w:rPr>
        <w:t xml:space="preserve"> </w:t>
      </w:r>
      <w:r>
        <w:rPr>
          <w:rFonts w:ascii="Times New Roman" w:hAnsi="Times New Roman"/>
          <w:szCs w:val="22"/>
        </w:rPr>
        <w:t xml:space="preserve">                              </w:t>
      </w: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Ochrana životního prostředí, EMS</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je povinen při plnění svého závazku ze smlouvy udržovat v maximální možné míře pořádek a čistotu na staveništi. Je povinen na své náklady odstraňovat odpad a nečistoty, které vznikly jeho činností. Je povinen zajistit likvidaci vzniklých odpadů v souladu se zákonem č. 185/2001 Sb., o odpadech a jeho prováděcích vyhlášek, v platném znění,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Na vyžádání objednatele, je zhotovitel povinen tuto evidenci předložit. Pokud je na staveništi zaveden systém tříděného sběru odpadů a zhotovitel bude vyzván k zapojení do tohoto systému, je povinen zapojit se, dodržovat systém třídění a ukládání jednotlivých druhů odpadů a podílet se na nákladech spojených se zneškodněním odpadů v dohodnuté výši. Pokud se vyskytne druh odpadu, který na stavbě nebude shromažďován s rámci systému tříděného sběru zavedeným objednatelem, je zhotovitel povinen tento odpad shromáždit a zneškodnit na své náklady dle platné legislativy.</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Při neplnění povinností zhotovitele v souvislosti se zajišťováním čistoty na staveništi a příjezdových komunikací zajistí toto na náklady zhotovitele objednatel s tím, že případné veškeré pokuty či náhrada škody uložené objednateli v souvislosti s porušením této povinnosti zhotovitelem uhradí zhotovitel.</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se zavazuje, že vlastní stavební mechanizace bude zajištěna proti případnému úniku provozních náplní do půdy či vod a že nebude bezdůvodně ponechávat v běhu spalovací motor. Zhotoviteli se zakazuje provádět údržbu a doplňování provozních náplní na staveništi.</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 xml:space="preserve">Zhotovitel má plnou odpovědnost v oblasti ochrany životního prostředí a nakládání s odpady, které vzniknou při jeho činnosti, a plně nese následný možný finanční postih ze strany orgánů </w:t>
      </w:r>
      <w:r>
        <w:rPr>
          <w:rFonts w:ascii="Times New Roman" w:hAnsi="Times New Roman"/>
          <w:szCs w:val="22"/>
        </w:rPr>
        <w:lastRenderedPageBreak/>
        <w:t>státní správy působících v oblasti ochrany životního prostředí za nedodržování právních předpisů upravujících ochranu životního prostředí.</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odpovídá za dodržování zákona č. 114/1992 Sb., o ochraně přírody a krajiny v platném znění a při provádění stavby nepoškodí dřeviny případně jiné porosty v obvodu stavby. Povolení ke kácení dřevin zhotovitel projedná podle zákona č. 114/1992 Sb., o ochraně přírody a krajiny, v platném znění, a v zátopových územích toto povolení zajistí ještě od vodohospodářského orgánu v souladu s § 10 zákona č. 254/2001 Sb., o vodách, v platném znění.</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je povinen umožnit pověřenému zaměstnanci objednatele vstup do jím využívaných prostor místa provádění díla za účelem kontroly dodržování platné legislativy. Dále je povinen umožnit pověřenému zaměstnanci objednatele kontrolu vlastní prohlídkou. Cílem kontroly bude zjišťování naplňování shody s právními požadavky v oblasti ochrany životního prostředí a ustanoveními těchto podmínek. Tato kontrola bude oznámena zhotoviteli minimálně 3 dny předem zápisem ve stavebním deníku.</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je povinen seznámit se s environmentální politikou objednatele a dodržovat ji. Pokud je na stavbu vypsán environmentální program a bude se týkat i činnosti zhotovitele v rámci plnění závazku ze smlouvy, je zhotovitel povinen řídit se stanovenými instrukcemi. Zhotovitel s tímto programem bude seznámen písemně před zahájením vlastní činnosti.</w:t>
      </w:r>
    </w:p>
    <w:p w:rsidR="00096033" w:rsidRDefault="00096033">
      <w:pPr>
        <w:pStyle w:val="Odstavecseseznamem1"/>
        <w:numPr>
          <w:ilvl w:val="0"/>
          <w:numId w:val="13"/>
        </w:numPr>
        <w:tabs>
          <w:tab w:val="left" w:pos="720"/>
        </w:tabs>
        <w:spacing w:after="113"/>
        <w:rPr>
          <w:rFonts w:ascii="Times New Roman" w:hAnsi="Times New Roman"/>
          <w:szCs w:val="22"/>
        </w:rPr>
      </w:pPr>
      <w:r>
        <w:rPr>
          <w:rFonts w:ascii="Times New Roman" w:hAnsi="Times New Roman"/>
          <w:szCs w:val="22"/>
        </w:rPr>
        <w:t>Zhotovitel se zavazuje dodržovat platná ustanovení všech správních rozhodnutí a právních předpisů v oblasti ochrany životního prostředí tj. zákonů, nařízení, a vyhlášek vztahujících se k předmětu díla.</w:t>
      </w:r>
    </w:p>
    <w:p w:rsidR="00096033" w:rsidRDefault="00096033">
      <w:pPr>
        <w:widowControl w:val="0"/>
        <w:spacing w:after="113"/>
        <w:rPr>
          <w:rFonts w:ascii="Times New Roman" w:hAnsi="Times New Roman"/>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Bezpečnost a ochrana zdraví</w:t>
      </w:r>
    </w:p>
    <w:p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Zhotovitel 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Zaměstnanci i zástupci zhotovitele jsou povinni dbát pokynů kontrolních orgánů objednatele (TDI, bezpečnostní technik, energetik, pracovník kontroly jakosti, apod.). V případě zjištění porušování předpisů týkajících se bezpečnosti a ochrany zdraví při práci ze strany zaměstnanců nebo zástupců zhotovitele je zhotovitel povinen sjednat nápravu dle pokynů kontrolních orgánů, příp. zástupce objednatele včetně respektování zákazu práce či vykázání osob porušujících uvedené zásady z místa provádění díla.</w:t>
      </w:r>
    </w:p>
    <w:p w:rsidR="00096033" w:rsidRDefault="00096033">
      <w:pPr>
        <w:pStyle w:val="Odstavecseseznamem1"/>
        <w:numPr>
          <w:ilvl w:val="1"/>
          <w:numId w:val="2"/>
        </w:numPr>
        <w:tabs>
          <w:tab w:val="left" w:pos="357"/>
          <w:tab w:val="left" w:pos="426"/>
          <w:tab w:val="left" w:pos="720"/>
        </w:tabs>
        <w:spacing w:after="113"/>
        <w:ind w:left="357" w:hanging="357"/>
        <w:rPr>
          <w:rFonts w:ascii="Times New Roman" w:hAnsi="Times New Roman"/>
          <w:szCs w:val="22"/>
        </w:rPr>
      </w:pPr>
      <w:r>
        <w:rPr>
          <w:rFonts w:ascii="Times New Roman" w:hAnsi="Times New Roman"/>
          <w:szCs w:val="22"/>
        </w:rPr>
        <w:t>Každé přerušení a opětovné zahájení práce musí zodpovědný zaměstnanec zhotovitele oznámit příslušnému zástupci objednatele a pořídit o tom zápis ve stavebním deníku.</w:t>
      </w:r>
    </w:p>
    <w:p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Každý vzniklý pracovní úraz zaměstnance, který se podílí na realizaci díla prostřednictvím zhotovitele, musí odpovědný zaměstnanec zhotovitele neprodleně ohlásit zástupci objednatele, aby objednatel měl okamžitou možnost zúčastnit se vyšetřování příčin a okolností úrazu. Do sedmi dnů je odpovědný zaměstnanec zhotovitele povinen předat zástupci objednatele podepsaný „Záznam o úrazu“. Počet dnů pracovní neschopnosti pro pracovní úraz nahlásí odpovědný zaměstnanec zhotovitele objednateli dodatečně do sedmi dnů po ukončení pracovní neschopnosti zaměstnance zhotovitele.</w:t>
      </w:r>
    </w:p>
    <w:p w:rsidR="00096033" w:rsidRDefault="00096033">
      <w:pPr>
        <w:tabs>
          <w:tab w:val="left" w:pos="357"/>
          <w:tab w:val="left" w:pos="426"/>
        </w:tabs>
        <w:spacing w:after="113"/>
        <w:ind w:left="357" w:hanging="357"/>
        <w:rPr>
          <w:rFonts w:ascii="Times New Roman" w:hAnsi="Times New Roman"/>
          <w:szCs w:val="22"/>
        </w:rPr>
      </w:pPr>
    </w:p>
    <w:p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Zhotovitel bere na vědomí zákaz používání alkoholických nápojů a jiných psychotropních látek, donášení těchto na pracoviště, jakož i vstup na pracoviště pod vlivem alkoholických nápojů a psychotropních látek. Porušení daného zákazu bude zjišťováno pomocí dechové zkoušky, které jsou povinni zástupci nebo zaměstnanci zhotovitele se podrobit. V případě pozitivního výsledku, nebo v případě odmítnutí dechové zkoušky budou pracovníci zhotovitele vykázáni ze stavby a zavedeno další řízení. Dechovou zkoušku jsou oprávněni vyžadovat a provádět určení zaměstnanci objednatele.</w:t>
      </w:r>
    </w:p>
    <w:p w:rsidR="00096033" w:rsidRDefault="00096033">
      <w:pPr>
        <w:numPr>
          <w:ilvl w:val="1"/>
          <w:numId w:val="2"/>
        </w:numPr>
        <w:tabs>
          <w:tab w:val="left" w:pos="357"/>
          <w:tab w:val="left" w:pos="426"/>
        </w:tabs>
        <w:spacing w:after="113"/>
        <w:ind w:left="357" w:hanging="357"/>
        <w:rPr>
          <w:rFonts w:ascii="Times New Roman" w:hAnsi="Times New Roman"/>
          <w:szCs w:val="22"/>
        </w:rPr>
      </w:pPr>
      <w:r>
        <w:rPr>
          <w:rFonts w:ascii="Times New Roman" w:hAnsi="Times New Roman"/>
          <w:szCs w:val="22"/>
        </w:rPr>
        <w:t>Zhotovitel je povinen umožnit přístup kontrolním orgánům objednatele na pracoviště, která od objednatele převzal.</w:t>
      </w:r>
    </w:p>
    <w:p w:rsidR="00096033" w:rsidRDefault="00096033">
      <w:pPr>
        <w:widowControl w:val="0"/>
        <w:spacing w:after="113"/>
        <w:rPr>
          <w:rFonts w:ascii="Times New Roman" w:hAnsi="Times New Roman"/>
          <w:szCs w:val="22"/>
        </w:rPr>
      </w:pPr>
    </w:p>
    <w:p w:rsidR="00096033" w:rsidRDefault="00096033" w:rsidP="0013527E">
      <w:pPr>
        <w:pStyle w:val="Nadpis1"/>
        <w:numPr>
          <w:ilvl w:val="0"/>
          <w:numId w:val="7"/>
        </w:numPr>
        <w:spacing w:after="113"/>
        <w:rPr>
          <w:rFonts w:ascii="Times New Roman" w:hAnsi="Times New Roman"/>
          <w:szCs w:val="22"/>
        </w:rPr>
      </w:pPr>
      <w:r>
        <w:rPr>
          <w:rFonts w:ascii="Times New Roman" w:hAnsi="Times New Roman" w:cs="Times New Roman"/>
          <w:szCs w:val="22"/>
        </w:rPr>
        <w:t>Ostatní a závěrečná ustanovení</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K jednání a podepisování ve věcech týkajících se provedení a placení díla (odevzdání staveniště, zápisy ve stavebním deníku, předání a převzetí díla, podklady pro placení díla apod.) jsou oprávněni:</w:t>
      </w:r>
    </w:p>
    <w:p w:rsidR="00096033" w:rsidRDefault="00096033" w:rsidP="00F91285">
      <w:pPr>
        <w:numPr>
          <w:ilvl w:val="2"/>
          <w:numId w:val="4"/>
        </w:numPr>
        <w:tabs>
          <w:tab w:val="left" w:pos="1134"/>
          <w:tab w:val="left" w:pos="2552"/>
        </w:tabs>
        <w:spacing w:after="113"/>
        <w:ind w:left="2835" w:hanging="2061"/>
        <w:jc w:val="left"/>
        <w:rPr>
          <w:rFonts w:ascii="Times New Roman" w:hAnsi="Times New Roman"/>
          <w:szCs w:val="22"/>
        </w:rPr>
      </w:pPr>
      <w:r>
        <w:rPr>
          <w:rFonts w:ascii="Times New Roman" w:hAnsi="Times New Roman"/>
          <w:szCs w:val="22"/>
        </w:rPr>
        <w:t>za objednatele:</w:t>
      </w:r>
      <w:r w:rsidR="00F91285">
        <w:rPr>
          <w:rFonts w:ascii="Times New Roman" w:hAnsi="Times New Roman"/>
          <w:szCs w:val="22"/>
        </w:rPr>
        <w:t xml:space="preserve"> </w:t>
      </w:r>
    </w:p>
    <w:p w:rsidR="00096033" w:rsidRDefault="00096033" w:rsidP="00F91285">
      <w:pPr>
        <w:numPr>
          <w:ilvl w:val="2"/>
          <w:numId w:val="4"/>
        </w:numPr>
        <w:tabs>
          <w:tab w:val="left" w:pos="1134"/>
          <w:tab w:val="left" w:pos="2835"/>
        </w:tabs>
        <w:spacing w:after="113"/>
        <w:ind w:left="2835" w:hanging="2061"/>
        <w:jc w:val="left"/>
        <w:rPr>
          <w:rFonts w:ascii="Times New Roman" w:hAnsi="Times New Roman"/>
          <w:szCs w:val="22"/>
        </w:rPr>
      </w:pPr>
      <w:r>
        <w:rPr>
          <w:rFonts w:ascii="Times New Roman" w:hAnsi="Times New Roman"/>
          <w:szCs w:val="22"/>
        </w:rPr>
        <w:t>za zhotovit</w:t>
      </w:r>
      <w:r w:rsidR="00252E73">
        <w:rPr>
          <w:rFonts w:ascii="Times New Roman" w:hAnsi="Times New Roman"/>
          <w:szCs w:val="22"/>
        </w:rPr>
        <w:t xml:space="preserve">ele: </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Zhotovitel je oprávněn odstoupit od smlouvy, jestliže objednatel neodstraní skryté překážky, bránící v provádění díla, nebo v dohodnutém termínu nenavrhne změnu díla.</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V případě odstoupení od smlouvy kteroukoli ze smluvních stran vrátí zhotovitel objednateli poskytnuté podklady a předá mu rozpracované dílo. Objednatel zhotoviteli uhradí prokazatelné náklady vynaložené na provedení díla k datu ukončení smlouvy.</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Uzavření této smlouvy</w:t>
      </w:r>
      <w:r w:rsidR="008A5BA8">
        <w:rPr>
          <w:rFonts w:ascii="Times New Roman" w:hAnsi="Times New Roman"/>
          <w:szCs w:val="22"/>
        </w:rPr>
        <w:t xml:space="preserve"> bylo schváleno </w:t>
      </w:r>
      <w:r w:rsidR="00472C05">
        <w:rPr>
          <w:rFonts w:ascii="Times New Roman" w:hAnsi="Times New Roman"/>
          <w:snapToGrid w:val="0"/>
          <w:szCs w:val="22"/>
        </w:rPr>
        <w:t>Radou</w:t>
      </w:r>
      <w:r w:rsidR="00472C05" w:rsidRPr="00BA18D8">
        <w:rPr>
          <w:rFonts w:ascii="Times New Roman" w:hAnsi="Times New Roman"/>
          <w:snapToGrid w:val="0"/>
          <w:szCs w:val="22"/>
        </w:rPr>
        <w:t xml:space="preserve"> města Rakovníka </w:t>
      </w:r>
      <w:r>
        <w:rPr>
          <w:rFonts w:ascii="Times New Roman" w:hAnsi="Times New Roman"/>
          <w:szCs w:val="22"/>
        </w:rPr>
        <w:t xml:space="preserve">dne </w:t>
      </w:r>
      <w:r w:rsidR="00F83095">
        <w:rPr>
          <w:rFonts w:ascii="Times New Roman" w:hAnsi="Times New Roman"/>
          <w:szCs w:val="22"/>
        </w:rPr>
        <w:t>23. 9. 2020</w:t>
      </w:r>
      <w:r w:rsidR="00252E73">
        <w:rPr>
          <w:rFonts w:ascii="Times New Roman" w:hAnsi="Times New Roman"/>
          <w:szCs w:val="22"/>
        </w:rPr>
        <w:t xml:space="preserve"> </w:t>
      </w:r>
      <w:r>
        <w:rPr>
          <w:rFonts w:ascii="Times New Roman" w:hAnsi="Times New Roman"/>
          <w:szCs w:val="22"/>
        </w:rPr>
        <w:t xml:space="preserve">usnesením č. </w:t>
      </w:r>
      <w:r w:rsidR="00F83095">
        <w:rPr>
          <w:rFonts w:ascii="Times New Roman" w:hAnsi="Times New Roman"/>
          <w:szCs w:val="22"/>
        </w:rPr>
        <w:t>609/20.</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Pokud ve smlouvě není stanoveno jinak, řídí se smluvní strany příslušnými ustanoveními občanského zákoníku.</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Měnit nebo doplňovat text uzavřené smlouvy je možno jen formou písemných dodatků podepsaných statutárními zástupci. Návrh dodatku může předložit kterákoliv strana.</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Tato smlouva je vypracována ve třech vyhotoveních, z nichž si objednatel si ponechá dvě vyhotovení a zhotovitel jedno. Každý stejnopis této smlouvy má právní sílu originálu.</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p>
    <w:p w:rsidR="008826FF" w:rsidRPr="006C1859" w:rsidRDefault="008826FF" w:rsidP="008826FF">
      <w:pPr>
        <w:pStyle w:val="Nadpis2"/>
        <w:numPr>
          <w:ilvl w:val="0"/>
          <w:numId w:val="3"/>
        </w:numPr>
        <w:suppressAutoHyphens w:val="0"/>
        <w:autoSpaceDE w:val="0"/>
        <w:autoSpaceDN w:val="0"/>
        <w:adjustRightInd w:val="0"/>
        <w:rPr>
          <w:rFonts w:ascii="Times New Roman" w:hAnsi="Times New Roman"/>
          <w:szCs w:val="22"/>
        </w:rPr>
      </w:pPr>
      <w:r w:rsidRPr="006C1859">
        <w:rPr>
          <w:rFonts w:ascii="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rsidR="00096033" w:rsidRDefault="00096033">
      <w:pPr>
        <w:pStyle w:val="Nadpis2"/>
        <w:numPr>
          <w:ilvl w:val="0"/>
          <w:numId w:val="3"/>
        </w:numPr>
        <w:spacing w:after="113"/>
        <w:rPr>
          <w:rFonts w:ascii="Times New Roman" w:hAnsi="Times New Roman"/>
          <w:szCs w:val="22"/>
        </w:rPr>
      </w:pPr>
      <w:r>
        <w:rPr>
          <w:rFonts w:ascii="Times New Roman" w:hAnsi="Times New Roman"/>
          <w:szCs w:val="22"/>
        </w:rPr>
        <w:t>Nedílnou součástí této smlouvy je příloha č. 1 – Cenová nabídka</w:t>
      </w:r>
    </w:p>
    <w:p w:rsidR="00096033" w:rsidRDefault="00096033">
      <w:pPr>
        <w:spacing w:after="113"/>
        <w:rPr>
          <w:rFonts w:ascii="Times New Roman" w:hAnsi="Times New Roman"/>
          <w:szCs w:val="22"/>
        </w:rPr>
      </w:pPr>
    </w:p>
    <w:p w:rsidR="00096033" w:rsidRDefault="00096033">
      <w:pPr>
        <w:spacing w:after="113"/>
        <w:rPr>
          <w:rFonts w:ascii="Times New Roman" w:hAnsi="Times New Roman"/>
          <w:szCs w:val="22"/>
        </w:rPr>
      </w:pPr>
    </w:p>
    <w:p w:rsidR="00096033" w:rsidRDefault="00F12D62">
      <w:pPr>
        <w:spacing w:after="113"/>
        <w:rPr>
          <w:rFonts w:ascii="Times New Roman" w:hAnsi="Times New Roman"/>
          <w:szCs w:val="22"/>
        </w:rPr>
      </w:pPr>
      <w:r>
        <w:rPr>
          <w:rFonts w:ascii="Times New Roman" w:hAnsi="Times New Roman"/>
          <w:szCs w:val="22"/>
        </w:rPr>
        <w:t>V</w:t>
      </w:r>
      <w:r w:rsidR="007F180D">
        <w:rPr>
          <w:rFonts w:ascii="Times New Roman" w:hAnsi="Times New Roman"/>
          <w:szCs w:val="22"/>
        </w:rPr>
        <w:t> </w:t>
      </w:r>
      <w:r>
        <w:rPr>
          <w:rFonts w:ascii="Times New Roman" w:hAnsi="Times New Roman"/>
          <w:szCs w:val="22"/>
        </w:rPr>
        <w:t>Rakovníku</w:t>
      </w:r>
      <w:r w:rsidR="007F180D">
        <w:rPr>
          <w:rFonts w:ascii="Times New Roman" w:hAnsi="Times New Roman"/>
          <w:szCs w:val="22"/>
        </w:rPr>
        <w:t xml:space="preserve">   </w:t>
      </w:r>
      <w:r w:rsidR="00F83095">
        <w:rPr>
          <w:rFonts w:ascii="Times New Roman" w:hAnsi="Times New Roman"/>
          <w:szCs w:val="22"/>
        </w:rPr>
        <w:t>16. 10. 2020</w:t>
      </w:r>
      <w:r w:rsidR="007F180D">
        <w:rPr>
          <w:rFonts w:ascii="Times New Roman" w:hAnsi="Times New Roman"/>
          <w:szCs w:val="22"/>
        </w:rPr>
        <w:t xml:space="preserve">           </w:t>
      </w:r>
      <w:r>
        <w:rPr>
          <w:rFonts w:ascii="Times New Roman" w:hAnsi="Times New Roman"/>
          <w:szCs w:val="22"/>
        </w:rPr>
        <w:tab/>
      </w:r>
      <w:r>
        <w:rPr>
          <w:rFonts w:ascii="Times New Roman" w:hAnsi="Times New Roman"/>
          <w:szCs w:val="22"/>
        </w:rPr>
        <w:tab/>
      </w:r>
      <w:r>
        <w:rPr>
          <w:rFonts w:ascii="Times New Roman" w:hAnsi="Times New Roman"/>
          <w:szCs w:val="22"/>
        </w:rPr>
        <w:tab/>
      </w:r>
      <w:r w:rsidR="00F83095">
        <w:rPr>
          <w:rFonts w:ascii="Times New Roman" w:hAnsi="Times New Roman"/>
          <w:szCs w:val="22"/>
        </w:rPr>
        <w:tab/>
      </w:r>
      <w:r>
        <w:rPr>
          <w:rFonts w:ascii="Times New Roman" w:hAnsi="Times New Roman"/>
          <w:szCs w:val="22"/>
        </w:rPr>
        <w:t>V Rakovníku</w:t>
      </w:r>
      <w:r w:rsidR="00096033">
        <w:rPr>
          <w:rFonts w:ascii="Times New Roman" w:hAnsi="Times New Roman"/>
          <w:szCs w:val="22"/>
        </w:rPr>
        <w:t xml:space="preserve"> </w:t>
      </w:r>
      <w:r w:rsidR="007F180D">
        <w:rPr>
          <w:rFonts w:ascii="Times New Roman" w:hAnsi="Times New Roman"/>
          <w:szCs w:val="22"/>
        </w:rPr>
        <w:t>1</w:t>
      </w:r>
      <w:r w:rsidR="00F83095">
        <w:rPr>
          <w:rFonts w:ascii="Times New Roman" w:hAnsi="Times New Roman"/>
          <w:szCs w:val="22"/>
        </w:rPr>
        <w:t>6</w:t>
      </w:r>
      <w:r w:rsidR="007F180D">
        <w:rPr>
          <w:rFonts w:ascii="Times New Roman" w:hAnsi="Times New Roman"/>
          <w:szCs w:val="22"/>
        </w:rPr>
        <w:t>.</w:t>
      </w:r>
      <w:r w:rsidR="00F83095">
        <w:rPr>
          <w:rFonts w:ascii="Times New Roman" w:hAnsi="Times New Roman"/>
          <w:szCs w:val="22"/>
        </w:rPr>
        <w:t xml:space="preserve"> 10</w:t>
      </w:r>
      <w:r w:rsidR="007F180D">
        <w:rPr>
          <w:rFonts w:ascii="Times New Roman" w:hAnsi="Times New Roman"/>
          <w:szCs w:val="22"/>
        </w:rPr>
        <w:t>.</w:t>
      </w:r>
      <w:r w:rsidR="00F83095">
        <w:rPr>
          <w:rFonts w:ascii="Times New Roman" w:hAnsi="Times New Roman"/>
          <w:szCs w:val="22"/>
        </w:rPr>
        <w:t xml:space="preserve"> </w:t>
      </w:r>
      <w:r w:rsidR="007F180D">
        <w:rPr>
          <w:rFonts w:ascii="Times New Roman" w:hAnsi="Times New Roman"/>
          <w:szCs w:val="22"/>
        </w:rPr>
        <w:t>2020</w:t>
      </w:r>
    </w:p>
    <w:p w:rsidR="00096033" w:rsidRDefault="00096033">
      <w:pPr>
        <w:spacing w:after="113"/>
        <w:rPr>
          <w:rFonts w:ascii="Times New Roman" w:hAnsi="Times New Roman"/>
          <w:szCs w:val="22"/>
        </w:rPr>
      </w:pPr>
    </w:p>
    <w:p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t xml:space="preserve">…………………………………. </w:t>
      </w:r>
      <w:r w:rsidR="007F180D">
        <w:rPr>
          <w:rFonts w:ascii="Times New Roman" w:hAnsi="Times New Roman"/>
          <w:szCs w:val="22"/>
        </w:rPr>
        <w:tab/>
        <w:t>………………………………….</w:t>
      </w:r>
      <w:r>
        <w:rPr>
          <w:rFonts w:ascii="Times New Roman" w:hAnsi="Times New Roman"/>
          <w:szCs w:val="22"/>
        </w:rPr>
        <w:tab/>
      </w:r>
    </w:p>
    <w:p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t>objednatel</w:t>
      </w:r>
      <w:r>
        <w:rPr>
          <w:rFonts w:ascii="Times New Roman" w:hAnsi="Times New Roman"/>
          <w:szCs w:val="22"/>
        </w:rPr>
        <w:tab/>
        <w:t>zhotovitel</w:t>
      </w:r>
    </w:p>
    <w:p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r>
      <w:r w:rsidR="00F12D62">
        <w:rPr>
          <w:rFonts w:ascii="Times New Roman" w:hAnsi="Times New Roman"/>
          <w:szCs w:val="22"/>
        </w:rPr>
        <w:t>Město Rakovník</w:t>
      </w:r>
      <w:r>
        <w:rPr>
          <w:rFonts w:ascii="Times New Roman" w:hAnsi="Times New Roman"/>
          <w:szCs w:val="22"/>
        </w:rPr>
        <w:tab/>
      </w:r>
      <w:r w:rsidR="007F180D">
        <w:rPr>
          <w:rFonts w:ascii="Times New Roman" w:hAnsi="Times New Roman"/>
          <w:szCs w:val="22"/>
        </w:rPr>
        <w:t>ERIMP</w:t>
      </w:r>
    </w:p>
    <w:p w:rsidR="00096033" w:rsidRDefault="00096033">
      <w:pPr>
        <w:tabs>
          <w:tab w:val="center" w:pos="1560"/>
          <w:tab w:val="center" w:pos="6804"/>
        </w:tabs>
        <w:spacing w:after="113"/>
        <w:rPr>
          <w:rFonts w:ascii="Times New Roman" w:hAnsi="Times New Roman"/>
          <w:szCs w:val="22"/>
        </w:rPr>
      </w:pPr>
      <w:r>
        <w:rPr>
          <w:rFonts w:ascii="Times New Roman" w:hAnsi="Times New Roman"/>
          <w:szCs w:val="22"/>
        </w:rPr>
        <w:tab/>
      </w:r>
      <w:r w:rsidR="00F12D62">
        <w:rPr>
          <w:rFonts w:ascii="Times New Roman" w:hAnsi="Times New Roman"/>
          <w:szCs w:val="22"/>
        </w:rPr>
        <w:t>PaedDr. Luděk Štíbr</w:t>
      </w:r>
      <w:r>
        <w:rPr>
          <w:rFonts w:ascii="Times New Roman" w:hAnsi="Times New Roman"/>
          <w:szCs w:val="22"/>
        </w:rPr>
        <w:tab/>
      </w:r>
      <w:r w:rsidR="007F180D">
        <w:rPr>
          <w:rFonts w:ascii="Times New Roman" w:hAnsi="Times New Roman"/>
          <w:szCs w:val="22"/>
        </w:rPr>
        <w:t>Pavel Srp</w:t>
      </w:r>
    </w:p>
    <w:p w:rsidR="00096033" w:rsidRDefault="00096033">
      <w:pPr>
        <w:tabs>
          <w:tab w:val="center" w:pos="1560"/>
          <w:tab w:val="center" w:pos="6804"/>
        </w:tabs>
        <w:spacing w:after="113"/>
      </w:pPr>
      <w:r>
        <w:rPr>
          <w:rFonts w:ascii="Times New Roman" w:hAnsi="Times New Roman"/>
          <w:szCs w:val="22"/>
        </w:rPr>
        <w:tab/>
        <w:t>starosta</w:t>
      </w:r>
      <w:r>
        <w:rPr>
          <w:rFonts w:ascii="Times New Roman" w:hAnsi="Times New Roman"/>
          <w:szCs w:val="22"/>
        </w:rPr>
        <w:tab/>
      </w:r>
      <w:bookmarkStart w:id="0" w:name="_GoBack"/>
      <w:bookmarkEnd w:id="0"/>
    </w:p>
    <w:sectPr w:rsidR="00096033">
      <w:headerReference w:type="default" r:id="rId8"/>
      <w:footerReference w:type="default" r:id="rId9"/>
      <w:pgSz w:w="11906" w:h="16838"/>
      <w:pgMar w:top="1134" w:right="1418" w:bottom="1134" w:left="1418" w:header="567" w:footer="629"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1F" w:rsidRDefault="0006161F">
      <w:r>
        <w:separator/>
      </w:r>
    </w:p>
  </w:endnote>
  <w:endnote w:type="continuationSeparator" w:id="0">
    <w:p w:rsidR="0006161F" w:rsidRDefault="0006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KabelItcTEE">
    <w:charset w:val="00"/>
    <w:family w:val="roman"/>
    <w:pitch w:val="variable"/>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33" w:rsidRDefault="00096033">
    <w:pPr>
      <w:pStyle w:val="Zpat"/>
      <w:jc w:val="right"/>
    </w:pPr>
    <w:r>
      <w:rPr>
        <w:rFonts w:ascii="Times New Roman" w:hAnsi="Times New Roman"/>
        <w:szCs w:val="22"/>
      </w:rPr>
      <w:t xml:space="preserve">Stránka </w:t>
    </w:r>
    <w:r>
      <w:fldChar w:fldCharType="begin"/>
    </w:r>
    <w:r>
      <w:instrText xml:space="preserve"> PAGE </w:instrText>
    </w:r>
    <w:r>
      <w:fldChar w:fldCharType="separate"/>
    </w:r>
    <w:r w:rsidR="00F83095">
      <w:rPr>
        <w:noProof/>
      </w:rPr>
      <w:t>5</w:t>
    </w:r>
    <w:r>
      <w:fldChar w:fldCharType="end"/>
    </w:r>
    <w:r>
      <w:rPr>
        <w:rFonts w:ascii="Times New Roman" w:hAnsi="Times New Roman"/>
        <w:szCs w:val="22"/>
      </w:rPr>
      <w:t xml:space="preserve"> z </w:t>
    </w:r>
    <w:r w:rsidR="0006161F">
      <w:fldChar w:fldCharType="begin"/>
    </w:r>
    <w:r w:rsidR="0006161F">
      <w:instrText xml:space="preserve"> NUMPAGES </w:instrText>
    </w:r>
    <w:r w:rsidR="0006161F">
      <w:fldChar w:fldCharType="separate"/>
    </w:r>
    <w:r w:rsidR="00F83095">
      <w:rPr>
        <w:noProof/>
      </w:rPr>
      <w:t>5</w:t>
    </w:r>
    <w:r w:rsidR="0006161F">
      <w:rPr>
        <w:noProof/>
      </w:rPr>
      <w:fldChar w:fldCharType="end"/>
    </w:r>
  </w:p>
  <w:p w:rsidR="00096033" w:rsidRDefault="00096033">
    <w:pPr>
      <w:widowControl w:val="0"/>
      <w:tabs>
        <w:tab w:val="center" w:pos="4536"/>
        <w:tab w:val="right" w:pos="8789"/>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1F" w:rsidRDefault="0006161F">
      <w:r>
        <w:separator/>
      </w:r>
    </w:p>
  </w:footnote>
  <w:footnote w:type="continuationSeparator" w:id="0">
    <w:p w:rsidR="0006161F" w:rsidRDefault="00061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33" w:rsidRDefault="00F12D62">
    <w:pPr>
      <w:widowControl w:val="0"/>
      <w:tabs>
        <w:tab w:val="center" w:pos="4139"/>
        <w:tab w:val="right" w:pos="8279"/>
      </w:tabs>
      <w:jc w:val="right"/>
      <w:rPr>
        <w:rFonts w:ascii="Times New Roman" w:hAnsi="Times New Roman"/>
        <w:szCs w:val="22"/>
      </w:rPr>
    </w:pPr>
    <w:r>
      <w:rPr>
        <w:rFonts w:ascii="Times New Roman" w:hAnsi="Times New Roman"/>
      </w:rPr>
      <w:t>OSM</w:t>
    </w:r>
    <w:r w:rsidR="00F83095">
      <w:rPr>
        <w:rFonts w:ascii="Times New Roman" w:hAnsi="Times New Roman"/>
      </w:rPr>
      <w:t>-D</w:t>
    </w:r>
    <w:r>
      <w:rPr>
        <w:rFonts w:ascii="Times New Roman" w:hAnsi="Times New Roman"/>
      </w:rPr>
      <w:t>/</w:t>
    </w:r>
    <w:r w:rsidR="00F83095">
      <w:rPr>
        <w:rFonts w:ascii="Times New Roman" w:hAnsi="Times New Roman"/>
      </w:rPr>
      <w:t>0071</w:t>
    </w:r>
    <w:r w:rsidR="000C15C0">
      <w:rPr>
        <w:rFonts w:ascii="Times New Roman" w:hAnsi="Times New Roman"/>
      </w:rPr>
      <w:t>/2020</w:t>
    </w:r>
  </w:p>
  <w:p w:rsidR="00096033" w:rsidRDefault="007F180D" w:rsidP="007F180D">
    <w:pPr>
      <w:widowControl w:val="0"/>
      <w:tabs>
        <w:tab w:val="right" w:pos="5103"/>
      </w:tabs>
      <w:jc w:val="center"/>
    </w:pPr>
    <w:r>
      <w:rPr>
        <w:rFonts w:ascii="Times New Roman" w:hAnsi="Times New Roman"/>
        <w:szCs w:val="22"/>
      </w:rPr>
      <w:t xml:space="preserve">                                                                                                               </w:t>
    </w:r>
    <w:r w:rsidR="00096033">
      <w:rPr>
        <w:rFonts w:ascii="Times New Roman" w:hAnsi="Times New Roman"/>
        <w:szCs w:val="22"/>
      </w:rPr>
      <w:t>Číslo smlouvy zhotovitele:</w:t>
    </w:r>
    <w:r>
      <w:rPr>
        <w:rFonts w:ascii="Times New Roman" w:hAnsi="Times New Roman"/>
        <w:szCs w:val="22"/>
      </w:rPr>
      <w:t xml:space="preserve"> SO85 </w:t>
    </w:r>
    <w:r w:rsidR="00096033">
      <w:rPr>
        <w:rFonts w:ascii="Times New Roman" w:hAnsi="Times New Roman"/>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Nadpis1"/>
      <w:lvlText w:val="%1."/>
      <w:lvlJc w:val="right"/>
      <w:pPr>
        <w:tabs>
          <w:tab w:val="num" w:pos="720"/>
        </w:tabs>
        <w:ind w:left="0" w:firstLine="0"/>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upperRoman"/>
      <w:lvlText w:val="%1."/>
      <w:lvlJc w:val="right"/>
      <w:pPr>
        <w:tabs>
          <w:tab w:val="num" w:pos="720"/>
        </w:tabs>
        <w:ind w:left="0" w:firstLine="0"/>
      </w:pPr>
    </w:lvl>
    <w:lvl w:ilvl="1">
      <w:start w:val="1"/>
      <w:numFmt w:val="decimal"/>
      <w:lvlText w:val="%2."/>
      <w:lvlJc w:val="lef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nsid w:val="00000003"/>
    <w:multiLevelType w:val="multilevel"/>
    <w:tmpl w:val="00000003"/>
    <w:name w:val="WWNum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156"/>
        </w:tabs>
        <w:ind w:left="1156" w:hanging="360"/>
      </w:pPr>
    </w:lvl>
    <w:lvl w:ilvl="2">
      <w:start w:val="1"/>
      <w:numFmt w:val="lowerRoman"/>
      <w:lvlText w:val="%2.%3."/>
      <w:lvlJc w:val="right"/>
      <w:pPr>
        <w:tabs>
          <w:tab w:val="num" w:pos="1876"/>
        </w:tabs>
        <w:ind w:left="1876" w:hanging="180"/>
      </w:pPr>
    </w:lvl>
    <w:lvl w:ilvl="3">
      <w:start w:val="1"/>
      <w:numFmt w:val="decimal"/>
      <w:lvlText w:val="%2.%3.%4."/>
      <w:lvlJc w:val="left"/>
      <w:pPr>
        <w:tabs>
          <w:tab w:val="num" w:pos="2596"/>
        </w:tabs>
        <w:ind w:left="2596" w:hanging="360"/>
      </w:pPr>
    </w:lvl>
    <w:lvl w:ilvl="4">
      <w:start w:val="1"/>
      <w:numFmt w:val="lowerLetter"/>
      <w:lvlText w:val="%2.%3.%4.%5."/>
      <w:lvlJc w:val="left"/>
      <w:pPr>
        <w:tabs>
          <w:tab w:val="num" w:pos="3316"/>
        </w:tabs>
        <w:ind w:left="3316" w:hanging="360"/>
      </w:pPr>
    </w:lvl>
    <w:lvl w:ilvl="5">
      <w:start w:val="1"/>
      <w:numFmt w:val="lowerRoman"/>
      <w:lvlText w:val="%2.%3.%4.%5.%6."/>
      <w:lvlJc w:val="right"/>
      <w:pPr>
        <w:tabs>
          <w:tab w:val="num" w:pos="4036"/>
        </w:tabs>
        <w:ind w:left="4036" w:hanging="180"/>
      </w:pPr>
    </w:lvl>
    <w:lvl w:ilvl="6">
      <w:start w:val="1"/>
      <w:numFmt w:val="decimal"/>
      <w:lvlText w:val="%2.%3.%4.%5.%6.%7."/>
      <w:lvlJc w:val="left"/>
      <w:pPr>
        <w:tabs>
          <w:tab w:val="num" w:pos="4756"/>
        </w:tabs>
        <w:ind w:left="4756" w:hanging="360"/>
      </w:pPr>
    </w:lvl>
    <w:lvl w:ilvl="7">
      <w:start w:val="1"/>
      <w:numFmt w:val="lowerLetter"/>
      <w:lvlText w:val="%2.%3.%4.%5.%6.%7.%8."/>
      <w:lvlJc w:val="left"/>
      <w:pPr>
        <w:tabs>
          <w:tab w:val="num" w:pos="5476"/>
        </w:tabs>
        <w:ind w:left="5476" w:hanging="360"/>
      </w:pPr>
    </w:lvl>
    <w:lvl w:ilvl="8">
      <w:start w:val="1"/>
      <w:numFmt w:val="lowerRoman"/>
      <w:lvlText w:val="%2.%3.%4.%5.%6.%7.%8.%9."/>
      <w:lvlJc w:val="right"/>
      <w:pPr>
        <w:tabs>
          <w:tab w:val="num" w:pos="6196"/>
        </w:tabs>
        <w:ind w:left="6196" w:hanging="180"/>
      </w:pPr>
    </w:lvl>
  </w:abstractNum>
  <w:abstractNum w:abstractNumId="3">
    <w:nsid w:val="00000004"/>
    <w:multiLevelType w:val="multilevel"/>
    <w:tmpl w:val="00000004"/>
    <w:name w:val="WWNum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00000005"/>
    <w:multiLevelType w:val="multilevel"/>
    <w:tmpl w:val="00000005"/>
    <w:name w:val="WWNum4"/>
    <w:lvl w:ilvl="0">
      <w:start w:val="1"/>
      <w:numFmt w:val="bullet"/>
      <w:lvlText w:val=""/>
      <w:lvlJc w:val="left"/>
      <w:pPr>
        <w:tabs>
          <w:tab w:val="num" w:pos="1364"/>
        </w:tabs>
        <w:ind w:left="1364" w:hanging="360"/>
      </w:pPr>
      <w:rPr>
        <w:rFonts w:ascii="Wingdings" w:hAnsi="Wingdings"/>
      </w:rPr>
    </w:lvl>
    <w:lvl w:ilvl="1">
      <w:start w:val="1"/>
      <w:numFmt w:val="bullet"/>
      <w:lvlText w:val="o"/>
      <w:lvlJc w:val="left"/>
      <w:pPr>
        <w:tabs>
          <w:tab w:val="num" w:pos="2084"/>
        </w:tabs>
        <w:ind w:left="2084" w:hanging="360"/>
      </w:pPr>
      <w:rPr>
        <w:rFonts w:ascii="Courier New" w:hAnsi="Courier New" w:cs="Courier New"/>
      </w:rPr>
    </w:lvl>
    <w:lvl w:ilvl="2">
      <w:start w:val="1"/>
      <w:numFmt w:val="bullet"/>
      <w:lvlText w:val=""/>
      <w:lvlJc w:val="left"/>
      <w:pPr>
        <w:tabs>
          <w:tab w:val="num" w:pos="2804"/>
        </w:tabs>
        <w:ind w:left="2804" w:hanging="360"/>
      </w:pPr>
      <w:rPr>
        <w:rFonts w:ascii="Wingdings" w:hAnsi="Wingdings"/>
      </w:rPr>
    </w:lvl>
    <w:lvl w:ilvl="3">
      <w:start w:val="1"/>
      <w:numFmt w:val="bullet"/>
      <w:lvlText w:val=""/>
      <w:lvlJc w:val="left"/>
      <w:pPr>
        <w:tabs>
          <w:tab w:val="num" w:pos="3524"/>
        </w:tabs>
        <w:ind w:left="3524" w:hanging="360"/>
      </w:pPr>
      <w:rPr>
        <w:rFonts w:ascii="Symbol" w:hAnsi="Symbol"/>
      </w:rPr>
    </w:lvl>
    <w:lvl w:ilvl="4">
      <w:start w:val="1"/>
      <w:numFmt w:val="bullet"/>
      <w:lvlText w:val="o"/>
      <w:lvlJc w:val="left"/>
      <w:pPr>
        <w:tabs>
          <w:tab w:val="num" w:pos="4244"/>
        </w:tabs>
        <w:ind w:left="4244" w:hanging="360"/>
      </w:pPr>
      <w:rPr>
        <w:rFonts w:ascii="Courier New" w:hAnsi="Courier New" w:cs="Courier New"/>
      </w:rPr>
    </w:lvl>
    <w:lvl w:ilvl="5">
      <w:start w:val="1"/>
      <w:numFmt w:val="bullet"/>
      <w:lvlText w:val=""/>
      <w:lvlJc w:val="left"/>
      <w:pPr>
        <w:tabs>
          <w:tab w:val="num" w:pos="4964"/>
        </w:tabs>
        <w:ind w:left="4964" w:hanging="360"/>
      </w:pPr>
      <w:rPr>
        <w:rFonts w:ascii="Wingdings" w:hAnsi="Wingdings"/>
      </w:rPr>
    </w:lvl>
    <w:lvl w:ilvl="6">
      <w:start w:val="1"/>
      <w:numFmt w:val="bullet"/>
      <w:lvlText w:val=""/>
      <w:lvlJc w:val="left"/>
      <w:pPr>
        <w:tabs>
          <w:tab w:val="num" w:pos="5684"/>
        </w:tabs>
        <w:ind w:left="5684" w:hanging="360"/>
      </w:pPr>
      <w:rPr>
        <w:rFonts w:ascii="Symbol" w:hAnsi="Symbol"/>
      </w:rPr>
    </w:lvl>
    <w:lvl w:ilvl="7">
      <w:start w:val="1"/>
      <w:numFmt w:val="bullet"/>
      <w:lvlText w:val="o"/>
      <w:lvlJc w:val="left"/>
      <w:pPr>
        <w:tabs>
          <w:tab w:val="num" w:pos="6404"/>
        </w:tabs>
        <w:ind w:left="6404" w:hanging="360"/>
      </w:pPr>
      <w:rPr>
        <w:rFonts w:ascii="Courier New" w:hAnsi="Courier New" w:cs="Courier New"/>
      </w:rPr>
    </w:lvl>
    <w:lvl w:ilvl="8">
      <w:start w:val="1"/>
      <w:numFmt w:val="bullet"/>
      <w:lvlText w:val=""/>
      <w:lvlJc w:val="left"/>
      <w:pPr>
        <w:tabs>
          <w:tab w:val="num" w:pos="7124"/>
        </w:tabs>
        <w:ind w:left="7124" w:hanging="360"/>
      </w:pPr>
      <w:rPr>
        <w:rFonts w:ascii="Wingdings" w:hAnsi="Wingdings"/>
      </w:rPr>
    </w:lvl>
  </w:abstractNum>
  <w:abstractNum w:abstractNumId="5">
    <w:nsid w:val="00000006"/>
    <w:multiLevelType w:val="multilevel"/>
    <w:tmpl w:val="00000006"/>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nsid w:val="00000007"/>
    <w:multiLevelType w:val="multilevel"/>
    <w:tmpl w:val="9CF4D03A"/>
    <w:name w:val="WWNum6"/>
    <w:lvl w:ilvl="0">
      <w:start w:val="1"/>
      <w:numFmt w:val="upperRoman"/>
      <w:lvlText w:val="%1."/>
      <w:lvlJc w:val="right"/>
      <w:pPr>
        <w:tabs>
          <w:tab w:val="num" w:pos="720"/>
        </w:tabs>
        <w:ind w:left="720" w:hanging="180"/>
      </w:pPr>
    </w:lvl>
    <w:lvl w:ilvl="1">
      <w:start w:val="1"/>
      <w:numFmt w:val="upperRoman"/>
      <w:lvlText w:val="%2."/>
      <w:lvlJc w:val="right"/>
      <w:pPr>
        <w:tabs>
          <w:tab w:val="num" w:pos="1440"/>
        </w:tabs>
        <w:ind w:left="1440" w:hanging="360"/>
      </w:pPr>
    </w:lvl>
    <w:lvl w:ilvl="2">
      <w:start w:val="1"/>
      <w:numFmt w:val="lowerLetter"/>
      <w:lvlText w:val="%2.%3)"/>
      <w:lvlJc w:val="left"/>
      <w:pPr>
        <w:tabs>
          <w:tab w:val="num" w:pos="1276"/>
        </w:tabs>
        <w:ind w:left="1276" w:hanging="425"/>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
    <w:nsid w:val="00000008"/>
    <w:multiLevelType w:val="multilevel"/>
    <w:tmpl w:val="00000008"/>
    <w:name w:val="WWNum7"/>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nsid w:val="00000009"/>
    <w:multiLevelType w:val="multilevel"/>
    <w:tmpl w:val="00000009"/>
    <w:name w:val="WWNum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nsid w:val="0000000A"/>
    <w:multiLevelType w:val="multilevel"/>
    <w:tmpl w:val="0000000A"/>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B"/>
    <w:multiLevelType w:val="multilevel"/>
    <w:tmpl w:val="0000000B"/>
    <w:name w:val="WWNum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nsid w:val="0000000C"/>
    <w:multiLevelType w:val="multilevel"/>
    <w:tmpl w:val="0000000C"/>
    <w:name w:val="WW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nsid w:val="0000000D"/>
    <w:multiLevelType w:val="multilevel"/>
    <w:tmpl w:val="0000000D"/>
    <w:name w:val="WWNum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nsid w:val="0000000E"/>
    <w:multiLevelType w:val="multilevel"/>
    <w:tmpl w:val="0000000E"/>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4">
    <w:nsid w:val="0000000F"/>
    <w:multiLevelType w:val="multilevel"/>
    <w:tmpl w:val="0000000F"/>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formatting="1" w:enforcement="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6F6"/>
    <w:rsid w:val="0003272A"/>
    <w:rsid w:val="0006161F"/>
    <w:rsid w:val="00095462"/>
    <w:rsid w:val="00096033"/>
    <w:rsid w:val="000C15C0"/>
    <w:rsid w:val="0013527E"/>
    <w:rsid w:val="00164AA5"/>
    <w:rsid w:val="001C1AD2"/>
    <w:rsid w:val="001E43AC"/>
    <w:rsid w:val="00252E73"/>
    <w:rsid w:val="002F0F16"/>
    <w:rsid w:val="004050E5"/>
    <w:rsid w:val="00472155"/>
    <w:rsid w:val="00472C05"/>
    <w:rsid w:val="00577ABC"/>
    <w:rsid w:val="005B30B5"/>
    <w:rsid w:val="005D21CD"/>
    <w:rsid w:val="00600B45"/>
    <w:rsid w:val="00611930"/>
    <w:rsid w:val="007E354F"/>
    <w:rsid w:val="007F180D"/>
    <w:rsid w:val="008110D0"/>
    <w:rsid w:val="008163EF"/>
    <w:rsid w:val="0083330C"/>
    <w:rsid w:val="008826FF"/>
    <w:rsid w:val="008A5BA8"/>
    <w:rsid w:val="008D267F"/>
    <w:rsid w:val="00900239"/>
    <w:rsid w:val="009925AA"/>
    <w:rsid w:val="009B0A3F"/>
    <w:rsid w:val="009B1892"/>
    <w:rsid w:val="009B455D"/>
    <w:rsid w:val="00A838BB"/>
    <w:rsid w:val="00B572BB"/>
    <w:rsid w:val="00B90485"/>
    <w:rsid w:val="00BB130C"/>
    <w:rsid w:val="00BD28C1"/>
    <w:rsid w:val="00BE0C25"/>
    <w:rsid w:val="00D5005F"/>
    <w:rsid w:val="00DE0E49"/>
    <w:rsid w:val="00DE3479"/>
    <w:rsid w:val="00E05D9D"/>
    <w:rsid w:val="00F12D62"/>
    <w:rsid w:val="00F61518"/>
    <w:rsid w:val="00F83095"/>
    <w:rsid w:val="00F91285"/>
    <w:rsid w:val="00FB6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jc w:val="both"/>
    </w:pPr>
    <w:rPr>
      <w:rFonts w:ascii="Arial" w:eastAsia="Batang" w:hAnsi="Arial"/>
      <w:sz w:val="22"/>
      <w:szCs w:val="24"/>
      <w:lang w:eastAsia="ar-SA"/>
    </w:rPr>
  </w:style>
  <w:style w:type="paragraph" w:styleId="Nadpis1">
    <w:name w:val="heading 1"/>
    <w:basedOn w:val="Normln"/>
    <w:next w:val="Zkladntext"/>
    <w:qFormat/>
    <w:pPr>
      <w:keepNext/>
      <w:widowControl w:val="0"/>
      <w:numPr>
        <w:numId w:val="1"/>
      </w:numPr>
      <w:jc w:val="center"/>
      <w:outlineLvl w:val="0"/>
    </w:pPr>
    <w:rPr>
      <w:rFonts w:cs="Arial"/>
      <w:b/>
      <w:bCs/>
      <w:szCs w:val="20"/>
    </w:rPr>
  </w:style>
  <w:style w:type="paragraph" w:styleId="Nadpis2">
    <w:name w:val="heading 2"/>
    <w:basedOn w:val="Normln"/>
    <w:next w:val="Zkladntext"/>
    <w:qFormat/>
    <w:pPr>
      <w:keepNext/>
      <w:widowControl w:val="0"/>
      <w:numPr>
        <w:ilvl w:val="1"/>
        <w:numId w:val="1"/>
      </w:numPr>
      <w:outlineLvl w:val="1"/>
    </w:pPr>
    <w:rPr>
      <w:bCs/>
      <w:szCs w:val="20"/>
    </w:rPr>
  </w:style>
  <w:style w:type="paragraph" w:styleId="Nadpis3">
    <w:name w:val="heading 3"/>
    <w:basedOn w:val="Normln"/>
    <w:next w:val="Zkladntext"/>
    <w:qFormat/>
    <w:pPr>
      <w:keepNext/>
      <w:widowControl w:val="0"/>
      <w:numPr>
        <w:ilvl w:val="2"/>
        <w:numId w:val="1"/>
      </w:numPr>
      <w:tabs>
        <w:tab w:val="right" w:pos="8080"/>
      </w:tabs>
      <w:ind w:left="0" w:firstLine="851"/>
      <w:outlineLvl w:val="2"/>
    </w:pPr>
    <w:rPr>
      <w:rFonts w:cs="Arial"/>
      <w:b/>
      <w:u w:val="single"/>
    </w:rPr>
  </w:style>
  <w:style w:type="paragraph" w:styleId="Nadpis4">
    <w:name w:val="heading 4"/>
    <w:basedOn w:val="Normln"/>
    <w:next w:val="Zkladntext"/>
    <w:qFormat/>
    <w:pPr>
      <w:keepNext/>
      <w:numPr>
        <w:ilvl w:val="3"/>
        <w:numId w:val="1"/>
      </w:numPr>
      <w:ind w:left="360" w:firstLine="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lostrnky1">
    <w:name w:val="Číslo stránky1"/>
    <w:basedOn w:val="Standardnpsmoodstavce1"/>
  </w:style>
  <w:style w:type="character" w:styleId="Hypertextovodkaz">
    <w:name w:val="Hyperlink"/>
    <w:rPr>
      <w:color w:val="0000FF"/>
      <w:u w:val="single"/>
    </w:rPr>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rPr>
      <w:rFonts w:ascii="Arial" w:hAnsi="Arial"/>
    </w:rPr>
  </w:style>
  <w:style w:type="character" w:customStyle="1" w:styleId="PedmtkomenteChar">
    <w:name w:val="Předmět komentáře Char"/>
    <w:rPr>
      <w:rFonts w:ascii="Arial" w:hAnsi="Arial"/>
      <w:b/>
      <w:bCs/>
    </w:rPr>
  </w:style>
  <w:style w:type="character" w:customStyle="1" w:styleId="ZpatChar">
    <w:name w:val="Zápatí Char"/>
    <w:rPr>
      <w:rFonts w:ascii="Arial" w:hAnsi="Arial"/>
      <w:sz w:val="22"/>
      <w:szCs w:val="24"/>
    </w:rPr>
  </w:style>
  <w:style w:type="character" w:customStyle="1" w:styleId="Odkazjemn1">
    <w:name w:val="Odkaz – jemný1"/>
    <w:rPr>
      <w:smallCaps/>
      <w:color w:val="C0504D"/>
      <w:u w:val="single"/>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Microsoft YaHei" w:cs="Mangal"/>
      <w:sz w:val="28"/>
      <w:szCs w:val="28"/>
    </w:rPr>
  </w:style>
  <w:style w:type="paragraph" w:styleId="Zkladntext">
    <w:name w:val="Body Text"/>
    <w:basedOn w:val="Normln"/>
    <w:pPr>
      <w:widowControl w:val="0"/>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styleId="Zkladntextodsazen">
    <w:name w:val="Body Text Indent"/>
    <w:basedOn w:val="Normln"/>
    <w:pPr>
      <w:widowControl w:val="0"/>
      <w:ind w:left="360"/>
    </w:pPr>
    <w:rPr>
      <w:sz w:val="20"/>
      <w:szCs w:val="20"/>
    </w:rPr>
  </w:style>
  <w:style w:type="paragraph" w:customStyle="1" w:styleId="Zkladntextodsazen21">
    <w:name w:val="Základní text odsazený 21"/>
    <w:basedOn w:val="Normln"/>
    <w:pPr>
      <w:ind w:left="284" w:hanging="284"/>
    </w:pPr>
    <w:rPr>
      <w:rFonts w:ascii="KabelItcTEE" w:hAnsi="KabelItcTEE"/>
      <w:szCs w:val="20"/>
    </w:rPr>
  </w:style>
  <w:style w:type="paragraph" w:customStyle="1" w:styleId="Zkladntextodsazen31">
    <w:name w:val="Základní text odsazený 31"/>
    <w:basedOn w:val="Normln"/>
    <w:pPr>
      <w:widowControl w:val="0"/>
      <w:ind w:left="170" w:hanging="170"/>
    </w:pPr>
    <w:rPr>
      <w:b/>
      <w:bCs/>
      <w:sz w:val="20"/>
      <w:szCs w:val="20"/>
    </w:rPr>
  </w:style>
  <w:style w:type="paragraph" w:customStyle="1" w:styleId="Zkladntext21">
    <w:name w:val="Základní text 21"/>
    <w:basedOn w:val="Normln"/>
    <w:rPr>
      <w:rFonts w:cs="Arial"/>
      <w:bCs/>
    </w:rPr>
  </w:style>
  <w:style w:type="paragraph" w:customStyle="1" w:styleId="Textbubliny1">
    <w:name w:val="Text bubliny1"/>
    <w:basedOn w:val="Normln"/>
    <w:rPr>
      <w:rFonts w:ascii="Tahoma" w:hAnsi="Tahoma" w:cs="Tahoma"/>
      <w:sz w:val="16"/>
      <w:szCs w:val="16"/>
    </w:rPr>
  </w:style>
  <w:style w:type="paragraph" w:customStyle="1" w:styleId="zhotovitel1">
    <w:name w:val="zhotovitel 1"/>
    <w:basedOn w:val="Normln"/>
    <w:pPr>
      <w:widowControl w:val="0"/>
      <w:tabs>
        <w:tab w:val="left" w:pos="2268"/>
      </w:tabs>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customStyle="1" w:styleId="Odstavecseseznamem1">
    <w:name w:val="Odstavec se seznamem1"/>
    <w:basedOn w:val="Normln"/>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2141</Words>
  <Characters>12634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Rakovník</Company>
  <LinksUpToDate>false</LinksUpToDate>
  <CharactersWithSpaces>14746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Kreisslova Romana</cp:lastModifiedBy>
  <cp:revision>3</cp:revision>
  <cp:lastPrinted>2020-09-10T13:16:00Z</cp:lastPrinted>
  <dcterms:created xsi:type="dcterms:W3CDTF">2020-10-19T05:58:00Z</dcterms:created>
  <dcterms:modified xsi:type="dcterms:W3CDTF">2020-10-19T06:04:00Z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Fronek Ltd. Rakovnik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