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D3BBA" w14:textId="77777777" w:rsidR="00383781" w:rsidRDefault="00383781" w:rsidP="00EF70E8">
      <w:pPr>
        <w:pStyle w:val="2Nesltextvlevo"/>
        <w:rPr>
          <w:b/>
          <w:highlight w:val="lightGray"/>
        </w:rPr>
      </w:pPr>
      <w:bookmarkStart w:id="0" w:name="_GoBack"/>
      <w:bookmarkEnd w:id="0"/>
    </w:p>
    <w:p w14:paraId="2D193320" w14:textId="77777777" w:rsidR="00383781" w:rsidRDefault="00383781" w:rsidP="00EF70E8">
      <w:pPr>
        <w:pStyle w:val="2Nesltextvlevo"/>
        <w:rPr>
          <w:b/>
          <w:highlight w:val="lightGray"/>
        </w:rPr>
      </w:pPr>
    </w:p>
    <w:p w14:paraId="3ACB2353" w14:textId="77777777" w:rsidR="00383781" w:rsidRDefault="00383781" w:rsidP="00EF70E8">
      <w:pPr>
        <w:pStyle w:val="2Nesltextvlevo"/>
        <w:rPr>
          <w:b/>
          <w:highlight w:val="lightGray"/>
        </w:rPr>
      </w:pPr>
    </w:p>
    <w:p w14:paraId="1E16F2AF" w14:textId="77777777" w:rsidR="00383781" w:rsidRDefault="00383781" w:rsidP="00EF70E8">
      <w:pPr>
        <w:pStyle w:val="2Nesltextvlevo"/>
        <w:rPr>
          <w:b/>
          <w:highlight w:val="lightGray"/>
        </w:rPr>
      </w:pPr>
    </w:p>
    <w:p w14:paraId="7168DAA5" w14:textId="77777777" w:rsidR="00100361" w:rsidRPr="007C6129" w:rsidRDefault="00874209" w:rsidP="00EF70E8">
      <w:pPr>
        <w:pStyle w:val="2Nesltextvlevo"/>
        <w:jc w:val="left"/>
        <w:rPr>
          <w:b/>
          <w:bCs/>
        </w:rPr>
      </w:pPr>
      <w:r w:rsidRPr="00874209">
        <w:rPr>
          <w:b/>
        </w:rPr>
        <w:t>Základní škola Svitavy, Riegrova 4</w:t>
      </w:r>
    </w:p>
    <w:p w14:paraId="5E98D92F" w14:textId="77777777" w:rsidR="007A3536" w:rsidRPr="00735CD6" w:rsidRDefault="00100361" w:rsidP="00EF70E8">
      <w:pPr>
        <w:pStyle w:val="2Nesltextvlevo"/>
        <w:jc w:val="left"/>
      </w:pPr>
      <w:r w:rsidRPr="00735CD6">
        <w:t xml:space="preserve">IČO: </w:t>
      </w:r>
      <w:r w:rsidR="00874209" w:rsidRPr="00874209">
        <w:t>49328263</w:t>
      </w:r>
    </w:p>
    <w:p w14:paraId="28D0D9FC" w14:textId="77777777" w:rsidR="00100361" w:rsidRPr="00735CD6" w:rsidRDefault="00A05A41" w:rsidP="00EF70E8">
      <w:pPr>
        <w:pStyle w:val="2Nesltextvlevo"/>
        <w:jc w:val="left"/>
      </w:pPr>
      <w:r>
        <w:t xml:space="preserve">se sídlem: </w:t>
      </w:r>
      <w:r w:rsidR="00874209" w:rsidRPr="00874209">
        <w:t>Riegrova</w:t>
      </w:r>
      <w:r w:rsidR="00874209">
        <w:t xml:space="preserve"> </w:t>
      </w:r>
      <w:r w:rsidR="00874209" w:rsidRPr="00874209">
        <w:t>600</w:t>
      </w:r>
      <w:r w:rsidR="00874209">
        <w:t>/4, 568 02 Svitavy</w:t>
      </w:r>
    </w:p>
    <w:p w14:paraId="6F476053" w14:textId="77777777" w:rsidR="00FC4708" w:rsidRDefault="00FC4708" w:rsidP="00024D1D">
      <w:pPr>
        <w:pStyle w:val="2Nesltextvlevo"/>
        <w:spacing w:after="400"/>
        <w:contextualSpacing w:val="0"/>
        <w:jc w:val="left"/>
      </w:pPr>
      <w:r w:rsidRPr="00735CD6">
        <w:t>zastoupen</w:t>
      </w:r>
      <w:r w:rsidR="00E64078">
        <w:t>é</w:t>
      </w:r>
      <w:r w:rsidRPr="00735CD6">
        <w:t xml:space="preserve"> </w:t>
      </w:r>
      <w:r w:rsidR="00D056C3">
        <w:rPr>
          <w:rFonts w:ascii="Calibri" w:hAnsi="Calibri"/>
        </w:rPr>
        <w:t xml:space="preserve">Mgr. </w:t>
      </w:r>
      <w:r w:rsidR="00874209">
        <w:rPr>
          <w:rFonts w:ascii="Calibri" w:hAnsi="Calibri"/>
        </w:rPr>
        <w:t>Milenou Baťkovou, ředitelkou školy</w:t>
      </w:r>
    </w:p>
    <w:p w14:paraId="204750CE" w14:textId="77777777" w:rsidR="007C6129" w:rsidRPr="00B210B9" w:rsidRDefault="007C6129" w:rsidP="00024D1D">
      <w:pPr>
        <w:pStyle w:val="2Nesltextvlevo"/>
        <w:spacing w:after="400"/>
        <w:contextualSpacing w:val="0"/>
        <w:rPr>
          <w:rFonts w:ascii="Calibri" w:hAnsi="Calibri"/>
        </w:rPr>
      </w:pPr>
      <w:r w:rsidRPr="00B210B9">
        <w:rPr>
          <w:rFonts w:ascii="Calibri" w:hAnsi="Calibri"/>
        </w:rPr>
        <w:t>(dále jen jako „</w:t>
      </w:r>
      <w:r w:rsidR="005D6009" w:rsidRPr="00D056C3">
        <w:rPr>
          <w:rFonts w:ascii="Calibri" w:hAnsi="Calibri"/>
          <w:b/>
          <w:bCs/>
          <w:i/>
        </w:rPr>
        <w:t>K</w:t>
      </w:r>
      <w:r w:rsidRPr="00D056C3">
        <w:rPr>
          <w:rFonts w:ascii="Calibri" w:hAnsi="Calibri"/>
          <w:b/>
          <w:bCs/>
          <w:i/>
        </w:rPr>
        <w:t>lient</w:t>
      </w:r>
      <w:r w:rsidRPr="00B210B9">
        <w:rPr>
          <w:rFonts w:ascii="Calibri" w:hAnsi="Calibri"/>
        </w:rPr>
        <w:t>“ na straně jedné)</w:t>
      </w:r>
    </w:p>
    <w:p w14:paraId="6AF3C407" w14:textId="77777777" w:rsidR="007C6129" w:rsidRPr="007C6129" w:rsidRDefault="007C6129" w:rsidP="00024D1D">
      <w:pPr>
        <w:pStyle w:val="2Nesltextvlevo"/>
        <w:spacing w:after="400"/>
        <w:contextualSpacing w:val="0"/>
      </w:pPr>
      <w:r w:rsidRPr="007C6129">
        <w:t>a</w:t>
      </w:r>
    </w:p>
    <w:p w14:paraId="24B42E8A" w14:textId="6CD41769" w:rsidR="00E32AF5" w:rsidRPr="007C6129" w:rsidRDefault="00C73F75" w:rsidP="00EF70E8">
      <w:pPr>
        <w:pStyle w:val="2Nesltextvlevo"/>
        <w:rPr>
          <w:b/>
        </w:rPr>
      </w:pPr>
      <w:r>
        <w:rPr>
          <w:b/>
        </w:rPr>
        <w:t>Veřejné zadávání</w:t>
      </w:r>
      <w:r w:rsidR="007C6129" w:rsidRPr="007C6129">
        <w:rPr>
          <w:b/>
        </w:rPr>
        <w:t>, s.r.o.</w:t>
      </w:r>
    </w:p>
    <w:p w14:paraId="2F6A307C" w14:textId="63E31D54" w:rsidR="007C6129" w:rsidRPr="007C6129" w:rsidRDefault="007C6129" w:rsidP="00EF70E8">
      <w:pPr>
        <w:pStyle w:val="2Nesltextvlevo"/>
      </w:pPr>
      <w:r w:rsidRPr="007C6129">
        <w:t xml:space="preserve">IČO: </w:t>
      </w:r>
      <w:r w:rsidR="00C73F75">
        <w:t>09439447</w:t>
      </w:r>
    </w:p>
    <w:p w14:paraId="17D2E269" w14:textId="77777777" w:rsidR="007C6129" w:rsidRPr="007C6129" w:rsidRDefault="007C6129" w:rsidP="00EF70E8">
      <w:pPr>
        <w:pStyle w:val="2Nesltextvlevo"/>
      </w:pPr>
      <w:r w:rsidRPr="007C6129">
        <w:t>se sídlem</w:t>
      </w:r>
      <w:r w:rsidR="00A05A41">
        <w:t>:</w:t>
      </w:r>
      <w:r w:rsidRPr="007C6129">
        <w:t xml:space="preserve"> </w:t>
      </w:r>
      <w:r w:rsidR="006677F5" w:rsidRPr="007C6129">
        <w:t>Brno</w:t>
      </w:r>
      <w:r w:rsidR="006677F5">
        <w:t xml:space="preserve">, </w:t>
      </w:r>
      <w:r w:rsidRPr="007C6129">
        <w:t>Helfertova 2040/13, Černá Pole,</w:t>
      </w:r>
      <w:r w:rsidR="006677F5">
        <w:t xml:space="preserve"> PSČ</w:t>
      </w:r>
      <w:r w:rsidRPr="007C6129">
        <w:t xml:space="preserve"> 613 00 </w:t>
      </w:r>
    </w:p>
    <w:p w14:paraId="10449610" w14:textId="7933ECE3" w:rsidR="007C6129" w:rsidRPr="007C6129" w:rsidRDefault="007C6129" w:rsidP="00EF70E8">
      <w:pPr>
        <w:pStyle w:val="2Nesltextvlevo"/>
      </w:pPr>
      <w:r w:rsidRPr="007C6129">
        <w:t>zapsaná v obchodním rejstříku vedeném Krajským soudem v</w:t>
      </w:r>
      <w:r w:rsidR="00785989">
        <w:t> </w:t>
      </w:r>
      <w:r w:rsidRPr="007C6129">
        <w:t>Brně</w:t>
      </w:r>
      <w:r w:rsidR="00785989">
        <w:t xml:space="preserve"> pod</w:t>
      </w:r>
      <w:r w:rsidRPr="007C6129">
        <w:t xml:space="preserve"> </w:t>
      </w:r>
      <w:proofErr w:type="spellStart"/>
      <w:r w:rsidRPr="007C6129">
        <w:t>sp</w:t>
      </w:r>
      <w:proofErr w:type="spellEnd"/>
      <w:r w:rsidRPr="007C6129">
        <w:t xml:space="preserve">. zn. C </w:t>
      </w:r>
      <w:r w:rsidR="00C73F75">
        <w:t>119045</w:t>
      </w:r>
    </w:p>
    <w:p w14:paraId="323D94F7" w14:textId="6BB4C84B" w:rsidR="007C6129" w:rsidRPr="007C6129" w:rsidRDefault="007C6129" w:rsidP="00024D1D">
      <w:pPr>
        <w:pStyle w:val="2Nesltextvlevo"/>
        <w:spacing w:after="400"/>
        <w:contextualSpacing w:val="0"/>
      </w:pPr>
      <w:r w:rsidRPr="007C6129">
        <w:t xml:space="preserve">zastoupená Mgr. </w:t>
      </w:r>
      <w:r w:rsidR="00C73F75">
        <w:t>Petrou Hájkovou</w:t>
      </w:r>
      <w:r w:rsidRPr="007C6129">
        <w:t>, jednatelem</w:t>
      </w:r>
    </w:p>
    <w:p w14:paraId="7F88A78F" w14:textId="7EAF374B" w:rsidR="007C6129" w:rsidRPr="00B210B9" w:rsidRDefault="007C6129" w:rsidP="00024D1D">
      <w:pPr>
        <w:spacing w:after="400" w:line="276" w:lineRule="auto"/>
        <w:rPr>
          <w:rFonts w:ascii="Calibri" w:hAnsi="Calibri"/>
          <w:sz w:val="22"/>
          <w:szCs w:val="22"/>
        </w:rPr>
      </w:pPr>
      <w:r w:rsidRPr="00B210B9">
        <w:rPr>
          <w:rFonts w:ascii="Calibri" w:hAnsi="Calibri"/>
          <w:sz w:val="22"/>
          <w:szCs w:val="22"/>
        </w:rPr>
        <w:t>(dále jen jako „</w:t>
      </w:r>
      <w:r w:rsidR="00125465">
        <w:rPr>
          <w:rFonts w:ascii="Calibri" w:hAnsi="Calibri"/>
          <w:b/>
          <w:i/>
          <w:sz w:val="22"/>
          <w:szCs w:val="22"/>
        </w:rPr>
        <w:t>Administrátor</w:t>
      </w:r>
      <w:r w:rsidRPr="00B210B9">
        <w:rPr>
          <w:rFonts w:ascii="Calibri" w:hAnsi="Calibri"/>
          <w:sz w:val="22"/>
          <w:szCs w:val="22"/>
        </w:rPr>
        <w:t>“ na straně druhé)</w:t>
      </w:r>
    </w:p>
    <w:p w14:paraId="3891255E" w14:textId="299E79E9" w:rsidR="007C6129" w:rsidRPr="00B210B9" w:rsidRDefault="007C6129" w:rsidP="00024D1D">
      <w:pPr>
        <w:spacing w:after="400" w:line="276" w:lineRule="auto"/>
        <w:jc w:val="center"/>
        <w:rPr>
          <w:rFonts w:ascii="Calibri" w:hAnsi="Calibri"/>
          <w:sz w:val="22"/>
          <w:szCs w:val="22"/>
        </w:rPr>
      </w:pPr>
      <w:r w:rsidRPr="00B210B9">
        <w:rPr>
          <w:rFonts w:ascii="Calibri" w:hAnsi="Calibri"/>
          <w:sz w:val="22"/>
          <w:szCs w:val="22"/>
        </w:rPr>
        <w:t xml:space="preserve">(klient a </w:t>
      </w:r>
      <w:r w:rsidR="00BE403D">
        <w:rPr>
          <w:rFonts w:ascii="Calibri" w:hAnsi="Calibri"/>
          <w:sz w:val="22"/>
          <w:szCs w:val="22"/>
        </w:rPr>
        <w:t>administrátor</w:t>
      </w:r>
      <w:r w:rsidRPr="00B210B9">
        <w:rPr>
          <w:rFonts w:ascii="Calibri" w:hAnsi="Calibri"/>
          <w:sz w:val="22"/>
          <w:szCs w:val="22"/>
        </w:rPr>
        <w:t xml:space="preserve"> jsou dále označováni společně také jako </w:t>
      </w:r>
      <w:r w:rsidR="005D6009">
        <w:rPr>
          <w:rFonts w:ascii="Calibri" w:hAnsi="Calibri"/>
          <w:b/>
          <w:bCs/>
          <w:sz w:val="22"/>
          <w:szCs w:val="22"/>
        </w:rPr>
        <w:t>„</w:t>
      </w:r>
      <w:r w:rsidR="005D6009" w:rsidRPr="00D056C3">
        <w:rPr>
          <w:rFonts w:ascii="Calibri" w:hAnsi="Calibri"/>
          <w:b/>
          <w:bCs/>
          <w:i/>
          <w:sz w:val="22"/>
          <w:szCs w:val="22"/>
        </w:rPr>
        <w:t>S</w:t>
      </w:r>
      <w:r w:rsidRPr="00D056C3">
        <w:rPr>
          <w:rFonts w:ascii="Calibri" w:hAnsi="Calibri"/>
          <w:b/>
          <w:bCs/>
          <w:i/>
          <w:sz w:val="22"/>
          <w:szCs w:val="22"/>
        </w:rPr>
        <w:t>mluvní</w:t>
      </w:r>
      <w:r w:rsidRPr="00B210B9">
        <w:rPr>
          <w:rFonts w:ascii="Calibri" w:hAnsi="Calibri"/>
          <w:b/>
          <w:bCs/>
          <w:sz w:val="22"/>
          <w:szCs w:val="22"/>
        </w:rPr>
        <w:t xml:space="preserve"> </w:t>
      </w:r>
      <w:r w:rsidRPr="00D056C3">
        <w:rPr>
          <w:rFonts w:ascii="Calibri" w:hAnsi="Calibri"/>
          <w:b/>
          <w:bCs/>
          <w:i/>
          <w:sz w:val="22"/>
          <w:szCs w:val="22"/>
        </w:rPr>
        <w:t>strany</w:t>
      </w:r>
      <w:r w:rsidRPr="00B210B9">
        <w:rPr>
          <w:rFonts w:ascii="Calibri" w:hAnsi="Calibri"/>
          <w:b/>
          <w:bCs/>
          <w:sz w:val="22"/>
          <w:szCs w:val="22"/>
        </w:rPr>
        <w:t>“</w:t>
      </w:r>
      <w:r w:rsidR="006677F5">
        <w:rPr>
          <w:rFonts w:ascii="Calibri" w:hAnsi="Calibri"/>
          <w:sz w:val="22"/>
          <w:szCs w:val="22"/>
        </w:rPr>
        <w:br/>
      </w:r>
      <w:r w:rsidRPr="00B210B9">
        <w:rPr>
          <w:rFonts w:ascii="Calibri" w:hAnsi="Calibri"/>
          <w:sz w:val="22"/>
          <w:szCs w:val="22"/>
        </w:rPr>
        <w:t>a jednotlivě jako</w:t>
      </w:r>
      <w:r w:rsidR="005D6009">
        <w:rPr>
          <w:rFonts w:ascii="Calibri" w:hAnsi="Calibri"/>
          <w:b/>
          <w:bCs/>
          <w:sz w:val="22"/>
          <w:szCs w:val="22"/>
        </w:rPr>
        <w:t xml:space="preserve"> „</w:t>
      </w:r>
      <w:r w:rsidR="005D6009" w:rsidRPr="00D056C3">
        <w:rPr>
          <w:rFonts w:ascii="Calibri" w:hAnsi="Calibri"/>
          <w:b/>
          <w:bCs/>
          <w:i/>
          <w:sz w:val="22"/>
          <w:szCs w:val="22"/>
        </w:rPr>
        <w:t>S</w:t>
      </w:r>
      <w:r w:rsidRPr="00D056C3">
        <w:rPr>
          <w:rFonts w:ascii="Calibri" w:hAnsi="Calibri"/>
          <w:b/>
          <w:bCs/>
          <w:i/>
          <w:sz w:val="22"/>
          <w:szCs w:val="22"/>
        </w:rPr>
        <w:t>mluvní strana</w:t>
      </w:r>
      <w:r w:rsidR="006677F5">
        <w:rPr>
          <w:rFonts w:ascii="Calibri" w:hAnsi="Calibri"/>
          <w:sz w:val="22"/>
          <w:szCs w:val="22"/>
        </w:rPr>
        <w:t>“)</w:t>
      </w:r>
    </w:p>
    <w:p w14:paraId="335349E9" w14:textId="77777777" w:rsidR="007C6129" w:rsidRPr="00B210B9" w:rsidRDefault="007C6129" w:rsidP="00024D1D">
      <w:pPr>
        <w:spacing w:after="400" w:line="276" w:lineRule="auto"/>
        <w:jc w:val="center"/>
        <w:rPr>
          <w:rFonts w:ascii="Calibri" w:hAnsi="Calibri"/>
          <w:sz w:val="22"/>
          <w:szCs w:val="22"/>
        </w:rPr>
      </w:pPr>
      <w:r w:rsidRPr="00B210B9">
        <w:rPr>
          <w:rFonts w:ascii="Calibri" w:hAnsi="Calibri"/>
          <w:sz w:val="22"/>
          <w:szCs w:val="22"/>
        </w:rPr>
        <w:t>uzavírají tuto</w:t>
      </w:r>
    </w:p>
    <w:p w14:paraId="1D47436B" w14:textId="2D0A78D2" w:rsidR="007C6129" w:rsidRPr="00B210B9" w:rsidRDefault="007C6129" w:rsidP="00024D1D">
      <w:pPr>
        <w:spacing w:after="400" w:line="276" w:lineRule="auto"/>
        <w:jc w:val="center"/>
        <w:rPr>
          <w:rFonts w:ascii="Calibri" w:hAnsi="Calibri"/>
          <w:sz w:val="22"/>
          <w:szCs w:val="22"/>
        </w:rPr>
      </w:pPr>
      <w:r w:rsidRPr="00B210B9">
        <w:rPr>
          <w:rFonts w:ascii="Calibri" w:hAnsi="Calibri"/>
          <w:b/>
          <w:bCs/>
          <w:sz w:val="22"/>
          <w:szCs w:val="22"/>
        </w:rPr>
        <w:t>smlouvu o poskytování služeb</w:t>
      </w:r>
      <w:r w:rsidR="006677F5" w:rsidRPr="006677F5">
        <w:rPr>
          <w:rFonts w:ascii="Calibri" w:hAnsi="Calibri"/>
          <w:sz w:val="22"/>
          <w:szCs w:val="22"/>
        </w:rPr>
        <w:t xml:space="preserve"> </w:t>
      </w:r>
      <w:r w:rsidR="006677F5">
        <w:rPr>
          <w:rFonts w:ascii="Calibri" w:hAnsi="Calibri"/>
          <w:sz w:val="22"/>
          <w:szCs w:val="22"/>
        </w:rPr>
        <w:t>(</w:t>
      </w:r>
      <w:r w:rsidR="006677F5" w:rsidRPr="00B210B9">
        <w:rPr>
          <w:rFonts w:ascii="Calibri" w:hAnsi="Calibri"/>
          <w:sz w:val="22"/>
          <w:szCs w:val="22"/>
        </w:rPr>
        <w:t xml:space="preserve">dále </w:t>
      </w:r>
      <w:r w:rsidR="006677F5">
        <w:rPr>
          <w:rFonts w:ascii="Calibri" w:hAnsi="Calibri"/>
          <w:sz w:val="22"/>
          <w:szCs w:val="22"/>
        </w:rPr>
        <w:t>jen</w:t>
      </w:r>
      <w:r w:rsidR="006677F5" w:rsidRPr="00B210B9">
        <w:rPr>
          <w:rFonts w:ascii="Calibri" w:hAnsi="Calibri"/>
          <w:sz w:val="22"/>
          <w:szCs w:val="22"/>
        </w:rPr>
        <w:t xml:space="preserve"> </w:t>
      </w:r>
      <w:r w:rsidR="006677F5">
        <w:rPr>
          <w:rFonts w:ascii="Calibri" w:hAnsi="Calibri"/>
          <w:b/>
          <w:bCs/>
          <w:sz w:val="22"/>
          <w:szCs w:val="22"/>
        </w:rPr>
        <w:t>„</w:t>
      </w:r>
      <w:r w:rsidR="006677F5" w:rsidRPr="00D056C3">
        <w:rPr>
          <w:rFonts w:ascii="Calibri" w:hAnsi="Calibri"/>
          <w:b/>
          <w:bCs/>
          <w:i/>
          <w:sz w:val="22"/>
          <w:szCs w:val="22"/>
        </w:rPr>
        <w:t>Smlouva</w:t>
      </w:r>
      <w:r w:rsidR="006677F5" w:rsidRPr="00B210B9">
        <w:rPr>
          <w:rFonts w:ascii="Calibri" w:hAnsi="Calibri"/>
          <w:b/>
          <w:bCs/>
          <w:sz w:val="22"/>
          <w:szCs w:val="22"/>
        </w:rPr>
        <w:t>“</w:t>
      </w:r>
      <w:r w:rsidR="006677F5" w:rsidRPr="00B210B9">
        <w:rPr>
          <w:rFonts w:ascii="Calibri" w:hAnsi="Calibri"/>
          <w:sz w:val="22"/>
          <w:szCs w:val="22"/>
        </w:rPr>
        <w:t>)</w:t>
      </w:r>
      <w:r w:rsidRPr="00B210B9">
        <w:rPr>
          <w:rFonts w:ascii="Calibri" w:hAnsi="Calibri"/>
          <w:b/>
          <w:bCs/>
          <w:sz w:val="22"/>
          <w:szCs w:val="22"/>
        </w:rPr>
        <w:t>:</w:t>
      </w:r>
    </w:p>
    <w:p w14:paraId="51F21631" w14:textId="77777777" w:rsidR="006D0E8B" w:rsidRPr="00EC65B5" w:rsidRDefault="006D0E8B" w:rsidP="004D7F39">
      <w:pPr>
        <w:pStyle w:val="2Nesltextvlevo"/>
        <w:numPr>
          <w:ilvl w:val="0"/>
          <w:numId w:val="18"/>
        </w:numPr>
        <w:spacing w:after="400"/>
        <w:ind w:left="567" w:hanging="567"/>
        <w:rPr>
          <w:b/>
          <w:bCs/>
        </w:rPr>
      </w:pPr>
      <w:r w:rsidRPr="00EC65B5">
        <w:rPr>
          <w:b/>
          <w:bCs/>
        </w:rPr>
        <w:t>Předmět smlouvy</w:t>
      </w:r>
    </w:p>
    <w:p w14:paraId="4F4A4A17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70092A98" w14:textId="4E061915" w:rsidR="00EF70E8" w:rsidRDefault="00EF70E8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 xml:space="preserve">Smlouvou se </w:t>
      </w:r>
      <w:r w:rsidR="00125465">
        <w:rPr>
          <w:bCs/>
        </w:rPr>
        <w:t>Administrátor</w:t>
      </w:r>
      <w:r w:rsidRPr="006D0E8B">
        <w:rPr>
          <w:bCs/>
        </w:rPr>
        <w:t xml:space="preserve"> zavazuje poskytovat Klientovi dále vym</w:t>
      </w:r>
      <w:r w:rsidR="00D056C3">
        <w:rPr>
          <w:bCs/>
        </w:rPr>
        <w:t>ezené služby a Klient se </w:t>
      </w:r>
      <w:r w:rsidRPr="006D0E8B">
        <w:rPr>
          <w:bCs/>
        </w:rPr>
        <w:t xml:space="preserve">zavazuje uhradit </w:t>
      </w:r>
      <w:r w:rsidR="00C4345D">
        <w:rPr>
          <w:bCs/>
        </w:rPr>
        <w:t>Administrátoro</w:t>
      </w:r>
      <w:r w:rsidR="00125465">
        <w:rPr>
          <w:bCs/>
        </w:rPr>
        <w:t>vi</w:t>
      </w:r>
      <w:r w:rsidRPr="006D0E8B">
        <w:rPr>
          <w:bCs/>
        </w:rPr>
        <w:t xml:space="preserve"> za poskytnutí služeb sjednanou odměnu.</w:t>
      </w:r>
    </w:p>
    <w:p w14:paraId="2AB40C0C" w14:textId="77777777" w:rsidR="00EF70E8" w:rsidRDefault="00EF70E8" w:rsidP="00EF70E8">
      <w:pPr>
        <w:pStyle w:val="2Nesltextvlevo"/>
        <w:spacing w:after="400"/>
        <w:rPr>
          <w:bCs/>
        </w:rPr>
      </w:pPr>
    </w:p>
    <w:p w14:paraId="583EE187" w14:textId="1F0F1EC8" w:rsidR="006D0E8B" w:rsidRPr="006D0E8B" w:rsidRDefault="006D0E8B" w:rsidP="00EF70E8">
      <w:pPr>
        <w:pStyle w:val="2Nesltextvlevo"/>
        <w:keepNext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 xml:space="preserve">Předmětem Smlouvy je poskytování služeb při realizaci </w:t>
      </w:r>
      <w:sdt>
        <w:sdtPr>
          <w:rPr>
            <w:lang w:eastAsia="cs-CZ"/>
          </w:rPr>
          <w:id w:val="189277762"/>
          <w:placeholder>
            <w:docPart w:val="39515B040B0542CA9679CBC0BB3E5ECB"/>
          </w:placeholder>
          <w:dropDownList>
            <w:listItem w:value="Zvolte položku."/>
            <w:listItem w:displayText="zadávacího" w:value="zadávacího"/>
            <w:listItem w:displayText="výběrového" w:value="výběrového"/>
          </w:dropDownList>
        </w:sdtPr>
        <w:sdtEndPr/>
        <w:sdtContent>
          <w:r w:rsidR="00EC65B5">
            <w:rPr>
              <w:lang w:eastAsia="cs-CZ"/>
            </w:rPr>
            <w:t>zadávacího</w:t>
          </w:r>
        </w:sdtContent>
      </w:sdt>
      <w:r w:rsidRPr="006D0E8B">
        <w:rPr>
          <w:bCs/>
        </w:rPr>
        <w:t xml:space="preserve"> řízení v </w:t>
      </w:r>
      <w:sdt>
        <w:sdtPr>
          <w:rPr>
            <w:lang w:eastAsia="cs-CZ"/>
          </w:rPr>
          <w:id w:val="612570092"/>
          <w:placeholder>
            <w:docPart w:val="9D4241B29D3A4B9FA7A6ED66EFB5AFBD"/>
          </w:placeholder>
          <w:dropDownList>
            <w:listItem w:value="Zvolte položku."/>
            <w:listItem w:displayText="nadlimitním" w:value="nadlimitním"/>
            <w:listItem w:displayText="podlimitním" w:value="podlimitním"/>
          </w:dropDownList>
        </w:sdtPr>
        <w:sdtEndPr/>
        <w:sdtContent>
          <w:r w:rsidR="00125465">
            <w:rPr>
              <w:lang w:eastAsia="cs-CZ"/>
            </w:rPr>
            <w:t>nadlimitním</w:t>
          </w:r>
        </w:sdtContent>
      </w:sdt>
      <w:r w:rsidRPr="006D0E8B">
        <w:rPr>
          <w:bCs/>
        </w:rPr>
        <w:t xml:space="preserve"> režimu podle zákona č. 134/2016 Sb., o zadávání veřejných zakázek</w:t>
      </w:r>
      <w:r w:rsidR="00A05A41">
        <w:rPr>
          <w:bCs/>
        </w:rPr>
        <w:t>, ve znění pozdějších předpisů</w:t>
      </w:r>
      <w:r w:rsidRPr="006D0E8B">
        <w:rPr>
          <w:bCs/>
        </w:rPr>
        <w:t xml:space="preserve"> (dále jen „</w:t>
      </w:r>
      <w:r w:rsidRPr="00B42B22">
        <w:rPr>
          <w:b/>
          <w:bCs/>
          <w:i/>
        </w:rPr>
        <w:t>Zákon</w:t>
      </w:r>
      <w:r w:rsidRPr="006D0E8B">
        <w:rPr>
          <w:bCs/>
        </w:rPr>
        <w:t xml:space="preserve">“), následující veřejné zakázky, zadávané </w:t>
      </w:r>
      <w:sdt>
        <w:sdtPr>
          <w:rPr>
            <w:rStyle w:val="Calibri"/>
            <w:b w:val="0"/>
          </w:rPr>
          <w:id w:val="-1436898593"/>
          <w:placeholder>
            <w:docPart w:val="FA81B304AEEB4BD18D2428A57A3347AF"/>
          </w:placeholder>
          <w:dropDownList>
            <w:listItem w:value="Zvolte položku."/>
            <w:listItem w:displayText="ve zjednodušeném podlimitním řízení" w:value="ve zjednodušeném podlimitním řízení"/>
            <w:listItem w:displayText="v otevřeném řízení" w:value="v otevřeném řízení"/>
            <w:listItem w:displayText="v užším řízení" w:value="v užším řízení"/>
            <w:listItem w:displayText="v jednacím řízení s uveřejněním" w:value="v jednacím řízení s uveřejněním"/>
            <w:listItem w:displayText="v jednacím řízení bez uveřejnění" w:value="v jednacím řízení bez uveřejnění"/>
            <w:listItem w:displayText="ve zjednodušeném režimu" w:value="ve zjednodušeném režimu"/>
          </w:dropDownList>
        </w:sdtPr>
        <w:sdtEndPr>
          <w:rPr>
            <w:rStyle w:val="Standardnpsmoodstavce"/>
            <w:rFonts w:ascii="Calibri" w:hAnsi="Calibri"/>
            <w:b/>
            <w:lang w:bidi="en-US"/>
          </w:rPr>
        </w:sdtEndPr>
        <w:sdtContent>
          <w:r w:rsidR="00C73F75">
            <w:rPr>
              <w:rStyle w:val="Calibri"/>
              <w:b w:val="0"/>
            </w:rPr>
            <w:t>v otevřeném řízení</w:t>
          </w:r>
        </w:sdtContent>
      </w:sdt>
      <w:r w:rsidRPr="006D0E8B">
        <w:rPr>
          <w:rStyle w:val="Calibri"/>
          <w:b w:val="0"/>
        </w:rPr>
        <w:t>,</w:t>
      </w:r>
      <w:r w:rsidRPr="006D0E8B">
        <w:rPr>
          <w:bCs/>
        </w:rPr>
        <w:t xml:space="preserve"> jejímž zadavatelem je Klient:</w:t>
      </w:r>
    </w:p>
    <w:p w14:paraId="7F5EE895" w14:textId="77777777" w:rsidR="006D0E8B" w:rsidRPr="006D0E8B" w:rsidRDefault="006D0E8B" w:rsidP="00EF70E8">
      <w:pPr>
        <w:pStyle w:val="2Nesltextvlevo"/>
        <w:keepNext/>
        <w:spacing w:after="400"/>
        <w:rPr>
          <w:bCs/>
        </w:rPr>
      </w:pPr>
    </w:p>
    <w:p w14:paraId="770D9596" w14:textId="525FBE37" w:rsidR="006D0E8B" w:rsidRPr="006D0E8B" w:rsidRDefault="00874209" w:rsidP="00EF70E8">
      <w:pPr>
        <w:pStyle w:val="2Nesltextvlevo"/>
        <w:spacing w:after="400"/>
        <w:ind w:firstLine="567"/>
        <w:rPr>
          <w:bCs/>
        </w:rPr>
      </w:pPr>
      <w:r>
        <w:rPr>
          <w:rFonts w:ascii="Calibri" w:hAnsi="Calibri"/>
          <w:b/>
          <w:lang w:bidi="en-US"/>
        </w:rPr>
        <w:t>R Komplex</w:t>
      </w:r>
      <w:r w:rsidR="00C4345D">
        <w:rPr>
          <w:rFonts w:ascii="Calibri" w:hAnsi="Calibri"/>
          <w:b/>
          <w:lang w:bidi="en-US"/>
        </w:rPr>
        <w:t xml:space="preserve"> </w:t>
      </w:r>
      <w:r w:rsidR="002A2E31">
        <w:rPr>
          <w:rFonts w:ascii="Calibri" w:hAnsi="Calibri"/>
          <w:b/>
          <w:lang w:bidi="en-US"/>
        </w:rPr>
        <w:t xml:space="preserve">- </w:t>
      </w:r>
      <w:r w:rsidR="00C4345D">
        <w:rPr>
          <w:rFonts w:ascii="Calibri" w:hAnsi="Calibri"/>
          <w:b/>
          <w:lang w:bidi="en-US"/>
        </w:rPr>
        <w:t>dodávky vybavení</w:t>
      </w:r>
      <w:r>
        <w:rPr>
          <w:rFonts w:ascii="Calibri" w:hAnsi="Calibri"/>
          <w:b/>
          <w:lang w:bidi="en-US"/>
        </w:rPr>
        <w:t xml:space="preserve"> – Základní škola Svitavy, Riegrova 4</w:t>
      </w:r>
    </w:p>
    <w:p w14:paraId="5F308643" w14:textId="77777777" w:rsidR="006677F5" w:rsidRDefault="006677F5" w:rsidP="00EF70E8">
      <w:pPr>
        <w:pStyle w:val="2Nesltextvlevo"/>
        <w:spacing w:after="400"/>
        <w:rPr>
          <w:bCs/>
        </w:rPr>
      </w:pPr>
    </w:p>
    <w:p w14:paraId="639BB265" w14:textId="77777777" w:rsidR="006D0E8B" w:rsidRPr="006D0E8B" w:rsidRDefault="006D0E8B" w:rsidP="00EF70E8">
      <w:pPr>
        <w:pStyle w:val="2Nesltextvlevo"/>
        <w:spacing w:after="400"/>
        <w:ind w:firstLine="567"/>
        <w:rPr>
          <w:bCs/>
        </w:rPr>
      </w:pPr>
      <w:r w:rsidRPr="006D0E8B">
        <w:rPr>
          <w:bCs/>
        </w:rPr>
        <w:t>Shora uvedená veřejná zakázka bude dále označována jako „</w:t>
      </w:r>
      <w:r w:rsidRPr="00D056C3">
        <w:rPr>
          <w:b/>
          <w:bCs/>
          <w:i/>
        </w:rPr>
        <w:t>Veřejná zakázka</w:t>
      </w:r>
      <w:r w:rsidRPr="006D0E8B">
        <w:rPr>
          <w:bCs/>
        </w:rPr>
        <w:t>“.</w:t>
      </w:r>
    </w:p>
    <w:p w14:paraId="6717C8C5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167E25FB" w14:textId="221C90C9" w:rsidR="006D0E8B" w:rsidRPr="006D0E8B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>Poskytováním služeb podle Smlouvy se rozumí komplexní administrace zadávacího řízení Veřejné zakázky, tj. provedení a zajištění přípravy a průběhu zadávacího řízení Veřejné zakázky, jež podle dohody smluvních stran zahrnuje:</w:t>
      </w:r>
    </w:p>
    <w:p w14:paraId="0083BDB1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5910E8EB" w14:textId="77777777" w:rsidR="006D0E8B" w:rsidRPr="00AF038B" w:rsidRDefault="006D0E8B" w:rsidP="00EF70E8">
      <w:pPr>
        <w:pStyle w:val="2Nesltextvlevo"/>
        <w:numPr>
          <w:ilvl w:val="0"/>
          <w:numId w:val="21"/>
        </w:numPr>
        <w:spacing w:after="400"/>
        <w:ind w:left="851" w:hanging="284"/>
        <w:rPr>
          <w:bCs/>
          <w:u w:val="single"/>
        </w:rPr>
      </w:pPr>
      <w:r w:rsidRPr="00AF038B">
        <w:rPr>
          <w:bCs/>
          <w:u w:val="single"/>
        </w:rPr>
        <w:t>úkony a činnosti činěné před zahájením zadávacího řízení Veřejné zakázky:</w:t>
      </w:r>
    </w:p>
    <w:p w14:paraId="78C4735C" w14:textId="77777777" w:rsidR="006D0E8B" w:rsidRPr="006D0E8B" w:rsidRDefault="006D0E8B" w:rsidP="00EF70E8">
      <w:pPr>
        <w:pStyle w:val="2Nesltextvlevo"/>
        <w:numPr>
          <w:ilvl w:val="0"/>
          <w:numId w:val="11"/>
        </w:numPr>
        <w:spacing w:after="400"/>
        <w:ind w:left="1276"/>
        <w:rPr>
          <w:bCs/>
        </w:rPr>
      </w:pPr>
      <w:r w:rsidRPr="006D0E8B">
        <w:rPr>
          <w:bCs/>
        </w:rPr>
        <w:t>příprava návrhu zadávací dokumentace</w:t>
      </w:r>
      <w:r w:rsidR="007B48BD">
        <w:rPr>
          <w:bCs/>
        </w:rPr>
        <w:t xml:space="preserve"> </w:t>
      </w:r>
      <w:r w:rsidR="007B48BD" w:rsidRPr="008D500A">
        <w:rPr>
          <w:bCs/>
        </w:rPr>
        <w:t>s výjimkou návrhu smlouvy na veřejnou zakázku</w:t>
      </w:r>
      <w:r w:rsidRPr="006D0E8B">
        <w:rPr>
          <w:bCs/>
        </w:rPr>
        <w:t>;</w:t>
      </w:r>
    </w:p>
    <w:p w14:paraId="238A7C9F" w14:textId="77777777" w:rsidR="006D0E8B" w:rsidRPr="006D0E8B" w:rsidRDefault="006D0E8B" w:rsidP="00EF70E8">
      <w:pPr>
        <w:pStyle w:val="2Nesltextvlevo"/>
        <w:numPr>
          <w:ilvl w:val="0"/>
          <w:numId w:val="11"/>
        </w:numPr>
        <w:spacing w:after="400"/>
        <w:ind w:left="1276"/>
        <w:rPr>
          <w:bCs/>
        </w:rPr>
      </w:pPr>
      <w:r w:rsidRPr="006D0E8B">
        <w:rPr>
          <w:bCs/>
        </w:rPr>
        <w:t>konzultace návrhu zadávací dokumentace s Klientem;</w:t>
      </w:r>
    </w:p>
    <w:p w14:paraId="12DB9E54" w14:textId="77777777" w:rsidR="006D0E8B" w:rsidRPr="006D0E8B" w:rsidRDefault="006D0E8B" w:rsidP="00EF70E8">
      <w:pPr>
        <w:pStyle w:val="2Nesltextvlevo"/>
        <w:numPr>
          <w:ilvl w:val="0"/>
          <w:numId w:val="11"/>
        </w:numPr>
        <w:spacing w:after="400"/>
        <w:ind w:left="1276"/>
        <w:rPr>
          <w:bCs/>
        </w:rPr>
      </w:pPr>
      <w:r w:rsidRPr="006D0E8B">
        <w:rPr>
          <w:bCs/>
        </w:rPr>
        <w:t>provedení úprav návrhu zadávací dokumentace odsouhlasených Klientem;</w:t>
      </w:r>
    </w:p>
    <w:p w14:paraId="0E55C9B2" w14:textId="77777777" w:rsidR="006D0E8B" w:rsidRPr="006D0E8B" w:rsidRDefault="006D0E8B" w:rsidP="00EF70E8">
      <w:pPr>
        <w:pStyle w:val="2Nesltextvlevo"/>
        <w:numPr>
          <w:ilvl w:val="0"/>
          <w:numId w:val="11"/>
        </w:numPr>
        <w:spacing w:after="400"/>
        <w:ind w:left="1276"/>
        <w:rPr>
          <w:bCs/>
        </w:rPr>
      </w:pPr>
      <w:r w:rsidRPr="006D0E8B">
        <w:rPr>
          <w:bCs/>
        </w:rPr>
        <w:t>zpracování konečného znění zadávací dokumentace;</w:t>
      </w:r>
    </w:p>
    <w:p w14:paraId="0C276897" w14:textId="77777777" w:rsidR="006D0E8B" w:rsidRPr="006D0E8B" w:rsidRDefault="006D0E8B" w:rsidP="00EF70E8">
      <w:pPr>
        <w:pStyle w:val="2Nesltextvlevo"/>
        <w:numPr>
          <w:ilvl w:val="0"/>
          <w:numId w:val="11"/>
        </w:numPr>
        <w:spacing w:after="400"/>
        <w:ind w:left="1276"/>
        <w:rPr>
          <w:bCs/>
        </w:rPr>
      </w:pPr>
      <w:r w:rsidRPr="006D0E8B">
        <w:rPr>
          <w:bCs/>
        </w:rPr>
        <w:t>vyhotovení návrhu předběžného oznámení, je-li to Klientem vyžadováno;</w:t>
      </w:r>
    </w:p>
    <w:p w14:paraId="5EE421CD" w14:textId="77777777" w:rsidR="006D0E8B" w:rsidRPr="006D0E8B" w:rsidRDefault="006D0E8B" w:rsidP="00EF70E8">
      <w:pPr>
        <w:pStyle w:val="2Nesltextvlevo"/>
        <w:numPr>
          <w:ilvl w:val="0"/>
          <w:numId w:val="11"/>
        </w:numPr>
        <w:spacing w:after="400"/>
        <w:ind w:left="1276"/>
        <w:rPr>
          <w:bCs/>
        </w:rPr>
      </w:pPr>
      <w:r w:rsidRPr="006D0E8B">
        <w:rPr>
          <w:bCs/>
        </w:rPr>
        <w:t>konzultace návrhu předběžného oznámení s Klientem;</w:t>
      </w:r>
    </w:p>
    <w:p w14:paraId="70F1911B" w14:textId="77777777" w:rsidR="006D0E8B" w:rsidRPr="006D0E8B" w:rsidRDefault="006D0E8B" w:rsidP="00EF70E8">
      <w:pPr>
        <w:pStyle w:val="2Nesltextvlevo"/>
        <w:numPr>
          <w:ilvl w:val="0"/>
          <w:numId w:val="11"/>
        </w:numPr>
        <w:spacing w:after="400"/>
        <w:ind w:left="1276"/>
        <w:rPr>
          <w:bCs/>
        </w:rPr>
      </w:pPr>
      <w:r w:rsidRPr="006D0E8B">
        <w:rPr>
          <w:bCs/>
        </w:rPr>
        <w:t>provedení úprav návrhu předběžného oznámení odsouhlasených Klientem;</w:t>
      </w:r>
    </w:p>
    <w:p w14:paraId="7E58BEA1" w14:textId="77777777" w:rsidR="006D0E8B" w:rsidRPr="006D0E8B" w:rsidRDefault="006D0E8B" w:rsidP="00EF70E8">
      <w:pPr>
        <w:pStyle w:val="2Nesltextvlevo"/>
        <w:numPr>
          <w:ilvl w:val="0"/>
          <w:numId w:val="11"/>
        </w:numPr>
        <w:spacing w:after="400"/>
        <w:ind w:left="1276"/>
        <w:rPr>
          <w:bCs/>
        </w:rPr>
      </w:pPr>
      <w:r w:rsidRPr="006D0E8B">
        <w:rPr>
          <w:bCs/>
        </w:rPr>
        <w:t>zpracování formuláře předběžného oznámení, je-li to Klientem vyžadováno;</w:t>
      </w:r>
    </w:p>
    <w:p w14:paraId="2D961037" w14:textId="77777777" w:rsidR="006D0E8B" w:rsidRPr="006D0E8B" w:rsidRDefault="006D0E8B" w:rsidP="00EF70E8">
      <w:pPr>
        <w:pStyle w:val="2Nesltextvlevo"/>
        <w:numPr>
          <w:ilvl w:val="0"/>
          <w:numId w:val="11"/>
        </w:numPr>
        <w:spacing w:after="400"/>
        <w:ind w:left="1276"/>
        <w:rPr>
          <w:bCs/>
        </w:rPr>
      </w:pPr>
      <w:r w:rsidRPr="006D0E8B">
        <w:rPr>
          <w:bCs/>
        </w:rPr>
        <w:t>vyhotovení předběžného oznámení na předepsaném formu</w:t>
      </w:r>
      <w:r w:rsidR="00D056C3">
        <w:rPr>
          <w:bCs/>
        </w:rPr>
        <w:t>láři a vyhotovení objednávky ke </w:t>
      </w:r>
      <w:r w:rsidRPr="006D0E8B">
        <w:rPr>
          <w:bCs/>
        </w:rPr>
        <w:t>zveřejnění ve Věstníku veřejných zakázek a Úředním věstníku Evropské unie, je-l</w:t>
      </w:r>
      <w:r w:rsidR="00D056C3">
        <w:rPr>
          <w:bCs/>
        </w:rPr>
        <w:t>i to </w:t>
      </w:r>
      <w:r w:rsidRPr="006D0E8B">
        <w:rPr>
          <w:bCs/>
        </w:rPr>
        <w:t>Klientem vyžadováno,</w:t>
      </w:r>
    </w:p>
    <w:p w14:paraId="70F8CCD8" w14:textId="77777777" w:rsidR="006D0E8B" w:rsidRPr="006D0E8B" w:rsidRDefault="006D0E8B" w:rsidP="00EF70E8">
      <w:pPr>
        <w:pStyle w:val="2Nesltextvlevo"/>
        <w:numPr>
          <w:ilvl w:val="0"/>
          <w:numId w:val="11"/>
        </w:numPr>
        <w:spacing w:after="400"/>
        <w:ind w:left="1276"/>
        <w:rPr>
          <w:bCs/>
        </w:rPr>
      </w:pPr>
      <w:r w:rsidRPr="006D0E8B">
        <w:rPr>
          <w:bCs/>
        </w:rPr>
        <w:t>zajištění zveřejnění předběžného oznámení na předepsaném formuláři ve Věstníku veřejných zakázek a Úředním věstníku Evropské unie, je-li to Klientem vyžadováno.</w:t>
      </w:r>
    </w:p>
    <w:p w14:paraId="13D76385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4911B244" w14:textId="77777777" w:rsidR="006D0E8B" w:rsidRPr="00AF038B" w:rsidRDefault="006D0E8B" w:rsidP="00EF70E8">
      <w:pPr>
        <w:pStyle w:val="2Nesltextvlevo"/>
        <w:numPr>
          <w:ilvl w:val="0"/>
          <w:numId w:val="21"/>
        </w:numPr>
        <w:spacing w:after="400"/>
        <w:ind w:left="851" w:hanging="284"/>
        <w:rPr>
          <w:bCs/>
          <w:u w:val="single"/>
        </w:rPr>
      </w:pPr>
      <w:r w:rsidRPr="00AF038B">
        <w:rPr>
          <w:bCs/>
          <w:u w:val="single"/>
        </w:rPr>
        <w:t>úkony a činnosti související se zahájením zadávacího řízení Veřejné zakázky:</w:t>
      </w:r>
    </w:p>
    <w:p w14:paraId="46F0C972" w14:textId="77777777" w:rsidR="00AF038B" w:rsidRDefault="00AF038B" w:rsidP="00AF038B">
      <w:pPr>
        <w:pStyle w:val="2Nesltextvlevo"/>
        <w:numPr>
          <w:ilvl w:val="0"/>
          <w:numId w:val="23"/>
        </w:numPr>
        <w:spacing w:after="400"/>
        <w:ind w:left="1276"/>
        <w:rPr>
          <w:bCs/>
        </w:rPr>
      </w:pPr>
      <w:r>
        <w:rPr>
          <w:bCs/>
        </w:rPr>
        <w:t>vyhotovení v</w:t>
      </w:r>
      <w:r w:rsidR="002C3D7A">
        <w:rPr>
          <w:bCs/>
        </w:rPr>
        <w:t xml:space="preserve">ýzvy k podání žádostí o účast, </w:t>
      </w:r>
      <w:r>
        <w:rPr>
          <w:bCs/>
        </w:rPr>
        <w:t xml:space="preserve">předběžných nabídek </w:t>
      </w:r>
      <w:r w:rsidR="002C3D7A">
        <w:rPr>
          <w:bCs/>
        </w:rPr>
        <w:t>nebo nabídek, je-li to </w:t>
      </w:r>
      <w:r>
        <w:rPr>
          <w:bCs/>
        </w:rPr>
        <w:t>Zákonem pro daný druh zadávacího řízení, resp. Klientem, vyžadováno;</w:t>
      </w:r>
    </w:p>
    <w:p w14:paraId="1E6D0617" w14:textId="77777777" w:rsidR="00AF038B" w:rsidRDefault="00AF038B" w:rsidP="00AF038B">
      <w:pPr>
        <w:pStyle w:val="2Nesltextvlevo"/>
        <w:numPr>
          <w:ilvl w:val="0"/>
          <w:numId w:val="23"/>
        </w:numPr>
        <w:spacing w:after="400"/>
        <w:ind w:left="1276"/>
        <w:rPr>
          <w:bCs/>
        </w:rPr>
      </w:pPr>
      <w:r>
        <w:rPr>
          <w:bCs/>
        </w:rPr>
        <w:t>součinnost při uveřejnění výzvy k podání žádostí o účast</w:t>
      </w:r>
      <w:r w:rsidR="002C3D7A">
        <w:rPr>
          <w:bCs/>
        </w:rPr>
        <w:t>,</w:t>
      </w:r>
      <w:r>
        <w:rPr>
          <w:bCs/>
        </w:rPr>
        <w:t xml:space="preserve"> předběžných nabídek </w:t>
      </w:r>
      <w:r w:rsidR="002C3D7A">
        <w:rPr>
          <w:bCs/>
        </w:rPr>
        <w:t>nebo</w:t>
      </w:r>
      <w:r>
        <w:rPr>
          <w:bCs/>
        </w:rPr>
        <w:t xml:space="preserve"> nabídek na profilu zadavatele Klienta, je-li to Zákonem pro daný druh zadávacího řízení, resp. Klientem, vyžadováno;</w:t>
      </w:r>
    </w:p>
    <w:p w14:paraId="578F5481" w14:textId="77777777" w:rsidR="00AF038B" w:rsidRDefault="00AF038B" w:rsidP="00AF038B">
      <w:pPr>
        <w:pStyle w:val="2Nesltextvlevo"/>
        <w:numPr>
          <w:ilvl w:val="0"/>
          <w:numId w:val="23"/>
        </w:numPr>
        <w:spacing w:after="400"/>
        <w:ind w:left="1276"/>
        <w:rPr>
          <w:bCs/>
        </w:rPr>
      </w:pPr>
      <w:r>
        <w:rPr>
          <w:bCs/>
        </w:rPr>
        <w:t>zajištění odeslání výzvy k podání žádostí o účast</w:t>
      </w:r>
      <w:r w:rsidR="002C3D7A">
        <w:rPr>
          <w:bCs/>
        </w:rPr>
        <w:t xml:space="preserve">, </w:t>
      </w:r>
      <w:r>
        <w:rPr>
          <w:bCs/>
        </w:rPr>
        <w:t xml:space="preserve">předběžných nabídek </w:t>
      </w:r>
      <w:r w:rsidR="002C3D7A">
        <w:rPr>
          <w:bCs/>
        </w:rPr>
        <w:t>nebo</w:t>
      </w:r>
      <w:r>
        <w:rPr>
          <w:bCs/>
        </w:rPr>
        <w:t xml:space="preserve"> nabídek dodavatelům, určeným Klientem, je-li to Zákonem pro daný druh zadávacího řízení, resp. Klientem, vyžadováno;</w:t>
      </w:r>
    </w:p>
    <w:p w14:paraId="30A9C2E3" w14:textId="77777777" w:rsidR="00AF038B" w:rsidRDefault="00AF038B" w:rsidP="00AF038B">
      <w:pPr>
        <w:pStyle w:val="2Nesltextvlevo"/>
        <w:numPr>
          <w:ilvl w:val="0"/>
          <w:numId w:val="23"/>
        </w:numPr>
        <w:spacing w:after="400"/>
        <w:ind w:left="1276"/>
        <w:rPr>
          <w:bCs/>
        </w:rPr>
      </w:pPr>
      <w:r>
        <w:rPr>
          <w:bCs/>
        </w:rPr>
        <w:t>zpracování formuláře oznámení o zahájení zadávacího řízení, je-li to Zákonem pro daný druh zadávacího řízení vyžadováno;</w:t>
      </w:r>
    </w:p>
    <w:p w14:paraId="7BA65920" w14:textId="77777777" w:rsidR="00AF038B" w:rsidRDefault="00AF038B" w:rsidP="00AF038B">
      <w:pPr>
        <w:pStyle w:val="2Nesltextvlevo"/>
        <w:numPr>
          <w:ilvl w:val="0"/>
          <w:numId w:val="23"/>
        </w:numPr>
        <w:spacing w:after="400"/>
        <w:ind w:left="1276"/>
        <w:rPr>
          <w:bCs/>
        </w:rPr>
      </w:pPr>
      <w:r>
        <w:rPr>
          <w:bCs/>
        </w:rPr>
        <w:t>vyhotovení oznámení o zahájení zadávacího řízení na předepsaném formuláři a vyhotovení objednávky ke zveřejnění ve Věstníku veřejných zakázek a Úředním věstníku Evropské unie, je-li to Zákonem pro daný druh zadávacího řízení vyžadováno, popř. i v dalších informačních systémech pokud tato forma zveřejnění bude nutná vzhledem k charakteru financování Veřejné zakázky;</w:t>
      </w:r>
    </w:p>
    <w:p w14:paraId="37B61896" w14:textId="77777777" w:rsidR="00AF038B" w:rsidRDefault="00AF038B" w:rsidP="00AF038B">
      <w:pPr>
        <w:pStyle w:val="2Nesltextvlevo"/>
        <w:numPr>
          <w:ilvl w:val="0"/>
          <w:numId w:val="23"/>
        </w:numPr>
        <w:spacing w:after="400"/>
        <w:ind w:left="1276"/>
        <w:rPr>
          <w:bCs/>
        </w:rPr>
      </w:pPr>
      <w:r>
        <w:rPr>
          <w:bCs/>
        </w:rPr>
        <w:t>zajištění zveřejnění oznámení o zahájení zadávacího řízení na předepsaném formuláři ve Věstníku veřejných zakázek a Úředním věstníku Evropské unie, je-li to Zákonem pro daný druh zadávacího řízení vyžadováno, popř. i v dalších informačních systémech pokud tato forma zveřejnění bude nutná vzhledem k charakteru financování Veřejné zakázky;</w:t>
      </w:r>
    </w:p>
    <w:p w14:paraId="5FDA04FD" w14:textId="77777777" w:rsidR="006D0E8B" w:rsidRPr="006D0E8B" w:rsidRDefault="00AF038B" w:rsidP="00AF038B">
      <w:pPr>
        <w:pStyle w:val="2Nesltextvlevo"/>
        <w:numPr>
          <w:ilvl w:val="0"/>
          <w:numId w:val="12"/>
        </w:numPr>
        <w:spacing w:after="400"/>
        <w:ind w:left="1276"/>
        <w:rPr>
          <w:bCs/>
        </w:rPr>
      </w:pPr>
      <w:r>
        <w:rPr>
          <w:bCs/>
        </w:rPr>
        <w:lastRenderedPageBreak/>
        <w:t>součinnost při uveřejnění zadávací dokumentace na profilu zadavatele Klienta, je-li to Klientem vyžadováno.</w:t>
      </w:r>
    </w:p>
    <w:p w14:paraId="49FE3739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38997354" w14:textId="77777777" w:rsidR="006D0E8B" w:rsidRPr="00AF038B" w:rsidRDefault="006D0E8B" w:rsidP="00EF70E8">
      <w:pPr>
        <w:pStyle w:val="2Nesltextvlevo"/>
        <w:numPr>
          <w:ilvl w:val="0"/>
          <w:numId w:val="21"/>
        </w:numPr>
        <w:spacing w:after="400"/>
        <w:ind w:left="851" w:hanging="284"/>
        <w:rPr>
          <w:bCs/>
          <w:u w:val="single"/>
        </w:rPr>
      </w:pPr>
      <w:r w:rsidRPr="00AF038B">
        <w:rPr>
          <w:bCs/>
          <w:u w:val="single"/>
        </w:rPr>
        <w:t xml:space="preserve">úkony a činnosti činěné v průběhu lhůty pro podání nabídek: </w:t>
      </w:r>
    </w:p>
    <w:p w14:paraId="71EA2D63" w14:textId="77777777" w:rsidR="006D0E8B" w:rsidRPr="006D0E8B" w:rsidRDefault="006D0E8B" w:rsidP="00EF70E8">
      <w:pPr>
        <w:pStyle w:val="2Nesltextvlevo"/>
        <w:numPr>
          <w:ilvl w:val="0"/>
          <w:numId w:val="13"/>
        </w:numPr>
        <w:spacing w:after="400"/>
        <w:ind w:left="1276"/>
        <w:rPr>
          <w:bCs/>
        </w:rPr>
      </w:pPr>
      <w:r w:rsidRPr="006D0E8B">
        <w:rPr>
          <w:bCs/>
        </w:rPr>
        <w:t>komunikace s dodavateli při poskytování zadávací dokumentace;</w:t>
      </w:r>
    </w:p>
    <w:p w14:paraId="3FDC20EE" w14:textId="77777777" w:rsidR="006D0E8B" w:rsidRPr="006D0E8B" w:rsidRDefault="006D0E8B" w:rsidP="00EF70E8">
      <w:pPr>
        <w:pStyle w:val="2Nesltextvlevo"/>
        <w:numPr>
          <w:ilvl w:val="0"/>
          <w:numId w:val="13"/>
        </w:numPr>
        <w:spacing w:after="400"/>
        <w:ind w:left="1276"/>
        <w:rPr>
          <w:bCs/>
        </w:rPr>
      </w:pPr>
      <w:r w:rsidRPr="006D0E8B">
        <w:rPr>
          <w:bCs/>
        </w:rPr>
        <w:t>zpracování vysvětlení zadávací dokumentace podle podkladů od Klienta;</w:t>
      </w:r>
    </w:p>
    <w:p w14:paraId="7AE82EF0" w14:textId="77777777" w:rsidR="006D0E8B" w:rsidRPr="006D0E8B" w:rsidRDefault="006D0E8B" w:rsidP="00EF70E8">
      <w:pPr>
        <w:pStyle w:val="2Nesltextvlevo"/>
        <w:numPr>
          <w:ilvl w:val="0"/>
          <w:numId w:val="13"/>
        </w:numPr>
        <w:spacing w:after="400"/>
        <w:ind w:left="1276"/>
        <w:rPr>
          <w:bCs/>
        </w:rPr>
      </w:pPr>
      <w:r w:rsidRPr="006D0E8B">
        <w:rPr>
          <w:bCs/>
        </w:rPr>
        <w:t>součinnost při uveřejnění vysvětlení zadávací dokumentace na profilu zadavatele Klienta, příp. zajištění odeslání vysvětlení zadávací dokumentace dodavatelům, je-li to Klientem vyžadováno;</w:t>
      </w:r>
    </w:p>
    <w:p w14:paraId="385D9D48" w14:textId="77777777" w:rsidR="006D0E8B" w:rsidRPr="006D0E8B" w:rsidRDefault="00AF038B" w:rsidP="00EF70E8">
      <w:pPr>
        <w:pStyle w:val="2Nesltextvlevo"/>
        <w:numPr>
          <w:ilvl w:val="0"/>
          <w:numId w:val="13"/>
        </w:numPr>
        <w:spacing w:after="400"/>
        <w:ind w:left="1276"/>
        <w:rPr>
          <w:bCs/>
        </w:rPr>
      </w:pPr>
      <w:r>
        <w:rPr>
          <w:rFonts w:ascii="Calibri" w:hAnsi="Calibri"/>
        </w:rPr>
        <w:t>organizační zabezpečení přijímání obálek s žádostmi o účast, předběžnými nabídkami nebo nabídkami, pokud si zabezpečení této činnosti nevyhradí Klient</w:t>
      </w:r>
      <w:r w:rsidR="006D0E8B" w:rsidRPr="006D0E8B">
        <w:rPr>
          <w:bCs/>
        </w:rPr>
        <w:t>;</w:t>
      </w:r>
    </w:p>
    <w:p w14:paraId="7A67A2CD" w14:textId="77777777" w:rsidR="006D0E8B" w:rsidRPr="006D0E8B" w:rsidRDefault="00AF038B" w:rsidP="00EF70E8">
      <w:pPr>
        <w:pStyle w:val="2Nesltextvlevo"/>
        <w:numPr>
          <w:ilvl w:val="0"/>
          <w:numId w:val="13"/>
        </w:numPr>
        <w:spacing w:after="400"/>
        <w:ind w:left="1276"/>
        <w:rPr>
          <w:bCs/>
        </w:rPr>
      </w:pPr>
      <w:r>
        <w:rPr>
          <w:rFonts w:ascii="Calibri" w:hAnsi="Calibri"/>
        </w:rPr>
        <w:t>zpracování potvrzení o přijetí žádostí o účast, předběžných nabídek nebo nabídek, pokud si zabezpečení přijímání obálek s žádostmi o účast, předběžnými nabídkami nebo nabídkami nevyhradí Klient</w:t>
      </w:r>
      <w:r w:rsidR="006D0E8B" w:rsidRPr="006D0E8B">
        <w:rPr>
          <w:bCs/>
        </w:rPr>
        <w:t>;</w:t>
      </w:r>
    </w:p>
    <w:p w14:paraId="74DD95E5" w14:textId="77777777" w:rsidR="006D0E8B" w:rsidRPr="006D0E8B" w:rsidRDefault="00AF038B" w:rsidP="00EF70E8">
      <w:pPr>
        <w:pStyle w:val="2Nesltextvlevo"/>
        <w:numPr>
          <w:ilvl w:val="0"/>
          <w:numId w:val="13"/>
        </w:numPr>
        <w:spacing w:after="400"/>
        <w:ind w:left="1276"/>
        <w:rPr>
          <w:bCs/>
        </w:rPr>
      </w:pPr>
      <w:r>
        <w:rPr>
          <w:rFonts w:ascii="Calibri" w:hAnsi="Calibri"/>
        </w:rPr>
        <w:t>zpracování seznamu podaných žádostí o účast, předběžných nabídek nebo nabídek, pokud si zabezpečení přijímání obálek s žádostmi o účast, předběžnými nabídkami nebo nabídkami nevyhradí Klient</w:t>
      </w:r>
      <w:r w:rsidR="006D0E8B" w:rsidRPr="006D0E8B">
        <w:rPr>
          <w:bCs/>
        </w:rPr>
        <w:t>;</w:t>
      </w:r>
    </w:p>
    <w:p w14:paraId="73CC631B" w14:textId="77777777" w:rsidR="006D0E8B" w:rsidRPr="006D0E8B" w:rsidRDefault="006D0E8B" w:rsidP="00EF70E8">
      <w:pPr>
        <w:pStyle w:val="2Nesltextvlevo"/>
        <w:numPr>
          <w:ilvl w:val="0"/>
          <w:numId w:val="13"/>
        </w:numPr>
        <w:spacing w:after="400"/>
        <w:ind w:left="1276"/>
        <w:rPr>
          <w:bCs/>
        </w:rPr>
      </w:pPr>
      <w:r w:rsidRPr="006D0E8B">
        <w:rPr>
          <w:bCs/>
        </w:rPr>
        <w:t>zpracování jednacího řádu a čestných prohlášení pro členy a náhradníky členů komise pro otevírání obálek, bude-li tato komise ustavena.</w:t>
      </w:r>
    </w:p>
    <w:p w14:paraId="0302F8D3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24106D6D" w14:textId="77777777" w:rsidR="006D0E8B" w:rsidRPr="00AF038B" w:rsidRDefault="006D0E8B" w:rsidP="00EF70E8">
      <w:pPr>
        <w:pStyle w:val="2Nesltextvlevo"/>
        <w:numPr>
          <w:ilvl w:val="0"/>
          <w:numId w:val="21"/>
        </w:numPr>
        <w:spacing w:after="400"/>
        <w:ind w:left="851" w:hanging="284"/>
        <w:rPr>
          <w:bCs/>
          <w:u w:val="single"/>
        </w:rPr>
      </w:pPr>
      <w:r w:rsidRPr="00AF038B">
        <w:rPr>
          <w:bCs/>
          <w:u w:val="single"/>
        </w:rPr>
        <w:t>úkony a činnosti činěné po uplynutí lhůty pro podání nabídek:</w:t>
      </w:r>
    </w:p>
    <w:p w14:paraId="2542BFF9" w14:textId="77777777" w:rsidR="006D0E8B" w:rsidRPr="006D0E8B" w:rsidRDefault="006D0E8B" w:rsidP="00EF70E8">
      <w:pPr>
        <w:pStyle w:val="2Nesltextvlevo"/>
        <w:numPr>
          <w:ilvl w:val="0"/>
          <w:numId w:val="14"/>
        </w:numPr>
        <w:spacing w:after="400"/>
        <w:ind w:left="1276"/>
        <w:rPr>
          <w:bCs/>
        </w:rPr>
      </w:pPr>
      <w:r w:rsidRPr="006D0E8B">
        <w:rPr>
          <w:bCs/>
        </w:rPr>
        <w:t>účast na zasedání komisí, budou-li komise ustaveny;</w:t>
      </w:r>
    </w:p>
    <w:p w14:paraId="0CCB87FB" w14:textId="77777777" w:rsidR="006D0E8B" w:rsidRPr="006D0E8B" w:rsidRDefault="006D0E8B" w:rsidP="00EF70E8">
      <w:pPr>
        <w:pStyle w:val="2Nesltextvlevo"/>
        <w:numPr>
          <w:ilvl w:val="0"/>
          <w:numId w:val="14"/>
        </w:numPr>
        <w:spacing w:after="400"/>
        <w:ind w:left="1276"/>
        <w:rPr>
          <w:bCs/>
        </w:rPr>
      </w:pPr>
      <w:r w:rsidRPr="006D0E8B">
        <w:rPr>
          <w:bCs/>
        </w:rPr>
        <w:t>zpracování protokolů o zasedání komisí, budou-li komise ustaveny;</w:t>
      </w:r>
    </w:p>
    <w:p w14:paraId="772C5776" w14:textId="77777777" w:rsidR="006D0E8B" w:rsidRPr="006D0E8B" w:rsidRDefault="006D0E8B" w:rsidP="00EF70E8">
      <w:pPr>
        <w:pStyle w:val="2Nesltextvlevo"/>
        <w:numPr>
          <w:ilvl w:val="0"/>
          <w:numId w:val="14"/>
        </w:numPr>
        <w:spacing w:after="400"/>
        <w:ind w:left="1276"/>
        <w:rPr>
          <w:bCs/>
        </w:rPr>
      </w:pPr>
      <w:r w:rsidRPr="006D0E8B">
        <w:rPr>
          <w:bCs/>
        </w:rPr>
        <w:t>zpracování čestných prohlášení pro členy a náhradníky členů komisí, budou-li komise ustaveny;</w:t>
      </w:r>
    </w:p>
    <w:p w14:paraId="7B243B4E" w14:textId="77777777" w:rsidR="006D0E8B" w:rsidRPr="006D0E8B" w:rsidRDefault="006D0E8B" w:rsidP="00EF70E8">
      <w:pPr>
        <w:pStyle w:val="2Nesltextvlevo"/>
        <w:numPr>
          <w:ilvl w:val="0"/>
          <w:numId w:val="14"/>
        </w:numPr>
        <w:spacing w:after="400"/>
        <w:ind w:left="1276"/>
        <w:rPr>
          <w:bCs/>
        </w:rPr>
      </w:pPr>
      <w:r w:rsidRPr="006D0E8B">
        <w:rPr>
          <w:bCs/>
        </w:rPr>
        <w:t>řízení komisí do volby předsedy a místopředsedy komise, organizační řízení komisí v průběhu jejich jednotlivých zasedání, budou-li komise ustaveny;</w:t>
      </w:r>
    </w:p>
    <w:p w14:paraId="38041FD7" w14:textId="77777777" w:rsidR="006677F5" w:rsidRPr="006677F5" w:rsidRDefault="006677F5" w:rsidP="00EF70E8">
      <w:pPr>
        <w:pStyle w:val="2Nesltextvlevo"/>
        <w:numPr>
          <w:ilvl w:val="0"/>
          <w:numId w:val="14"/>
        </w:numPr>
        <w:spacing w:after="400"/>
        <w:ind w:left="1276"/>
        <w:rPr>
          <w:bCs/>
        </w:rPr>
      </w:pPr>
      <w:r>
        <w:rPr>
          <w:rFonts w:ascii="Calibri" w:hAnsi="Calibri"/>
        </w:rPr>
        <w:t xml:space="preserve">organizační zabezpečení otevírání nabídek, </w:t>
      </w:r>
      <w:r w:rsidRPr="00B438F9">
        <w:rPr>
          <w:rFonts w:ascii="Calibri" w:hAnsi="Calibri"/>
        </w:rPr>
        <w:t>pokud si</w:t>
      </w:r>
      <w:r>
        <w:rPr>
          <w:rFonts w:ascii="Calibri" w:hAnsi="Calibri"/>
        </w:rPr>
        <w:t xml:space="preserve"> otevírání nabídek </w:t>
      </w:r>
      <w:r w:rsidRPr="00B438F9">
        <w:rPr>
          <w:rFonts w:ascii="Calibri" w:hAnsi="Calibri"/>
        </w:rPr>
        <w:t>nevyhradí Klient;</w:t>
      </w:r>
    </w:p>
    <w:p w14:paraId="1146425E" w14:textId="77777777" w:rsidR="006D0E8B" w:rsidRPr="006D0E8B" w:rsidRDefault="006D0E8B" w:rsidP="00EF70E8">
      <w:pPr>
        <w:pStyle w:val="2Nesltextvlevo"/>
        <w:numPr>
          <w:ilvl w:val="0"/>
          <w:numId w:val="14"/>
        </w:numPr>
        <w:spacing w:after="400"/>
        <w:ind w:left="1276"/>
        <w:rPr>
          <w:bCs/>
        </w:rPr>
      </w:pPr>
      <w:r w:rsidRPr="006D0E8B">
        <w:rPr>
          <w:bCs/>
        </w:rPr>
        <w:t>účast při posuzování splnění podmínek účasti, bude-li to Klientem vyžadováno;</w:t>
      </w:r>
    </w:p>
    <w:p w14:paraId="4F6CB9A8" w14:textId="77777777" w:rsidR="006D0E8B" w:rsidRPr="006D0E8B" w:rsidRDefault="006D0E8B" w:rsidP="00EF70E8">
      <w:pPr>
        <w:pStyle w:val="2Nesltextvlevo"/>
        <w:numPr>
          <w:ilvl w:val="0"/>
          <w:numId w:val="14"/>
        </w:numPr>
        <w:spacing w:after="400"/>
        <w:ind w:left="1276"/>
        <w:rPr>
          <w:bCs/>
        </w:rPr>
      </w:pPr>
      <w:r w:rsidRPr="006D0E8B">
        <w:rPr>
          <w:bCs/>
        </w:rPr>
        <w:t>vyhotovení žádostí o objasnění předložených nebo doplnění dalších nebo chybějících údajů, dokladů, vzorků nebo modelů, bude-li to Klientem vyžadováno;</w:t>
      </w:r>
    </w:p>
    <w:p w14:paraId="191B5400" w14:textId="77777777" w:rsidR="006D0E8B" w:rsidRPr="006D0E8B" w:rsidRDefault="006D0E8B" w:rsidP="00EF70E8">
      <w:pPr>
        <w:pStyle w:val="2Nesltextvlevo"/>
        <w:numPr>
          <w:ilvl w:val="0"/>
          <w:numId w:val="14"/>
        </w:numPr>
        <w:spacing w:after="400"/>
        <w:ind w:left="1276"/>
        <w:rPr>
          <w:bCs/>
        </w:rPr>
      </w:pPr>
      <w:r w:rsidRPr="006D0E8B">
        <w:rPr>
          <w:bCs/>
        </w:rPr>
        <w:t>zpracování znění rozhodnutí Klienta o vyloučení účastníka zadávacího řízení podle § 48 Zákona, bude-li to Klientem vyžadováno;</w:t>
      </w:r>
    </w:p>
    <w:p w14:paraId="4872420A" w14:textId="77777777" w:rsidR="006D0E8B" w:rsidRPr="006D0E8B" w:rsidRDefault="006D0E8B" w:rsidP="00EF70E8">
      <w:pPr>
        <w:pStyle w:val="2Nesltextvlevo"/>
        <w:numPr>
          <w:ilvl w:val="0"/>
          <w:numId w:val="14"/>
        </w:numPr>
        <w:spacing w:after="400"/>
        <w:ind w:left="1276"/>
        <w:rPr>
          <w:bCs/>
        </w:rPr>
      </w:pPr>
      <w:r w:rsidRPr="006D0E8B">
        <w:rPr>
          <w:bCs/>
        </w:rPr>
        <w:t>zpracování oznámení o vyloučení účastníka zadávacího řízení, bude-li to Klientem vyžadováno;</w:t>
      </w:r>
    </w:p>
    <w:p w14:paraId="625C62C1" w14:textId="77777777" w:rsidR="006D0E8B" w:rsidRPr="006D0E8B" w:rsidRDefault="006D0E8B" w:rsidP="00EF70E8">
      <w:pPr>
        <w:pStyle w:val="2Nesltextvlevo"/>
        <w:numPr>
          <w:ilvl w:val="0"/>
          <w:numId w:val="14"/>
        </w:numPr>
        <w:spacing w:after="400"/>
        <w:ind w:left="1276"/>
        <w:rPr>
          <w:bCs/>
        </w:rPr>
      </w:pPr>
      <w:r w:rsidRPr="006D0E8B">
        <w:rPr>
          <w:bCs/>
        </w:rPr>
        <w:t>zajištění zaslání oznámení o vyloučení, včetně uvedení důvodů, těm účastníkům zadávacího řízení, kteří byli Klientem vyloučeni, bude-li to Klientem vyžadováno;</w:t>
      </w:r>
    </w:p>
    <w:p w14:paraId="0D458040" w14:textId="77777777" w:rsidR="006D0E8B" w:rsidRPr="006D0E8B" w:rsidRDefault="006D0E8B" w:rsidP="00EF70E8">
      <w:pPr>
        <w:pStyle w:val="2Nesltextvlevo"/>
        <w:numPr>
          <w:ilvl w:val="0"/>
          <w:numId w:val="14"/>
        </w:numPr>
        <w:spacing w:after="400"/>
        <w:ind w:left="1276"/>
        <w:rPr>
          <w:bCs/>
        </w:rPr>
      </w:pPr>
      <w:r w:rsidRPr="006D0E8B">
        <w:rPr>
          <w:bCs/>
        </w:rPr>
        <w:t>účast při posuzování nabídek, bude-li to Klientem vyžadováno;</w:t>
      </w:r>
    </w:p>
    <w:p w14:paraId="3E55CD93" w14:textId="77777777" w:rsidR="006D0E8B" w:rsidRPr="006D0E8B" w:rsidRDefault="006D0E8B" w:rsidP="00EF70E8">
      <w:pPr>
        <w:pStyle w:val="2Nesltextvlevo"/>
        <w:numPr>
          <w:ilvl w:val="0"/>
          <w:numId w:val="14"/>
        </w:numPr>
        <w:spacing w:after="400"/>
        <w:ind w:left="1276"/>
        <w:rPr>
          <w:bCs/>
        </w:rPr>
      </w:pPr>
      <w:r w:rsidRPr="006D0E8B">
        <w:rPr>
          <w:bCs/>
        </w:rPr>
        <w:t>vyhotovení žádosti o písemné zdůvodnění způsobu stanovení mimořádně nízké nabídkové ceny v součinnosti s Klientem, bude</w:t>
      </w:r>
      <w:r>
        <w:rPr>
          <w:bCs/>
        </w:rPr>
        <w:t>-</w:t>
      </w:r>
      <w:r w:rsidRPr="006D0E8B">
        <w:rPr>
          <w:bCs/>
        </w:rPr>
        <w:t>li to Klientem požadováno;</w:t>
      </w:r>
    </w:p>
    <w:p w14:paraId="7CBC4E53" w14:textId="77777777" w:rsidR="006D0E8B" w:rsidRPr="006D0E8B" w:rsidRDefault="006D0E8B" w:rsidP="00EF70E8">
      <w:pPr>
        <w:pStyle w:val="2Nesltextvlevo"/>
        <w:numPr>
          <w:ilvl w:val="0"/>
          <w:numId w:val="14"/>
        </w:numPr>
        <w:spacing w:after="400"/>
        <w:ind w:left="1276"/>
        <w:rPr>
          <w:bCs/>
        </w:rPr>
      </w:pPr>
      <w:r w:rsidRPr="006D0E8B">
        <w:rPr>
          <w:bCs/>
        </w:rPr>
        <w:t>účast při hodnocení nabídek, bude-li to Klientem vyžadováno;</w:t>
      </w:r>
    </w:p>
    <w:p w14:paraId="5F15C2C2" w14:textId="77777777" w:rsidR="006D0E8B" w:rsidRPr="006D0E8B" w:rsidRDefault="006D0E8B" w:rsidP="00EF70E8">
      <w:pPr>
        <w:pStyle w:val="2Nesltextvlevo"/>
        <w:numPr>
          <w:ilvl w:val="0"/>
          <w:numId w:val="14"/>
        </w:numPr>
        <w:spacing w:after="400"/>
        <w:ind w:left="1276"/>
        <w:rPr>
          <w:bCs/>
        </w:rPr>
      </w:pPr>
      <w:r w:rsidRPr="006D0E8B">
        <w:rPr>
          <w:bCs/>
        </w:rPr>
        <w:t>vypracování zprávy o hodnocení nabídek, bude-li to Klientem vyžadováno.</w:t>
      </w:r>
    </w:p>
    <w:p w14:paraId="60DD6903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29127E72" w14:textId="77777777" w:rsidR="006D0E8B" w:rsidRPr="00AF038B" w:rsidRDefault="006D0E8B" w:rsidP="00EF70E8">
      <w:pPr>
        <w:pStyle w:val="2Nesltextvlevo"/>
        <w:keepNext/>
        <w:numPr>
          <w:ilvl w:val="0"/>
          <w:numId w:val="21"/>
        </w:numPr>
        <w:spacing w:after="400"/>
        <w:ind w:left="851" w:hanging="284"/>
        <w:rPr>
          <w:bCs/>
          <w:u w:val="single"/>
        </w:rPr>
      </w:pPr>
      <w:r w:rsidRPr="00AF038B">
        <w:rPr>
          <w:bCs/>
          <w:u w:val="single"/>
        </w:rPr>
        <w:t>úkony a činnosti související s ukončením zadávacího řízení Veřejné zakázky:</w:t>
      </w:r>
    </w:p>
    <w:p w14:paraId="45899389" w14:textId="77777777" w:rsidR="006D0E8B" w:rsidRPr="006D0E8B" w:rsidRDefault="006D0E8B" w:rsidP="00EF70E8">
      <w:pPr>
        <w:pStyle w:val="2Nesltextvlevo"/>
        <w:numPr>
          <w:ilvl w:val="0"/>
          <w:numId w:val="15"/>
        </w:numPr>
        <w:spacing w:after="400"/>
        <w:ind w:left="1276"/>
        <w:rPr>
          <w:bCs/>
        </w:rPr>
      </w:pPr>
      <w:r w:rsidRPr="006D0E8B">
        <w:rPr>
          <w:bCs/>
        </w:rPr>
        <w:t>zpracování znění rozhodnutí Klienta o výběru dodavatele, bude-li to Klientem vyžadováno;</w:t>
      </w:r>
    </w:p>
    <w:p w14:paraId="49EDCA7B" w14:textId="77777777" w:rsidR="006D0E8B" w:rsidRPr="006D0E8B" w:rsidRDefault="006D0E8B" w:rsidP="00EF70E8">
      <w:pPr>
        <w:pStyle w:val="2Nesltextvlevo"/>
        <w:numPr>
          <w:ilvl w:val="0"/>
          <w:numId w:val="15"/>
        </w:numPr>
        <w:spacing w:after="400"/>
        <w:ind w:left="1276"/>
        <w:rPr>
          <w:bCs/>
        </w:rPr>
      </w:pPr>
      <w:r w:rsidRPr="006D0E8B">
        <w:rPr>
          <w:bCs/>
        </w:rPr>
        <w:t>zpracování oznámení o výběru dodavatele, bude-li to Klientem vyžadováno;</w:t>
      </w:r>
    </w:p>
    <w:p w14:paraId="427DB71C" w14:textId="77777777" w:rsidR="006D0E8B" w:rsidRPr="006D0E8B" w:rsidRDefault="006D0E8B" w:rsidP="00EF70E8">
      <w:pPr>
        <w:pStyle w:val="2Nesltextvlevo"/>
        <w:numPr>
          <w:ilvl w:val="0"/>
          <w:numId w:val="15"/>
        </w:numPr>
        <w:spacing w:after="400"/>
        <w:ind w:left="1276"/>
        <w:rPr>
          <w:bCs/>
        </w:rPr>
      </w:pPr>
      <w:r w:rsidRPr="006D0E8B">
        <w:rPr>
          <w:bCs/>
        </w:rPr>
        <w:t>zajištění zaslání oznámení o výběru dodavatele všem účastníkům zadávacího řízení, bud</w:t>
      </w:r>
      <w:r w:rsidR="001D069E">
        <w:rPr>
          <w:bCs/>
        </w:rPr>
        <w:t>e-li to </w:t>
      </w:r>
      <w:r w:rsidRPr="006D0E8B">
        <w:rPr>
          <w:bCs/>
        </w:rPr>
        <w:t>Klientem vyžadováno;</w:t>
      </w:r>
    </w:p>
    <w:p w14:paraId="6BE6929F" w14:textId="77777777" w:rsidR="006D0E8B" w:rsidRPr="006D0E8B" w:rsidRDefault="006D0E8B" w:rsidP="00EF70E8">
      <w:pPr>
        <w:pStyle w:val="2Nesltextvlevo"/>
        <w:numPr>
          <w:ilvl w:val="0"/>
          <w:numId w:val="15"/>
        </w:numPr>
        <w:spacing w:after="400"/>
        <w:ind w:left="1276"/>
        <w:rPr>
          <w:bCs/>
        </w:rPr>
      </w:pPr>
      <w:r w:rsidRPr="006D0E8B">
        <w:rPr>
          <w:bCs/>
        </w:rPr>
        <w:t>zpracování znění rozhodnutí Klienta o zrušení zadávacího řízení, bude-li to Klientem vyžadováno;</w:t>
      </w:r>
    </w:p>
    <w:p w14:paraId="0793DBB8" w14:textId="77777777" w:rsidR="006D0E8B" w:rsidRPr="006D0E8B" w:rsidRDefault="006D0E8B" w:rsidP="00EF70E8">
      <w:pPr>
        <w:pStyle w:val="2Nesltextvlevo"/>
        <w:numPr>
          <w:ilvl w:val="0"/>
          <w:numId w:val="15"/>
        </w:numPr>
        <w:spacing w:after="400"/>
        <w:ind w:left="1276"/>
        <w:rPr>
          <w:bCs/>
        </w:rPr>
      </w:pPr>
      <w:r w:rsidRPr="006D0E8B">
        <w:rPr>
          <w:bCs/>
        </w:rPr>
        <w:t>zpracování sdělení o zrušení zadávacího řízení, bude-li to Klientem vyžadováno;</w:t>
      </w:r>
    </w:p>
    <w:p w14:paraId="4E60E25B" w14:textId="77777777" w:rsidR="006D0E8B" w:rsidRPr="006D0E8B" w:rsidRDefault="006D0E8B" w:rsidP="00EF70E8">
      <w:pPr>
        <w:pStyle w:val="2Nesltextvlevo"/>
        <w:numPr>
          <w:ilvl w:val="0"/>
          <w:numId w:val="15"/>
        </w:numPr>
        <w:spacing w:after="400"/>
        <w:ind w:left="1276"/>
        <w:rPr>
          <w:bCs/>
        </w:rPr>
      </w:pPr>
      <w:r w:rsidRPr="006D0E8B">
        <w:rPr>
          <w:bCs/>
        </w:rPr>
        <w:t>zajištění zaslání písemného sdělení o zrušení zadávacího řízení všem účastníkům zadávacího řízení, bude-li to Klientem vyžadováno;</w:t>
      </w:r>
    </w:p>
    <w:p w14:paraId="75D8A5F5" w14:textId="77777777" w:rsidR="006D0E8B" w:rsidRPr="006D0E8B" w:rsidRDefault="006D0E8B" w:rsidP="00EF70E8">
      <w:pPr>
        <w:pStyle w:val="2Nesltextvlevo"/>
        <w:numPr>
          <w:ilvl w:val="0"/>
          <w:numId w:val="15"/>
        </w:numPr>
        <w:spacing w:after="400"/>
        <w:ind w:left="1276"/>
        <w:rPr>
          <w:bCs/>
        </w:rPr>
      </w:pPr>
      <w:r w:rsidRPr="006D0E8B">
        <w:rPr>
          <w:bCs/>
        </w:rPr>
        <w:t>zpracování formuláře oznámení o výsledku zadávacího řízení, je-li to Zákonem pro daný druh zadávacího řízení vyžadováno;</w:t>
      </w:r>
    </w:p>
    <w:p w14:paraId="13638D3C" w14:textId="77777777" w:rsidR="006D0E8B" w:rsidRPr="006D0E8B" w:rsidRDefault="006D0E8B" w:rsidP="00EF70E8">
      <w:pPr>
        <w:pStyle w:val="2Nesltextvlevo"/>
        <w:numPr>
          <w:ilvl w:val="0"/>
          <w:numId w:val="15"/>
        </w:numPr>
        <w:spacing w:after="400"/>
        <w:ind w:left="1276"/>
        <w:rPr>
          <w:bCs/>
        </w:rPr>
      </w:pPr>
      <w:r w:rsidRPr="006D0E8B">
        <w:rPr>
          <w:bCs/>
        </w:rPr>
        <w:t>vyhotovení oznámení o výsledku zadávacího řízení na předepsaném formuláři a vyhotovení objednávky ke zveřejnění ve Věstníku veřejných zakázek a Úředním věstníku Evropské unie, je-li to Zákonem pro daný druh zadávacího řízení vyžadováno, popř. i v dalších informačních systémech pokud tato forma zveřejnění bude nutná vzhledem k charakteru financování Veřejné zakázky;</w:t>
      </w:r>
    </w:p>
    <w:p w14:paraId="6D2DF98E" w14:textId="77777777" w:rsidR="006D0E8B" w:rsidRPr="006D0E8B" w:rsidRDefault="006D0E8B" w:rsidP="00EF70E8">
      <w:pPr>
        <w:pStyle w:val="2Nesltextvlevo"/>
        <w:numPr>
          <w:ilvl w:val="0"/>
          <w:numId w:val="15"/>
        </w:numPr>
        <w:spacing w:after="400"/>
        <w:ind w:left="1276"/>
        <w:rPr>
          <w:bCs/>
        </w:rPr>
      </w:pPr>
      <w:r w:rsidRPr="006D0E8B">
        <w:rPr>
          <w:bCs/>
        </w:rPr>
        <w:t>zajištění zveřejnění oznámení o výsledku zadávacího říz</w:t>
      </w:r>
      <w:r w:rsidR="001D069E">
        <w:rPr>
          <w:bCs/>
        </w:rPr>
        <w:t>ení na předepsaném formuláři ve </w:t>
      </w:r>
      <w:r w:rsidRPr="006D0E8B">
        <w:rPr>
          <w:bCs/>
        </w:rPr>
        <w:t>Věstníku veřejných zakázek a Úředním věstníku Evropské unie, je-li to Zákonem pro daný druh zadávacího řízení vyžadováno, popř. i v dalších informačních systémech pokud tato forma zveřejnění bude nutná vzhledem k charakteru financování Veřejné zakázky;</w:t>
      </w:r>
    </w:p>
    <w:p w14:paraId="17CBB6B9" w14:textId="77777777" w:rsidR="006D0E8B" w:rsidRPr="006D0E8B" w:rsidRDefault="006D0E8B" w:rsidP="00EF70E8">
      <w:pPr>
        <w:pStyle w:val="2Nesltextvlevo"/>
        <w:numPr>
          <w:ilvl w:val="0"/>
          <w:numId w:val="15"/>
        </w:numPr>
        <w:spacing w:after="400"/>
        <w:ind w:left="1276"/>
        <w:rPr>
          <w:bCs/>
        </w:rPr>
      </w:pPr>
      <w:r w:rsidRPr="006D0E8B">
        <w:rPr>
          <w:bCs/>
        </w:rPr>
        <w:t>zpracování písemné zprávy zadavatele, bude-li to Klientem vyžadováno;</w:t>
      </w:r>
    </w:p>
    <w:p w14:paraId="7D2D8DAD" w14:textId="77777777" w:rsidR="006D0E8B" w:rsidRPr="006D0E8B" w:rsidRDefault="006D0E8B" w:rsidP="00EF70E8">
      <w:pPr>
        <w:pStyle w:val="2Nesltextvlevo"/>
        <w:numPr>
          <w:ilvl w:val="0"/>
          <w:numId w:val="15"/>
        </w:numPr>
        <w:spacing w:after="400"/>
        <w:ind w:left="1276"/>
        <w:rPr>
          <w:bCs/>
        </w:rPr>
      </w:pPr>
      <w:r w:rsidRPr="006D0E8B">
        <w:rPr>
          <w:bCs/>
        </w:rPr>
        <w:t>uspořádání a předání dokumentace o zadávacím řízení Veřejné zakázky Klientovi.</w:t>
      </w:r>
    </w:p>
    <w:p w14:paraId="57A12812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5C8B2F0D" w14:textId="77777777" w:rsidR="006D0E8B" w:rsidRPr="00AF038B" w:rsidRDefault="006D0E8B" w:rsidP="00EF70E8">
      <w:pPr>
        <w:pStyle w:val="2Nesltextvlevo"/>
        <w:numPr>
          <w:ilvl w:val="0"/>
          <w:numId w:val="21"/>
        </w:numPr>
        <w:spacing w:after="400"/>
        <w:ind w:left="851" w:hanging="284"/>
        <w:rPr>
          <w:bCs/>
          <w:u w:val="single"/>
        </w:rPr>
      </w:pPr>
      <w:r w:rsidRPr="00AF038B">
        <w:rPr>
          <w:bCs/>
          <w:u w:val="single"/>
        </w:rPr>
        <w:t>další úkony a činnosti:</w:t>
      </w:r>
    </w:p>
    <w:p w14:paraId="6298F0DE" w14:textId="77777777" w:rsidR="006D0E8B" w:rsidRPr="006D0E8B" w:rsidRDefault="006D0E8B" w:rsidP="00EF70E8">
      <w:pPr>
        <w:pStyle w:val="2Nesltextvlevo"/>
        <w:numPr>
          <w:ilvl w:val="0"/>
          <w:numId w:val="16"/>
        </w:numPr>
        <w:spacing w:after="400"/>
        <w:ind w:left="1276"/>
        <w:rPr>
          <w:bCs/>
        </w:rPr>
      </w:pPr>
      <w:r w:rsidRPr="006D0E8B">
        <w:rPr>
          <w:bCs/>
        </w:rPr>
        <w:t>zpracování analýzy podaných námitek, včetně vypracová</w:t>
      </w:r>
      <w:r w:rsidR="005D6009">
        <w:rPr>
          <w:bCs/>
        </w:rPr>
        <w:t>ní písemného znění rozhodnutí o </w:t>
      </w:r>
      <w:r w:rsidRPr="006D0E8B">
        <w:rPr>
          <w:bCs/>
        </w:rPr>
        <w:t>námitkách stěžovatele podle podkladů od Klienta;</w:t>
      </w:r>
    </w:p>
    <w:p w14:paraId="205D6B1D" w14:textId="77777777" w:rsidR="006D0E8B" w:rsidRPr="006D0E8B" w:rsidRDefault="006D0E8B" w:rsidP="00EF70E8">
      <w:pPr>
        <w:pStyle w:val="2Nesltextvlevo"/>
        <w:numPr>
          <w:ilvl w:val="0"/>
          <w:numId w:val="16"/>
        </w:numPr>
        <w:spacing w:after="400"/>
        <w:ind w:left="1276"/>
        <w:rPr>
          <w:bCs/>
        </w:rPr>
      </w:pPr>
      <w:r w:rsidRPr="006D0E8B">
        <w:rPr>
          <w:bCs/>
        </w:rPr>
        <w:t xml:space="preserve">zpracování analýzy podaného návrhu na zahájení řízení o přezkoumání úkonů zadavatele, včetně vypracování vyjádření Klienta k návrhu na zahájení řízení o přezkoumání úkonů zadavatele, příprava dokumentace o zadávacím řízení Veřejné zakázky a její odeslání Úřadu pro ochranu hospodářské soutěže, </w:t>
      </w:r>
      <w:r w:rsidR="00F33BCE">
        <w:rPr>
          <w:bCs/>
        </w:rPr>
        <w:t>včetně</w:t>
      </w:r>
      <w:r w:rsidRPr="006D0E8B">
        <w:rPr>
          <w:bCs/>
        </w:rPr>
        <w:t xml:space="preserve"> zastupování Klienta v řízeních vedených u Úřadu </w:t>
      </w:r>
      <w:r w:rsidR="00F33BCE">
        <w:rPr>
          <w:bCs/>
        </w:rPr>
        <w:t>pro ochranu hospodářské soutěže</w:t>
      </w:r>
      <w:r w:rsidRPr="006D0E8B">
        <w:rPr>
          <w:bCs/>
        </w:rPr>
        <w:t>;</w:t>
      </w:r>
    </w:p>
    <w:p w14:paraId="3AE2F1AE" w14:textId="77777777" w:rsidR="006D0E8B" w:rsidRPr="006D0E8B" w:rsidRDefault="006D0E8B" w:rsidP="00EF70E8">
      <w:pPr>
        <w:pStyle w:val="2Nesltextvlevo"/>
        <w:numPr>
          <w:ilvl w:val="0"/>
          <w:numId w:val="16"/>
        </w:numPr>
        <w:spacing w:after="400"/>
        <w:ind w:left="1276"/>
        <w:rPr>
          <w:bCs/>
        </w:rPr>
      </w:pPr>
      <w:r w:rsidRPr="006D0E8B">
        <w:rPr>
          <w:bCs/>
        </w:rPr>
        <w:t>provádění veškerých dalších činností a úkonů v zadávacím řízení, které nejsou výhradně svěřeny Zákonem zadavateli, a to na základě pokynů Klienta;</w:t>
      </w:r>
    </w:p>
    <w:p w14:paraId="2F5E7841" w14:textId="77777777" w:rsidR="006D0E8B" w:rsidRPr="006D0E8B" w:rsidRDefault="006D0E8B" w:rsidP="00EF70E8">
      <w:pPr>
        <w:pStyle w:val="2Nesltextvlevo"/>
        <w:numPr>
          <w:ilvl w:val="0"/>
          <w:numId w:val="16"/>
        </w:numPr>
        <w:spacing w:after="400"/>
        <w:ind w:left="1276"/>
        <w:rPr>
          <w:bCs/>
        </w:rPr>
      </w:pPr>
      <w:r w:rsidRPr="006D0E8B">
        <w:rPr>
          <w:bCs/>
        </w:rPr>
        <w:t>poskytování součinnosti při uveřejňování informací na profilu zadavatele Klienta.</w:t>
      </w:r>
    </w:p>
    <w:p w14:paraId="5638197F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41370CB5" w14:textId="3FE3D27D" w:rsidR="006D0E8B" w:rsidRPr="006D0E8B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>Poskytování služeb nezahrnuje odborné poradenství v oblasti předmětu Veřejné zakázky.</w:t>
      </w:r>
    </w:p>
    <w:p w14:paraId="77EF40FC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309CFD75" w14:textId="1CD5CCEB" w:rsidR="006D0E8B" w:rsidRPr="006D0E8B" w:rsidRDefault="00720829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>Administrátor</w:t>
      </w:r>
      <w:r w:rsidR="006D0E8B" w:rsidRPr="006D0E8B">
        <w:rPr>
          <w:bCs/>
        </w:rPr>
        <w:t xml:space="preserve"> je při poskytování </w:t>
      </w:r>
      <w:r>
        <w:rPr>
          <w:bCs/>
        </w:rPr>
        <w:t>služeb nezávislý; je vázán</w:t>
      </w:r>
      <w:r w:rsidR="006D0E8B" w:rsidRPr="006D0E8B">
        <w:rPr>
          <w:bCs/>
        </w:rPr>
        <w:t xml:space="preserve"> právními předpisy a v jejich mezích příkazy Klienta. </w:t>
      </w:r>
      <w:r>
        <w:rPr>
          <w:bCs/>
        </w:rPr>
        <w:t>Administrátor je povinen</w:t>
      </w:r>
      <w:r w:rsidR="006D0E8B" w:rsidRPr="006D0E8B">
        <w:rPr>
          <w:bCs/>
        </w:rPr>
        <w:t xml:space="preserve"> chránit a prosazovat práva a oprávněné zájmy Klienta, řídit se jeho </w:t>
      </w:r>
      <w:r w:rsidR="006D0E8B" w:rsidRPr="006D0E8B">
        <w:rPr>
          <w:bCs/>
        </w:rPr>
        <w:lastRenderedPageBreak/>
        <w:t>pokyny. Pokyny Klienta však není vázá</w:t>
      </w:r>
      <w:r w:rsidR="000C01BD">
        <w:rPr>
          <w:bCs/>
        </w:rPr>
        <w:t xml:space="preserve">na, jsou-li v rozporu s právním </w:t>
      </w:r>
      <w:r w:rsidR="006D0E8B" w:rsidRPr="006D0E8B">
        <w:rPr>
          <w:bCs/>
        </w:rPr>
        <w:t xml:space="preserve">předpisem; o tom je </w:t>
      </w:r>
      <w:r>
        <w:rPr>
          <w:bCs/>
        </w:rPr>
        <w:t>Administrátor povinen</w:t>
      </w:r>
      <w:r w:rsidR="006D0E8B" w:rsidRPr="006D0E8B">
        <w:rPr>
          <w:bCs/>
        </w:rPr>
        <w:t xml:space="preserve"> Klienta přiměřeně poučit. </w:t>
      </w:r>
    </w:p>
    <w:p w14:paraId="11B4395D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4A095FAE" w14:textId="03A2791F" w:rsidR="006D0E8B" w:rsidRPr="006D0E8B" w:rsidRDefault="003D5BC5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>Administrátor je</w:t>
      </w:r>
      <w:r w:rsidR="00720829">
        <w:rPr>
          <w:bCs/>
        </w:rPr>
        <w:t xml:space="preserve"> povinen</w:t>
      </w:r>
      <w:r w:rsidR="006D0E8B" w:rsidRPr="006D0E8B">
        <w:rPr>
          <w:bCs/>
        </w:rPr>
        <w:t xml:space="preserve"> bez zbytečného odkladu oznámit Klientovi všechny okolnosti, které zjistí při poskytování služeb a které mohou mít vliv na změnu pokynů nebo zájmů Klienta.</w:t>
      </w:r>
    </w:p>
    <w:p w14:paraId="64A86735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2B8C43A8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3F0C50FC" w14:textId="77777777" w:rsidR="006D0E8B" w:rsidRPr="00EC65B5" w:rsidRDefault="006D0E8B" w:rsidP="00EF70E8">
      <w:pPr>
        <w:pStyle w:val="2Nesltextvlevo"/>
        <w:numPr>
          <w:ilvl w:val="0"/>
          <w:numId w:val="18"/>
        </w:numPr>
        <w:spacing w:after="400"/>
        <w:ind w:left="567" w:hanging="567"/>
        <w:rPr>
          <w:b/>
          <w:bCs/>
        </w:rPr>
      </w:pPr>
      <w:r w:rsidRPr="00EC65B5">
        <w:rPr>
          <w:b/>
          <w:bCs/>
        </w:rPr>
        <w:t>Zmocnění</w:t>
      </w:r>
    </w:p>
    <w:p w14:paraId="568B9BED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44E9BEC5" w14:textId="51232052" w:rsidR="006D0E8B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>K</w:t>
      </w:r>
      <w:r w:rsidR="003D5BC5">
        <w:rPr>
          <w:bCs/>
        </w:rPr>
        <w:t> </w:t>
      </w:r>
      <w:r w:rsidRPr="006D0E8B">
        <w:rPr>
          <w:bCs/>
        </w:rPr>
        <w:t>jakémukoliv</w:t>
      </w:r>
      <w:r w:rsidR="003D5BC5">
        <w:rPr>
          <w:bCs/>
        </w:rPr>
        <w:t xml:space="preserve"> právnímu</w:t>
      </w:r>
      <w:r w:rsidRPr="006D0E8B">
        <w:rPr>
          <w:bCs/>
        </w:rPr>
        <w:t xml:space="preserve"> jednání jménem Klienta je </w:t>
      </w:r>
      <w:r w:rsidR="00720829">
        <w:rPr>
          <w:bCs/>
        </w:rPr>
        <w:t>Administrátor</w:t>
      </w:r>
      <w:r w:rsidRPr="006D0E8B">
        <w:rPr>
          <w:bCs/>
        </w:rPr>
        <w:t xml:space="preserve"> o</w:t>
      </w:r>
      <w:r w:rsidR="00720829">
        <w:rPr>
          <w:bCs/>
        </w:rPr>
        <w:t>právněn pouze na základě pokynu</w:t>
      </w:r>
      <w:r w:rsidRPr="006D0E8B">
        <w:rPr>
          <w:bCs/>
        </w:rPr>
        <w:t xml:space="preserve"> Klienta. K uskutečnění </w:t>
      </w:r>
      <w:r w:rsidRPr="003D5BC5">
        <w:rPr>
          <w:bCs/>
        </w:rPr>
        <w:t>právního</w:t>
      </w:r>
      <w:r w:rsidRPr="006D0E8B">
        <w:rPr>
          <w:bCs/>
        </w:rPr>
        <w:t xml:space="preserve"> jednání jménem Klienta vybaví Klient </w:t>
      </w:r>
      <w:r w:rsidR="00720829">
        <w:rPr>
          <w:bCs/>
        </w:rPr>
        <w:t>Administrátora</w:t>
      </w:r>
      <w:r w:rsidRPr="006D0E8B">
        <w:rPr>
          <w:bCs/>
        </w:rPr>
        <w:t xml:space="preserve"> příslušnou plnou mocí. Klient není oprávněn zmocnit </w:t>
      </w:r>
      <w:r w:rsidR="00720829">
        <w:rPr>
          <w:bCs/>
        </w:rPr>
        <w:t>Administrátora</w:t>
      </w:r>
      <w:r w:rsidR="00720829" w:rsidRPr="006D0E8B">
        <w:rPr>
          <w:bCs/>
        </w:rPr>
        <w:t xml:space="preserve"> </w:t>
      </w:r>
      <w:r w:rsidRPr="006D0E8B">
        <w:rPr>
          <w:bCs/>
        </w:rPr>
        <w:t>k právním jednáním uvedeným v § 43 odst. 2 Zákona.</w:t>
      </w:r>
    </w:p>
    <w:p w14:paraId="56486614" w14:textId="77777777" w:rsidR="002501B3" w:rsidRDefault="002501B3" w:rsidP="00EF70E8">
      <w:pPr>
        <w:pStyle w:val="2Nesltextvlevo"/>
        <w:spacing w:after="400"/>
        <w:rPr>
          <w:bCs/>
        </w:rPr>
      </w:pPr>
    </w:p>
    <w:p w14:paraId="3280F74A" w14:textId="77777777" w:rsidR="002501B3" w:rsidRPr="006D0E8B" w:rsidRDefault="002501B3" w:rsidP="00EF70E8">
      <w:pPr>
        <w:pStyle w:val="2Nesltextvlevo"/>
        <w:spacing w:after="400"/>
        <w:rPr>
          <w:bCs/>
        </w:rPr>
      </w:pPr>
    </w:p>
    <w:p w14:paraId="189BAC8C" w14:textId="77777777" w:rsidR="006D0E8B" w:rsidRPr="00EC65B5" w:rsidRDefault="006D0E8B" w:rsidP="00EF70E8">
      <w:pPr>
        <w:pStyle w:val="2Nesltextvlevo"/>
        <w:numPr>
          <w:ilvl w:val="0"/>
          <w:numId w:val="18"/>
        </w:numPr>
        <w:spacing w:after="400"/>
        <w:ind w:left="567" w:hanging="567"/>
        <w:rPr>
          <w:b/>
          <w:bCs/>
        </w:rPr>
      </w:pPr>
      <w:r w:rsidRPr="00EC65B5">
        <w:rPr>
          <w:b/>
          <w:bCs/>
        </w:rPr>
        <w:t>Kolize, střet zájmů</w:t>
      </w:r>
    </w:p>
    <w:p w14:paraId="27374875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0EE382EE" w14:textId="423EA9ED" w:rsidR="006D0E8B" w:rsidRPr="006D0E8B" w:rsidRDefault="00720829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bookmarkStart w:id="1" w:name="_Ref505170342"/>
      <w:r>
        <w:rPr>
          <w:bCs/>
        </w:rPr>
        <w:t>Administrátor</w:t>
      </w:r>
      <w:r w:rsidR="006D0E8B" w:rsidRPr="006D0E8B">
        <w:rPr>
          <w:bCs/>
        </w:rPr>
        <w:t xml:space="preserve"> služby neposkytne, jestliže v téže věci nebo ve věci související již poskytla služby jiné osobě, jejíž zájmy jsou v rozporu se zájmy Klienta; jestliže by informace, kterou </w:t>
      </w:r>
      <w:r>
        <w:rPr>
          <w:bCs/>
        </w:rPr>
        <w:t>Administrátor</w:t>
      </w:r>
      <w:r w:rsidR="006D0E8B" w:rsidRPr="006D0E8B">
        <w:rPr>
          <w:bCs/>
        </w:rPr>
        <w:t xml:space="preserve"> má o ji</w:t>
      </w:r>
      <w:r>
        <w:rPr>
          <w:bCs/>
        </w:rPr>
        <w:t>né osobě, jež je nebo byla jeho</w:t>
      </w:r>
      <w:r w:rsidR="006D0E8B" w:rsidRPr="006D0E8B">
        <w:rPr>
          <w:bCs/>
        </w:rPr>
        <w:t xml:space="preserve"> klientem, mohla Klienta neoprávněně zvýhodnit; je-li nebo má-li být věc vedena proti </w:t>
      </w:r>
      <w:r>
        <w:rPr>
          <w:bCs/>
        </w:rPr>
        <w:t xml:space="preserve">Administrátorovi </w:t>
      </w:r>
      <w:r w:rsidR="006D0E8B" w:rsidRPr="006D0E8B">
        <w:rPr>
          <w:bCs/>
        </w:rPr>
        <w:t xml:space="preserve">či se jedná o věc, jež je v rozporu se zájmy </w:t>
      </w:r>
      <w:r>
        <w:rPr>
          <w:bCs/>
        </w:rPr>
        <w:t>Administrátora</w:t>
      </w:r>
      <w:r w:rsidRPr="006D0E8B">
        <w:rPr>
          <w:bCs/>
        </w:rPr>
        <w:t xml:space="preserve"> </w:t>
      </w:r>
      <w:r w:rsidR="006D0E8B" w:rsidRPr="006D0E8B">
        <w:rPr>
          <w:bCs/>
        </w:rPr>
        <w:t xml:space="preserve">nebo </w:t>
      </w:r>
      <w:r w:rsidR="006D0E8B" w:rsidRPr="00FA3827">
        <w:rPr>
          <w:bCs/>
        </w:rPr>
        <w:t xml:space="preserve">osob </w:t>
      </w:r>
      <w:r w:rsidRPr="00FA3827">
        <w:rPr>
          <w:bCs/>
        </w:rPr>
        <w:t>u něj</w:t>
      </w:r>
      <w:r w:rsidR="006D0E8B" w:rsidRPr="006D0E8B">
        <w:rPr>
          <w:bCs/>
        </w:rPr>
        <w:t xml:space="preserve"> působících.</w:t>
      </w:r>
      <w:bookmarkEnd w:id="1"/>
    </w:p>
    <w:p w14:paraId="49229072" w14:textId="77777777" w:rsidR="00256D4E" w:rsidRDefault="00256D4E" w:rsidP="00EF70E8">
      <w:pPr>
        <w:pStyle w:val="2Nesltextvlevo"/>
        <w:spacing w:after="400"/>
        <w:rPr>
          <w:bCs/>
        </w:rPr>
      </w:pPr>
    </w:p>
    <w:p w14:paraId="4E0C30CB" w14:textId="5890E8B1" w:rsidR="006D0E8B" w:rsidRPr="006D0E8B" w:rsidRDefault="009568E3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>Administrátor</w:t>
      </w:r>
      <w:r w:rsidRPr="006D0E8B">
        <w:rPr>
          <w:bCs/>
        </w:rPr>
        <w:t xml:space="preserve"> </w:t>
      </w:r>
      <w:r w:rsidR="006D0E8B" w:rsidRPr="006D0E8B">
        <w:rPr>
          <w:bCs/>
        </w:rPr>
        <w:t xml:space="preserve">skutečnosti podle </w:t>
      </w:r>
      <w:r w:rsidR="006677F5" w:rsidRPr="00722570">
        <w:rPr>
          <w:rFonts w:ascii="Calibri" w:hAnsi="Calibri"/>
        </w:rPr>
        <w:t>odst</w:t>
      </w:r>
      <w:r w:rsidR="006677F5">
        <w:rPr>
          <w:rFonts w:ascii="Calibri" w:hAnsi="Calibri"/>
        </w:rPr>
        <w:t>avce</w:t>
      </w:r>
      <w:r w:rsidR="006677F5" w:rsidRPr="00722570">
        <w:rPr>
          <w:rFonts w:ascii="Calibri" w:hAnsi="Calibri"/>
        </w:rPr>
        <w:t xml:space="preserve"> </w:t>
      </w:r>
      <w:r w:rsidR="006677F5">
        <w:rPr>
          <w:rFonts w:ascii="Calibri" w:hAnsi="Calibri"/>
        </w:rPr>
        <w:fldChar w:fldCharType="begin"/>
      </w:r>
      <w:r w:rsidR="006677F5">
        <w:rPr>
          <w:rFonts w:ascii="Calibri" w:hAnsi="Calibri"/>
        </w:rPr>
        <w:instrText xml:space="preserve"> REF _Ref505170342 \r \h </w:instrText>
      </w:r>
      <w:r w:rsidR="00EF70E8">
        <w:rPr>
          <w:rFonts w:ascii="Calibri" w:hAnsi="Calibri"/>
        </w:rPr>
        <w:instrText xml:space="preserve"> \* MERGEFORMAT </w:instrText>
      </w:r>
      <w:r w:rsidR="006677F5">
        <w:rPr>
          <w:rFonts w:ascii="Calibri" w:hAnsi="Calibri"/>
        </w:rPr>
      </w:r>
      <w:r w:rsidR="006677F5">
        <w:rPr>
          <w:rFonts w:ascii="Calibri" w:hAnsi="Calibri"/>
        </w:rPr>
        <w:fldChar w:fldCharType="separate"/>
      </w:r>
      <w:r w:rsidR="00DD6549">
        <w:rPr>
          <w:rFonts w:ascii="Calibri" w:hAnsi="Calibri"/>
        </w:rPr>
        <w:t>8</w:t>
      </w:r>
      <w:r w:rsidR="006677F5">
        <w:rPr>
          <w:rFonts w:ascii="Calibri" w:hAnsi="Calibri"/>
        </w:rPr>
        <w:fldChar w:fldCharType="end"/>
      </w:r>
      <w:r w:rsidR="006D0E8B" w:rsidRPr="006D0E8B">
        <w:rPr>
          <w:bCs/>
        </w:rPr>
        <w:t xml:space="preserve"> Smlouvy sdělí písemně Klientovi neprodleně po jejich zjištění.</w:t>
      </w:r>
    </w:p>
    <w:p w14:paraId="44B8AB3F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7B8E5F02" w14:textId="6CA47D38" w:rsidR="006D0E8B" w:rsidRPr="006D0E8B" w:rsidRDefault="009568E3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>Administrátor</w:t>
      </w:r>
      <w:r w:rsidR="006D0E8B" w:rsidRPr="006D0E8B">
        <w:rPr>
          <w:bCs/>
        </w:rPr>
        <w:t xml:space="preserve"> pro kolizi podle </w:t>
      </w:r>
      <w:r w:rsidR="006677F5" w:rsidRPr="00722570">
        <w:rPr>
          <w:rFonts w:ascii="Calibri" w:hAnsi="Calibri"/>
        </w:rPr>
        <w:t>odst</w:t>
      </w:r>
      <w:r w:rsidR="006677F5">
        <w:rPr>
          <w:rFonts w:ascii="Calibri" w:hAnsi="Calibri"/>
        </w:rPr>
        <w:t>avce</w:t>
      </w:r>
      <w:r w:rsidR="006677F5" w:rsidRPr="00722570">
        <w:rPr>
          <w:rFonts w:ascii="Calibri" w:hAnsi="Calibri"/>
        </w:rPr>
        <w:t xml:space="preserve"> </w:t>
      </w:r>
      <w:r w:rsidR="006677F5">
        <w:rPr>
          <w:rFonts w:ascii="Calibri" w:hAnsi="Calibri"/>
        </w:rPr>
        <w:fldChar w:fldCharType="begin"/>
      </w:r>
      <w:r w:rsidR="006677F5">
        <w:rPr>
          <w:rFonts w:ascii="Calibri" w:hAnsi="Calibri"/>
        </w:rPr>
        <w:instrText xml:space="preserve"> REF _Ref505170342 \r \h </w:instrText>
      </w:r>
      <w:r w:rsidR="00EF70E8">
        <w:rPr>
          <w:rFonts w:ascii="Calibri" w:hAnsi="Calibri"/>
        </w:rPr>
        <w:instrText xml:space="preserve"> \* MERGEFORMAT </w:instrText>
      </w:r>
      <w:r w:rsidR="006677F5">
        <w:rPr>
          <w:rFonts w:ascii="Calibri" w:hAnsi="Calibri"/>
        </w:rPr>
      </w:r>
      <w:r w:rsidR="006677F5">
        <w:rPr>
          <w:rFonts w:ascii="Calibri" w:hAnsi="Calibri"/>
        </w:rPr>
        <w:fldChar w:fldCharType="separate"/>
      </w:r>
      <w:r w:rsidR="00DD6549">
        <w:rPr>
          <w:rFonts w:ascii="Calibri" w:hAnsi="Calibri"/>
        </w:rPr>
        <w:t>8</w:t>
      </w:r>
      <w:r w:rsidR="006677F5">
        <w:rPr>
          <w:rFonts w:ascii="Calibri" w:hAnsi="Calibri"/>
        </w:rPr>
        <w:fldChar w:fldCharType="end"/>
      </w:r>
      <w:r w:rsidR="006677F5" w:rsidRPr="006D0E8B">
        <w:rPr>
          <w:bCs/>
        </w:rPr>
        <w:t xml:space="preserve"> Smlouvy</w:t>
      </w:r>
      <w:r w:rsidR="006D0E8B" w:rsidRPr="006D0E8B">
        <w:rPr>
          <w:bCs/>
        </w:rPr>
        <w:t xml:space="preserve"> odmítne posky</w:t>
      </w:r>
      <w:r w:rsidR="007C01ED">
        <w:rPr>
          <w:bCs/>
        </w:rPr>
        <w:t xml:space="preserve">tnout služby zaměstnanci </w:t>
      </w:r>
      <w:r w:rsidR="006D0E8B" w:rsidRPr="006D0E8B">
        <w:rPr>
          <w:bCs/>
        </w:rPr>
        <w:t>Klienta</w:t>
      </w:r>
      <w:r w:rsidR="007C01ED">
        <w:rPr>
          <w:bCs/>
        </w:rPr>
        <w:t>, společníku či akcionáři Klienta</w:t>
      </w:r>
      <w:r w:rsidR="006D0E8B" w:rsidRPr="006D0E8B">
        <w:rPr>
          <w:bCs/>
        </w:rPr>
        <w:t xml:space="preserve"> nebo jiné osobě u Klienta působící, pokud by tyto služby byly v rozporu se zájmy Klienta.</w:t>
      </w:r>
    </w:p>
    <w:p w14:paraId="1FDFC8BD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6724BB9F" w14:textId="1000936B" w:rsidR="006D0E8B" w:rsidRPr="006D0E8B" w:rsidRDefault="009568E3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>Administrátor</w:t>
      </w:r>
      <w:r w:rsidR="006D0E8B" w:rsidRPr="006D0E8B">
        <w:rPr>
          <w:bCs/>
        </w:rPr>
        <w:t xml:space="preserve"> se zavazuje na žádost Klienta v p</w:t>
      </w:r>
      <w:r>
        <w:rPr>
          <w:bCs/>
        </w:rPr>
        <w:t>řípadě kolize doporučit mu jiného</w:t>
      </w:r>
      <w:r w:rsidR="006D0E8B" w:rsidRPr="006D0E8B">
        <w:rPr>
          <w:bCs/>
        </w:rPr>
        <w:t xml:space="preserve"> </w:t>
      </w:r>
      <w:r>
        <w:rPr>
          <w:bCs/>
        </w:rPr>
        <w:t>administrátora</w:t>
      </w:r>
      <w:r w:rsidR="006D0E8B" w:rsidRPr="006D0E8B">
        <w:rPr>
          <w:bCs/>
        </w:rPr>
        <w:t>.</w:t>
      </w:r>
    </w:p>
    <w:p w14:paraId="073EAF1D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0AD091AD" w14:textId="71A01822" w:rsidR="006D0E8B" w:rsidRPr="006D0E8B" w:rsidRDefault="009568E3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>Administrátora</w:t>
      </w:r>
      <w:r w:rsidRPr="006D0E8B">
        <w:rPr>
          <w:bCs/>
        </w:rPr>
        <w:t xml:space="preserve"> </w:t>
      </w:r>
      <w:r w:rsidR="006D0E8B" w:rsidRPr="006D0E8B">
        <w:rPr>
          <w:bCs/>
        </w:rPr>
        <w:t xml:space="preserve">prohlašuje, že ustanovení </w:t>
      </w:r>
      <w:r w:rsidR="006677F5" w:rsidRPr="00722570">
        <w:rPr>
          <w:rFonts w:ascii="Calibri" w:hAnsi="Calibri"/>
        </w:rPr>
        <w:t>odst</w:t>
      </w:r>
      <w:r w:rsidR="006677F5">
        <w:rPr>
          <w:rFonts w:ascii="Calibri" w:hAnsi="Calibri"/>
        </w:rPr>
        <w:t>avce</w:t>
      </w:r>
      <w:r w:rsidR="006677F5" w:rsidRPr="00722570">
        <w:rPr>
          <w:rFonts w:ascii="Calibri" w:hAnsi="Calibri"/>
        </w:rPr>
        <w:t xml:space="preserve"> </w:t>
      </w:r>
      <w:r w:rsidR="006677F5">
        <w:rPr>
          <w:rFonts w:ascii="Calibri" w:hAnsi="Calibri"/>
        </w:rPr>
        <w:fldChar w:fldCharType="begin"/>
      </w:r>
      <w:r w:rsidR="006677F5">
        <w:rPr>
          <w:rFonts w:ascii="Calibri" w:hAnsi="Calibri"/>
        </w:rPr>
        <w:instrText xml:space="preserve"> REF _Ref505170342 \r \h </w:instrText>
      </w:r>
      <w:r w:rsidR="00EF70E8">
        <w:rPr>
          <w:rFonts w:ascii="Calibri" w:hAnsi="Calibri"/>
        </w:rPr>
        <w:instrText xml:space="preserve"> \* MERGEFORMAT </w:instrText>
      </w:r>
      <w:r w:rsidR="006677F5">
        <w:rPr>
          <w:rFonts w:ascii="Calibri" w:hAnsi="Calibri"/>
        </w:rPr>
      </w:r>
      <w:r w:rsidR="006677F5">
        <w:rPr>
          <w:rFonts w:ascii="Calibri" w:hAnsi="Calibri"/>
        </w:rPr>
        <w:fldChar w:fldCharType="separate"/>
      </w:r>
      <w:r w:rsidR="00DD6549">
        <w:rPr>
          <w:rFonts w:ascii="Calibri" w:hAnsi="Calibri"/>
        </w:rPr>
        <w:t>8</w:t>
      </w:r>
      <w:r w:rsidR="006677F5">
        <w:rPr>
          <w:rFonts w:ascii="Calibri" w:hAnsi="Calibri"/>
        </w:rPr>
        <w:fldChar w:fldCharType="end"/>
      </w:r>
      <w:r w:rsidR="006677F5" w:rsidRPr="006D0E8B">
        <w:rPr>
          <w:bCs/>
        </w:rPr>
        <w:t xml:space="preserve"> Smlouvy</w:t>
      </w:r>
      <w:r w:rsidR="006D0E8B" w:rsidRPr="006D0E8B">
        <w:rPr>
          <w:bCs/>
        </w:rPr>
        <w:t>, jako svou zákonnou povinnost, uplatní vůči všem službám u osob, které j</w:t>
      </w:r>
      <w:r w:rsidR="007C01ED">
        <w:rPr>
          <w:bCs/>
        </w:rPr>
        <w:t>i</w:t>
      </w:r>
      <w:r w:rsidR="006D0E8B" w:rsidRPr="006D0E8B">
        <w:rPr>
          <w:bCs/>
        </w:rPr>
        <w:t xml:space="preserve"> o tuto službu požádají, ode dne následujícího po uzavření Smlouvy.</w:t>
      </w:r>
    </w:p>
    <w:p w14:paraId="7E715EC7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5E4DFCB1" w14:textId="00E3F7B9" w:rsidR="006D0E8B" w:rsidRPr="006D0E8B" w:rsidRDefault="009568E3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>Administrátora</w:t>
      </w:r>
      <w:r w:rsidR="006D0E8B" w:rsidRPr="006D0E8B">
        <w:rPr>
          <w:bCs/>
        </w:rPr>
        <w:t xml:space="preserve"> je po c</w:t>
      </w:r>
      <w:r>
        <w:rPr>
          <w:bCs/>
        </w:rPr>
        <w:t>elou dobu trvání Smlouvy povinen</w:t>
      </w:r>
      <w:r w:rsidR="006D0E8B" w:rsidRPr="006D0E8B">
        <w:rPr>
          <w:bCs/>
        </w:rPr>
        <w:t xml:space="preserve"> splňovat požadavek na zákaz střetu zájmů podle § 44 Zákona.</w:t>
      </w:r>
    </w:p>
    <w:p w14:paraId="70E3EAA3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72AD7555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037B437B" w14:textId="77777777" w:rsidR="006D0E8B" w:rsidRPr="00EC65B5" w:rsidRDefault="006D0E8B" w:rsidP="00EF70E8">
      <w:pPr>
        <w:pStyle w:val="2Nesltextvlevo"/>
        <w:keepNext/>
        <w:numPr>
          <w:ilvl w:val="0"/>
          <w:numId w:val="18"/>
        </w:numPr>
        <w:spacing w:after="400"/>
        <w:ind w:left="567" w:hanging="567"/>
        <w:rPr>
          <w:b/>
          <w:bCs/>
        </w:rPr>
      </w:pPr>
      <w:r w:rsidRPr="00EC65B5">
        <w:rPr>
          <w:b/>
          <w:bCs/>
        </w:rPr>
        <w:t>Povinnost mlčenlivosti</w:t>
      </w:r>
    </w:p>
    <w:p w14:paraId="2AD87411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4CE9745C" w14:textId="7AB4EF8F" w:rsidR="006D0E8B" w:rsidRPr="006D0E8B" w:rsidRDefault="009568E3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lastRenderedPageBreak/>
        <w:t>Administrátor</w:t>
      </w:r>
      <w:r w:rsidR="006D0E8B" w:rsidRPr="006D0E8B">
        <w:rPr>
          <w:bCs/>
        </w:rPr>
        <w:t xml:space="preserve"> a osoby </w:t>
      </w:r>
      <w:r>
        <w:rPr>
          <w:bCs/>
        </w:rPr>
        <w:t>u něj</w:t>
      </w:r>
      <w:r w:rsidR="006D0E8B" w:rsidRPr="006D0E8B">
        <w:rPr>
          <w:bCs/>
        </w:rPr>
        <w:t xml:space="preserve"> působící jsou povinny zachovávat mlčenlivost o všech skutečnostech, o nichž se dozvěděly v souvislosti s poskytováním služeb. Klient není oprávněn požadovat od </w:t>
      </w:r>
      <w:r>
        <w:rPr>
          <w:bCs/>
        </w:rPr>
        <w:t>Administrátora</w:t>
      </w:r>
      <w:r w:rsidRPr="006D0E8B">
        <w:rPr>
          <w:bCs/>
        </w:rPr>
        <w:t xml:space="preserve"> </w:t>
      </w:r>
      <w:r>
        <w:rPr>
          <w:bCs/>
        </w:rPr>
        <w:t>informace o jiných jeho</w:t>
      </w:r>
      <w:r w:rsidR="006D0E8B" w:rsidRPr="006D0E8B">
        <w:rPr>
          <w:bCs/>
        </w:rPr>
        <w:t xml:space="preserve"> klientech. Klient nebo jeho právní nástupce je oprávněn </w:t>
      </w:r>
      <w:r>
        <w:rPr>
          <w:bCs/>
        </w:rPr>
        <w:t>Administrátora</w:t>
      </w:r>
      <w:r w:rsidRPr="006D0E8B">
        <w:rPr>
          <w:bCs/>
        </w:rPr>
        <w:t xml:space="preserve"> </w:t>
      </w:r>
      <w:r w:rsidR="006D0E8B" w:rsidRPr="006D0E8B">
        <w:rPr>
          <w:bCs/>
        </w:rPr>
        <w:t xml:space="preserve">nebo osoby </w:t>
      </w:r>
      <w:r>
        <w:rPr>
          <w:bCs/>
        </w:rPr>
        <w:t>u něj</w:t>
      </w:r>
      <w:r w:rsidR="006D0E8B" w:rsidRPr="006D0E8B">
        <w:rPr>
          <w:bCs/>
        </w:rPr>
        <w:t xml:space="preserve"> působící mlčenlivosti zprostit. Porušením </w:t>
      </w:r>
      <w:r w:rsidR="007C01ED">
        <w:rPr>
          <w:bCs/>
        </w:rPr>
        <w:t xml:space="preserve">povinnosti </w:t>
      </w:r>
      <w:r w:rsidR="006D0E8B" w:rsidRPr="006D0E8B">
        <w:rPr>
          <w:bCs/>
        </w:rPr>
        <w:t xml:space="preserve">mlčenlivosti </w:t>
      </w:r>
      <w:r>
        <w:rPr>
          <w:bCs/>
        </w:rPr>
        <w:t xml:space="preserve">Administrátorem </w:t>
      </w:r>
      <w:r w:rsidR="006D0E8B" w:rsidRPr="006D0E8B">
        <w:rPr>
          <w:bCs/>
        </w:rPr>
        <w:t xml:space="preserve">nebo osobou </w:t>
      </w:r>
      <w:r>
        <w:rPr>
          <w:bCs/>
        </w:rPr>
        <w:t>u něj</w:t>
      </w:r>
      <w:r w:rsidR="006D0E8B" w:rsidRPr="006D0E8B">
        <w:rPr>
          <w:bCs/>
        </w:rPr>
        <w:t xml:space="preserve"> působící není předání informací o Klientovi a jeho případu osobě, kterou pověřuje provedením jednotlivých úkonů, je-li tato osoba vázána mlčenlivostí, nebo jinému </w:t>
      </w:r>
      <w:r>
        <w:rPr>
          <w:bCs/>
        </w:rPr>
        <w:t>administrátorovi, kterým</w:t>
      </w:r>
      <w:r w:rsidR="006D0E8B" w:rsidRPr="006D0E8B">
        <w:rPr>
          <w:bCs/>
        </w:rPr>
        <w:t xml:space="preserve"> se nechali ve věci Klienta zastoupit. Porušením povinnosti mlčenlivosti </w:t>
      </w:r>
      <w:r>
        <w:rPr>
          <w:bCs/>
        </w:rPr>
        <w:t>Administrátorem</w:t>
      </w:r>
      <w:r w:rsidRPr="006D0E8B">
        <w:rPr>
          <w:bCs/>
        </w:rPr>
        <w:t xml:space="preserve"> </w:t>
      </w:r>
      <w:r w:rsidR="006D0E8B" w:rsidRPr="006D0E8B">
        <w:rPr>
          <w:bCs/>
        </w:rPr>
        <w:t>není předání informací o zadávacím řízení Veřejné zakázky poradci Klienta poskytujícímu odborné poradenství v oblasti předmětu Veřejné zakázky (dále jen „</w:t>
      </w:r>
      <w:r w:rsidR="006D0E8B" w:rsidRPr="00D056C3">
        <w:rPr>
          <w:b/>
          <w:bCs/>
          <w:i/>
        </w:rPr>
        <w:t>Pověřený konzultant</w:t>
      </w:r>
      <w:r w:rsidR="006D0E8B" w:rsidRPr="006D0E8B">
        <w:rPr>
          <w:bCs/>
        </w:rPr>
        <w:t>“).</w:t>
      </w:r>
    </w:p>
    <w:p w14:paraId="3D722209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5E9087B6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69B34627" w14:textId="77777777" w:rsidR="006D0E8B" w:rsidRPr="00EC65B5" w:rsidRDefault="006D0E8B" w:rsidP="00EF70E8">
      <w:pPr>
        <w:pStyle w:val="2Nesltextvlevo"/>
        <w:numPr>
          <w:ilvl w:val="0"/>
          <w:numId w:val="18"/>
        </w:numPr>
        <w:spacing w:after="400"/>
        <w:ind w:left="567" w:hanging="567"/>
        <w:rPr>
          <w:b/>
          <w:bCs/>
        </w:rPr>
      </w:pPr>
      <w:r w:rsidRPr="00EC65B5">
        <w:rPr>
          <w:b/>
          <w:bCs/>
        </w:rPr>
        <w:t>Součinnost Klienta</w:t>
      </w:r>
    </w:p>
    <w:p w14:paraId="1D973BBC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4DDB4E8C" w14:textId="636CA66A" w:rsidR="006D0E8B" w:rsidRPr="006D0E8B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 xml:space="preserve">Klient se zavazuje sdělit </w:t>
      </w:r>
      <w:r w:rsidR="009568E3">
        <w:rPr>
          <w:bCs/>
        </w:rPr>
        <w:t>Administrátorovi</w:t>
      </w:r>
      <w:r w:rsidR="009568E3" w:rsidRPr="006D0E8B">
        <w:rPr>
          <w:bCs/>
        </w:rPr>
        <w:t xml:space="preserve"> </w:t>
      </w:r>
      <w:r w:rsidRPr="006D0E8B">
        <w:rPr>
          <w:bCs/>
        </w:rPr>
        <w:t xml:space="preserve">veškeré skutečnosti k věci, ve které mají být služby poskytnuty, a to včetně skutečností, které nejsou pro Klienta příznivé. Rovněž se zavazuje předat v čase určeném </w:t>
      </w:r>
      <w:r w:rsidR="009568E3">
        <w:rPr>
          <w:bCs/>
        </w:rPr>
        <w:t>Administrátorem</w:t>
      </w:r>
      <w:r w:rsidR="009568E3" w:rsidRPr="006D0E8B">
        <w:rPr>
          <w:bCs/>
        </w:rPr>
        <w:t xml:space="preserve"> </w:t>
      </w:r>
      <w:r w:rsidR="008832FA">
        <w:rPr>
          <w:bCs/>
        </w:rPr>
        <w:t>a podle jeho</w:t>
      </w:r>
      <w:r w:rsidRPr="006D0E8B">
        <w:rPr>
          <w:bCs/>
        </w:rPr>
        <w:t xml:space="preserve"> pokynů veškeré podklad</w:t>
      </w:r>
      <w:r w:rsidR="00D056C3">
        <w:rPr>
          <w:bCs/>
        </w:rPr>
        <w:t>y k poskytnutí služby. O </w:t>
      </w:r>
      <w:r w:rsidRPr="006D0E8B">
        <w:rPr>
          <w:bCs/>
        </w:rPr>
        <w:t xml:space="preserve">převzetí originálních listin vydá </w:t>
      </w:r>
      <w:r w:rsidR="008832FA">
        <w:rPr>
          <w:bCs/>
        </w:rPr>
        <w:t>Administrátor</w:t>
      </w:r>
      <w:r w:rsidRPr="006D0E8B">
        <w:rPr>
          <w:bCs/>
        </w:rPr>
        <w:t xml:space="preserve"> na požádání Klienta potvrzení.</w:t>
      </w:r>
    </w:p>
    <w:p w14:paraId="716133FD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391456AA" w14:textId="33CEDCEF" w:rsidR="006D0E8B" w:rsidRPr="006D0E8B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 xml:space="preserve">Klient je povinen </w:t>
      </w:r>
      <w:r w:rsidR="005858B1">
        <w:rPr>
          <w:bCs/>
        </w:rPr>
        <w:t>Administrátora</w:t>
      </w:r>
      <w:r w:rsidRPr="006D0E8B">
        <w:rPr>
          <w:bCs/>
        </w:rPr>
        <w:t xml:space="preserve"> informovat o všech skutečnostech, které nastaly po převzetí věci a této věci se týkají.</w:t>
      </w:r>
    </w:p>
    <w:p w14:paraId="5C4D8502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24F481FC" w14:textId="5B77078C" w:rsidR="006D0E8B" w:rsidRPr="006D0E8B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 xml:space="preserve">Než </w:t>
      </w:r>
      <w:r w:rsidR="005858B1">
        <w:rPr>
          <w:bCs/>
        </w:rPr>
        <w:t>Administrátor</w:t>
      </w:r>
      <w:r w:rsidR="005858B1" w:rsidRPr="006D0E8B">
        <w:rPr>
          <w:bCs/>
        </w:rPr>
        <w:t xml:space="preserve"> </w:t>
      </w:r>
      <w:r w:rsidRPr="006D0E8B">
        <w:rPr>
          <w:bCs/>
        </w:rPr>
        <w:t>převezme věc, ve které</w:t>
      </w:r>
      <w:r w:rsidR="005858B1">
        <w:rPr>
          <w:bCs/>
        </w:rPr>
        <w:t xml:space="preserve"> již byl Klient zastupován jiným</w:t>
      </w:r>
      <w:r w:rsidRPr="006D0E8B">
        <w:rPr>
          <w:bCs/>
        </w:rPr>
        <w:t xml:space="preserve"> </w:t>
      </w:r>
      <w:r w:rsidR="005858B1">
        <w:rPr>
          <w:bCs/>
        </w:rPr>
        <w:t>administrátorem</w:t>
      </w:r>
      <w:r w:rsidRPr="006D0E8B">
        <w:rPr>
          <w:bCs/>
        </w:rPr>
        <w:t xml:space="preserve">, je Klient povinen tuto skutečnost </w:t>
      </w:r>
      <w:r w:rsidR="005858B1">
        <w:rPr>
          <w:bCs/>
        </w:rPr>
        <w:t>Administrátorovi</w:t>
      </w:r>
      <w:r w:rsidR="005858B1" w:rsidRPr="006D0E8B">
        <w:rPr>
          <w:bCs/>
        </w:rPr>
        <w:t xml:space="preserve"> </w:t>
      </w:r>
      <w:r w:rsidRPr="006D0E8B">
        <w:rPr>
          <w:bCs/>
        </w:rPr>
        <w:t>sdělit a před tím ukončit toto předchozí zastoupení.</w:t>
      </w:r>
    </w:p>
    <w:p w14:paraId="532B555F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4076F986" w14:textId="5F12C409" w:rsidR="006D0E8B" w:rsidRPr="006D0E8B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 xml:space="preserve">Není-li Klientova součinnost dostatečná k poskytnutí služeb v dané věci, </w:t>
      </w:r>
      <w:r w:rsidR="005858B1">
        <w:rPr>
          <w:bCs/>
        </w:rPr>
        <w:t>Administrátor</w:t>
      </w:r>
      <w:r w:rsidRPr="006D0E8B">
        <w:rPr>
          <w:bCs/>
        </w:rPr>
        <w:t xml:space="preserve"> služby neposkytne pro překážky na straně Klienta.</w:t>
      </w:r>
    </w:p>
    <w:p w14:paraId="2F4F659E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13FA335F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0091763E" w14:textId="77777777" w:rsidR="006D0E8B" w:rsidRPr="00F33BCE" w:rsidRDefault="006D0E8B" w:rsidP="00EF70E8">
      <w:pPr>
        <w:pStyle w:val="2Nesltextvlevo"/>
        <w:numPr>
          <w:ilvl w:val="0"/>
          <w:numId w:val="18"/>
        </w:numPr>
        <w:spacing w:after="400"/>
        <w:ind w:left="567" w:hanging="567"/>
        <w:rPr>
          <w:b/>
          <w:bCs/>
        </w:rPr>
      </w:pPr>
      <w:r w:rsidRPr="00F33BCE">
        <w:rPr>
          <w:b/>
          <w:bCs/>
        </w:rPr>
        <w:t>Odměna</w:t>
      </w:r>
    </w:p>
    <w:p w14:paraId="6771DAE0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3FC2BBD5" w14:textId="1154E905" w:rsidR="00237507" w:rsidRDefault="00237507" w:rsidP="00237507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>Z</w:t>
      </w:r>
      <w:r w:rsidRPr="00705C39">
        <w:rPr>
          <w:bCs/>
        </w:rPr>
        <w:t>a administraci zadávacího řízení Veřejné zakázky</w:t>
      </w:r>
      <w:r>
        <w:rPr>
          <w:bCs/>
        </w:rPr>
        <w:t xml:space="preserve"> nerozdělené na části</w:t>
      </w:r>
      <w:r w:rsidRPr="005B17BF">
        <w:rPr>
          <w:bCs/>
        </w:rPr>
        <w:t xml:space="preserve"> </w:t>
      </w:r>
      <w:r w:rsidRPr="00705C39">
        <w:rPr>
          <w:bCs/>
        </w:rPr>
        <w:t xml:space="preserve">dle § 101 </w:t>
      </w:r>
      <w:r>
        <w:rPr>
          <w:bCs/>
        </w:rPr>
        <w:t>Z</w:t>
      </w:r>
      <w:r w:rsidRPr="00705C39">
        <w:rPr>
          <w:bCs/>
        </w:rPr>
        <w:t xml:space="preserve">ákona </w:t>
      </w:r>
      <w:r w:rsidRPr="00DA1AE0">
        <w:rPr>
          <w:bCs/>
        </w:rPr>
        <w:t>přísluší</w:t>
      </w:r>
      <w:r>
        <w:rPr>
          <w:bCs/>
        </w:rPr>
        <w:t xml:space="preserve"> Administrátorovi</w:t>
      </w:r>
      <w:r w:rsidRPr="00DA1AE0">
        <w:rPr>
          <w:bCs/>
        </w:rPr>
        <w:t xml:space="preserve"> </w:t>
      </w:r>
      <w:r w:rsidRPr="00705C39">
        <w:rPr>
          <w:bCs/>
        </w:rPr>
        <w:t xml:space="preserve">odměna ve výši </w:t>
      </w:r>
      <w:r>
        <w:rPr>
          <w:rFonts w:ascii="Calibri" w:hAnsi="Calibri"/>
          <w:b/>
          <w:lang w:bidi="en-US"/>
        </w:rPr>
        <w:t>7</w:t>
      </w:r>
      <w:r w:rsidRPr="00705C39">
        <w:rPr>
          <w:rFonts w:ascii="Calibri" w:hAnsi="Calibri"/>
          <w:b/>
          <w:lang w:bidi="en-US"/>
        </w:rPr>
        <w:t>0 000</w:t>
      </w:r>
      <w:r w:rsidRPr="00705C39">
        <w:rPr>
          <w:b/>
          <w:bCs/>
        </w:rPr>
        <w:t>,- Kč</w:t>
      </w:r>
      <w:r w:rsidRPr="00705C39">
        <w:rPr>
          <w:bCs/>
        </w:rPr>
        <w:t xml:space="preserve"> a v případě, že Veřejná zakázka bude rozdělena na části dle § 101 </w:t>
      </w:r>
      <w:r>
        <w:rPr>
          <w:bCs/>
        </w:rPr>
        <w:t>Z</w:t>
      </w:r>
      <w:r w:rsidRPr="00705C39">
        <w:rPr>
          <w:bCs/>
        </w:rPr>
        <w:t>ákona</w:t>
      </w:r>
      <w:r>
        <w:rPr>
          <w:bCs/>
        </w:rPr>
        <w:t xml:space="preserve">, přísluší Administrátorovi odměna ve výši 70 000,- Kč a </w:t>
      </w:r>
      <w:r w:rsidRPr="00705C39">
        <w:rPr>
          <w:bCs/>
        </w:rPr>
        <w:t>1</w:t>
      </w:r>
      <w:r>
        <w:rPr>
          <w:bCs/>
        </w:rPr>
        <w:t>0</w:t>
      </w:r>
      <w:r w:rsidRPr="00705C39">
        <w:rPr>
          <w:bCs/>
        </w:rPr>
        <w:t> 000,- Kč za druhou a každou další dílčí část Veřejné zakázky. Tato odměna byla stanovena na základě dohody Smluvních stran.</w:t>
      </w:r>
    </w:p>
    <w:p w14:paraId="4B861FFA" w14:textId="77777777" w:rsidR="00C9103E" w:rsidRPr="006D0E8B" w:rsidRDefault="00C9103E" w:rsidP="00C9103E">
      <w:pPr>
        <w:pStyle w:val="2Nesltextvlevo"/>
        <w:spacing w:after="400"/>
        <w:ind w:left="567"/>
        <w:rPr>
          <w:bCs/>
        </w:rPr>
      </w:pPr>
    </w:p>
    <w:p w14:paraId="7385A0C5" w14:textId="60228FC1" w:rsidR="00501CE1" w:rsidRDefault="00501CE1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501CE1">
        <w:rPr>
          <w:bCs/>
        </w:rPr>
        <w:t xml:space="preserve">Pokud z jakéhokoliv důvodu na straně </w:t>
      </w:r>
      <w:r>
        <w:rPr>
          <w:bCs/>
        </w:rPr>
        <w:t>Klienta</w:t>
      </w:r>
      <w:r w:rsidRPr="00501CE1">
        <w:rPr>
          <w:bCs/>
        </w:rPr>
        <w:t xml:space="preserve"> nebude zadávací řízení </w:t>
      </w:r>
      <w:r w:rsidRPr="006D0E8B">
        <w:rPr>
          <w:bCs/>
        </w:rPr>
        <w:t>Veřejné zakázky</w:t>
      </w:r>
      <w:r w:rsidRPr="00501CE1">
        <w:rPr>
          <w:bCs/>
        </w:rPr>
        <w:t xml:space="preserve"> zahájeno</w:t>
      </w:r>
      <w:r>
        <w:rPr>
          <w:bCs/>
        </w:rPr>
        <w:t>,</w:t>
      </w:r>
      <w:r w:rsidR="00D056C3">
        <w:rPr>
          <w:bCs/>
        </w:rPr>
        <w:t xml:space="preserve"> je </w:t>
      </w:r>
      <w:r w:rsidR="005858B1">
        <w:rPr>
          <w:bCs/>
        </w:rPr>
        <w:t>Administrátor</w:t>
      </w:r>
      <w:r w:rsidRPr="00501CE1">
        <w:rPr>
          <w:bCs/>
        </w:rPr>
        <w:t xml:space="preserve"> oprávněn vyfakturovat pouze část sjednané odměny, a to takto:</w:t>
      </w:r>
    </w:p>
    <w:p w14:paraId="6875956F" w14:textId="77777777" w:rsidR="00501CE1" w:rsidRDefault="00501CE1" w:rsidP="00EF70E8">
      <w:pPr>
        <w:pStyle w:val="2Nesltextvlevo"/>
        <w:numPr>
          <w:ilvl w:val="1"/>
          <w:numId w:val="20"/>
        </w:numPr>
        <w:spacing w:after="400"/>
        <w:ind w:left="851" w:hanging="284"/>
        <w:rPr>
          <w:bCs/>
        </w:rPr>
      </w:pPr>
      <w:r w:rsidRPr="00501CE1">
        <w:rPr>
          <w:bCs/>
        </w:rPr>
        <w:t>při rozhodnutí</w:t>
      </w:r>
      <w:r w:rsidR="001E37C9">
        <w:rPr>
          <w:bCs/>
        </w:rPr>
        <w:t xml:space="preserve"> Klienta</w:t>
      </w:r>
      <w:r w:rsidRPr="00501CE1">
        <w:rPr>
          <w:bCs/>
        </w:rPr>
        <w:t xml:space="preserve"> o nezahájení zadávacího řízení</w:t>
      </w:r>
      <w:r w:rsidR="001E37C9" w:rsidRPr="001E37C9">
        <w:rPr>
          <w:bCs/>
        </w:rPr>
        <w:t xml:space="preserve"> </w:t>
      </w:r>
      <w:r w:rsidR="001E37C9" w:rsidRPr="006D0E8B">
        <w:rPr>
          <w:bCs/>
        </w:rPr>
        <w:t>Veřejné zakázky</w:t>
      </w:r>
      <w:r w:rsidRPr="00501CE1">
        <w:rPr>
          <w:bCs/>
        </w:rPr>
        <w:t xml:space="preserve"> v průběhu přípravy zadávacích podmínek</w:t>
      </w:r>
      <w:r w:rsidR="001E37C9" w:rsidRPr="001E37C9">
        <w:rPr>
          <w:bCs/>
        </w:rPr>
        <w:t xml:space="preserve"> </w:t>
      </w:r>
      <w:r w:rsidR="001E37C9" w:rsidRPr="006D0E8B">
        <w:rPr>
          <w:bCs/>
        </w:rPr>
        <w:t>Veřejné zakázky</w:t>
      </w:r>
      <w:r w:rsidR="001E37C9" w:rsidRPr="00501CE1">
        <w:rPr>
          <w:bCs/>
        </w:rPr>
        <w:t xml:space="preserve"> </w:t>
      </w:r>
      <w:r w:rsidRPr="00501CE1">
        <w:rPr>
          <w:bCs/>
        </w:rPr>
        <w:t>ve výši 15</w:t>
      </w:r>
      <w:r w:rsidR="001E37C9">
        <w:rPr>
          <w:bCs/>
        </w:rPr>
        <w:t> </w:t>
      </w:r>
      <w:r w:rsidRPr="00501CE1">
        <w:rPr>
          <w:bCs/>
        </w:rPr>
        <w:t>% ze sjednané odměny</w:t>
      </w:r>
      <w:r>
        <w:rPr>
          <w:bCs/>
        </w:rPr>
        <w:t>;</w:t>
      </w:r>
    </w:p>
    <w:p w14:paraId="01F2A483" w14:textId="77777777" w:rsidR="00501CE1" w:rsidRDefault="00501CE1" w:rsidP="00EF70E8">
      <w:pPr>
        <w:pStyle w:val="2Nesltextvlevo"/>
        <w:numPr>
          <w:ilvl w:val="1"/>
          <w:numId w:val="20"/>
        </w:numPr>
        <w:spacing w:after="400"/>
        <w:ind w:left="851" w:hanging="284"/>
        <w:rPr>
          <w:bCs/>
        </w:rPr>
      </w:pPr>
      <w:r w:rsidRPr="00501CE1">
        <w:rPr>
          <w:bCs/>
        </w:rPr>
        <w:lastRenderedPageBreak/>
        <w:t xml:space="preserve">při rozhodnutí </w:t>
      </w:r>
      <w:r w:rsidR="001E37C9">
        <w:rPr>
          <w:bCs/>
        </w:rPr>
        <w:t>Klienta</w:t>
      </w:r>
      <w:r w:rsidR="001E37C9" w:rsidRPr="00501CE1">
        <w:rPr>
          <w:bCs/>
        </w:rPr>
        <w:t xml:space="preserve"> </w:t>
      </w:r>
      <w:r w:rsidRPr="00501CE1">
        <w:rPr>
          <w:bCs/>
        </w:rPr>
        <w:t>o nezahájení zadávacího řízení</w:t>
      </w:r>
      <w:r w:rsidR="001E37C9" w:rsidRPr="001E37C9">
        <w:rPr>
          <w:bCs/>
        </w:rPr>
        <w:t xml:space="preserve"> </w:t>
      </w:r>
      <w:r w:rsidR="001E37C9" w:rsidRPr="006D0E8B">
        <w:rPr>
          <w:bCs/>
        </w:rPr>
        <w:t>Veřejné zakázky</w:t>
      </w:r>
      <w:r w:rsidRPr="00501CE1">
        <w:rPr>
          <w:bCs/>
        </w:rPr>
        <w:t xml:space="preserve"> po vypracování a odeslání zadávacích podmínek </w:t>
      </w:r>
      <w:r w:rsidR="001E37C9" w:rsidRPr="006D0E8B">
        <w:rPr>
          <w:bCs/>
        </w:rPr>
        <w:t>Veřejné zakázky</w:t>
      </w:r>
      <w:r w:rsidR="001E37C9" w:rsidRPr="00501CE1">
        <w:rPr>
          <w:bCs/>
        </w:rPr>
        <w:t xml:space="preserve"> </w:t>
      </w:r>
      <w:r w:rsidR="004527CE">
        <w:rPr>
          <w:bCs/>
        </w:rPr>
        <w:t>Klie</w:t>
      </w:r>
      <w:r w:rsidR="001E37C9">
        <w:rPr>
          <w:bCs/>
        </w:rPr>
        <w:t>n</w:t>
      </w:r>
      <w:r w:rsidR="004527CE">
        <w:rPr>
          <w:bCs/>
        </w:rPr>
        <w:t>tovi</w:t>
      </w:r>
      <w:r w:rsidRPr="00501CE1">
        <w:rPr>
          <w:bCs/>
        </w:rPr>
        <w:t xml:space="preserve"> k odsouhlasení ve výši 30</w:t>
      </w:r>
      <w:r w:rsidR="001E37C9">
        <w:rPr>
          <w:bCs/>
        </w:rPr>
        <w:t> </w:t>
      </w:r>
      <w:r w:rsidRPr="00501CE1">
        <w:rPr>
          <w:bCs/>
        </w:rPr>
        <w:t>% ze sjednané odměny</w:t>
      </w:r>
      <w:r>
        <w:rPr>
          <w:bCs/>
        </w:rPr>
        <w:t>.</w:t>
      </w:r>
    </w:p>
    <w:p w14:paraId="549DD941" w14:textId="77777777" w:rsidR="00501CE1" w:rsidRDefault="00501CE1" w:rsidP="00EF70E8">
      <w:pPr>
        <w:pStyle w:val="2Nesltextvlevo"/>
        <w:spacing w:after="400"/>
        <w:ind w:left="567"/>
        <w:rPr>
          <w:bCs/>
        </w:rPr>
      </w:pPr>
    </w:p>
    <w:p w14:paraId="46A47E23" w14:textId="41EB3FE0" w:rsidR="00501CE1" w:rsidRDefault="00E46ECA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501CE1">
        <w:rPr>
          <w:bCs/>
        </w:rPr>
        <w:t xml:space="preserve">Pokud z jakéhokoliv důvodu na straně </w:t>
      </w:r>
      <w:r>
        <w:rPr>
          <w:bCs/>
        </w:rPr>
        <w:t>Klienta</w:t>
      </w:r>
      <w:r w:rsidRPr="00501CE1">
        <w:rPr>
          <w:bCs/>
        </w:rPr>
        <w:t xml:space="preserve"> </w:t>
      </w:r>
      <w:r w:rsidR="00501CE1" w:rsidRPr="00501CE1">
        <w:rPr>
          <w:bCs/>
        </w:rPr>
        <w:t>bude zadávací řízení</w:t>
      </w:r>
      <w:r w:rsidRPr="00E46ECA">
        <w:rPr>
          <w:bCs/>
        </w:rPr>
        <w:t xml:space="preserve"> </w:t>
      </w:r>
      <w:r w:rsidRPr="006D0E8B">
        <w:rPr>
          <w:bCs/>
        </w:rPr>
        <w:t>Veřejné zakázky</w:t>
      </w:r>
      <w:r w:rsidR="00501CE1" w:rsidRPr="00501CE1">
        <w:rPr>
          <w:bCs/>
        </w:rPr>
        <w:t xml:space="preserve"> po jeho </w:t>
      </w:r>
      <w:r w:rsidR="00D056C3">
        <w:rPr>
          <w:bCs/>
        </w:rPr>
        <w:t>zahájení, a </w:t>
      </w:r>
      <w:r>
        <w:rPr>
          <w:bCs/>
        </w:rPr>
        <w:t xml:space="preserve">to </w:t>
      </w:r>
      <w:r w:rsidR="00501CE1" w:rsidRPr="00501CE1">
        <w:rPr>
          <w:bCs/>
        </w:rPr>
        <w:t>kdykoliv v jeho průběhu</w:t>
      </w:r>
      <w:r>
        <w:rPr>
          <w:bCs/>
        </w:rPr>
        <w:t>,</w:t>
      </w:r>
      <w:r w:rsidR="00501CE1" w:rsidRPr="00501CE1">
        <w:rPr>
          <w:bCs/>
        </w:rPr>
        <w:t xml:space="preserve"> zrušeno rozhodnutím </w:t>
      </w:r>
      <w:r>
        <w:rPr>
          <w:bCs/>
        </w:rPr>
        <w:t>Klienta</w:t>
      </w:r>
      <w:r w:rsidR="00501CE1" w:rsidRPr="00501CE1">
        <w:rPr>
          <w:bCs/>
        </w:rPr>
        <w:t xml:space="preserve">, je </w:t>
      </w:r>
      <w:r w:rsidR="00F3602C">
        <w:rPr>
          <w:bCs/>
        </w:rPr>
        <w:t>Administrátor</w:t>
      </w:r>
      <w:r w:rsidRPr="00501CE1">
        <w:rPr>
          <w:bCs/>
        </w:rPr>
        <w:t xml:space="preserve"> </w:t>
      </w:r>
      <w:r w:rsidR="00501CE1" w:rsidRPr="00501CE1">
        <w:rPr>
          <w:bCs/>
        </w:rPr>
        <w:t>oprávněn vyfakturovat pouze část sjednané odměny, a to takto:</w:t>
      </w:r>
    </w:p>
    <w:p w14:paraId="2F87E84C" w14:textId="77777777" w:rsidR="00501CE1" w:rsidRDefault="00501CE1" w:rsidP="00EF70E8">
      <w:pPr>
        <w:pStyle w:val="2Nesltextvlevo"/>
        <w:numPr>
          <w:ilvl w:val="1"/>
          <w:numId w:val="20"/>
        </w:numPr>
        <w:spacing w:after="400"/>
        <w:ind w:left="851" w:hanging="284"/>
        <w:rPr>
          <w:bCs/>
        </w:rPr>
      </w:pPr>
      <w:r w:rsidRPr="00501CE1">
        <w:rPr>
          <w:bCs/>
        </w:rPr>
        <w:t xml:space="preserve">při rozhodnutí </w:t>
      </w:r>
      <w:r w:rsidR="001E37C9">
        <w:rPr>
          <w:bCs/>
        </w:rPr>
        <w:t>Klienta</w:t>
      </w:r>
      <w:r w:rsidR="001E37C9" w:rsidRPr="00501CE1">
        <w:rPr>
          <w:bCs/>
        </w:rPr>
        <w:t xml:space="preserve"> </w:t>
      </w:r>
      <w:r w:rsidRPr="00501CE1">
        <w:rPr>
          <w:bCs/>
        </w:rPr>
        <w:t xml:space="preserve">o zrušení zadávacího řízení </w:t>
      </w:r>
      <w:r w:rsidR="001E37C9" w:rsidRPr="006D0E8B">
        <w:rPr>
          <w:bCs/>
        </w:rPr>
        <w:t>Veřejné zakázky</w:t>
      </w:r>
      <w:r w:rsidR="001E37C9" w:rsidRPr="00501CE1">
        <w:rPr>
          <w:bCs/>
        </w:rPr>
        <w:t xml:space="preserve"> </w:t>
      </w:r>
      <w:r w:rsidRPr="00501CE1">
        <w:rPr>
          <w:bCs/>
        </w:rPr>
        <w:t xml:space="preserve">před otevíráním </w:t>
      </w:r>
      <w:r w:rsidR="00B3387A">
        <w:rPr>
          <w:bCs/>
        </w:rPr>
        <w:t xml:space="preserve">nabídek </w:t>
      </w:r>
      <w:r w:rsidRPr="00501CE1">
        <w:rPr>
          <w:bCs/>
        </w:rPr>
        <w:t>ve výši 60</w:t>
      </w:r>
      <w:r w:rsidR="001E37C9">
        <w:rPr>
          <w:bCs/>
        </w:rPr>
        <w:t> </w:t>
      </w:r>
      <w:r w:rsidRPr="00501CE1">
        <w:rPr>
          <w:bCs/>
        </w:rPr>
        <w:t>% ze sjednané odměny</w:t>
      </w:r>
      <w:r>
        <w:rPr>
          <w:bCs/>
        </w:rPr>
        <w:t>;</w:t>
      </w:r>
    </w:p>
    <w:p w14:paraId="0BE76E73" w14:textId="77777777" w:rsidR="00501CE1" w:rsidRDefault="00501CE1" w:rsidP="00EF70E8">
      <w:pPr>
        <w:pStyle w:val="2Nesltextvlevo"/>
        <w:numPr>
          <w:ilvl w:val="1"/>
          <w:numId w:val="20"/>
        </w:numPr>
        <w:spacing w:after="400"/>
        <w:ind w:left="851" w:hanging="284"/>
        <w:rPr>
          <w:bCs/>
        </w:rPr>
      </w:pPr>
      <w:r w:rsidRPr="00501CE1">
        <w:rPr>
          <w:bCs/>
        </w:rPr>
        <w:t xml:space="preserve">při rozhodnutí </w:t>
      </w:r>
      <w:r w:rsidR="001E37C9">
        <w:rPr>
          <w:bCs/>
        </w:rPr>
        <w:t>Klienta</w:t>
      </w:r>
      <w:r w:rsidR="001E37C9" w:rsidRPr="00501CE1">
        <w:rPr>
          <w:bCs/>
        </w:rPr>
        <w:t xml:space="preserve"> </w:t>
      </w:r>
      <w:r w:rsidRPr="00501CE1">
        <w:rPr>
          <w:bCs/>
        </w:rPr>
        <w:t xml:space="preserve">o zrušení zadávacího řízení </w:t>
      </w:r>
      <w:r w:rsidR="001E37C9" w:rsidRPr="006D0E8B">
        <w:rPr>
          <w:bCs/>
        </w:rPr>
        <w:t>Veřejné zakázky</w:t>
      </w:r>
      <w:r w:rsidR="001E37C9" w:rsidRPr="00501CE1">
        <w:rPr>
          <w:bCs/>
        </w:rPr>
        <w:t xml:space="preserve"> </w:t>
      </w:r>
      <w:r w:rsidRPr="00501CE1">
        <w:rPr>
          <w:bCs/>
        </w:rPr>
        <w:t xml:space="preserve">po otevírání </w:t>
      </w:r>
      <w:r w:rsidR="00B3387A">
        <w:rPr>
          <w:bCs/>
        </w:rPr>
        <w:t>nabídek</w:t>
      </w:r>
      <w:r w:rsidRPr="00501CE1">
        <w:rPr>
          <w:bCs/>
        </w:rPr>
        <w:t xml:space="preserve">, ale před hodnocením nabídek </w:t>
      </w:r>
      <w:r w:rsidR="001E37C9">
        <w:rPr>
          <w:bCs/>
        </w:rPr>
        <w:t xml:space="preserve">a posouzením splnění podmínek účasti v zadávacím řízení </w:t>
      </w:r>
      <w:r w:rsidRPr="00501CE1">
        <w:rPr>
          <w:bCs/>
        </w:rPr>
        <w:t>ve výši 75</w:t>
      </w:r>
      <w:r w:rsidR="001E37C9">
        <w:rPr>
          <w:bCs/>
        </w:rPr>
        <w:t> </w:t>
      </w:r>
      <w:r w:rsidR="00D056C3">
        <w:rPr>
          <w:bCs/>
        </w:rPr>
        <w:t>% ze </w:t>
      </w:r>
      <w:r w:rsidRPr="00501CE1">
        <w:rPr>
          <w:bCs/>
        </w:rPr>
        <w:t>sjednané odměny</w:t>
      </w:r>
      <w:r>
        <w:rPr>
          <w:bCs/>
        </w:rPr>
        <w:t>;</w:t>
      </w:r>
    </w:p>
    <w:p w14:paraId="4884E627" w14:textId="77777777" w:rsidR="00501CE1" w:rsidRDefault="00501CE1" w:rsidP="00EF70E8">
      <w:pPr>
        <w:pStyle w:val="2Nesltextvlevo"/>
        <w:numPr>
          <w:ilvl w:val="1"/>
          <w:numId w:val="20"/>
        </w:numPr>
        <w:spacing w:after="400"/>
        <w:ind w:left="851" w:hanging="284"/>
        <w:rPr>
          <w:bCs/>
        </w:rPr>
      </w:pPr>
      <w:r w:rsidRPr="00501CE1">
        <w:rPr>
          <w:bCs/>
        </w:rPr>
        <w:t xml:space="preserve">při rozhodnutí </w:t>
      </w:r>
      <w:r w:rsidR="001E37C9">
        <w:rPr>
          <w:bCs/>
        </w:rPr>
        <w:t>Klienta</w:t>
      </w:r>
      <w:r w:rsidR="001E37C9" w:rsidRPr="00501CE1">
        <w:rPr>
          <w:bCs/>
        </w:rPr>
        <w:t xml:space="preserve"> </w:t>
      </w:r>
      <w:r w:rsidRPr="00501CE1">
        <w:rPr>
          <w:bCs/>
        </w:rPr>
        <w:t xml:space="preserve">o zrušení zadávacího řízení </w:t>
      </w:r>
      <w:r w:rsidR="001E37C9" w:rsidRPr="006D0E8B">
        <w:rPr>
          <w:bCs/>
        </w:rPr>
        <w:t>Veřejné zakázky</w:t>
      </w:r>
      <w:r w:rsidR="001E37C9" w:rsidRPr="00501CE1">
        <w:rPr>
          <w:bCs/>
        </w:rPr>
        <w:t xml:space="preserve"> </w:t>
      </w:r>
      <w:r w:rsidRPr="00501CE1">
        <w:rPr>
          <w:bCs/>
        </w:rPr>
        <w:t xml:space="preserve">po </w:t>
      </w:r>
      <w:r w:rsidR="006557A0" w:rsidRPr="00501CE1">
        <w:rPr>
          <w:bCs/>
        </w:rPr>
        <w:t xml:space="preserve">hodnocení nabídek </w:t>
      </w:r>
      <w:r w:rsidR="00D056C3">
        <w:rPr>
          <w:bCs/>
        </w:rPr>
        <w:t>a </w:t>
      </w:r>
      <w:r w:rsidR="006557A0">
        <w:rPr>
          <w:bCs/>
        </w:rPr>
        <w:t xml:space="preserve">posouzení splnění podmínek účasti v zadávacím řízení </w:t>
      </w:r>
      <w:r w:rsidRPr="00501CE1">
        <w:rPr>
          <w:bCs/>
        </w:rPr>
        <w:t>ve výši 95</w:t>
      </w:r>
      <w:r w:rsidR="001E37C9">
        <w:rPr>
          <w:bCs/>
        </w:rPr>
        <w:t xml:space="preserve"> </w:t>
      </w:r>
      <w:r w:rsidRPr="00501CE1">
        <w:rPr>
          <w:bCs/>
        </w:rPr>
        <w:t>% ze sjednané odměny</w:t>
      </w:r>
      <w:r>
        <w:rPr>
          <w:bCs/>
        </w:rPr>
        <w:t>.</w:t>
      </w:r>
    </w:p>
    <w:p w14:paraId="2D7E3EBC" w14:textId="77777777" w:rsidR="00501CE1" w:rsidRDefault="00501CE1" w:rsidP="00EF70E8">
      <w:pPr>
        <w:pStyle w:val="2Nesltextvlevo"/>
        <w:spacing w:after="400"/>
        <w:ind w:left="567"/>
        <w:rPr>
          <w:bCs/>
        </w:rPr>
      </w:pPr>
    </w:p>
    <w:p w14:paraId="5F398098" w14:textId="46DCF489" w:rsidR="001E37C9" w:rsidRPr="00893992" w:rsidRDefault="001E37C9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893992">
        <w:rPr>
          <w:rFonts w:ascii="Calibri" w:hAnsi="Calibri"/>
          <w:color w:val="000000" w:themeColor="text1"/>
        </w:rPr>
        <w:t xml:space="preserve">Klient se zavazuje uhradit </w:t>
      </w:r>
      <w:r w:rsidR="005858B1">
        <w:rPr>
          <w:bCs/>
        </w:rPr>
        <w:t>Administrátorovi</w:t>
      </w:r>
      <w:r w:rsidRPr="00893992">
        <w:rPr>
          <w:rFonts w:ascii="Calibri" w:hAnsi="Calibri"/>
          <w:color w:val="000000" w:themeColor="text1"/>
        </w:rPr>
        <w:t xml:space="preserve"> odměnu za administraci zadávacího řízení </w:t>
      </w:r>
      <w:r w:rsidRPr="00893992">
        <w:rPr>
          <w:rFonts w:ascii="Calibri" w:hAnsi="Calibri"/>
          <w:color w:val="000000" w:themeColor="text1"/>
          <w:lang w:bidi="en-US"/>
        </w:rPr>
        <w:t>Veřejné zakázky</w:t>
      </w:r>
      <w:r w:rsidRPr="00893992">
        <w:rPr>
          <w:rFonts w:ascii="Calibri" w:hAnsi="Calibri"/>
          <w:color w:val="000000" w:themeColor="text1"/>
        </w:rPr>
        <w:t xml:space="preserve"> na základě faktury – daňového dokladu vystaveného </w:t>
      </w:r>
      <w:r w:rsidR="00AA4C72">
        <w:rPr>
          <w:bCs/>
        </w:rPr>
        <w:t>Administrátorem</w:t>
      </w:r>
      <w:r w:rsidRPr="00893992">
        <w:rPr>
          <w:rFonts w:ascii="Calibri" w:hAnsi="Calibri"/>
          <w:color w:val="000000" w:themeColor="text1"/>
        </w:rPr>
        <w:t xml:space="preserve"> a doručeného Klientovi, a to do 14 dnů od doručení faktury, jež může být vystavena nejdříve </w:t>
      </w:r>
      <w:r w:rsidRPr="00893992">
        <w:rPr>
          <w:bCs/>
        </w:rPr>
        <w:t>po ukončení</w:t>
      </w:r>
      <w:r>
        <w:rPr>
          <w:bCs/>
        </w:rPr>
        <w:t xml:space="preserve"> poskytování služeb podle Smlouvy, tj. po rozhodnutí Klienta o nezahájení </w:t>
      </w:r>
      <w:r w:rsidR="006557A0">
        <w:rPr>
          <w:bCs/>
        </w:rPr>
        <w:t>z</w:t>
      </w:r>
      <w:r>
        <w:rPr>
          <w:bCs/>
        </w:rPr>
        <w:t>adávacího řízení</w:t>
      </w:r>
      <w:r w:rsidR="006557A0">
        <w:rPr>
          <w:bCs/>
        </w:rPr>
        <w:t xml:space="preserve"> Veřejné zakázky</w:t>
      </w:r>
      <w:r>
        <w:rPr>
          <w:bCs/>
        </w:rPr>
        <w:t xml:space="preserve">, nebo po ukončení </w:t>
      </w:r>
      <w:r w:rsidRPr="00893992">
        <w:rPr>
          <w:bCs/>
        </w:rPr>
        <w:t>všech řízení o Veřejné zakázce (včetně řízení před Úřadem pro ochranu hospodářské soutěže) a předání dokumentace o Veřejné zakázce podle článku VIII. Smlouvy.</w:t>
      </w:r>
    </w:p>
    <w:p w14:paraId="3C07404E" w14:textId="77777777" w:rsidR="001E37C9" w:rsidRPr="006D0E8B" w:rsidRDefault="001E37C9" w:rsidP="00EF70E8">
      <w:pPr>
        <w:pStyle w:val="2Nesltextvlevo"/>
        <w:spacing w:after="400"/>
        <w:rPr>
          <w:bCs/>
        </w:rPr>
      </w:pPr>
    </w:p>
    <w:p w14:paraId="7D3AB830" w14:textId="555E326A" w:rsidR="006D0E8B" w:rsidRPr="006D0E8B" w:rsidRDefault="00AA4C72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>Administrátorovi</w:t>
      </w:r>
      <w:r w:rsidR="006D0E8B" w:rsidRPr="006D0E8B">
        <w:rPr>
          <w:bCs/>
        </w:rPr>
        <w:t xml:space="preserve"> nepřísluší náhrada nákladů účelně vynaložených v souvislosti s poskytováním služeb.</w:t>
      </w:r>
    </w:p>
    <w:p w14:paraId="50B9110F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66D03D98" w14:textId="48B2656D" w:rsidR="006D0E8B" w:rsidRPr="006D0E8B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 xml:space="preserve">Smluvní strany této smlouvy výslovně sjednávají, že náklady na plnění </w:t>
      </w:r>
      <w:r w:rsidR="00D056C3">
        <w:rPr>
          <w:bCs/>
        </w:rPr>
        <w:t>poskytovaná třetími osobami v </w:t>
      </w:r>
      <w:r w:rsidRPr="006D0E8B">
        <w:rPr>
          <w:bCs/>
        </w:rPr>
        <w:t>souvislosti se zadávacím řízením Veřejné zakázky (zejm. ceny odborných a znaleckých posouzení) budou hrazeny přímo Klientem na základě jeho přímého vztahu s tě</w:t>
      </w:r>
      <w:r w:rsidR="00D056C3">
        <w:rPr>
          <w:bCs/>
        </w:rPr>
        <w:t>mito třetími osobami. Odborná a </w:t>
      </w:r>
      <w:r w:rsidRPr="006D0E8B">
        <w:rPr>
          <w:bCs/>
        </w:rPr>
        <w:t>znalecká posouzení budou objednána Klientem na doporučen</w:t>
      </w:r>
      <w:r w:rsidR="00D056C3">
        <w:rPr>
          <w:bCs/>
        </w:rPr>
        <w:t xml:space="preserve">í </w:t>
      </w:r>
      <w:r w:rsidR="00AA4C72">
        <w:rPr>
          <w:bCs/>
        </w:rPr>
        <w:t>Administrátora</w:t>
      </w:r>
      <w:r w:rsidR="00D056C3">
        <w:rPr>
          <w:bCs/>
        </w:rPr>
        <w:t>, které se </w:t>
      </w:r>
      <w:r w:rsidR="00AA4C72">
        <w:rPr>
          <w:bCs/>
        </w:rPr>
        <w:t>Administrátor</w:t>
      </w:r>
      <w:r w:rsidRPr="006D0E8B">
        <w:rPr>
          <w:bCs/>
        </w:rPr>
        <w:t xml:space="preserve"> zavazuje na žádost Klienta vydat.</w:t>
      </w:r>
    </w:p>
    <w:p w14:paraId="5DD7E58E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3E8E63A9" w14:textId="77777777" w:rsidR="006D0E8B" w:rsidRPr="00F33BCE" w:rsidRDefault="006D0E8B" w:rsidP="00EF70E8">
      <w:pPr>
        <w:pStyle w:val="2Nesltextvlevo"/>
        <w:spacing w:after="400"/>
        <w:rPr>
          <w:b/>
          <w:bCs/>
        </w:rPr>
      </w:pPr>
    </w:p>
    <w:p w14:paraId="77921385" w14:textId="77777777" w:rsidR="006D0E8B" w:rsidRPr="00F33BCE" w:rsidRDefault="006D0E8B" w:rsidP="00EF70E8">
      <w:pPr>
        <w:pStyle w:val="2Nesltextvlevo"/>
        <w:keepNext/>
        <w:numPr>
          <w:ilvl w:val="0"/>
          <w:numId w:val="18"/>
        </w:numPr>
        <w:spacing w:after="400"/>
        <w:ind w:left="567" w:hanging="567"/>
        <w:rPr>
          <w:b/>
          <w:bCs/>
        </w:rPr>
      </w:pPr>
      <w:r w:rsidRPr="00F33BCE">
        <w:rPr>
          <w:b/>
          <w:bCs/>
        </w:rPr>
        <w:t>Evidence, ostatní materiály a listiny</w:t>
      </w:r>
    </w:p>
    <w:p w14:paraId="3A03E04F" w14:textId="77777777" w:rsidR="006D0E8B" w:rsidRPr="006D0E8B" w:rsidRDefault="006D0E8B" w:rsidP="00EF70E8">
      <w:pPr>
        <w:pStyle w:val="2Nesltextvlevo"/>
        <w:keepNext/>
        <w:spacing w:after="400"/>
        <w:rPr>
          <w:bCs/>
        </w:rPr>
      </w:pPr>
    </w:p>
    <w:p w14:paraId="41C10E71" w14:textId="4579AD73" w:rsidR="006D0E8B" w:rsidRPr="006D0E8B" w:rsidRDefault="00E17975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>Administrátor</w:t>
      </w:r>
      <w:r w:rsidR="006D0E8B" w:rsidRPr="006D0E8B">
        <w:rPr>
          <w:bCs/>
        </w:rPr>
        <w:t xml:space="preserve"> se zavazuje vést samostatnou písemnou evidenci všech úkonů učiněných při poskytování služeb v souvislosti se zadávacím řízením Veřejné zakázky. Součástí evidence budou též listiny obsahující příslušné úkony, které bude mít </w:t>
      </w:r>
      <w:r>
        <w:rPr>
          <w:bCs/>
        </w:rPr>
        <w:t>Administrátor</w:t>
      </w:r>
      <w:r w:rsidR="006D0E8B" w:rsidRPr="006D0E8B">
        <w:rPr>
          <w:bCs/>
        </w:rPr>
        <w:t xml:space="preserve"> k dispozici</w:t>
      </w:r>
      <w:r w:rsidR="005D6009">
        <w:rPr>
          <w:bCs/>
        </w:rPr>
        <w:t>. Evidence specifikovaná v </w:t>
      </w:r>
      <w:r w:rsidR="006D0E8B" w:rsidRPr="006D0E8B">
        <w:rPr>
          <w:bCs/>
        </w:rPr>
        <w:t>tomto odstavci bude dále označována jen jako „</w:t>
      </w:r>
      <w:r w:rsidR="006D0E8B" w:rsidRPr="00874209">
        <w:rPr>
          <w:b/>
          <w:bCs/>
          <w:i/>
        </w:rPr>
        <w:t>Evidence</w:t>
      </w:r>
      <w:r w:rsidR="006D0E8B" w:rsidRPr="006D0E8B">
        <w:rPr>
          <w:bCs/>
        </w:rPr>
        <w:t xml:space="preserve">“.  </w:t>
      </w:r>
    </w:p>
    <w:p w14:paraId="2653D36D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78E2D649" w14:textId="4657C81B" w:rsidR="006D0E8B" w:rsidRPr="006D0E8B" w:rsidRDefault="00E17975" w:rsidP="009113EB">
      <w:pPr>
        <w:pStyle w:val="2Nesltextvlevo"/>
        <w:numPr>
          <w:ilvl w:val="0"/>
          <w:numId w:val="20"/>
        </w:numPr>
        <w:spacing w:after="400"/>
        <w:rPr>
          <w:bCs/>
        </w:rPr>
      </w:pPr>
      <w:r>
        <w:rPr>
          <w:bCs/>
        </w:rPr>
        <w:t>Administrátor</w:t>
      </w:r>
      <w:r w:rsidR="006D0E8B" w:rsidRPr="006D0E8B">
        <w:rPr>
          <w:bCs/>
        </w:rPr>
        <w:t xml:space="preserve"> se zavazuje Evidenci Klientovi předat jako jeden c</w:t>
      </w:r>
      <w:r w:rsidR="005D6009">
        <w:rPr>
          <w:bCs/>
        </w:rPr>
        <w:t>elek, a to v jednom listinném a </w:t>
      </w:r>
      <w:r w:rsidR="006D0E8B" w:rsidRPr="006D0E8B">
        <w:rPr>
          <w:bCs/>
        </w:rPr>
        <w:t>na žádost Klienta v jednom elektronickém vyhotovení na kompaktním disku (CD). Místem předání bude sídlo Klienta, které se pro účely Smlouvy považuje za místo plnění</w:t>
      </w:r>
      <w:r w:rsidR="004527CE">
        <w:rPr>
          <w:bCs/>
        </w:rPr>
        <w:t xml:space="preserve">, nedohodne-li se </w:t>
      </w:r>
      <w:r>
        <w:rPr>
          <w:bCs/>
        </w:rPr>
        <w:t>Administrátor</w:t>
      </w:r>
      <w:r w:rsidR="004527CE">
        <w:rPr>
          <w:bCs/>
        </w:rPr>
        <w:t xml:space="preserve"> s Klientem jinak</w:t>
      </w:r>
      <w:r w:rsidR="006D0E8B" w:rsidRPr="006D0E8B">
        <w:rPr>
          <w:bCs/>
        </w:rPr>
        <w:t xml:space="preserve">. O předání Evidence bude sepsán předávací protokol. Odmítne-li </w:t>
      </w:r>
      <w:r w:rsidR="006D0E8B" w:rsidRPr="006D0E8B">
        <w:rPr>
          <w:bCs/>
        </w:rPr>
        <w:lastRenderedPageBreak/>
        <w:t>Klient Evidenci převzít, sepíší Smluvní strany protokol o důvodu odmítnutí převzetí. Odmítne-li Klient sepsat protokol o důvodu odmítnutí, považuje se Evidence za protokolárně předanou okamžikem jejího odeslání na následující e</w:t>
      </w:r>
      <w:r w:rsidR="00C97128">
        <w:rPr>
          <w:bCs/>
        </w:rPr>
        <w:t>-</w:t>
      </w:r>
      <w:r w:rsidR="006D0E8B" w:rsidRPr="006D0E8B">
        <w:rPr>
          <w:bCs/>
        </w:rPr>
        <w:t xml:space="preserve">mailovou adresu Klienta: </w:t>
      </w:r>
      <w:r w:rsidR="009113EB">
        <w:rPr>
          <w:rFonts w:ascii="Calibri" w:hAnsi="Calibri"/>
        </w:rPr>
        <w:t>batkova@riegrovka.cz.</w:t>
      </w:r>
    </w:p>
    <w:p w14:paraId="3143989F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0942C709" w14:textId="5E20C69E" w:rsidR="006D0E8B" w:rsidRPr="006D0E8B" w:rsidRDefault="00E17975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>Administrátor</w:t>
      </w:r>
      <w:r w:rsidR="006D0E8B" w:rsidRPr="006D0E8B">
        <w:rPr>
          <w:bCs/>
        </w:rPr>
        <w:t xml:space="preserve"> se zavazuje předat Klientovi Evidenci současně s vypracovaným vyjádřením Klienta k návrhu na zahájení řízení o přezkoumání úkonů zadavatele adresovaným Úřadu pro ochranu hospodářské soutěže. Nebude-li Evidence Klientovi předána podle předchozí věty, zavazuje se </w:t>
      </w:r>
      <w:r>
        <w:rPr>
          <w:bCs/>
        </w:rPr>
        <w:t>Administrátor</w:t>
      </w:r>
      <w:r w:rsidR="006D0E8B" w:rsidRPr="006D0E8B">
        <w:rPr>
          <w:bCs/>
        </w:rPr>
        <w:t xml:space="preserve"> předat Evidenci Klientovi do 30 dnů po ukončení zadávacího řízení Veřejné zakázky, jímž se rozumí uzavření smlouvy s účastníkem, jehož nabídka byla v zadávacím řízení vybrána jako ekonomicky nejvýhodnější nebo zrušení zadávacího řízení Veřejné zakázky.</w:t>
      </w:r>
    </w:p>
    <w:p w14:paraId="61DA4B61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0E8AC167" w14:textId="33E57812" w:rsidR="006D0E8B" w:rsidRPr="006D0E8B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 xml:space="preserve">Bude-li </w:t>
      </w:r>
      <w:r w:rsidR="00E17975">
        <w:rPr>
          <w:bCs/>
        </w:rPr>
        <w:t>Administrátorovi</w:t>
      </w:r>
      <w:r w:rsidRPr="006D0E8B">
        <w:rPr>
          <w:bCs/>
        </w:rPr>
        <w:t xml:space="preserve"> Evidence po provedení řízení u Úřadu pro ochranu hospodářské soutěže Klientem opět vydána, použijí se pro vrácení Evidence Klientovi přiměřeně ustanovení předchozího odstavce.</w:t>
      </w:r>
    </w:p>
    <w:p w14:paraId="7C2A34E0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7A3B78DF" w14:textId="1B0DB735" w:rsidR="006D0E8B" w:rsidRPr="006D0E8B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 xml:space="preserve">Současně s Evidencí vrátí </w:t>
      </w:r>
      <w:r w:rsidR="00E17975">
        <w:rPr>
          <w:bCs/>
        </w:rPr>
        <w:t>Administrátor</w:t>
      </w:r>
      <w:r w:rsidRPr="006D0E8B">
        <w:rPr>
          <w:bCs/>
        </w:rPr>
        <w:t xml:space="preserve"> Klientovi veškeré listiny a veškeré materiály, které od Klienta v souvislosti se zadávacím </w:t>
      </w:r>
      <w:r w:rsidR="00E17975">
        <w:rPr>
          <w:bCs/>
        </w:rPr>
        <w:t>řízením Veřejné zakázky obdržel</w:t>
      </w:r>
      <w:r w:rsidRPr="006D0E8B">
        <w:rPr>
          <w:bCs/>
        </w:rPr>
        <w:t xml:space="preserve"> a předá </w:t>
      </w:r>
      <w:r w:rsidR="005D6009">
        <w:rPr>
          <w:bCs/>
        </w:rPr>
        <w:t>Klientovi též veškeré listiny a </w:t>
      </w:r>
      <w:r w:rsidRPr="006D0E8B">
        <w:rPr>
          <w:bCs/>
        </w:rPr>
        <w:t xml:space="preserve">veškeré další materiály, které </w:t>
      </w:r>
      <w:r w:rsidR="00E17975">
        <w:rPr>
          <w:bCs/>
        </w:rPr>
        <w:t>Administrátor</w:t>
      </w:r>
      <w:r w:rsidRPr="006D0E8B">
        <w:rPr>
          <w:bCs/>
        </w:rPr>
        <w:t xml:space="preserve"> při plnění</w:t>
      </w:r>
      <w:r w:rsidR="00E17975">
        <w:rPr>
          <w:bCs/>
        </w:rPr>
        <w:t xml:space="preserve"> povinností ze Smlouvy vytvořil nebo jakkoliv získal</w:t>
      </w:r>
      <w:r w:rsidRPr="006D0E8B">
        <w:rPr>
          <w:bCs/>
        </w:rPr>
        <w:t xml:space="preserve"> a které nebudou součástí Evidence.</w:t>
      </w:r>
    </w:p>
    <w:p w14:paraId="5698FAD2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45DB3536" w14:textId="6FC2922F" w:rsidR="006D0E8B" w:rsidRPr="006D0E8B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 xml:space="preserve">Smluvní strany se výslovně dohodly, že předáním Evidence, jakož i dalších listin a materiálů podle předchozího odstavce, </w:t>
      </w:r>
      <w:r w:rsidR="00E17975">
        <w:rPr>
          <w:bCs/>
        </w:rPr>
        <w:t>Administrátorem</w:t>
      </w:r>
      <w:r w:rsidRPr="006D0E8B">
        <w:rPr>
          <w:bCs/>
        </w:rPr>
        <w:t xml:space="preserve"> Klientovi se jejich výlučným vlastníkem stává Klient.</w:t>
      </w:r>
    </w:p>
    <w:p w14:paraId="05953A2D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48E596DB" w14:textId="2C2E8A3D" w:rsidR="006D0E8B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>Klient bere na vědomí, že kopii Evidence, jakož i dalších listin a mater</w:t>
      </w:r>
      <w:r w:rsidR="005D6009">
        <w:rPr>
          <w:bCs/>
        </w:rPr>
        <w:t xml:space="preserve">iálů, bude </w:t>
      </w:r>
      <w:r w:rsidR="00E17975">
        <w:rPr>
          <w:bCs/>
        </w:rPr>
        <w:t>Administrátor</w:t>
      </w:r>
      <w:r w:rsidR="005D6009">
        <w:rPr>
          <w:bCs/>
        </w:rPr>
        <w:t xml:space="preserve"> v </w:t>
      </w:r>
      <w:r w:rsidRPr="006D0E8B">
        <w:rPr>
          <w:bCs/>
        </w:rPr>
        <w:t xml:space="preserve">souladu s </w:t>
      </w:r>
      <w:r w:rsidR="009D0021">
        <w:rPr>
          <w:bCs/>
        </w:rPr>
        <w:t>příslušnými</w:t>
      </w:r>
      <w:r w:rsidRPr="006D0E8B">
        <w:rPr>
          <w:bCs/>
        </w:rPr>
        <w:t xml:space="preserve"> právními předpisy vést ve svém spise.</w:t>
      </w:r>
    </w:p>
    <w:p w14:paraId="2AD9267A" w14:textId="77777777" w:rsidR="002501B3" w:rsidRDefault="002501B3" w:rsidP="00EF70E8">
      <w:pPr>
        <w:pStyle w:val="2Nesltextvlevo"/>
        <w:spacing w:after="400"/>
        <w:rPr>
          <w:bCs/>
        </w:rPr>
      </w:pPr>
    </w:p>
    <w:p w14:paraId="67A5E4C5" w14:textId="77777777" w:rsidR="002501B3" w:rsidRPr="006D0E8B" w:rsidRDefault="002501B3" w:rsidP="00EF70E8">
      <w:pPr>
        <w:pStyle w:val="2Nesltextvlevo"/>
        <w:spacing w:after="400"/>
        <w:rPr>
          <w:bCs/>
        </w:rPr>
      </w:pPr>
    </w:p>
    <w:p w14:paraId="62463A39" w14:textId="0A572967" w:rsidR="006D0E8B" w:rsidRPr="00F33BCE" w:rsidRDefault="006D0E8B" w:rsidP="00EF70E8">
      <w:pPr>
        <w:pStyle w:val="2Nesltextvlevo"/>
        <w:numPr>
          <w:ilvl w:val="0"/>
          <w:numId w:val="18"/>
        </w:numPr>
        <w:spacing w:after="400"/>
        <w:ind w:left="567" w:hanging="567"/>
        <w:rPr>
          <w:b/>
          <w:bCs/>
        </w:rPr>
      </w:pPr>
      <w:r w:rsidRPr="00F33BCE">
        <w:rPr>
          <w:b/>
          <w:bCs/>
        </w:rPr>
        <w:t>Doba poskytování služeb</w:t>
      </w:r>
    </w:p>
    <w:p w14:paraId="3B3482AF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68865594" w14:textId="5C99EDB1" w:rsidR="006D0E8B" w:rsidRPr="006D0E8B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 xml:space="preserve">Doba poskytování služeb se sjednává ode dne uzavření Smlouvy do </w:t>
      </w:r>
      <w:r w:rsidR="00EC0C0F" w:rsidRPr="00EC0C0F">
        <w:rPr>
          <w:bCs/>
        </w:rPr>
        <w:t>30 pracovních dnů po ukončení zadávacího řízení Veřejné zakázky</w:t>
      </w:r>
      <w:r w:rsidRPr="006D0E8B">
        <w:rPr>
          <w:bCs/>
        </w:rPr>
        <w:t>.</w:t>
      </w:r>
    </w:p>
    <w:p w14:paraId="048DFF16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567FAD2E" w14:textId="7F70C959" w:rsidR="006D0E8B" w:rsidRPr="006D0E8B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>Před uplynutím doby poskytování služeb sjednané v předcházejícím odstavci může být poskytování služeb ukončeno písemnou dohodou Smluvních stran nebo písemnou výpovědí podle následujících odstavců.</w:t>
      </w:r>
    </w:p>
    <w:p w14:paraId="7B23B4C5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23DADB76" w14:textId="77777777" w:rsidR="006D0E8B" w:rsidRPr="006D0E8B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 xml:space="preserve">Smluvní strany jsou oprávněny Smlouvu písemně vypovědět, přičemž výpovědní doba činí dva měsíce a počíná plynout prvním dnem kalendářního měsíce následujícího po měsíci, v němž byla výpověď doručena druhé smluvní straně. </w:t>
      </w:r>
    </w:p>
    <w:p w14:paraId="1E21F4F1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17BE8870" w14:textId="1C1F842B" w:rsidR="006D0E8B" w:rsidRPr="006D0E8B" w:rsidRDefault="007C2930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>Administrátor</w:t>
      </w:r>
      <w:r w:rsidR="006D0E8B" w:rsidRPr="006D0E8B">
        <w:rPr>
          <w:bCs/>
        </w:rPr>
        <w:t xml:space="preserve"> je dále oprávněna Smlouvu vypovědět, pokud Klient přes poučení </w:t>
      </w:r>
      <w:r w:rsidR="003D5BC5">
        <w:rPr>
          <w:bCs/>
        </w:rPr>
        <w:t>Administrátora</w:t>
      </w:r>
      <w:r w:rsidR="006D0E8B" w:rsidRPr="006D0E8B">
        <w:rPr>
          <w:bCs/>
        </w:rPr>
        <w:t xml:space="preserve"> o tom, že jeho pokyny jsou v rozporu s</w:t>
      </w:r>
      <w:r w:rsidR="000C01BD">
        <w:rPr>
          <w:bCs/>
        </w:rPr>
        <w:t> </w:t>
      </w:r>
      <w:r w:rsidR="006D0E8B" w:rsidRPr="006D0E8B">
        <w:rPr>
          <w:bCs/>
        </w:rPr>
        <w:t>právním</w:t>
      </w:r>
      <w:r w:rsidR="000C01BD">
        <w:rPr>
          <w:bCs/>
        </w:rPr>
        <w:t xml:space="preserve"> předpisem</w:t>
      </w:r>
      <w:r w:rsidR="006D0E8B" w:rsidRPr="006D0E8B">
        <w:rPr>
          <w:bCs/>
        </w:rPr>
        <w:t xml:space="preserve">, trvá na tom, aby </w:t>
      </w:r>
      <w:r w:rsidR="003D5BC5">
        <w:rPr>
          <w:bCs/>
        </w:rPr>
        <w:t>Administrátor postupoval</w:t>
      </w:r>
      <w:r w:rsidR="006D0E8B" w:rsidRPr="006D0E8B">
        <w:rPr>
          <w:bCs/>
        </w:rPr>
        <w:t xml:space="preserve"> </w:t>
      </w:r>
      <w:r w:rsidR="006D0E8B" w:rsidRPr="006D0E8B">
        <w:rPr>
          <w:bCs/>
        </w:rPr>
        <w:lastRenderedPageBreak/>
        <w:t>podle těchto pokynů. Výpověď podle předchozí věty je účinná okamžikem doručení výpovědi Klientovi.</w:t>
      </w:r>
    </w:p>
    <w:p w14:paraId="0384DDB9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1B3ABC0E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374D2141" w14:textId="77777777" w:rsidR="006D0E8B" w:rsidRPr="00F33BCE" w:rsidRDefault="006D0E8B" w:rsidP="00EF70E8">
      <w:pPr>
        <w:pStyle w:val="2Nesltextvlevo"/>
        <w:numPr>
          <w:ilvl w:val="0"/>
          <w:numId w:val="18"/>
        </w:numPr>
        <w:spacing w:after="400"/>
        <w:ind w:left="567" w:hanging="567"/>
        <w:rPr>
          <w:b/>
          <w:bCs/>
        </w:rPr>
      </w:pPr>
      <w:r w:rsidRPr="00F33BCE">
        <w:rPr>
          <w:b/>
          <w:bCs/>
        </w:rPr>
        <w:t>Odpovědnost za újmu</w:t>
      </w:r>
    </w:p>
    <w:p w14:paraId="25018EFC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47D72141" w14:textId="3C354043" w:rsidR="006D0E8B" w:rsidRPr="006D0E8B" w:rsidRDefault="003D5BC5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>Administrátor</w:t>
      </w:r>
      <w:r w:rsidR="006D0E8B" w:rsidRPr="006D0E8B">
        <w:rPr>
          <w:bCs/>
        </w:rPr>
        <w:t xml:space="preserve"> odpovídá Klientovi za újmu, kterou mu způsobí v souvislosti s poskytováním služeb podle Smlouvy.</w:t>
      </w:r>
    </w:p>
    <w:p w14:paraId="23238DF0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2608E311" w14:textId="0C1C8D1B" w:rsidR="006D0E8B" w:rsidRPr="006D0E8B" w:rsidRDefault="003D5BC5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>Administrátor</w:t>
      </w:r>
      <w:r w:rsidR="006D0E8B" w:rsidRPr="006D0E8B">
        <w:rPr>
          <w:bCs/>
        </w:rPr>
        <w:t xml:space="preserve"> se odpovědnosti za újmu podle předchozího odstavce zprostí, prokáže-li, že újmě nemohlo být zabráněno ani při vynaložení veškerého úsilí, které lze na </w:t>
      </w:r>
      <w:r>
        <w:rPr>
          <w:bCs/>
        </w:rPr>
        <w:t xml:space="preserve">Administrátorovi </w:t>
      </w:r>
      <w:r w:rsidR="006D0E8B" w:rsidRPr="006D0E8B">
        <w:rPr>
          <w:bCs/>
        </w:rPr>
        <w:t>vyžadovat.</w:t>
      </w:r>
    </w:p>
    <w:p w14:paraId="3DFBC377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7E868039" w14:textId="72C65AAA" w:rsidR="006D0E8B" w:rsidRPr="006D0E8B" w:rsidRDefault="003D5BC5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>Administrátor</w:t>
      </w:r>
      <w:r w:rsidR="006D0E8B" w:rsidRPr="006D0E8B">
        <w:rPr>
          <w:bCs/>
        </w:rPr>
        <w:t xml:space="preserve"> neodpovídá Klientovi za újmu vzniklou nesprávnými nebo nevhodnými pokyny, doporučeními, zprávami, stanovisky či jinými úkony, vydanými nebo učiněnými Pověřeným konzultantem.</w:t>
      </w:r>
    </w:p>
    <w:p w14:paraId="08F1FC4D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4668D789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3F217A23" w14:textId="77777777" w:rsidR="006D0E8B" w:rsidRPr="00F33BCE" w:rsidRDefault="006D0E8B" w:rsidP="00EF70E8">
      <w:pPr>
        <w:pStyle w:val="2Nesltextvlevo"/>
        <w:keepNext/>
        <w:numPr>
          <w:ilvl w:val="0"/>
          <w:numId w:val="18"/>
        </w:numPr>
        <w:spacing w:after="400"/>
        <w:ind w:left="567" w:hanging="567"/>
        <w:rPr>
          <w:b/>
          <w:bCs/>
        </w:rPr>
      </w:pPr>
      <w:r w:rsidRPr="00F33BCE">
        <w:rPr>
          <w:b/>
          <w:bCs/>
        </w:rPr>
        <w:t>Závěrečná ujednání</w:t>
      </w:r>
    </w:p>
    <w:p w14:paraId="0257629E" w14:textId="77777777" w:rsidR="006D0E8B" w:rsidRPr="006D0E8B" w:rsidRDefault="006D0E8B" w:rsidP="00EF70E8">
      <w:pPr>
        <w:pStyle w:val="2Nesltextvlevo"/>
        <w:keepNext/>
        <w:spacing w:after="400"/>
        <w:rPr>
          <w:bCs/>
        </w:rPr>
      </w:pPr>
    </w:p>
    <w:p w14:paraId="6D6EE8F7" w14:textId="3345F5E8" w:rsidR="006D0E8B" w:rsidRPr="006D0E8B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>Práva a povinnosti Smluvních stran, která nejsou ve Smlouvě výslovně upravena, se řídí ustanoveními zákona č. 89/2012 Sb., občanského zákoníku, ve znění pozdějších předpisů.</w:t>
      </w:r>
    </w:p>
    <w:p w14:paraId="52EC33F5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4A9221E2" w14:textId="5DA7D4E8" w:rsidR="006D0E8B" w:rsidRPr="006D0E8B" w:rsidRDefault="003D5BC5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>Administrátor</w:t>
      </w:r>
      <w:r w:rsidR="006D0E8B" w:rsidRPr="006D0E8B">
        <w:rPr>
          <w:bCs/>
        </w:rPr>
        <w:t xml:space="preserve"> tímto bere na vědomí, že Klient je subjektem povinným poskytovat informace podle příslušných ustanovení zákona č. 106/1999 Sb., o svobodném přístupu k informacím, ve znění pozdějších předpisů, a proti této skutečnosti nemá žádných námitek.</w:t>
      </w:r>
    </w:p>
    <w:p w14:paraId="632AB9CF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79272AD0" w14:textId="50432C47" w:rsidR="006D0E8B" w:rsidRPr="006D0E8B" w:rsidRDefault="003D5BC5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>Administrátor</w:t>
      </w:r>
      <w:r w:rsidR="006D0E8B" w:rsidRPr="006D0E8B">
        <w:rPr>
          <w:bCs/>
        </w:rPr>
        <w:t xml:space="preserve"> tímto bere na vědomí a souhlasí s uveřejn</w:t>
      </w:r>
      <w:r w:rsidR="005D6009">
        <w:rPr>
          <w:bCs/>
        </w:rPr>
        <w:t>ěním Smlouvy v registru smluv v </w:t>
      </w:r>
      <w:r w:rsidR="006D0E8B" w:rsidRPr="006D0E8B">
        <w:rPr>
          <w:bCs/>
        </w:rPr>
        <w:t>souladu se zákonem č. 340/2015 Sb., o zvláštních podmínkách účinnosti některých smluv, uveřejňování těchto smluv a o registru smluv (zákon o registru smluv), ve znění pozdějších předpisů, jsou-li podle tohoto zákona Smluvní strany povinny Smlouvu uveřejnit.</w:t>
      </w:r>
    </w:p>
    <w:p w14:paraId="6EA26DFD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686269A2" w14:textId="77777777" w:rsidR="00FA6F68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>Smlouva je platná ode dne jejího p</w:t>
      </w:r>
      <w:r w:rsidR="00FA6F68">
        <w:rPr>
          <w:bCs/>
        </w:rPr>
        <w:t>odpisu oběma Smluvními stranami a účinná ode dne jejího uveřejnění v registru smluv.</w:t>
      </w:r>
      <w:r w:rsidRPr="006D0E8B">
        <w:rPr>
          <w:bCs/>
        </w:rPr>
        <w:t xml:space="preserve"> </w:t>
      </w:r>
    </w:p>
    <w:p w14:paraId="227B6D41" w14:textId="77777777" w:rsidR="00FA6F68" w:rsidRDefault="00FA6F68" w:rsidP="00EF70E8">
      <w:pPr>
        <w:pStyle w:val="2Nesltextvlevo"/>
        <w:spacing w:after="400"/>
        <w:rPr>
          <w:bCs/>
        </w:rPr>
      </w:pPr>
    </w:p>
    <w:p w14:paraId="741B24B0" w14:textId="77777777" w:rsidR="006D0E8B" w:rsidRPr="006D0E8B" w:rsidRDefault="00FA6F68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>
        <w:rPr>
          <w:bCs/>
        </w:rPr>
        <w:t xml:space="preserve">Smlouva </w:t>
      </w:r>
      <w:r w:rsidR="006D0E8B" w:rsidRPr="006D0E8B">
        <w:rPr>
          <w:bCs/>
        </w:rPr>
        <w:t>může být měněna pouze písemnými dodatky.</w:t>
      </w:r>
    </w:p>
    <w:p w14:paraId="505B581E" w14:textId="77777777" w:rsidR="006D0E8B" w:rsidRPr="006D0E8B" w:rsidRDefault="006D0E8B" w:rsidP="00EF70E8">
      <w:pPr>
        <w:pStyle w:val="2Nesltextvlevo"/>
        <w:spacing w:after="400"/>
        <w:rPr>
          <w:bCs/>
        </w:rPr>
      </w:pPr>
    </w:p>
    <w:p w14:paraId="5B504B31" w14:textId="77777777" w:rsidR="00BA231E" w:rsidRPr="00874209" w:rsidRDefault="006D0E8B" w:rsidP="00EF70E8">
      <w:pPr>
        <w:pStyle w:val="2Nesltextvlevo"/>
        <w:numPr>
          <w:ilvl w:val="0"/>
          <w:numId w:val="20"/>
        </w:numPr>
        <w:spacing w:after="400"/>
        <w:ind w:left="567" w:hanging="567"/>
        <w:rPr>
          <w:bCs/>
        </w:rPr>
      </w:pPr>
      <w:r w:rsidRPr="006D0E8B">
        <w:rPr>
          <w:bCs/>
        </w:rPr>
        <w:t>Smlouva je vyhotovena ve dvou stejnopisech s platností originálu, z nichž každá ze Smluvních stran obdrží po jednom.</w:t>
      </w:r>
    </w:p>
    <w:p w14:paraId="32617DE7" w14:textId="77777777" w:rsidR="00874209" w:rsidRPr="001F5C0A" w:rsidRDefault="00874209" w:rsidP="00EF70E8">
      <w:pPr>
        <w:pStyle w:val="2Nesltextvlevo"/>
        <w:spacing w:after="400"/>
        <w:rPr>
          <w:bCs/>
        </w:rPr>
      </w:pPr>
    </w:p>
    <w:p w14:paraId="6127DE5C" w14:textId="77777777" w:rsidR="001F5C0A" w:rsidRPr="001F5C0A" w:rsidRDefault="001F5C0A" w:rsidP="00EF70E8">
      <w:pPr>
        <w:pStyle w:val="2Nesltextvlevo"/>
        <w:spacing w:after="400"/>
        <w:rPr>
          <w:bCs/>
        </w:rPr>
      </w:pPr>
    </w:p>
    <w:p w14:paraId="518A4849" w14:textId="77777777" w:rsidR="001F5C0A" w:rsidRPr="001F5C0A" w:rsidRDefault="001F5C0A" w:rsidP="00EF70E8">
      <w:pPr>
        <w:pStyle w:val="2Nesltextvlevo"/>
        <w:spacing w:after="400"/>
        <w:rPr>
          <w:bCs/>
        </w:rPr>
      </w:pPr>
    </w:p>
    <w:p w14:paraId="410402B1" w14:textId="77777777" w:rsidR="001F5C0A" w:rsidRPr="001F5C0A" w:rsidRDefault="00F33BCE" w:rsidP="00EF70E8">
      <w:pPr>
        <w:pStyle w:val="2Nesltextvlevo"/>
        <w:spacing w:after="400"/>
        <w:rPr>
          <w:bCs/>
        </w:rPr>
      </w:pPr>
      <w:r>
        <w:rPr>
          <w:bCs/>
        </w:rPr>
        <w:t>Ve Svitavách</w:t>
      </w:r>
      <w:r w:rsidR="00383781">
        <w:rPr>
          <w:lang w:bidi="en-US"/>
        </w:rPr>
        <w:t xml:space="preserve"> </w:t>
      </w:r>
      <w:r w:rsidR="001F5C0A" w:rsidRPr="001F5C0A">
        <w:rPr>
          <w:bCs/>
        </w:rPr>
        <w:t>dne</w:t>
      </w:r>
      <w:r w:rsidR="00E415DD">
        <w:rPr>
          <w:bCs/>
        </w:rPr>
        <w:t xml:space="preserve"> ____________</w:t>
      </w:r>
      <w:r w:rsidR="00E415DD">
        <w:rPr>
          <w:bCs/>
        </w:rPr>
        <w:tab/>
      </w:r>
      <w:r w:rsidR="00383781">
        <w:rPr>
          <w:lang w:bidi="en-US"/>
        </w:rPr>
        <w:tab/>
      </w:r>
      <w:r w:rsidR="00F86C1A">
        <w:rPr>
          <w:bCs/>
        </w:rPr>
        <w:tab/>
      </w:r>
      <w:r w:rsidR="00F86C1A">
        <w:rPr>
          <w:bCs/>
        </w:rPr>
        <w:tab/>
      </w:r>
      <w:r w:rsidR="00F86C1A">
        <w:rPr>
          <w:bCs/>
        </w:rPr>
        <w:tab/>
      </w:r>
      <w:r w:rsidR="001F5C0A" w:rsidRPr="001F5C0A">
        <w:rPr>
          <w:bCs/>
        </w:rPr>
        <w:t xml:space="preserve">V Brně dne </w:t>
      </w:r>
      <w:r w:rsidR="00233A76">
        <w:rPr>
          <w:bCs/>
        </w:rPr>
        <w:t>____________</w:t>
      </w:r>
    </w:p>
    <w:p w14:paraId="51E828E6" w14:textId="77777777" w:rsidR="001F5C0A" w:rsidRPr="001F5C0A" w:rsidRDefault="001F5C0A" w:rsidP="00EF70E8">
      <w:pPr>
        <w:pStyle w:val="2Nesltextvlevo"/>
        <w:spacing w:after="400"/>
        <w:rPr>
          <w:bCs/>
        </w:rPr>
      </w:pPr>
    </w:p>
    <w:p w14:paraId="5275EF46" w14:textId="77777777" w:rsidR="001F5C0A" w:rsidRPr="001F5C0A" w:rsidRDefault="001F5C0A" w:rsidP="00EF70E8">
      <w:pPr>
        <w:pStyle w:val="2Nesltextvlevo"/>
        <w:spacing w:after="400"/>
        <w:rPr>
          <w:bCs/>
        </w:rPr>
      </w:pPr>
    </w:p>
    <w:p w14:paraId="1169239A" w14:textId="77777777" w:rsidR="001F5C0A" w:rsidRPr="001F5C0A" w:rsidRDefault="001F5C0A" w:rsidP="00EF70E8">
      <w:pPr>
        <w:pStyle w:val="2Nesltextvlevo"/>
        <w:spacing w:after="400"/>
        <w:rPr>
          <w:bCs/>
        </w:rPr>
      </w:pPr>
    </w:p>
    <w:p w14:paraId="09879640" w14:textId="77777777" w:rsidR="001F5C0A" w:rsidRPr="001F5C0A" w:rsidRDefault="001F5C0A" w:rsidP="00EF70E8">
      <w:pPr>
        <w:pStyle w:val="2Nesltextvlevo"/>
        <w:spacing w:after="400"/>
        <w:rPr>
          <w:bCs/>
        </w:rPr>
      </w:pPr>
    </w:p>
    <w:p w14:paraId="319BDDC8" w14:textId="77777777" w:rsidR="001F5C0A" w:rsidRPr="001F5C0A" w:rsidRDefault="001F5C0A" w:rsidP="00EF70E8">
      <w:pPr>
        <w:pStyle w:val="2Nesltextvlevo"/>
        <w:spacing w:after="400"/>
        <w:rPr>
          <w:bCs/>
        </w:rPr>
      </w:pPr>
      <w:r w:rsidRPr="001F5C0A">
        <w:rPr>
          <w:bCs/>
        </w:rPr>
        <w:t>___________________________</w:t>
      </w:r>
      <w:r w:rsidRPr="001F5C0A">
        <w:rPr>
          <w:bCs/>
        </w:rPr>
        <w:tab/>
      </w:r>
      <w:r w:rsidRPr="001F5C0A">
        <w:rPr>
          <w:bCs/>
        </w:rPr>
        <w:tab/>
      </w:r>
      <w:r w:rsidRPr="001F5C0A">
        <w:rPr>
          <w:bCs/>
        </w:rPr>
        <w:tab/>
      </w:r>
      <w:r w:rsidRPr="001F5C0A">
        <w:rPr>
          <w:bCs/>
        </w:rPr>
        <w:tab/>
      </w:r>
      <w:r w:rsidRPr="001F5C0A">
        <w:rPr>
          <w:bCs/>
        </w:rPr>
        <w:tab/>
        <w:t>___________________________</w:t>
      </w:r>
    </w:p>
    <w:p w14:paraId="439814E7" w14:textId="2067CCB8" w:rsidR="001F5C0A" w:rsidRPr="00F33BCE" w:rsidRDefault="00874209" w:rsidP="00EF70E8">
      <w:pPr>
        <w:pStyle w:val="2Nesltextvlevo"/>
        <w:spacing w:after="400"/>
        <w:rPr>
          <w:b/>
          <w:bCs/>
        </w:rPr>
      </w:pPr>
      <w:r w:rsidRPr="00874209">
        <w:rPr>
          <w:b/>
        </w:rPr>
        <w:t>Základní škola Svitavy, Riegrova 4</w:t>
      </w:r>
      <w:r w:rsidR="00F33BCE" w:rsidRPr="00F33BCE">
        <w:rPr>
          <w:b/>
          <w:lang w:bidi="en-US"/>
        </w:rPr>
        <w:tab/>
      </w:r>
      <w:r w:rsidR="00F33BCE" w:rsidRPr="00F33BCE">
        <w:rPr>
          <w:b/>
          <w:lang w:bidi="en-US"/>
        </w:rPr>
        <w:tab/>
      </w:r>
      <w:r w:rsidR="001F5C0A" w:rsidRPr="001F5C0A">
        <w:rPr>
          <w:bCs/>
        </w:rPr>
        <w:tab/>
      </w:r>
      <w:r w:rsidR="001F5C0A" w:rsidRPr="001F5C0A">
        <w:rPr>
          <w:bCs/>
        </w:rPr>
        <w:tab/>
      </w:r>
      <w:r w:rsidR="001F5C0A" w:rsidRPr="001F5C0A">
        <w:rPr>
          <w:bCs/>
        </w:rPr>
        <w:tab/>
      </w:r>
      <w:r w:rsidR="003D5BC5">
        <w:rPr>
          <w:b/>
        </w:rPr>
        <w:t>Veřejné zadávání</w:t>
      </w:r>
      <w:r w:rsidR="003D5BC5" w:rsidRPr="007C6129">
        <w:rPr>
          <w:b/>
        </w:rPr>
        <w:t>, s.r.o.</w:t>
      </w:r>
    </w:p>
    <w:p w14:paraId="3C66B431" w14:textId="1FE47E24" w:rsidR="00115151" w:rsidRPr="00D056C3" w:rsidRDefault="00D056C3" w:rsidP="00EF70E8">
      <w:pPr>
        <w:pStyle w:val="2Nesltextvlevo"/>
        <w:spacing w:after="400"/>
        <w:rPr>
          <w:b/>
          <w:bCs/>
        </w:rPr>
      </w:pPr>
      <w:r>
        <w:t xml:space="preserve">Mgr. </w:t>
      </w:r>
      <w:r w:rsidR="00874209">
        <w:t>Milena Baťková, ředitelka školy</w:t>
      </w:r>
      <w:r w:rsidR="00115151">
        <w:tab/>
      </w:r>
      <w:r w:rsidR="00F33BCE">
        <w:tab/>
      </w:r>
      <w:r w:rsidR="00F33BCE">
        <w:tab/>
      </w:r>
      <w:r>
        <w:rPr>
          <w:bCs/>
        </w:rPr>
        <w:tab/>
      </w:r>
      <w:r>
        <w:rPr>
          <w:bCs/>
        </w:rPr>
        <w:tab/>
      </w:r>
      <w:r w:rsidR="003D5BC5" w:rsidRPr="00C75EF2">
        <w:rPr>
          <w:bCs/>
        </w:rPr>
        <w:t>Mgr. Petra Hájková, jednatel</w:t>
      </w:r>
      <w:r w:rsidR="001F5C0A" w:rsidRPr="001F5C0A">
        <w:rPr>
          <w:bCs/>
        </w:rPr>
        <w:tab/>
      </w:r>
      <w:r w:rsidR="001F5C0A" w:rsidRPr="001F5C0A">
        <w:rPr>
          <w:bCs/>
        </w:rPr>
        <w:tab/>
      </w:r>
      <w:r w:rsidR="001F5C0A" w:rsidRPr="001F5C0A">
        <w:rPr>
          <w:bCs/>
        </w:rPr>
        <w:tab/>
      </w:r>
      <w:r w:rsidR="001F5C0A" w:rsidRPr="001F5C0A">
        <w:rPr>
          <w:bCs/>
        </w:rPr>
        <w:tab/>
      </w:r>
      <w:r w:rsidR="001F5C0A" w:rsidRPr="001F5C0A">
        <w:rPr>
          <w:bCs/>
        </w:rPr>
        <w:tab/>
      </w:r>
      <w:r w:rsidR="001F5C0A" w:rsidRPr="001F5C0A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115151" w:rsidRPr="00D056C3" w:rsidSect="00383781">
      <w:footerReference w:type="default" r:id="rId9"/>
      <w:headerReference w:type="first" r:id="rId10"/>
      <w:footerReference w:type="first" r:id="rId11"/>
      <w:pgSz w:w="11906" w:h="16838" w:code="9"/>
      <w:pgMar w:top="2219" w:right="1134" w:bottom="1418" w:left="1134" w:header="822" w:footer="9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8C7A6" w14:textId="77777777" w:rsidR="00E14710" w:rsidRDefault="00E14710" w:rsidP="00FC3787">
      <w:pPr>
        <w:spacing w:after="0" w:line="240" w:lineRule="auto"/>
      </w:pPr>
      <w:r>
        <w:separator/>
      </w:r>
    </w:p>
  </w:endnote>
  <w:endnote w:type="continuationSeparator" w:id="0">
    <w:p w14:paraId="3923F41F" w14:textId="77777777" w:rsidR="00E14710" w:rsidRDefault="00E14710" w:rsidP="00FC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7C94A" w14:textId="77777777" w:rsidR="004D39C9" w:rsidRPr="00795566" w:rsidRDefault="003E1232" w:rsidP="008C45CE">
    <w:pPr>
      <w:pStyle w:val="Zpat"/>
      <w:tabs>
        <w:tab w:val="clear" w:pos="4536"/>
        <w:tab w:val="clear" w:pos="9072"/>
      </w:tabs>
      <w:spacing w:after="80"/>
      <w:jc w:val="right"/>
      <w:rPr>
        <w:rFonts w:asciiTheme="minorHAnsi" w:hAnsiTheme="minorHAnsi"/>
        <w:color w:val="24273A"/>
        <w:spacing w:val="6"/>
      </w:rPr>
    </w:pPr>
    <w:r w:rsidRPr="00795566">
      <w:rPr>
        <w:rFonts w:ascii="Calibri" w:hAnsi="Calibri"/>
        <w:noProof/>
        <w:color w:val="24273A"/>
      </w:rPr>
      <w:fldChar w:fldCharType="begin"/>
    </w:r>
    <w:r w:rsidRPr="00795566">
      <w:rPr>
        <w:rFonts w:ascii="Calibri" w:hAnsi="Calibri"/>
        <w:noProof/>
        <w:color w:val="24273A"/>
      </w:rPr>
      <w:instrText xml:space="preserve"> PAGE  \* Arabic  \* MERGEFORMAT </w:instrText>
    </w:r>
    <w:r w:rsidRPr="00795566">
      <w:rPr>
        <w:rFonts w:ascii="Calibri" w:hAnsi="Calibri"/>
        <w:noProof/>
        <w:color w:val="24273A"/>
      </w:rPr>
      <w:fldChar w:fldCharType="separate"/>
    </w:r>
    <w:r w:rsidR="00DD6549">
      <w:rPr>
        <w:rFonts w:ascii="Calibri" w:hAnsi="Calibri"/>
        <w:noProof/>
        <w:color w:val="24273A"/>
      </w:rPr>
      <w:t>10</w:t>
    </w:r>
    <w:r w:rsidRPr="00795566">
      <w:rPr>
        <w:rFonts w:ascii="Calibri" w:hAnsi="Calibri"/>
        <w:noProof/>
        <w:color w:val="24273A"/>
      </w:rPr>
      <w:fldChar w:fldCharType="end"/>
    </w:r>
    <w:r w:rsidRPr="00795566">
      <w:rPr>
        <w:rFonts w:ascii="Calibri" w:hAnsi="Calibri"/>
        <w:noProof/>
        <w:color w:val="24273A"/>
      </w:rPr>
      <w:t xml:space="preserve"> I </w:t>
    </w:r>
    <w:r w:rsidRPr="00795566">
      <w:rPr>
        <w:rFonts w:ascii="Calibri" w:hAnsi="Calibri"/>
        <w:noProof/>
        <w:color w:val="24273A"/>
      </w:rPr>
      <w:fldChar w:fldCharType="begin"/>
    </w:r>
    <w:r w:rsidRPr="00795566">
      <w:rPr>
        <w:rFonts w:ascii="Calibri" w:hAnsi="Calibri"/>
        <w:noProof/>
        <w:color w:val="24273A"/>
      </w:rPr>
      <w:instrText xml:space="preserve"> NUMPAGES  \# "00" \* Arabic  \* MERGEFORMAT </w:instrText>
    </w:r>
    <w:r w:rsidRPr="00795566">
      <w:rPr>
        <w:rFonts w:ascii="Calibri" w:hAnsi="Calibri"/>
        <w:noProof/>
        <w:color w:val="24273A"/>
      </w:rPr>
      <w:fldChar w:fldCharType="separate"/>
    </w:r>
    <w:r w:rsidR="00DD6549">
      <w:rPr>
        <w:rFonts w:ascii="Calibri" w:hAnsi="Calibri"/>
        <w:noProof/>
        <w:color w:val="24273A"/>
      </w:rPr>
      <w:t>10</w:t>
    </w:r>
    <w:r w:rsidRPr="00795566">
      <w:rPr>
        <w:rFonts w:ascii="Calibri" w:hAnsi="Calibri"/>
        <w:noProof/>
        <w:color w:val="24273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918F0" w14:textId="77777777" w:rsidR="00383781" w:rsidRDefault="00383781" w:rsidP="00383781">
    <w:pPr>
      <w:pStyle w:val="Zpat"/>
      <w:tabs>
        <w:tab w:val="clear" w:pos="9072"/>
        <w:tab w:val="right" w:pos="8504"/>
      </w:tabs>
      <w:spacing w:after="80"/>
      <w:rPr>
        <w:rFonts w:ascii="Calibri" w:hAnsi="Calibri"/>
        <w:color w:val="24273A"/>
        <w:spacing w:val="6"/>
      </w:rPr>
    </w:pPr>
  </w:p>
  <w:p w14:paraId="4CEE69EE" w14:textId="0E886198" w:rsidR="00383781" w:rsidRPr="00795566" w:rsidRDefault="00E30F9F" w:rsidP="00383781">
    <w:pPr>
      <w:pStyle w:val="Zpat"/>
      <w:tabs>
        <w:tab w:val="clear" w:pos="9072"/>
        <w:tab w:val="right" w:pos="8504"/>
      </w:tabs>
      <w:spacing w:after="80"/>
      <w:rPr>
        <w:rFonts w:ascii="Calibri" w:hAnsi="Calibri"/>
        <w:i/>
        <w:color w:val="24273A"/>
      </w:rPr>
    </w:pPr>
    <w:r>
      <w:rPr>
        <w:rFonts w:ascii="Calibri" w:hAnsi="Calibri"/>
        <w:color w:val="24273A"/>
        <w:spacing w:val="6"/>
      </w:rPr>
      <w:t>Veřejné zadávání</w:t>
    </w:r>
    <w:r w:rsidR="00383781" w:rsidRPr="00795566">
      <w:rPr>
        <w:rFonts w:ascii="Calibri" w:hAnsi="Calibri"/>
        <w:color w:val="24273A"/>
        <w:spacing w:val="6"/>
      </w:rPr>
      <w:t>, s. r. o., Helfertova 2040/13, 613 00 Brno-Černá Pole</w:t>
    </w:r>
  </w:p>
  <w:p w14:paraId="735BA5BE" w14:textId="24C7C5F2" w:rsidR="000A0F5F" w:rsidRPr="00383781" w:rsidRDefault="00383781" w:rsidP="00383781">
    <w:pPr>
      <w:pStyle w:val="Zpat"/>
      <w:tabs>
        <w:tab w:val="clear" w:pos="9072"/>
        <w:tab w:val="right" w:pos="9639"/>
      </w:tabs>
      <w:spacing w:after="80"/>
      <w:rPr>
        <w:rFonts w:ascii="Calibri" w:hAnsi="Calibri"/>
        <w:color w:val="24273A"/>
        <w:spacing w:val="6"/>
      </w:rPr>
    </w:pPr>
    <w:r w:rsidRPr="00795566">
      <w:rPr>
        <w:rFonts w:ascii="Calibri" w:hAnsi="Calibri"/>
        <w:color w:val="24273A"/>
        <w:spacing w:val="6"/>
      </w:rPr>
      <w:t xml:space="preserve">IČO: </w:t>
    </w:r>
    <w:r w:rsidR="00E30F9F">
      <w:rPr>
        <w:rFonts w:ascii="Calibri" w:hAnsi="Calibri"/>
        <w:color w:val="24273A"/>
        <w:spacing w:val="6"/>
      </w:rPr>
      <w:t>09439447</w:t>
    </w:r>
    <w:r w:rsidRPr="00795566">
      <w:rPr>
        <w:rFonts w:ascii="Calibri" w:hAnsi="Calibri"/>
        <w:color w:val="24273A"/>
        <w:spacing w:val="6"/>
      </w:rPr>
      <w:t xml:space="preserve">    </w:t>
    </w:r>
    <w:r w:rsidRPr="00795566">
      <w:rPr>
        <w:rFonts w:ascii="Calibri" w:hAnsi="Calibri"/>
        <w:color w:val="24273A"/>
        <w:spacing w:val="6"/>
      </w:rPr>
      <w:tab/>
    </w:r>
    <w:r w:rsidRPr="00795566">
      <w:rPr>
        <w:rFonts w:ascii="Calibri" w:hAnsi="Calibri"/>
        <w:color w:val="24273A"/>
        <w:spacing w:val="6"/>
      </w:rPr>
      <w:tab/>
    </w:r>
    <w:r w:rsidRPr="00795566">
      <w:rPr>
        <w:rFonts w:ascii="Calibri" w:hAnsi="Calibri"/>
        <w:noProof/>
        <w:color w:val="24273A"/>
      </w:rPr>
      <w:fldChar w:fldCharType="begin"/>
    </w:r>
    <w:r w:rsidRPr="00795566">
      <w:rPr>
        <w:rFonts w:ascii="Calibri" w:hAnsi="Calibri"/>
        <w:noProof/>
        <w:color w:val="24273A"/>
      </w:rPr>
      <w:instrText xml:space="preserve"> PAGE  \* Arabic  \* MERGEFORMAT </w:instrText>
    </w:r>
    <w:r w:rsidRPr="00795566">
      <w:rPr>
        <w:rFonts w:ascii="Calibri" w:hAnsi="Calibri"/>
        <w:noProof/>
        <w:color w:val="24273A"/>
      </w:rPr>
      <w:fldChar w:fldCharType="separate"/>
    </w:r>
    <w:r w:rsidR="00DD6549">
      <w:rPr>
        <w:rFonts w:ascii="Calibri" w:hAnsi="Calibri"/>
        <w:noProof/>
        <w:color w:val="24273A"/>
      </w:rPr>
      <w:t>1</w:t>
    </w:r>
    <w:r w:rsidRPr="00795566">
      <w:rPr>
        <w:rFonts w:ascii="Calibri" w:hAnsi="Calibri"/>
        <w:noProof/>
        <w:color w:val="24273A"/>
      </w:rPr>
      <w:fldChar w:fldCharType="end"/>
    </w:r>
    <w:r w:rsidRPr="00795566">
      <w:rPr>
        <w:rFonts w:ascii="Calibri" w:hAnsi="Calibri"/>
        <w:noProof/>
        <w:color w:val="24273A"/>
      </w:rPr>
      <w:t xml:space="preserve"> I </w:t>
    </w:r>
    <w:r w:rsidRPr="00795566">
      <w:rPr>
        <w:rFonts w:ascii="Calibri" w:hAnsi="Calibri"/>
        <w:noProof/>
        <w:color w:val="24273A"/>
      </w:rPr>
      <w:fldChar w:fldCharType="begin"/>
    </w:r>
    <w:r w:rsidRPr="00795566">
      <w:rPr>
        <w:rFonts w:ascii="Calibri" w:hAnsi="Calibri"/>
        <w:noProof/>
        <w:color w:val="24273A"/>
      </w:rPr>
      <w:instrText xml:space="preserve"> NUMPAGES  \# "00" \* Arabic  \* MERGEFORMAT </w:instrText>
    </w:r>
    <w:r w:rsidRPr="00795566">
      <w:rPr>
        <w:rFonts w:ascii="Calibri" w:hAnsi="Calibri"/>
        <w:noProof/>
        <w:color w:val="24273A"/>
      </w:rPr>
      <w:fldChar w:fldCharType="separate"/>
    </w:r>
    <w:r w:rsidR="00DD6549">
      <w:rPr>
        <w:rFonts w:ascii="Calibri" w:hAnsi="Calibri"/>
        <w:noProof/>
        <w:color w:val="24273A"/>
      </w:rPr>
      <w:t>10</w:t>
    </w:r>
    <w:r w:rsidRPr="00795566">
      <w:rPr>
        <w:rFonts w:ascii="Calibri" w:hAnsi="Calibri"/>
        <w:noProof/>
        <w:color w:val="24273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C89B8" w14:textId="77777777" w:rsidR="00E14710" w:rsidRDefault="00E14710" w:rsidP="00FC3787">
      <w:pPr>
        <w:spacing w:after="0" w:line="240" w:lineRule="auto"/>
      </w:pPr>
      <w:r>
        <w:separator/>
      </w:r>
    </w:p>
  </w:footnote>
  <w:footnote w:type="continuationSeparator" w:id="0">
    <w:p w14:paraId="411B0802" w14:textId="77777777" w:rsidR="00E14710" w:rsidRDefault="00E14710" w:rsidP="00FC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09444" w14:textId="0793B2A9" w:rsidR="00383781" w:rsidRDefault="00383781" w:rsidP="00383781">
    <w:pPr>
      <w:pStyle w:val="Zhlav"/>
      <w:tabs>
        <w:tab w:val="clear" w:pos="4536"/>
        <w:tab w:val="clear" w:pos="9072"/>
        <w:tab w:val="center" w:pos="4819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74FF93" wp14:editId="4839A9C0">
              <wp:simplePos x="0" y="0"/>
              <wp:positionH relativeFrom="page">
                <wp:posOffset>2389518</wp:posOffset>
              </wp:positionH>
              <wp:positionV relativeFrom="page">
                <wp:posOffset>1518249</wp:posOffset>
              </wp:positionV>
              <wp:extent cx="4364966" cy="334645"/>
              <wp:effectExtent l="0" t="0" r="0" b="825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4966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584F6C" w14:textId="4864A937" w:rsidR="00383781" w:rsidRPr="00795566" w:rsidRDefault="00383781" w:rsidP="00383781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caps/>
                              <w:color w:val="24273A"/>
                              <w:sz w:val="28"/>
                              <w:szCs w:val="27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24273A"/>
                              <w:sz w:val="28"/>
                              <w:szCs w:val="27"/>
                            </w:rPr>
                            <w:t>SMLOUVA O POSKYTOVÁNÍ SLUŽEB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A74FF9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88.15pt;margin-top:119.55pt;width:343.7pt;height:26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" filled="f" stroked="f" strokeweight=".5pt">
              <v:textbox inset="1mm,0,0,0">
                <w:txbxContent>
                  <w:p w14:paraId="3B584F6C" w14:textId="4864A937" w:rsidR="00383781" w:rsidRPr="00795566" w:rsidRDefault="00383781" w:rsidP="00383781">
                    <w:pPr>
                      <w:jc w:val="right"/>
                      <w:rPr>
                        <w:rFonts w:asciiTheme="minorHAnsi" w:hAnsiTheme="minorHAnsi"/>
                        <w:b/>
                        <w:caps/>
                        <w:color w:val="24273A"/>
                        <w:sz w:val="28"/>
                        <w:szCs w:val="27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24273A"/>
                        <w:sz w:val="28"/>
                        <w:szCs w:val="27"/>
                      </w:rPr>
                      <w:t>SMLOUVA O POSKYTOVÁNÍ 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6A14ED1C" w14:textId="77777777" w:rsidR="00383781" w:rsidRDefault="00383781" w:rsidP="00383781"/>
  <w:p w14:paraId="3FD9477A" w14:textId="77777777" w:rsidR="000A0F5F" w:rsidRPr="000A0F5F" w:rsidRDefault="000A0F5F" w:rsidP="000A0F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101"/>
    <w:multiLevelType w:val="multilevel"/>
    <w:tmpl w:val="A3DC9B58"/>
    <w:lvl w:ilvl="0">
      <w:start w:val="1"/>
      <w:numFmt w:val="ordinal"/>
      <w:pStyle w:val="3Text10b"/>
      <w:lvlText w:val="%1"/>
      <w:lvlJc w:val="right"/>
      <w:pPr>
        <w:tabs>
          <w:tab w:val="num" w:pos="360"/>
        </w:tabs>
        <w:ind w:left="360" w:hanging="76"/>
      </w:pPr>
      <w:rPr>
        <w:rFonts w:hint="default"/>
        <w:i w:val="0"/>
      </w:rPr>
    </w:lvl>
    <w:lvl w:ilvl="1">
      <w:start w:val="1"/>
      <w:numFmt w:val="decimal"/>
      <w:pStyle w:val="4Textvnoen10b"/>
      <w:lvlText w:val="%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45E7E85"/>
    <w:multiLevelType w:val="hybridMultilevel"/>
    <w:tmpl w:val="B79A3C14"/>
    <w:lvl w:ilvl="0" w:tplc="482AC9AE">
      <w:start w:val="1"/>
      <w:numFmt w:val="upperRoman"/>
      <w:lvlText w:val="%1."/>
      <w:lvlJc w:val="left"/>
      <w:pPr>
        <w:ind w:left="917" w:hanging="5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33B02"/>
    <w:multiLevelType w:val="hybridMultilevel"/>
    <w:tmpl w:val="D9702A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751"/>
    <w:multiLevelType w:val="hybridMultilevel"/>
    <w:tmpl w:val="81B2EDC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01474"/>
    <w:multiLevelType w:val="hybridMultilevel"/>
    <w:tmpl w:val="36282DA2"/>
    <w:lvl w:ilvl="0" w:tplc="F46A158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B4116"/>
    <w:multiLevelType w:val="multilevel"/>
    <w:tmpl w:val="E788F00A"/>
    <w:lvl w:ilvl="0">
      <w:start w:val="2"/>
      <w:numFmt w:val="decimal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5676F31"/>
    <w:multiLevelType w:val="hybridMultilevel"/>
    <w:tmpl w:val="81B0A26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30A33"/>
    <w:multiLevelType w:val="hybridMultilevel"/>
    <w:tmpl w:val="86782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C8A6336C">
      <w:start w:val="1"/>
      <w:numFmt w:val="lowerLetter"/>
      <w:lvlText w:val="%3)"/>
      <w:lvlJc w:val="left"/>
      <w:pPr>
        <w:ind w:left="2339" w:hanging="359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C2878"/>
    <w:multiLevelType w:val="hybridMultilevel"/>
    <w:tmpl w:val="76DA0A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D13C65"/>
    <w:multiLevelType w:val="hybridMultilevel"/>
    <w:tmpl w:val="EE388A1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C6341"/>
    <w:multiLevelType w:val="hybridMultilevel"/>
    <w:tmpl w:val="895E459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34FA1"/>
    <w:multiLevelType w:val="hybridMultilevel"/>
    <w:tmpl w:val="4DAC270E"/>
    <w:lvl w:ilvl="0" w:tplc="3924923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AB6B2BC">
      <w:start w:val="1"/>
      <w:numFmt w:val="decimal"/>
      <w:lvlText w:val="%2."/>
      <w:lvlJc w:val="left"/>
      <w:pPr>
        <w:ind w:left="108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93168"/>
    <w:multiLevelType w:val="hybridMultilevel"/>
    <w:tmpl w:val="A42821A2"/>
    <w:lvl w:ilvl="0" w:tplc="D17406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B06D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DF136D"/>
    <w:multiLevelType w:val="hybridMultilevel"/>
    <w:tmpl w:val="5016E56E"/>
    <w:lvl w:ilvl="0" w:tplc="2E04A124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88825FA"/>
    <w:multiLevelType w:val="hybridMultilevel"/>
    <w:tmpl w:val="BB90076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F2613"/>
    <w:multiLevelType w:val="hybridMultilevel"/>
    <w:tmpl w:val="3DC4180A"/>
    <w:lvl w:ilvl="0" w:tplc="A24225E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A375F39"/>
    <w:multiLevelType w:val="multilevel"/>
    <w:tmpl w:val="8CE83B7C"/>
    <w:lvl w:ilvl="0">
      <w:start w:val="1"/>
      <w:numFmt w:val="ordinal"/>
      <w:lvlText w:val="%1"/>
      <w:lvlJc w:val="righ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8866EA"/>
    <w:multiLevelType w:val="multilevel"/>
    <w:tmpl w:val="DCC63988"/>
    <w:lvl w:ilvl="0">
      <w:start w:val="1"/>
      <w:numFmt w:val="upperRoman"/>
      <w:pStyle w:val="5slovannadpis"/>
      <w:suff w:val="nothing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13"/>
  </w:num>
  <w:num w:numId="8">
    <w:abstractNumId w:val="4"/>
  </w:num>
  <w:num w:numId="9">
    <w:abstractNumId w:val="17"/>
  </w:num>
  <w:num w:numId="10">
    <w:abstractNumId w:val="8"/>
  </w:num>
  <w:num w:numId="11">
    <w:abstractNumId w:val="10"/>
  </w:num>
  <w:num w:numId="12">
    <w:abstractNumId w:val="15"/>
  </w:num>
  <w:num w:numId="13">
    <w:abstractNumId w:val="6"/>
  </w:num>
  <w:num w:numId="14">
    <w:abstractNumId w:val="2"/>
  </w:num>
  <w:num w:numId="15">
    <w:abstractNumId w:val="3"/>
  </w:num>
  <w:num w:numId="16">
    <w:abstractNumId w:val="9"/>
  </w:num>
  <w:num w:numId="17">
    <w:abstractNumId w:val="12"/>
  </w:num>
  <w:num w:numId="18">
    <w:abstractNumId w:val="11"/>
  </w:num>
  <w:num w:numId="19">
    <w:abstractNumId w:val="1"/>
  </w:num>
  <w:num w:numId="20">
    <w:abstractNumId w:val="7"/>
  </w:num>
  <w:num w:numId="21">
    <w:abstractNumId w:val="16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8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9D"/>
    <w:rsid w:val="00010BBC"/>
    <w:rsid w:val="00024D1D"/>
    <w:rsid w:val="00062E47"/>
    <w:rsid w:val="00076E7E"/>
    <w:rsid w:val="000834A5"/>
    <w:rsid w:val="000A0F5F"/>
    <w:rsid w:val="000A282F"/>
    <w:rsid w:val="000A6D08"/>
    <w:rsid w:val="000B1E83"/>
    <w:rsid w:val="000C01BD"/>
    <w:rsid w:val="000C5165"/>
    <w:rsid w:val="000C714C"/>
    <w:rsid w:val="000D18F7"/>
    <w:rsid w:val="000D75FF"/>
    <w:rsid w:val="000D7A4D"/>
    <w:rsid w:val="00100361"/>
    <w:rsid w:val="00102881"/>
    <w:rsid w:val="00110FAF"/>
    <w:rsid w:val="00115151"/>
    <w:rsid w:val="00125465"/>
    <w:rsid w:val="0014137C"/>
    <w:rsid w:val="0015336A"/>
    <w:rsid w:val="00161F78"/>
    <w:rsid w:val="00167CE0"/>
    <w:rsid w:val="001762F3"/>
    <w:rsid w:val="00183F4E"/>
    <w:rsid w:val="001A6FD6"/>
    <w:rsid w:val="001B52BA"/>
    <w:rsid w:val="001D069E"/>
    <w:rsid w:val="001E37C9"/>
    <w:rsid w:val="001F5C0A"/>
    <w:rsid w:val="00231F0E"/>
    <w:rsid w:val="00233A76"/>
    <w:rsid w:val="00237507"/>
    <w:rsid w:val="0024429A"/>
    <w:rsid w:val="002501B3"/>
    <w:rsid w:val="00256D4E"/>
    <w:rsid w:val="0026465D"/>
    <w:rsid w:val="002802ED"/>
    <w:rsid w:val="002A2E31"/>
    <w:rsid w:val="002A6B69"/>
    <w:rsid w:val="002C10EF"/>
    <w:rsid w:val="002C3D7A"/>
    <w:rsid w:val="002C4A38"/>
    <w:rsid w:val="003069FE"/>
    <w:rsid w:val="00331931"/>
    <w:rsid w:val="0034648D"/>
    <w:rsid w:val="00360701"/>
    <w:rsid w:val="00383781"/>
    <w:rsid w:val="0039404B"/>
    <w:rsid w:val="003A2040"/>
    <w:rsid w:val="003A6D66"/>
    <w:rsid w:val="003A72EC"/>
    <w:rsid w:val="003A75DD"/>
    <w:rsid w:val="003B06E9"/>
    <w:rsid w:val="003B7319"/>
    <w:rsid w:val="003D5BC5"/>
    <w:rsid w:val="003E1232"/>
    <w:rsid w:val="004147EA"/>
    <w:rsid w:val="004308B4"/>
    <w:rsid w:val="00435000"/>
    <w:rsid w:val="004527CE"/>
    <w:rsid w:val="004550A8"/>
    <w:rsid w:val="00461075"/>
    <w:rsid w:val="00465321"/>
    <w:rsid w:val="00470452"/>
    <w:rsid w:val="00485A73"/>
    <w:rsid w:val="004914F2"/>
    <w:rsid w:val="004A5100"/>
    <w:rsid w:val="004D39C9"/>
    <w:rsid w:val="004D7F39"/>
    <w:rsid w:val="004E7BD3"/>
    <w:rsid w:val="004F41B6"/>
    <w:rsid w:val="0050021D"/>
    <w:rsid w:val="00501CE1"/>
    <w:rsid w:val="00505A04"/>
    <w:rsid w:val="00512F7D"/>
    <w:rsid w:val="00526868"/>
    <w:rsid w:val="005479D6"/>
    <w:rsid w:val="005858B1"/>
    <w:rsid w:val="005C00FE"/>
    <w:rsid w:val="005C491E"/>
    <w:rsid w:val="005D6009"/>
    <w:rsid w:val="005D7B6E"/>
    <w:rsid w:val="00623DD9"/>
    <w:rsid w:val="0063604C"/>
    <w:rsid w:val="00641B0E"/>
    <w:rsid w:val="00641FB1"/>
    <w:rsid w:val="00644E89"/>
    <w:rsid w:val="006557A0"/>
    <w:rsid w:val="00667111"/>
    <w:rsid w:val="006677F5"/>
    <w:rsid w:val="006810B0"/>
    <w:rsid w:val="00687307"/>
    <w:rsid w:val="0069734C"/>
    <w:rsid w:val="006D0E8B"/>
    <w:rsid w:val="006D5873"/>
    <w:rsid w:val="00720829"/>
    <w:rsid w:val="00733FCF"/>
    <w:rsid w:val="00735CD6"/>
    <w:rsid w:val="00785989"/>
    <w:rsid w:val="00795566"/>
    <w:rsid w:val="007A3536"/>
    <w:rsid w:val="007B48BD"/>
    <w:rsid w:val="007C01ED"/>
    <w:rsid w:val="007C2930"/>
    <w:rsid w:val="007C6129"/>
    <w:rsid w:val="007D17CF"/>
    <w:rsid w:val="007F3328"/>
    <w:rsid w:val="00840670"/>
    <w:rsid w:val="008425BC"/>
    <w:rsid w:val="00852350"/>
    <w:rsid w:val="00853BD6"/>
    <w:rsid w:val="00872913"/>
    <w:rsid w:val="00874209"/>
    <w:rsid w:val="0087718E"/>
    <w:rsid w:val="008832FA"/>
    <w:rsid w:val="00893992"/>
    <w:rsid w:val="00895596"/>
    <w:rsid w:val="008A38DE"/>
    <w:rsid w:val="008C45CE"/>
    <w:rsid w:val="008C46A3"/>
    <w:rsid w:val="008C6A5B"/>
    <w:rsid w:val="008D500A"/>
    <w:rsid w:val="008E6DED"/>
    <w:rsid w:val="009113EB"/>
    <w:rsid w:val="0091207F"/>
    <w:rsid w:val="00913EDC"/>
    <w:rsid w:val="00914101"/>
    <w:rsid w:val="00916B12"/>
    <w:rsid w:val="009326BC"/>
    <w:rsid w:val="00956659"/>
    <w:rsid w:val="009568E3"/>
    <w:rsid w:val="0096783B"/>
    <w:rsid w:val="009B7B77"/>
    <w:rsid w:val="009C021E"/>
    <w:rsid w:val="009D0021"/>
    <w:rsid w:val="00A05A41"/>
    <w:rsid w:val="00A34645"/>
    <w:rsid w:val="00A57F64"/>
    <w:rsid w:val="00A62144"/>
    <w:rsid w:val="00A9216B"/>
    <w:rsid w:val="00AA4400"/>
    <w:rsid w:val="00AA4C72"/>
    <w:rsid w:val="00AA69FE"/>
    <w:rsid w:val="00AA7A80"/>
    <w:rsid w:val="00AC7CF8"/>
    <w:rsid w:val="00AD237F"/>
    <w:rsid w:val="00AE1987"/>
    <w:rsid w:val="00AF038B"/>
    <w:rsid w:val="00B13D09"/>
    <w:rsid w:val="00B212E3"/>
    <w:rsid w:val="00B3099D"/>
    <w:rsid w:val="00B3387A"/>
    <w:rsid w:val="00B400C9"/>
    <w:rsid w:val="00B42B22"/>
    <w:rsid w:val="00B563D8"/>
    <w:rsid w:val="00B67497"/>
    <w:rsid w:val="00B963B9"/>
    <w:rsid w:val="00BA231E"/>
    <w:rsid w:val="00BB4573"/>
    <w:rsid w:val="00BD4004"/>
    <w:rsid w:val="00BE333A"/>
    <w:rsid w:val="00BE403D"/>
    <w:rsid w:val="00C04F5C"/>
    <w:rsid w:val="00C13307"/>
    <w:rsid w:val="00C34553"/>
    <w:rsid w:val="00C4345D"/>
    <w:rsid w:val="00C71CD1"/>
    <w:rsid w:val="00C725DD"/>
    <w:rsid w:val="00C73F75"/>
    <w:rsid w:val="00C75EF2"/>
    <w:rsid w:val="00C9103E"/>
    <w:rsid w:val="00C97128"/>
    <w:rsid w:val="00CA5A44"/>
    <w:rsid w:val="00CB6A84"/>
    <w:rsid w:val="00CC01ED"/>
    <w:rsid w:val="00CD724D"/>
    <w:rsid w:val="00D01DA7"/>
    <w:rsid w:val="00D056C3"/>
    <w:rsid w:val="00D07C07"/>
    <w:rsid w:val="00D32D7D"/>
    <w:rsid w:val="00D57D87"/>
    <w:rsid w:val="00D67112"/>
    <w:rsid w:val="00DA1AE0"/>
    <w:rsid w:val="00DD6549"/>
    <w:rsid w:val="00DD6D1E"/>
    <w:rsid w:val="00DE19BB"/>
    <w:rsid w:val="00DE58AC"/>
    <w:rsid w:val="00DF1988"/>
    <w:rsid w:val="00DF676D"/>
    <w:rsid w:val="00DF7F12"/>
    <w:rsid w:val="00E12E02"/>
    <w:rsid w:val="00E12F20"/>
    <w:rsid w:val="00E14710"/>
    <w:rsid w:val="00E15BD5"/>
    <w:rsid w:val="00E17975"/>
    <w:rsid w:val="00E2677A"/>
    <w:rsid w:val="00E30F9F"/>
    <w:rsid w:val="00E32AF5"/>
    <w:rsid w:val="00E415DD"/>
    <w:rsid w:val="00E46ECA"/>
    <w:rsid w:val="00E64078"/>
    <w:rsid w:val="00E83711"/>
    <w:rsid w:val="00EC0C0F"/>
    <w:rsid w:val="00EC18DF"/>
    <w:rsid w:val="00EC65B5"/>
    <w:rsid w:val="00EF70E8"/>
    <w:rsid w:val="00F05FF7"/>
    <w:rsid w:val="00F121C4"/>
    <w:rsid w:val="00F149AA"/>
    <w:rsid w:val="00F24AF3"/>
    <w:rsid w:val="00F33BCE"/>
    <w:rsid w:val="00F3602C"/>
    <w:rsid w:val="00F86C1A"/>
    <w:rsid w:val="00F933E9"/>
    <w:rsid w:val="00FA3827"/>
    <w:rsid w:val="00FA6F68"/>
    <w:rsid w:val="00FC3787"/>
    <w:rsid w:val="00FC4708"/>
    <w:rsid w:val="00FC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367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16"/>
        <w:szCs w:val="16"/>
        <w:lang w:val="cs-CZ" w:eastAsia="en-US" w:bidi="ar-SA"/>
      </w:rPr>
    </w:rPrDefault>
    <w:pPrDefault>
      <w:pPr>
        <w:spacing w:after="3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9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7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787"/>
  </w:style>
  <w:style w:type="paragraph" w:styleId="Zpat">
    <w:name w:val="footer"/>
    <w:basedOn w:val="Normln"/>
    <w:link w:val="ZpatChar"/>
    <w:uiPriority w:val="99"/>
    <w:unhideWhenUsed/>
    <w:rsid w:val="00FC37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787"/>
  </w:style>
  <w:style w:type="paragraph" w:styleId="Textbubliny">
    <w:name w:val="Balloon Text"/>
    <w:basedOn w:val="Normln"/>
    <w:link w:val="TextbublinyChar"/>
    <w:uiPriority w:val="99"/>
    <w:semiHidden/>
    <w:unhideWhenUsed/>
    <w:rsid w:val="00A5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F64"/>
    <w:rPr>
      <w:rFonts w:ascii="Segoe UI" w:hAnsi="Segoe UI" w:cs="Segoe UI"/>
      <w:sz w:val="18"/>
      <w:szCs w:val="18"/>
    </w:rPr>
  </w:style>
  <w:style w:type="paragraph" w:customStyle="1" w:styleId="Normlnslovan">
    <w:name w:val="Normální číslovaný"/>
    <w:basedOn w:val="Normln"/>
    <w:qFormat/>
    <w:rsid w:val="000A0F5F"/>
    <w:pPr>
      <w:spacing w:before="360" w:after="120" w:line="240" w:lineRule="auto"/>
    </w:pPr>
    <w:rPr>
      <w:rFonts w:ascii="Calibri" w:eastAsia="SimSun" w:hAnsi="Calibri" w:cs="Times New Roman"/>
      <w:sz w:val="2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72EC"/>
    <w:pPr>
      <w:ind w:left="720"/>
      <w:contextualSpacing/>
    </w:pPr>
  </w:style>
  <w:style w:type="paragraph" w:customStyle="1" w:styleId="1nesltextvpravo">
    <w:name w:val="1. nečísl. text vpravo"/>
    <w:basedOn w:val="Normln"/>
    <w:qFormat/>
    <w:rsid w:val="00AA4400"/>
    <w:pPr>
      <w:spacing w:after="0" w:line="276" w:lineRule="auto"/>
      <w:jc w:val="right"/>
    </w:pPr>
    <w:rPr>
      <w:rFonts w:asciiTheme="minorHAnsi" w:hAnsiTheme="minorHAnsi"/>
      <w:sz w:val="22"/>
    </w:rPr>
  </w:style>
  <w:style w:type="character" w:styleId="Zstupntext">
    <w:name w:val="Placeholder Text"/>
    <w:basedOn w:val="Standardnpsmoodstavce"/>
    <w:uiPriority w:val="99"/>
    <w:semiHidden/>
    <w:rsid w:val="00BE333A"/>
    <w:rPr>
      <w:color w:val="808080"/>
    </w:rPr>
  </w:style>
  <w:style w:type="paragraph" w:customStyle="1" w:styleId="2Nesltextvlevo">
    <w:name w:val="2. Nečísl. text vlevo"/>
    <w:basedOn w:val="Normln"/>
    <w:qFormat/>
    <w:rsid w:val="00DE19BB"/>
    <w:pPr>
      <w:spacing w:after="200" w:line="276" w:lineRule="auto"/>
      <w:contextualSpacing/>
    </w:pPr>
    <w:rPr>
      <w:rFonts w:asciiTheme="minorHAnsi" w:hAnsiTheme="minorHAnsi"/>
      <w:sz w:val="22"/>
      <w:szCs w:val="22"/>
    </w:rPr>
  </w:style>
  <w:style w:type="paragraph" w:customStyle="1" w:styleId="3Text10b">
    <w:name w:val="3. Text 10 b."/>
    <w:basedOn w:val="Normlnslovan"/>
    <w:qFormat/>
    <w:rsid w:val="00A34645"/>
    <w:pPr>
      <w:numPr>
        <w:numId w:val="1"/>
      </w:numPr>
      <w:tabs>
        <w:tab w:val="clear" w:pos="360"/>
        <w:tab w:val="num" w:pos="0"/>
      </w:tabs>
      <w:spacing w:before="0" w:after="200" w:line="276" w:lineRule="auto"/>
      <w:ind w:left="0" w:hanging="284"/>
    </w:pPr>
    <w:rPr>
      <w:szCs w:val="22"/>
    </w:rPr>
  </w:style>
  <w:style w:type="paragraph" w:customStyle="1" w:styleId="6Podpis">
    <w:name w:val="6. Podpis"/>
    <w:basedOn w:val="Normln"/>
    <w:qFormat/>
    <w:rsid w:val="00435000"/>
    <w:pPr>
      <w:spacing w:before="800" w:after="0" w:line="276" w:lineRule="auto"/>
      <w:jc w:val="right"/>
    </w:pPr>
    <w:rPr>
      <w:rFonts w:asciiTheme="minorHAnsi" w:hAnsiTheme="minorHAnsi"/>
      <w:b/>
      <w:sz w:val="22"/>
      <w:szCs w:val="22"/>
    </w:rPr>
  </w:style>
  <w:style w:type="paragraph" w:customStyle="1" w:styleId="5slovannadpis">
    <w:name w:val="5. Číslovaný nadpis"/>
    <w:basedOn w:val="Odstavecseseznamem"/>
    <w:qFormat/>
    <w:rsid w:val="00DE19BB"/>
    <w:pPr>
      <w:keepNext/>
      <w:numPr>
        <w:numId w:val="2"/>
      </w:numPr>
      <w:tabs>
        <w:tab w:val="num" w:pos="0"/>
      </w:tabs>
      <w:spacing w:before="400" w:after="200" w:line="276" w:lineRule="auto"/>
      <w:ind w:left="0" w:firstLine="0"/>
      <w:jc w:val="center"/>
    </w:pPr>
    <w:rPr>
      <w:rFonts w:asciiTheme="minorHAnsi" w:eastAsia="SimSun" w:hAnsiTheme="minorHAnsi"/>
      <w:b/>
      <w:bCs/>
      <w:sz w:val="22"/>
      <w:szCs w:val="22"/>
    </w:rPr>
  </w:style>
  <w:style w:type="paragraph" w:customStyle="1" w:styleId="4Textvnoen10b">
    <w:name w:val="4. Text vnořený 10 b."/>
    <w:basedOn w:val="Normln"/>
    <w:qFormat/>
    <w:rsid w:val="00DE19BB"/>
    <w:pPr>
      <w:numPr>
        <w:ilvl w:val="1"/>
        <w:numId w:val="1"/>
      </w:numPr>
      <w:spacing w:after="200" w:line="276" w:lineRule="auto"/>
      <w:ind w:left="431" w:hanging="431"/>
    </w:pPr>
    <w:rPr>
      <w:rFonts w:ascii="Calibri" w:eastAsia="SimSun" w:hAnsi="Calibri" w:cs="Times New Roman"/>
      <w:sz w:val="2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E1987"/>
    <w:pPr>
      <w:tabs>
        <w:tab w:val="left" w:pos="5103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1987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73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1F5C0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5C0A"/>
  </w:style>
  <w:style w:type="character" w:customStyle="1" w:styleId="Calibri">
    <w:name w:val="Calibri"/>
    <w:aliases w:val="tučně"/>
    <w:basedOn w:val="Standardnpsmoodstavce"/>
    <w:uiPriority w:val="1"/>
    <w:rsid w:val="006D0E8B"/>
    <w:rPr>
      <w:rFonts w:asciiTheme="minorHAnsi" w:hAnsiTheme="minorHAns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16"/>
        <w:szCs w:val="16"/>
        <w:lang w:val="cs-CZ" w:eastAsia="en-US" w:bidi="ar-SA"/>
      </w:rPr>
    </w:rPrDefault>
    <w:pPrDefault>
      <w:pPr>
        <w:spacing w:after="3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9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7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787"/>
  </w:style>
  <w:style w:type="paragraph" w:styleId="Zpat">
    <w:name w:val="footer"/>
    <w:basedOn w:val="Normln"/>
    <w:link w:val="ZpatChar"/>
    <w:uiPriority w:val="99"/>
    <w:unhideWhenUsed/>
    <w:rsid w:val="00FC37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787"/>
  </w:style>
  <w:style w:type="paragraph" w:styleId="Textbubliny">
    <w:name w:val="Balloon Text"/>
    <w:basedOn w:val="Normln"/>
    <w:link w:val="TextbublinyChar"/>
    <w:uiPriority w:val="99"/>
    <w:semiHidden/>
    <w:unhideWhenUsed/>
    <w:rsid w:val="00A5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F64"/>
    <w:rPr>
      <w:rFonts w:ascii="Segoe UI" w:hAnsi="Segoe UI" w:cs="Segoe UI"/>
      <w:sz w:val="18"/>
      <w:szCs w:val="18"/>
    </w:rPr>
  </w:style>
  <w:style w:type="paragraph" w:customStyle="1" w:styleId="Normlnslovan">
    <w:name w:val="Normální číslovaný"/>
    <w:basedOn w:val="Normln"/>
    <w:qFormat/>
    <w:rsid w:val="000A0F5F"/>
    <w:pPr>
      <w:spacing w:before="360" w:after="120" w:line="240" w:lineRule="auto"/>
    </w:pPr>
    <w:rPr>
      <w:rFonts w:ascii="Calibri" w:eastAsia="SimSun" w:hAnsi="Calibri" w:cs="Times New Roman"/>
      <w:sz w:val="2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72EC"/>
    <w:pPr>
      <w:ind w:left="720"/>
      <w:contextualSpacing/>
    </w:pPr>
  </w:style>
  <w:style w:type="paragraph" w:customStyle="1" w:styleId="1nesltextvpravo">
    <w:name w:val="1. nečísl. text vpravo"/>
    <w:basedOn w:val="Normln"/>
    <w:qFormat/>
    <w:rsid w:val="00AA4400"/>
    <w:pPr>
      <w:spacing w:after="0" w:line="276" w:lineRule="auto"/>
      <w:jc w:val="right"/>
    </w:pPr>
    <w:rPr>
      <w:rFonts w:asciiTheme="minorHAnsi" w:hAnsiTheme="minorHAnsi"/>
      <w:sz w:val="22"/>
    </w:rPr>
  </w:style>
  <w:style w:type="character" w:styleId="Zstupntext">
    <w:name w:val="Placeholder Text"/>
    <w:basedOn w:val="Standardnpsmoodstavce"/>
    <w:uiPriority w:val="99"/>
    <w:semiHidden/>
    <w:rsid w:val="00BE333A"/>
    <w:rPr>
      <w:color w:val="808080"/>
    </w:rPr>
  </w:style>
  <w:style w:type="paragraph" w:customStyle="1" w:styleId="2Nesltextvlevo">
    <w:name w:val="2. Nečísl. text vlevo"/>
    <w:basedOn w:val="Normln"/>
    <w:qFormat/>
    <w:rsid w:val="00DE19BB"/>
    <w:pPr>
      <w:spacing w:after="200" w:line="276" w:lineRule="auto"/>
      <w:contextualSpacing/>
    </w:pPr>
    <w:rPr>
      <w:rFonts w:asciiTheme="minorHAnsi" w:hAnsiTheme="minorHAnsi"/>
      <w:sz w:val="22"/>
      <w:szCs w:val="22"/>
    </w:rPr>
  </w:style>
  <w:style w:type="paragraph" w:customStyle="1" w:styleId="3Text10b">
    <w:name w:val="3. Text 10 b."/>
    <w:basedOn w:val="Normlnslovan"/>
    <w:qFormat/>
    <w:rsid w:val="00A34645"/>
    <w:pPr>
      <w:numPr>
        <w:numId w:val="1"/>
      </w:numPr>
      <w:tabs>
        <w:tab w:val="clear" w:pos="360"/>
        <w:tab w:val="num" w:pos="0"/>
      </w:tabs>
      <w:spacing w:before="0" w:after="200" w:line="276" w:lineRule="auto"/>
      <w:ind w:left="0" w:hanging="284"/>
    </w:pPr>
    <w:rPr>
      <w:szCs w:val="22"/>
    </w:rPr>
  </w:style>
  <w:style w:type="paragraph" w:customStyle="1" w:styleId="6Podpis">
    <w:name w:val="6. Podpis"/>
    <w:basedOn w:val="Normln"/>
    <w:qFormat/>
    <w:rsid w:val="00435000"/>
    <w:pPr>
      <w:spacing w:before="800" w:after="0" w:line="276" w:lineRule="auto"/>
      <w:jc w:val="right"/>
    </w:pPr>
    <w:rPr>
      <w:rFonts w:asciiTheme="minorHAnsi" w:hAnsiTheme="minorHAnsi"/>
      <w:b/>
      <w:sz w:val="22"/>
      <w:szCs w:val="22"/>
    </w:rPr>
  </w:style>
  <w:style w:type="paragraph" w:customStyle="1" w:styleId="5slovannadpis">
    <w:name w:val="5. Číslovaný nadpis"/>
    <w:basedOn w:val="Odstavecseseznamem"/>
    <w:qFormat/>
    <w:rsid w:val="00DE19BB"/>
    <w:pPr>
      <w:keepNext/>
      <w:numPr>
        <w:numId w:val="2"/>
      </w:numPr>
      <w:tabs>
        <w:tab w:val="num" w:pos="0"/>
      </w:tabs>
      <w:spacing w:before="400" w:after="200" w:line="276" w:lineRule="auto"/>
      <w:ind w:left="0" w:firstLine="0"/>
      <w:jc w:val="center"/>
    </w:pPr>
    <w:rPr>
      <w:rFonts w:asciiTheme="minorHAnsi" w:eastAsia="SimSun" w:hAnsiTheme="minorHAnsi"/>
      <w:b/>
      <w:bCs/>
      <w:sz w:val="22"/>
      <w:szCs w:val="22"/>
    </w:rPr>
  </w:style>
  <w:style w:type="paragraph" w:customStyle="1" w:styleId="4Textvnoen10b">
    <w:name w:val="4. Text vnořený 10 b."/>
    <w:basedOn w:val="Normln"/>
    <w:qFormat/>
    <w:rsid w:val="00DE19BB"/>
    <w:pPr>
      <w:numPr>
        <w:ilvl w:val="1"/>
        <w:numId w:val="1"/>
      </w:numPr>
      <w:spacing w:after="200" w:line="276" w:lineRule="auto"/>
      <w:ind w:left="431" w:hanging="431"/>
    </w:pPr>
    <w:rPr>
      <w:rFonts w:ascii="Calibri" w:eastAsia="SimSun" w:hAnsi="Calibri" w:cs="Times New Roman"/>
      <w:sz w:val="2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E1987"/>
    <w:pPr>
      <w:tabs>
        <w:tab w:val="left" w:pos="5103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1987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73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1F5C0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5C0A"/>
  </w:style>
  <w:style w:type="character" w:customStyle="1" w:styleId="Calibri">
    <w:name w:val="Calibri"/>
    <w:aliases w:val="tučně"/>
    <w:basedOn w:val="Standardnpsmoodstavce"/>
    <w:uiPriority w:val="1"/>
    <w:rsid w:val="006D0E8B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515B040B0542CA9679CBC0BB3E5E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22C662-2E28-4F75-BA02-BF1B8FA4D6A7}"/>
      </w:docPartPr>
      <w:docPartBody>
        <w:p w:rsidR="00D35A4F" w:rsidRDefault="00333A29" w:rsidP="00333A29">
          <w:pPr>
            <w:pStyle w:val="39515B040B0542CA9679CBC0BB3E5ECB1"/>
          </w:pPr>
          <w:r w:rsidRPr="002668EB">
            <w:rPr>
              <w:rStyle w:val="Zstupntext"/>
            </w:rPr>
            <w:t>Zvolte položku.</w:t>
          </w:r>
        </w:p>
      </w:docPartBody>
    </w:docPart>
    <w:docPart>
      <w:docPartPr>
        <w:name w:val="9D4241B29D3A4B9FA7A6ED66EFB5AF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07E3B4-5EB0-430E-B4CC-B509646911B7}"/>
      </w:docPartPr>
      <w:docPartBody>
        <w:p w:rsidR="00D35A4F" w:rsidRDefault="00333A29" w:rsidP="00333A29">
          <w:pPr>
            <w:pStyle w:val="9D4241B29D3A4B9FA7A6ED66EFB5AFBD1"/>
          </w:pPr>
          <w:r w:rsidRPr="002668EB">
            <w:rPr>
              <w:rStyle w:val="Zstupntext"/>
            </w:rPr>
            <w:t>Zvolte položku.</w:t>
          </w:r>
        </w:p>
      </w:docPartBody>
    </w:docPart>
    <w:docPart>
      <w:docPartPr>
        <w:name w:val="FA81B304AEEB4BD18D2428A57A334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D6D1A-A641-4243-A2AA-283675860388}"/>
      </w:docPartPr>
      <w:docPartBody>
        <w:p w:rsidR="00D35A4F" w:rsidRDefault="00333A29" w:rsidP="00333A29">
          <w:pPr>
            <w:pStyle w:val="FA81B304AEEB4BD18D2428A57A3347AF"/>
          </w:pPr>
          <w:r w:rsidRPr="00331C9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29"/>
    <w:rsid w:val="001344DB"/>
    <w:rsid w:val="002B0D23"/>
    <w:rsid w:val="00324347"/>
    <w:rsid w:val="00333A29"/>
    <w:rsid w:val="00545C25"/>
    <w:rsid w:val="00865CE7"/>
    <w:rsid w:val="008968B7"/>
    <w:rsid w:val="00C216F7"/>
    <w:rsid w:val="00CF3467"/>
    <w:rsid w:val="00D3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3A29"/>
    <w:rPr>
      <w:color w:val="808080"/>
    </w:rPr>
  </w:style>
  <w:style w:type="paragraph" w:customStyle="1" w:styleId="39515B040B0542CA9679CBC0BB3E5ECB">
    <w:name w:val="39515B040B0542CA9679CBC0BB3E5ECB"/>
    <w:rsid w:val="00333A29"/>
  </w:style>
  <w:style w:type="paragraph" w:customStyle="1" w:styleId="9D4241B29D3A4B9FA7A6ED66EFB5AFBD">
    <w:name w:val="9D4241B29D3A4B9FA7A6ED66EFB5AFBD"/>
    <w:rsid w:val="00333A29"/>
  </w:style>
  <w:style w:type="paragraph" w:customStyle="1" w:styleId="39515B040B0542CA9679CBC0BB3E5ECB1">
    <w:name w:val="39515B040B0542CA9679CBC0BB3E5ECB1"/>
    <w:rsid w:val="00333A29"/>
    <w:pPr>
      <w:spacing w:after="200" w:line="276" w:lineRule="auto"/>
      <w:contextualSpacing/>
      <w:jc w:val="both"/>
    </w:pPr>
    <w:rPr>
      <w:rFonts w:eastAsiaTheme="minorHAnsi"/>
      <w:lang w:eastAsia="en-US"/>
    </w:rPr>
  </w:style>
  <w:style w:type="paragraph" w:customStyle="1" w:styleId="9D4241B29D3A4B9FA7A6ED66EFB5AFBD1">
    <w:name w:val="9D4241B29D3A4B9FA7A6ED66EFB5AFBD1"/>
    <w:rsid w:val="00333A29"/>
    <w:pPr>
      <w:spacing w:after="200" w:line="276" w:lineRule="auto"/>
      <w:contextualSpacing/>
      <w:jc w:val="both"/>
    </w:pPr>
    <w:rPr>
      <w:rFonts w:eastAsiaTheme="minorHAnsi"/>
      <w:lang w:eastAsia="en-US"/>
    </w:rPr>
  </w:style>
  <w:style w:type="paragraph" w:customStyle="1" w:styleId="FA81B304AEEB4BD18D2428A57A3347AF">
    <w:name w:val="FA81B304AEEB4BD18D2428A57A3347AF"/>
    <w:rsid w:val="00333A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3A29"/>
    <w:rPr>
      <w:color w:val="808080"/>
    </w:rPr>
  </w:style>
  <w:style w:type="paragraph" w:customStyle="1" w:styleId="39515B040B0542CA9679CBC0BB3E5ECB">
    <w:name w:val="39515B040B0542CA9679CBC0BB3E5ECB"/>
    <w:rsid w:val="00333A29"/>
  </w:style>
  <w:style w:type="paragraph" w:customStyle="1" w:styleId="9D4241B29D3A4B9FA7A6ED66EFB5AFBD">
    <w:name w:val="9D4241B29D3A4B9FA7A6ED66EFB5AFBD"/>
    <w:rsid w:val="00333A29"/>
  </w:style>
  <w:style w:type="paragraph" w:customStyle="1" w:styleId="39515B040B0542CA9679CBC0BB3E5ECB1">
    <w:name w:val="39515B040B0542CA9679CBC0BB3E5ECB1"/>
    <w:rsid w:val="00333A29"/>
    <w:pPr>
      <w:spacing w:after="200" w:line="276" w:lineRule="auto"/>
      <w:contextualSpacing/>
      <w:jc w:val="both"/>
    </w:pPr>
    <w:rPr>
      <w:rFonts w:eastAsiaTheme="minorHAnsi"/>
      <w:lang w:eastAsia="en-US"/>
    </w:rPr>
  </w:style>
  <w:style w:type="paragraph" w:customStyle="1" w:styleId="9D4241B29D3A4B9FA7A6ED66EFB5AFBD1">
    <w:name w:val="9D4241B29D3A4B9FA7A6ED66EFB5AFBD1"/>
    <w:rsid w:val="00333A29"/>
    <w:pPr>
      <w:spacing w:after="200" w:line="276" w:lineRule="auto"/>
      <w:contextualSpacing/>
      <w:jc w:val="both"/>
    </w:pPr>
    <w:rPr>
      <w:rFonts w:eastAsiaTheme="minorHAnsi"/>
      <w:lang w:eastAsia="en-US"/>
    </w:rPr>
  </w:style>
  <w:style w:type="paragraph" w:customStyle="1" w:styleId="FA81B304AEEB4BD18D2428A57A3347AF">
    <w:name w:val="FA81B304AEEB4BD18D2428A57A3347AF"/>
    <w:rsid w:val="00333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00A9-6D0A-4022-A4BB-660105DA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3027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Šmeral</dc:creator>
  <cp:lastModifiedBy>Milena Baťková</cp:lastModifiedBy>
  <cp:revision>2</cp:revision>
  <cp:lastPrinted>2020-10-05T09:41:00Z</cp:lastPrinted>
  <dcterms:created xsi:type="dcterms:W3CDTF">2020-10-05T09:42:00Z</dcterms:created>
  <dcterms:modified xsi:type="dcterms:W3CDTF">2020-10-05T09:42:00Z</dcterms:modified>
</cp:coreProperties>
</file>