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2" w:rsidRDefault="00080C92" w:rsidP="00BD2DCE">
      <w:pPr>
        <w:pStyle w:val="Zhlav"/>
        <w:spacing w:after="0"/>
        <w:jc w:val="right"/>
      </w:pPr>
      <w:r>
        <w:t xml:space="preserve">Č. j.: </w:t>
      </w:r>
      <w:r w:rsidR="0004330D">
        <w:rPr>
          <w:rFonts w:cs="Arial"/>
        </w:rPr>
        <w:t>…………………………….</w:t>
      </w:r>
    </w:p>
    <w:p w:rsidR="00CC7293" w:rsidRDefault="00CC7293" w:rsidP="00C45D9C">
      <w:pPr>
        <w:pStyle w:val="Zhlav"/>
        <w:jc w:val="right"/>
      </w:pPr>
    </w:p>
    <w:p w:rsidR="00C45D9C" w:rsidRDefault="00C45D9C" w:rsidP="00BD2DCE">
      <w:pPr>
        <w:pStyle w:val="Zhlav"/>
        <w:spacing w:after="0"/>
        <w:jc w:val="right"/>
      </w:pPr>
    </w:p>
    <w:p w:rsidR="00C45D9C" w:rsidRPr="00C45D9C" w:rsidRDefault="00730733" w:rsidP="00C45D9C">
      <w:pPr>
        <w:pStyle w:val="Zhlav"/>
        <w:jc w:val="center"/>
        <w:rPr>
          <w:b/>
          <w:sz w:val="48"/>
          <w:szCs w:val="48"/>
        </w:rPr>
      </w:pPr>
      <w:r>
        <w:rPr>
          <w:b/>
          <w:sz w:val="48"/>
          <w:szCs w:val="48"/>
        </w:rPr>
        <w:t>KUPNÍ SMLOUVA</w:t>
      </w:r>
    </w:p>
    <w:p w:rsidR="00C45D9C" w:rsidRDefault="00C45D9C" w:rsidP="00C45D9C">
      <w:pPr>
        <w:pStyle w:val="Zhlav"/>
        <w:jc w:val="center"/>
        <w:rPr>
          <w:b/>
          <w:sz w:val="48"/>
          <w:szCs w:val="48"/>
        </w:rPr>
      </w:pPr>
      <w:r w:rsidRPr="00C45D9C">
        <w:rPr>
          <w:b/>
          <w:sz w:val="48"/>
          <w:szCs w:val="48"/>
        </w:rPr>
        <w:t xml:space="preserve">NA </w:t>
      </w:r>
      <w:r w:rsidR="002E17D7">
        <w:rPr>
          <w:b/>
          <w:sz w:val="48"/>
          <w:szCs w:val="48"/>
        </w:rPr>
        <w:t>DODÁNÍ 2 ks Multifunkčních tiskáren A3</w:t>
      </w:r>
    </w:p>
    <w:p w:rsidR="00C45D9C" w:rsidRDefault="00C45D9C" w:rsidP="00C45D9C">
      <w:pPr>
        <w:pStyle w:val="Zhlav"/>
        <w:jc w:val="center"/>
      </w:pPr>
      <w:r w:rsidRPr="00C45D9C">
        <w:t>uzavřená mezi</w:t>
      </w:r>
    </w:p>
    <w:p w:rsidR="00C45D9C" w:rsidRDefault="00C45D9C" w:rsidP="00BD2DCE">
      <w:pPr>
        <w:pStyle w:val="Zhlav"/>
        <w:spacing w:after="0"/>
        <w:jc w:val="center"/>
      </w:pPr>
    </w:p>
    <w:p w:rsidR="006323AB" w:rsidRDefault="006323AB" w:rsidP="006323AB">
      <w:pPr>
        <w:pStyle w:val="Zhlav"/>
        <w:spacing w:after="0"/>
        <w:jc w:val="center"/>
      </w:pPr>
    </w:p>
    <w:p w:rsidR="006323AB" w:rsidRPr="008C3509" w:rsidRDefault="00181913" w:rsidP="006323AB">
      <w:pPr>
        <w:pStyle w:val="Odstavecseseznamem"/>
        <w:numPr>
          <w:ilvl w:val="0"/>
          <w:numId w:val="3"/>
        </w:numPr>
        <w:ind w:left="567" w:hanging="567"/>
        <w:rPr>
          <w:rFonts w:cs="Arial"/>
          <w:b/>
        </w:rPr>
      </w:pPr>
      <w:r>
        <w:rPr>
          <w:rFonts w:cs="Arial"/>
          <w:b/>
        </w:rPr>
        <w:t>Národní památkový ústav</w:t>
      </w:r>
      <w:r w:rsidRPr="00181913">
        <w:rPr>
          <w:rFonts w:cs="Arial"/>
        </w:rPr>
        <w:t>, státní příspěvková organizace</w:t>
      </w:r>
    </w:p>
    <w:p w:rsidR="006323AB" w:rsidRPr="0016568C" w:rsidRDefault="006323AB" w:rsidP="006323AB">
      <w:pPr>
        <w:ind w:firstLine="567"/>
        <w:rPr>
          <w:snapToGrid w:val="0"/>
        </w:rPr>
      </w:pPr>
      <w:r w:rsidRPr="0016568C">
        <w:rPr>
          <w:snapToGrid w:val="0"/>
        </w:rPr>
        <w:t xml:space="preserve">se sídlem: </w:t>
      </w:r>
      <w:r w:rsidR="00181913" w:rsidRPr="0016568C">
        <w:rPr>
          <w:rFonts w:cs="Arial"/>
        </w:rPr>
        <w:t>Valdštejnské náměstí 162/3, Praha 1, PSČ 118 01</w:t>
      </w:r>
    </w:p>
    <w:p w:rsidR="006323AB" w:rsidRPr="008C3509" w:rsidRDefault="006323AB" w:rsidP="00222E1E">
      <w:pPr>
        <w:ind w:left="567"/>
        <w:rPr>
          <w:snapToGrid w:val="0"/>
        </w:rPr>
      </w:pPr>
      <w:r w:rsidRPr="0016568C">
        <w:rPr>
          <w:snapToGrid w:val="0"/>
        </w:rPr>
        <w:t xml:space="preserve">za níž jedná: </w:t>
      </w:r>
      <w:r w:rsidR="00D3643E">
        <w:rPr>
          <w:rFonts w:cs="Arial"/>
        </w:rPr>
        <w:t>Mgr. Michal Zezula, Ph.D.</w:t>
      </w:r>
      <w:r w:rsidR="00222E1E">
        <w:rPr>
          <w:rFonts w:cs="Arial"/>
        </w:rPr>
        <w:t>, ředitel</w:t>
      </w:r>
      <w:r w:rsidR="0091413A">
        <w:rPr>
          <w:rFonts w:cs="Arial"/>
        </w:rPr>
        <w:t xml:space="preserve"> územního odborného pracoviště NPÚ v </w:t>
      </w:r>
      <w:r w:rsidR="00D3643E">
        <w:rPr>
          <w:rFonts w:cs="Arial"/>
        </w:rPr>
        <w:t>Ostravě</w:t>
      </w:r>
      <w:r w:rsidR="00222E1E" w:rsidRPr="00A51466">
        <w:rPr>
          <w:rFonts w:ascii="Times New Roman" w:hAnsi="Times New Roman" w:cs="Times New Roman"/>
        </w:rPr>
        <w:t xml:space="preserve"> </w:t>
      </w:r>
      <w:r w:rsidR="00222E1E" w:rsidRPr="00A51466">
        <w:rPr>
          <w:rFonts w:ascii="Times New Roman" w:hAnsi="Times New Roman" w:cs="Times New Roman"/>
          <w:color w:val="FF0000"/>
        </w:rPr>
        <w:t xml:space="preserve"> </w:t>
      </w:r>
    </w:p>
    <w:p w:rsidR="006323AB" w:rsidRPr="007E62B8" w:rsidRDefault="006323AB" w:rsidP="006323AB">
      <w:pPr>
        <w:ind w:firstLine="567"/>
        <w:rPr>
          <w:snapToGrid w:val="0"/>
        </w:rPr>
      </w:pPr>
      <w:r w:rsidRPr="007E62B8">
        <w:rPr>
          <w:snapToGrid w:val="0"/>
        </w:rPr>
        <w:t>IČ</w:t>
      </w:r>
      <w:r>
        <w:rPr>
          <w:snapToGrid w:val="0"/>
        </w:rPr>
        <w:t>O</w:t>
      </w:r>
      <w:r w:rsidRPr="007E62B8">
        <w:rPr>
          <w:snapToGrid w:val="0"/>
        </w:rPr>
        <w:t>:</w:t>
      </w:r>
      <w:r w:rsidR="00181913" w:rsidRPr="00181913">
        <w:t xml:space="preserve"> </w:t>
      </w:r>
      <w:r w:rsidR="00181913" w:rsidRPr="00181913">
        <w:rPr>
          <w:snapToGrid w:val="0"/>
        </w:rPr>
        <w:t>75032333</w:t>
      </w:r>
      <w:r w:rsidR="001D7603">
        <w:rPr>
          <w:snapToGrid w:val="0"/>
        </w:rPr>
        <w:t xml:space="preserve">, </w:t>
      </w:r>
      <w:r w:rsidRPr="007E62B8">
        <w:rPr>
          <w:snapToGrid w:val="0"/>
        </w:rPr>
        <w:t xml:space="preserve">DIČ: </w:t>
      </w:r>
      <w:r w:rsidR="00181913">
        <w:rPr>
          <w:snapToGrid w:val="0"/>
        </w:rPr>
        <w:t>CZ</w:t>
      </w:r>
      <w:r w:rsidR="00181913">
        <w:t>75032333</w:t>
      </w:r>
    </w:p>
    <w:p w:rsidR="00AA51E8" w:rsidRDefault="006323AB" w:rsidP="00AA51E8">
      <w:pPr>
        <w:ind w:left="567"/>
        <w:rPr>
          <w:rFonts w:cs="Arial"/>
        </w:rPr>
      </w:pPr>
      <w:r w:rsidRPr="0024359C">
        <w:rPr>
          <w:rFonts w:cs="Arial"/>
          <w:snapToGrid w:val="0"/>
          <w:szCs w:val="20"/>
        </w:rPr>
        <w:t>bank</w:t>
      </w:r>
      <w:r w:rsidR="007864B7">
        <w:rPr>
          <w:rFonts w:cs="Arial"/>
          <w:snapToGrid w:val="0"/>
          <w:szCs w:val="20"/>
        </w:rPr>
        <w:t>ovní spojení</w:t>
      </w:r>
      <w:r w:rsidRPr="0024359C">
        <w:rPr>
          <w:rFonts w:cs="Arial"/>
          <w:snapToGrid w:val="0"/>
          <w:szCs w:val="20"/>
        </w:rPr>
        <w:t xml:space="preserve">: </w:t>
      </w:r>
      <w:r w:rsidR="00D3643E">
        <w:rPr>
          <w:rFonts w:cs="Arial"/>
        </w:rPr>
        <w:t>810003-60039011</w:t>
      </w:r>
      <w:r w:rsidR="00AA51E8" w:rsidRPr="00AA51E8">
        <w:rPr>
          <w:rFonts w:cs="Arial"/>
        </w:rPr>
        <w:t>/0710</w:t>
      </w:r>
    </w:p>
    <w:p w:rsidR="00E16450" w:rsidRDefault="006323AB" w:rsidP="00AA51E8">
      <w:pPr>
        <w:ind w:left="567"/>
        <w:rPr>
          <w:rFonts w:cs="Arial"/>
        </w:rPr>
      </w:pPr>
      <w:r w:rsidRPr="00E16450">
        <w:rPr>
          <w:snapToGrid w:val="0"/>
        </w:rPr>
        <w:t xml:space="preserve">ID datové schránky:  </w:t>
      </w:r>
      <w:r w:rsidR="00E16450" w:rsidRPr="00E16450">
        <w:rPr>
          <w:rFonts w:cs="Arial"/>
        </w:rPr>
        <w:t>2cy8h6t</w:t>
      </w:r>
    </w:p>
    <w:p w:rsidR="009F2B8D" w:rsidRPr="00CB776E" w:rsidRDefault="00DA569E" w:rsidP="00CB776E">
      <w:pPr>
        <w:ind w:left="567"/>
        <w:rPr>
          <w:rFonts w:cs="Arial"/>
        </w:rPr>
      </w:pPr>
      <w:r>
        <w:rPr>
          <w:b/>
          <w:i/>
          <w:snapToGrid w:val="0"/>
        </w:rPr>
        <w:t>Fakturační a doručovací adresa</w:t>
      </w:r>
      <w:r w:rsidR="0091413A">
        <w:rPr>
          <w:snapToGrid w:val="0"/>
        </w:rPr>
        <w:t>:</w:t>
      </w:r>
      <w:r w:rsidR="0091413A">
        <w:rPr>
          <w:rFonts w:cs="Arial"/>
        </w:rPr>
        <w:t xml:space="preserve"> </w:t>
      </w:r>
    </w:p>
    <w:p w:rsidR="000C5232" w:rsidRPr="00AD2990" w:rsidRDefault="002F32EE" w:rsidP="002F32EE">
      <w:pPr>
        <w:ind w:left="567"/>
        <w:rPr>
          <w:rFonts w:cs="Arial"/>
        </w:rPr>
      </w:pPr>
      <w:r w:rsidRPr="00AD2990">
        <w:rPr>
          <w:rFonts w:cs="Arial"/>
        </w:rPr>
        <w:t>NPÚ, Územn</w:t>
      </w:r>
      <w:r w:rsidR="00DA569E">
        <w:rPr>
          <w:rFonts w:cs="Arial"/>
        </w:rPr>
        <w:t>í odborné pracoviště v Ostravě</w:t>
      </w:r>
      <w:r w:rsidRPr="00AD2990">
        <w:rPr>
          <w:rFonts w:cs="Arial"/>
        </w:rPr>
        <w:t>, ad</w:t>
      </w:r>
      <w:r w:rsidR="00DA569E">
        <w:rPr>
          <w:rFonts w:cs="Arial"/>
        </w:rPr>
        <w:t>resa: Odboje 1941/1, 702 00 Ostrava – Moravská Ostrava</w:t>
      </w:r>
    </w:p>
    <w:p w:rsidR="006323AB" w:rsidRPr="00E16450" w:rsidRDefault="006323AB" w:rsidP="00E16450">
      <w:pPr>
        <w:ind w:firstLine="567"/>
        <w:rPr>
          <w:snapToGrid w:val="0"/>
        </w:rPr>
      </w:pPr>
      <w:r w:rsidRPr="00E16450">
        <w:rPr>
          <w:snapToGrid w:val="0"/>
        </w:rPr>
        <w:t>na straně jedné (dále jen „</w:t>
      </w:r>
      <w:r w:rsidRPr="00E16450">
        <w:rPr>
          <w:b/>
          <w:snapToGrid w:val="0"/>
        </w:rPr>
        <w:t>Kupující</w:t>
      </w:r>
      <w:r w:rsidRPr="00E16450">
        <w:rPr>
          <w:snapToGrid w:val="0"/>
        </w:rPr>
        <w:t>“)</w:t>
      </w:r>
    </w:p>
    <w:p w:rsidR="006323AB" w:rsidRPr="00A36BC9" w:rsidRDefault="006323AB" w:rsidP="006323AB">
      <w:pPr>
        <w:spacing w:after="60"/>
        <w:rPr>
          <w:snapToGrid w:val="0"/>
          <w:highlight w:val="yellow"/>
        </w:rPr>
      </w:pPr>
    </w:p>
    <w:p w:rsidR="006323AB" w:rsidRPr="00A36BC9" w:rsidRDefault="006323AB" w:rsidP="006323AB">
      <w:pPr>
        <w:spacing w:after="60"/>
        <w:ind w:firstLine="567"/>
        <w:rPr>
          <w:snapToGrid w:val="0"/>
        </w:rPr>
      </w:pPr>
      <w:r w:rsidRPr="00A36BC9">
        <w:rPr>
          <w:snapToGrid w:val="0"/>
        </w:rPr>
        <w:t>a</w:t>
      </w:r>
    </w:p>
    <w:p w:rsidR="006323AB" w:rsidRPr="00A36BC9" w:rsidRDefault="006323AB" w:rsidP="006323AB">
      <w:pPr>
        <w:spacing w:after="60"/>
        <w:rPr>
          <w:snapToGrid w:val="0"/>
        </w:rPr>
      </w:pPr>
    </w:p>
    <w:p w:rsidR="006323AB" w:rsidRPr="007864B7" w:rsidRDefault="006A7519" w:rsidP="006323AB">
      <w:pPr>
        <w:pStyle w:val="Odstavecseseznamem"/>
        <w:numPr>
          <w:ilvl w:val="0"/>
          <w:numId w:val="3"/>
        </w:numPr>
        <w:ind w:left="567" w:hanging="567"/>
        <w:rPr>
          <w:b/>
          <w:snapToGrid w:val="0"/>
        </w:rPr>
      </w:pPr>
      <w:r w:rsidRPr="007864B7">
        <w:rPr>
          <w:rFonts w:cs="Arial"/>
          <w:b/>
        </w:rPr>
        <w:t xml:space="preserve">SEKO </w:t>
      </w:r>
      <w:proofErr w:type="spellStart"/>
      <w:r w:rsidRPr="007864B7">
        <w:rPr>
          <w:rFonts w:cs="Arial"/>
          <w:b/>
        </w:rPr>
        <w:t>system</w:t>
      </w:r>
      <w:proofErr w:type="spellEnd"/>
      <w:r w:rsidRPr="007864B7">
        <w:rPr>
          <w:rFonts w:cs="Arial"/>
          <w:b/>
        </w:rPr>
        <w:t xml:space="preserve"> s.r.o.</w:t>
      </w:r>
    </w:p>
    <w:p w:rsidR="006323AB" w:rsidRPr="00443BFE" w:rsidRDefault="006323AB" w:rsidP="006323AB">
      <w:pPr>
        <w:ind w:firstLine="567"/>
        <w:rPr>
          <w:rFonts w:cs="Arial"/>
          <w:snapToGrid w:val="0"/>
          <w:lang w:val="en-US"/>
        </w:rPr>
      </w:pPr>
      <w:r w:rsidRPr="008713A4">
        <w:rPr>
          <w:snapToGrid w:val="0"/>
        </w:rPr>
        <w:t>se sídlem</w:t>
      </w:r>
      <w:r w:rsidRPr="008713A4">
        <w:rPr>
          <w:rFonts w:cs="Arial"/>
          <w:snapToGrid w:val="0"/>
          <w:szCs w:val="20"/>
        </w:rPr>
        <w:t xml:space="preserve">: </w:t>
      </w:r>
      <w:r w:rsidR="006A7519">
        <w:rPr>
          <w:rFonts w:cs="Arial"/>
        </w:rPr>
        <w:t>Václavská 2027/11, 709 00 Ostrava</w:t>
      </w:r>
    </w:p>
    <w:p w:rsidR="006323AB" w:rsidRPr="00D91BDC" w:rsidRDefault="006323AB" w:rsidP="00D91BDC">
      <w:pPr>
        <w:ind w:left="567"/>
        <w:rPr>
          <w:rFonts w:cs="Arial"/>
        </w:rPr>
      </w:pPr>
      <w:r w:rsidRPr="008713A4">
        <w:rPr>
          <w:snapToGrid w:val="0"/>
        </w:rPr>
        <w:t xml:space="preserve">zapsaná v Obchodním rejstříku vedeném </w:t>
      </w:r>
      <w:r w:rsidR="006A7519">
        <w:rPr>
          <w:rFonts w:cs="Arial"/>
        </w:rPr>
        <w:t>Krajským</w:t>
      </w:r>
      <w:r w:rsidR="00754239">
        <w:rPr>
          <w:rFonts w:cs="Arial"/>
        </w:rPr>
        <w:t xml:space="preserve"> </w:t>
      </w:r>
      <w:r w:rsidR="00F904E1" w:rsidRPr="008713A4">
        <w:rPr>
          <w:rFonts w:cs="Arial"/>
        </w:rPr>
        <w:t>soudem v</w:t>
      </w:r>
      <w:r w:rsidR="007864B7">
        <w:rPr>
          <w:rFonts w:cs="Arial"/>
        </w:rPr>
        <w:t> </w:t>
      </w:r>
      <w:r w:rsidR="006A7519">
        <w:rPr>
          <w:rFonts w:cs="Arial"/>
        </w:rPr>
        <w:t>Ostravě</w:t>
      </w:r>
      <w:r w:rsidR="007864B7">
        <w:rPr>
          <w:rFonts w:cs="Arial"/>
        </w:rPr>
        <w:t>,</w:t>
      </w:r>
      <w:r w:rsidR="00754239">
        <w:rPr>
          <w:rFonts w:cs="Arial"/>
        </w:rPr>
        <w:t xml:space="preserve"> </w:t>
      </w:r>
      <w:bookmarkStart w:id="0" w:name="_GoBack"/>
      <w:bookmarkEnd w:id="0"/>
      <w:r w:rsidRPr="008713A4">
        <w:rPr>
          <w:snapToGrid w:val="0"/>
        </w:rPr>
        <w:t xml:space="preserve">pod spisovou značkou </w:t>
      </w:r>
      <w:r w:rsidR="006A7519">
        <w:rPr>
          <w:snapToGrid w:val="0"/>
        </w:rPr>
        <w:t>C21592</w:t>
      </w:r>
    </w:p>
    <w:p w:rsidR="006323AB" w:rsidRPr="008713A4" w:rsidRDefault="006323AB" w:rsidP="006323AB">
      <w:pPr>
        <w:ind w:left="567"/>
        <w:rPr>
          <w:rFonts w:cs="Arial"/>
          <w:snapToGrid w:val="0"/>
          <w:szCs w:val="20"/>
        </w:rPr>
      </w:pPr>
      <w:r w:rsidRPr="008713A4">
        <w:rPr>
          <w:snapToGrid w:val="0"/>
        </w:rPr>
        <w:t xml:space="preserve">zastoupená: </w:t>
      </w:r>
      <w:r w:rsidR="00F62F7D">
        <w:rPr>
          <w:rFonts w:cs="Arial"/>
        </w:rPr>
        <w:t>Jiří</w:t>
      </w:r>
      <w:r w:rsidR="00A87176">
        <w:rPr>
          <w:rFonts w:cs="Arial"/>
        </w:rPr>
        <w:t>m</w:t>
      </w:r>
      <w:r w:rsidR="006A7519">
        <w:rPr>
          <w:rFonts w:cs="Arial"/>
        </w:rPr>
        <w:t xml:space="preserve"> Dolejší</w:t>
      </w:r>
      <w:r w:rsidR="00A87176">
        <w:rPr>
          <w:rFonts w:cs="Arial"/>
        </w:rPr>
        <w:t>m</w:t>
      </w:r>
      <w:r w:rsidR="00F62F7D">
        <w:rPr>
          <w:rFonts w:cs="Arial"/>
        </w:rPr>
        <w:t>, jednatel</w:t>
      </w:r>
      <w:r w:rsidR="00A87176">
        <w:rPr>
          <w:rFonts w:cs="Arial"/>
        </w:rPr>
        <w:t>em</w:t>
      </w:r>
      <w:r w:rsidR="007864B7">
        <w:rPr>
          <w:rFonts w:cs="Arial"/>
        </w:rPr>
        <w:t xml:space="preserve"> společnosti</w:t>
      </w:r>
    </w:p>
    <w:p w:rsidR="006323AB" w:rsidRPr="008713A4" w:rsidRDefault="006323AB" w:rsidP="007864B7">
      <w:pPr>
        <w:ind w:firstLine="567"/>
        <w:rPr>
          <w:rFonts w:cs="Arial"/>
          <w:snapToGrid w:val="0"/>
          <w:szCs w:val="20"/>
        </w:rPr>
      </w:pPr>
      <w:r w:rsidRPr="008713A4">
        <w:rPr>
          <w:rFonts w:cs="Arial"/>
          <w:snapToGrid w:val="0"/>
          <w:szCs w:val="20"/>
        </w:rPr>
        <w:t xml:space="preserve">IČO: </w:t>
      </w:r>
      <w:r w:rsidR="006A7519">
        <w:rPr>
          <w:rFonts w:cs="Arial"/>
        </w:rPr>
        <w:t>25848623</w:t>
      </w:r>
      <w:r w:rsidR="007864B7">
        <w:rPr>
          <w:rFonts w:cs="Arial"/>
        </w:rPr>
        <w:t xml:space="preserve">, </w:t>
      </w:r>
      <w:r w:rsidR="007864B7" w:rsidRPr="008713A4">
        <w:rPr>
          <w:rFonts w:cs="Arial"/>
          <w:snapToGrid w:val="0"/>
          <w:szCs w:val="20"/>
        </w:rPr>
        <w:t xml:space="preserve">DIČ: </w:t>
      </w:r>
      <w:r w:rsidR="007864B7">
        <w:rPr>
          <w:rFonts w:cs="Arial"/>
        </w:rPr>
        <w:t>CZ25848623</w:t>
      </w:r>
    </w:p>
    <w:p w:rsidR="006323AB" w:rsidRPr="008713A4" w:rsidRDefault="007864B7" w:rsidP="006323AB">
      <w:pPr>
        <w:ind w:left="567"/>
        <w:rPr>
          <w:rFonts w:cs="Arial"/>
        </w:rPr>
      </w:pPr>
      <w:r>
        <w:rPr>
          <w:rFonts w:cs="Arial"/>
          <w:snapToGrid w:val="0"/>
          <w:szCs w:val="20"/>
        </w:rPr>
        <w:t>bankovní spojení</w:t>
      </w:r>
      <w:r w:rsidR="006323AB" w:rsidRPr="008713A4">
        <w:rPr>
          <w:rFonts w:cs="Arial"/>
          <w:snapToGrid w:val="0"/>
          <w:szCs w:val="20"/>
        </w:rPr>
        <w:t xml:space="preserve">: </w:t>
      </w:r>
      <w:r w:rsidR="006A7519">
        <w:rPr>
          <w:rFonts w:cs="Arial"/>
        </w:rPr>
        <w:t>5000795002/5500</w:t>
      </w:r>
    </w:p>
    <w:p w:rsidR="006323AB" w:rsidRPr="007E62B8" w:rsidRDefault="006323AB" w:rsidP="006323AB">
      <w:pPr>
        <w:ind w:firstLine="567"/>
        <w:rPr>
          <w:snapToGrid w:val="0"/>
        </w:rPr>
      </w:pPr>
      <w:r w:rsidRPr="008713A4">
        <w:rPr>
          <w:snapToGrid w:val="0"/>
        </w:rPr>
        <w:t>ID datové schránky</w:t>
      </w:r>
      <w:r w:rsidRPr="006A7519">
        <w:rPr>
          <w:snapToGrid w:val="0"/>
        </w:rPr>
        <w:t xml:space="preserve">: </w:t>
      </w:r>
      <w:r w:rsidR="006A7519">
        <w:rPr>
          <w:snapToGrid w:val="0"/>
        </w:rPr>
        <w:t>ta3zqmd</w:t>
      </w:r>
    </w:p>
    <w:p w:rsidR="006323AB" w:rsidRPr="001C382B" w:rsidRDefault="006323AB" w:rsidP="006323AB">
      <w:pPr>
        <w:ind w:firstLine="567"/>
        <w:rPr>
          <w:rFonts w:cs="Arial"/>
          <w:snapToGrid w:val="0"/>
          <w:szCs w:val="20"/>
        </w:rPr>
      </w:pPr>
      <w:r w:rsidRPr="0024359C">
        <w:rPr>
          <w:rFonts w:cs="Arial"/>
          <w:snapToGrid w:val="0"/>
          <w:szCs w:val="20"/>
        </w:rPr>
        <w:t>na straně druhé (dále jen „</w:t>
      </w:r>
      <w:r w:rsidRPr="0024359C">
        <w:rPr>
          <w:rFonts w:cs="Arial"/>
          <w:b/>
          <w:snapToGrid w:val="0"/>
          <w:szCs w:val="20"/>
        </w:rPr>
        <w:t>Prodávající</w:t>
      </w:r>
      <w:r w:rsidRPr="0024359C">
        <w:rPr>
          <w:rFonts w:cs="Arial"/>
          <w:snapToGrid w:val="0"/>
          <w:szCs w:val="20"/>
        </w:rPr>
        <w:t>“)</w:t>
      </w:r>
    </w:p>
    <w:p w:rsidR="006323AB" w:rsidRDefault="006323AB" w:rsidP="006323AB">
      <w:pPr>
        <w:spacing w:after="24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FE6F1D"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w:t>
      </w:r>
    </w:p>
    <w:p w:rsidR="00FE6F1D" w:rsidRDefault="00FE6F1D" w:rsidP="005406E6">
      <w:pPr>
        <w:spacing w:after="0"/>
        <w:rPr>
          <w:snapToGrid w:val="0"/>
        </w:rPr>
      </w:pPr>
    </w:p>
    <w:p w:rsidR="00FE6F1D" w:rsidRDefault="00FE6F1D" w:rsidP="005406E6">
      <w:pPr>
        <w:spacing w:after="0"/>
        <w:rPr>
          <w:snapToGrid w:val="0"/>
        </w:rPr>
      </w:pPr>
    </w:p>
    <w:p w:rsidR="00C45D9C" w:rsidRDefault="00C45D9C" w:rsidP="005406E6">
      <w:pPr>
        <w:spacing w:after="0"/>
        <w:rPr>
          <w:snapToGrid w:val="0"/>
        </w:rPr>
      </w:pPr>
      <w:r w:rsidRPr="00730733">
        <w:rPr>
          <w:snapToGrid w:val="0"/>
        </w:rPr>
        <w:t>(dále jen „</w:t>
      </w:r>
      <w:r w:rsidRPr="00730733">
        <w:rPr>
          <w:b/>
          <w:snapToGrid w:val="0"/>
        </w:rPr>
        <w:t>Zákon o zadávání veřejných zakázek</w:t>
      </w:r>
      <w:r w:rsidRPr="00730733">
        <w:rPr>
          <w:snapToGrid w:val="0"/>
        </w:rPr>
        <w:t>“) tuto</w:t>
      </w:r>
      <w:r>
        <w:rPr>
          <w:snapToGrid w:val="0"/>
        </w:rPr>
        <w:t xml:space="preserve"> </w:t>
      </w:r>
      <w:r w:rsidR="009141FE">
        <w:rPr>
          <w:snapToGrid w:val="0"/>
        </w:rPr>
        <w:t xml:space="preserve">kupní smlouvu na dodání 2 ks multifunkčních </w:t>
      </w:r>
      <w:proofErr w:type="gramStart"/>
      <w:r w:rsidR="009141FE">
        <w:rPr>
          <w:snapToGrid w:val="0"/>
        </w:rPr>
        <w:t xml:space="preserve">strojů </w:t>
      </w:r>
      <w:r w:rsidR="001F16E9">
        <w:rPr>
          <w:snapToGrid w:val="0"/>
        </w:rPr>
        <w:t xml:space="preserve"> </w:t>
      </w:r>
      <w:r>
        <w:rPr>
          <w:snapToGrid w:val="0"/>
        </w:rPr>
        <w:t>(dále</w:t>
      </w:r>
      <w:proofErr w:type="gramEnd"/>
      <w:r>
        <w:rPr>
          <w:snapToGrid w:val="0"/>
        </w:rPr>
        <w:t xml:space="preserve"> jen </w:t>
      </w:r>
      <w:r w:rsidR="00235759">
        <w:rPr>
          <w:snapToGrid w:val="0"/>
        </w:rPr>
        <w:t>„</w:t>
      </w:r>
      <w:r w:rsidRPr="00E352F7">
        <w:rPr>
          <w:b/>
          <w:snapToGrid w:val="0"/>
        </w:rPr>
        <w:t>Smlouva</w:t>
      </w:r>
      <w:r>
        <w:rPr>
          <w:snapToGrid w:val="0"/>
        </w:rPr>
        <w:t>“)</w:t>
      </w:r>
    </w:p>
    <w:p w:rsidR="008F65E2" w:rsidRDefault="008F65E2" w:rsidP="00EA76A3">
      <w:pPr>
        <w:spacing w:after="0"/>
        <w:rPr>
          <w:snapToGrid w:val="0"/>
        </w:rPr>
      </w:pPr>
    </w:p>
    <w:p w:rsidR="00833A80" w:rsidRDefault="00730733" w:rsidP="00833A80">
      <w:pPr>
        <w:pStyle w:val="Nadpis1"/>
        <w:spacing w:before="0"/>
        <w:rPr>
          <w:snapToGrid w:val="0"/>
        </w:rPr>
      </w:pPr>
      <w:r>
        <w:rPr>
          <w:snapToGrid w:val="0"/>
        </w:rPr>
        <w:t>předmět plnění</w:t>
      </w:r>
    </w:p>
    <w:p w:rsidR="000A4C78" w:rsidRPr="0020786B" w:rsidRDefault="00730733" w:rsidP="00A22EFB">
      <w:pPr>
        <w:pStyle w:val="Nadpis2"/>
        <w:ind w:left="576"/>
        <w:jc w:val="left"/>
        <w:rPr>
          <w:rFonts w:cs="Arial"/>
          <w:szCs w:val="20"/>
        </w:rPr>
      </w:pPr>
      <w:r w:rsidRPr="008A69F5">
        <w:rPr>
          <w:rFonts w:cs="Arial"/>
          <w:szCs w:val="20"/>
        </w:rPr>
        <w:t xml:space="preserve">Předmětem plnění </w:t>
      </w:r>
      <w:r w:rsidRPr="00BC774C">
        <w:rPr>
          <w:rFonts w:cs="Arial"/>
          <w:szCs w:val="20"/>
        </w:rPr>
        <w:t xml:space="preserve">je dodání </w:t>
      </w:r>
      <w:r w:rsidR="00D63BC7">
        <w:rPr>
          <w:rFonts w:cs="Arial"/>
          <w:szCs w:val="20"/>
        </w:rPr>
        <w:t>2</w:t>
      </w:r>
      <w:r w:rsidRPr="00BC774C">
        <w:rPr>
          <w:rFonts w:cs="Arial"/>
          <w:szCs w:val="20"/>
        </w:rPr>
        <w:t xml:space="preserve"> (</w:t>
      </w:r>
      <w:r w:rsidR="00D63BC7">
        <w:rPr>
          <w:rFonts w:cs="Arial"/>
          <w:szCs w:val="20"/>
        </w:rPr>
        <w:t>dvou</w:t>
      </w:r>
      <w:r w:rsidRPr="003A215D">
        <w:rPr>
          <w:rFonts w:cs="Arial"/>
          <w:szCs w:val="20"/>
        </w:rPr>
        <w:t>) kus</w:t>
      </w:r>
      <w:r w:rsidR="00D63BC7">
        <w:rPr>
          <w:rFonts w:cs="Arial"/>
          <w:szCs w:val="20"/>
        </w:rPr>
        <w:t>ů nových barevných</w:t>
      </w:r>
      <w:r w:rsidR="002C1042">
        <w:rPr>
          <w:rFonts w:cs="Arial"/>
          <w:szCs w:val="20"/>
        </w:rPr>
        <w:t xml:space="preserve"> síťových</w:t>
      </w:r>
      <w:r w:rsidR="00D63BC7">
        <w:rPr>
          <w:rFonts w:cs="Arial"/>
          <w:szCs w:val="20"/>
        </w:rPr>
        <w:t xml:space="preserve"> multifunkčních </w:t>
      </w:r>
      <w:r w:rsidR="002C1042">
        <w:rPr>
          <w:rFonts w:cs="Arial"/>
          <w:szCs w:val="20"/>
        </w:rPr>
        <w:t>strojů (</w:t>
      </w:r>
      <w:r w:rsidR="00FC2837">
        <w:rPr>
          <w:rFonts w:cs="Arial"/>
          <w:szCs w:val="20"/>
        </w:rPr>
        <w:t>tiskárna</w:t>
      </w:r>
      <w:r w:rsidR="009141FE">
        <w:rPr>
          <w:rFonts w:cs="Arial"/>
          <w:szCs w:val="20"/>
        </w:rPr>
        <w:t>/</w:t>
      </w:r>
      <w:r w:rsidR="00FC2837">
        <w:rPr>
          <w:rFonts w:cs="Arial"/>
          <w:szCs w:val="20"/>
        </w:rPr>
        <w:t>kopírka/skener</w:t>
      </w:r>
      <w:r w:rsidR="002C1042">
        <w:rPr>
          <w:rFonts w:cs="Arial"/>
          <w:szCs w:val="20"/>
        </w:rPr>
        <w:t>)</w:t>
      </w:r>
      <w:r w:rsidR="00D63BC7">
        <w:rPr>
          <w:rFonts w:cs="Arial"/>
          <w:szCs w:val="20"/>
        </w:rPr>
        <w:t xml:space="preserve"> A3,</w:t>
      </w:r>
      <w:r w:rsidR="006A7519">
        <w:rPr>
          <w:rFonts w:cs="Arial"/>
          <w:szCs w:val="20"/>
        </w:rPr>
        <w:t xml:space="preserve"> DEVELOP</w:t>
      </w:r>
      <w:r w:rsidR="00A22EFB">
        <w:rPr>
          <w:rFonts w:cs="Arial"/>
          <w:szCs w:val="20"/>
        </w:rPr>
        <w:t xml:space="preserve"> </w:t>
      </w:r>
      <w:proofErr w:type="spellStart"/>
      <w:r w:rsidR="006A7519">
        <w:rPr>
          <w:rFonts w:cs="Arial"/>
          <w:szCs w:val="20"/>
        </w:rPr>
        <w:t>ineo</w:t>
      </w:r>
      <w:proofErr w:type="spellEnd"/>
      <w:r w:rsidR="006A7519">
        <w:rPr>
          <w:rFonts w:cs="Arial"/>
          <w:szCs w:val="20"/>
        </w:rPr>
        <w:t>+</w:t>
      </w:r>
      <w:r w:rsidR="00A22EFB">
        <w:rPr>
          <w:rFonts w:cs="Arial"/>
          <w:szCs w:val="20"/>
        </w:rPr>
        <w:t xml:space="preserve"> </w:t>
      </w:r>
      <w:r w:rsidR="006A7519">
        <w:rPr>
          <w:rFonts w:cs="Arial"/>
          <w:szCs w:val="20"/>
        </w:rPr>
        <w:t>258</w:t>
      </w:r>
      <w:r w:rsidR="00A22EFB">
        <w:rPr>
          <w:rFonts w:cs="Arial"/>
          <w:szCs w:val="20"/>
        </w:rPr>
        <w:t>.</w:t>
      </w:r>
    </w:p>
    <w:p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rsidR="002655A1" w:rsidRDefault="002655A1" w:rsidP="004F042A">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w:t>
      </w:r>
      <w:r w:rsidR="004F042A">
        <w:t xml:space="preserve">Občanského zákoníku </w:t>
      </w:r>
      <w:r>
        <w:t xml:space="preserve">se tak mezi </w:t>
      </w:r>
      <w:r w:rsidR="00A30C20">
        <w:t>S</w:t>
      </w:r>
      <w:r>
        <w:t>mluvními stranami neuplatní.</w:t>
      </w:r>
    </w:p>
    <w:p w:rsidR="002655A1" w:rsidRPr="00D26409" w:rsidRDefault="002655A1" w:rsidP="004F042A">
      <w:pPr>
        <w:pStyle w:val="Nadpis2"/>
        <w:ind w:left="576"/>
      </w:pPr>
      <w:r w:rsidRPr="00D26409">
        <w:t xml:space="preserve">Smluvní strany se dohodly, že na vztah založený touto </w:t>
      </w:r>
      <w:r w:rsidR="00A30C20">
        <w:t>S</w:t>
      </w:r>
      <w:r w:rsidRPr="00D26409">
        <w:t>mlouvou se neuplatní § 2126</w:t>
      </w:r>
      <w:r w:rsidR="00495C78">
        <w:t xml:space="preserve"> </w:t>
      </w:r>
      <w:r w:rsidR="004F042A">
        <w:t>Občanského zákoníku</w:t>
      </w:r>
      <w:r w:rsidR="00EC4086">
        <w:t xml:space="preserve"> </w:t>
      </w:r>
      <w:r w:rsidRPr="00D26409">
        <w:t xml:space="preserve">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Pr="00D26409">
        <w:t xml:space="preserve">strany prodat.      </w:t>
      </w:r>
    </w:p>
    <w:p w:rsidR="00A30C20" w:rsidRDefault="00A30C20" w:rsidP="00271714">
      <w:pPr>
        <w:pStyle w:val="Nadpis1"/>
      </w:pPr>
      <w:r>
        <w:t>cena a platební podmínky</w:t>
      </w:r>
    </w:p>
    <w:p w:rsidR="00A30C20" w:rsidRPr="00D40EA7" w:rsidRDefault="00A30C20" w:rsidP="00B717FB">
      <w:pPr>
        <w:pStyle w:val="Nadpis2"/>
        <w:ind w:left="567"/>
      </w:pPr>
      <w:r w:rsidRPr="00BA61CB">
        <w:t xml:space="preserve">Cena </w:t>
      </w:r>
      <w:r>
        <w:t>P</w:t>
      </w:r>
      <w:r w:rsidRPr="00BA61CB">
        <w:t xml:space="preserve">ředmětu plnění </w:t>
      </w:r>
      <w:r w:rsidR="004268FD">
        <w:t xml:space="preserve">(dále jen „Cena“) </w:t>
      </w:r>
      <w:r w:rsidRPr="00BA61CB">
        <w:t xml:space="preserve">byla stanovena na základě </w:t>
      </w:r>
      <w:r>
        <w:t xml:space="preserve">výsledků veřejné zakázky </w:t>
      </w:r>
      <w:r w:rsidR="0080183A">
        <w:t>malého rozsahu</w:t>
      </w:r>
      <w:r w:rsidR="00AE5367">
        <w:t xml:space="preserve"> - </w:t>
      </w:r>
      <w:r w:rsidR="00127764">
        <w:t>průzkumu trhu,</w:t>
      </w:r>
      <w:r w:rsidR="0080183A">
        <w:t xml:space="preserve"> </w:t>
      </w:r>
      <w:r>
        <w:t>s názvem</w:t>
      </w:r>
      <w:r w:rsidRPr="007A0E7C">
        <w:t xml:space="preserve"> </w:t>
      </w:r>
      <w:r>
        <w:t>„</w:t>
      </w:r>
      <w:r w:rsidR="0020786B">
        <w:rPr>
          <w:b/>
        </w:rPr>
        <w:t xml:space="preserve">Multifunkční tiskárny A3 – 2 ks </w:t>
      </w:r>
      <w:r w:rsidR="00CA40A8" w:rsidRPr="00CA40A8">
        <w:t>“</w:t>
      </w:r>
      <w:r w:rsidR="00CB776E">
        <w:t>,</w:t>
      </w:r>
      <w:r w:rsidR="00C37440" w:rsidRPr="00D40EA7">
        <w:t xml:space="preserve"> </w:t>
      </w:r>
      <w:r w:rsidRPr="00D40EA7">
        <w:t>a činí:</w:t>
      </w:r>
    </w:p>
    <w:p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rsidTr="00D17F6C">
        <w:tc>
          <w:tcPr>
            <w:tcW w:w="2552" w:type="dxa"/>
            <w:shd w:val="clear" w:color="auto" w:fill="auto"/>
          </w:tcPr>
          <w:p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rsidTr="00D17F6C">
        <w:trPr>
          <w:trHeight w:val="699"/>
        </w:trPr>
        <w:tc>
          <w:tcPr>
            <w:tcW w:w="2552" w:type="dxa"/>
            <w:shd w:val="clear" w:color="auto" w:fill="auto"/>
            <w:vAlign w:val="center"/>
          </w:tcPr>
          <w:p w:rsidR="00A30C20" w:rsidRPr="00A3777B" w:rsidRDefault="00FF5169" w:rsidP="00E85F2F">
            <w:pPr>
              <w:spacing w:before="60" w:after="60"/>
              <w:jc w:val="center"/>
              <w:rPr>
                <w:rFonts w:cs="Arial"/>
                <w:b/>
                <w:sz w:val="22"/>
                <w:lang w:eastAsia="en-US"/>
              </w:rPr>
            </w:pPr>
            <w:r>
              <w:rPr>
                <w:rFonts w:cs="Arial"/>
                <w:b/>
                <w:sz w:val="22"/>
                <w:lang w:eastAsia="en-US"/>
              </w:rPr>
              <w:t>Cena za 2</w:t>
            </w:r>
            <w:r w:rsidR="00A30C20" w:rsidRPr="00A3777B">
              <w:rPr>
                <w:rFonts w:cs="Arial"/>
                <w:b/>
                <w:sz w:val="22"/>
                <w:lang w:eastAsia="en-US"/>
              </w:rPr>
              <w:t xml:space="preserve"> ks </w:t>
            </w:r>
            <w:r>
              <w:rPr>
                <w:rFonts w:cs="Arial"/>
                <w:b/>
                <w:sz w:val="22"/>
                <w:lang w:eastAsia="en-US"/>
              </w:rPr>
              <w:t>Multifunkčních tiskáren</w:t>
            </w:r>
          </w:p>
        </w:tc>
        <w:tc>
          <w:tcPr>
            <w:tcW w:w="2126" w:type="dxa"/>
            <w:shd w:val="clear" w:color="auto" w:fill="auto"/>
            <w:vAlign w:val="center"/>
          </w:tcPr>
          <w:p w:rsidR="00A30C20" w:rsidRDefault="006A7519" w:rsidP="00E85F2F">
            <w:pPr>
              <w:spacing w:before="60" w:after="60"/>
              <w:jc w:val="center"/>
            </w:pPr>
            <w:r>
              <w:t>97</w:t>
            </w:r>
            <w:r w:rsidR="00A22EFB">
              <w:t xml:space="preserve"> </w:t>
            </w:r>
            <w:r>
              <w:t>742,00Kč</w:t>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6A7519" w:rsidP="00D17F6C">
            <w:pPr>
              <w:spacing w:before="60" w:after="60"/>
              <w:jc w:val="center"/>
            </w:pPr>
            <w:r>
              <w:t>118</w:t>
            </w:r>
            <w:r w:rsidR="00A22EFB">
              <w:t xml:space="preserve"> </w:t>
            </w:r>
            <w:r>
              <w:t>267,82Kč</w:t>
            </w:r>
          </w:p>
        </w:tc>
      </w:tr>
    </w:tbl>
    <w:p w:rsidR="00A30C20" w:rsidRDefault="00A30C20" w:rsidP="00A30C20"/>
    <w:p w:rsidR="00A30C20" w:rsidRDefault="004268FD" w:rsidP="00DA09AB">
      <w:pPr>
        <w:pStyle w:val="Nadpis2"/>
        <w:ind w:left="576"/>
      </w:pPr>
      <w:r>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E37AA4">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rsidR="00C05CEC"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 </w:t>
      </w:r>
      <w:r w:rsidR="00AA63D6" w:rsidRPr="00E16450">
        <w:rPr>
          <w:rFonts w:cs="Arial"/>
        </w:rPr>
        <w:t>2cy8h6t</w:t>
      </w:r>
      <w:r w:rsidR="00C05CEC">
        <w:t xml:space="preserve">) nebo v listinné podobě na </w:t>
      </w:r>
      <w:r w:rsidR="00B7614B">
        <w:t>doručovací adresu Kupujícího</w:t>
      </w:r>
      <w:r w:rsidR="00C05CEC">
        <w:t>.</w:t>
      </w:r>
    </w:p>
    <w:p w:rsidR="00FE6F1D" w:rsidRDefault="00FE6F1D" w:rsidP="00FE6F1D"/>
    <w:p w:rsidR="00FE6F1D" w:rsidRDefault="00FE6F1D" w:rsidP="00FE6F1D"/>
    <w:p w:rsidR="00FE6F1D" w:rsidRPr="00FE6F1D" w:rsidRDefault="00FE6F1D" w:rsidP="00FE6F1D"/>
    <w:p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o obchodních korporacích),</w:t>
      </w:r>
      <w:r w:rsidRPr="00434629">
        <w:t xml:space="preserve"> podle zákona č. 563/1991 Sb. o účetnictví, ve znění pozdějších předpisů a podle §</w:t>
      </w:r>
      <w:r w:rsidR="00377887">
        <w:t> </w:t>
      </w:r>
      <w:r w:rsidRPr="00434629">
        <w:t>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 čl. 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rsidR="00C05CEC" w:rsidRDefault="00C05CEC" w:rsidP="00C05CEC">
      <w:pPr>
        <w:pStyle w:val="Nadpis2"/>
        <w:ind w:left="576"/>
      </w:pPr>
      <w:r>
        <w:t>Prodávající souhlasí s tím, že Kupující neposkytuje jakékoliv zálohy na dodání Předmětu plnění.</w:t>
      </w:r>
    </w:p>
    <w:p w:rsidR="00C05CEC" w:rsidRDefault="00C05CEC" w:rsidP="00C05CEC">
      <w:pPr>
        <w:pStyle w:val="Nadpis2"/>
        <w:ind w:left="576"/>
      </w:pPr>
      <w:r>
        <w:t>Veškeré platby budou probíhat výhradně v korunách českých a rovněž veškeré cenové údaje budou uvedeny v této měně.</w:t>
      </w:r>
    </w:p>
    <w:p w:rsidR="00DB7BBD" w:rsidRPr="00DB7BBD" w:rsidRDefault="00A30C20" w:rsidP="004C75BC">
      <w:pPr>
        <w:pStyle w:val="Nadpis2"/>
        <w:ind w:left="576"/>
      </w:pPr>
      <w:r>
        <w:t xml:space="preserve">Smluvní strany si dojednaly, že </w:t>
      </w:r>
      <w:r w:rsidR="00C05CEC">
        <w:t>K</w:t>
      </w:r>
      <w:r>
        <w:t xml:space="preserve">upující </w:t>
      </w:r>
      <w:r w:rsidR="00B74298">
        <w:t>je oprávněn</w:t>
      </w:r>
      <w:r>
        <w:t xml:space="preserve"> provést zajišťovací úhradu daně z přidané hodnoty ve smyslu ust</w:t>
      </w:r>
      <w:r w:rsidR="00C05CEC">
        <w:t>anovení</w:t>
      </w:r>
      <w:r>
        <w:t xml:space="preserve"> § 109a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E56183">
        <w:t>a</w:t>
      </w:r>
      <w:r>
        <w:t xml:space="preserve"> zákona č. 235/2004 Sb</w:t>
      </w:r>
      <w:r w:rsidR="00E53864">
        <w:t>.</w:t>
      </w:r>
    </w:p>
    <w:p w:rsidR="00C05CEC" w:rsidRDefault="00C05CEC" w:rsidP="00C05CEC">
      <w:pPr>
        <w:pStyle w:val="Nadpis1"/>
      </w:pPr>
      <w:r>
        <w:t>místo a termín plnění</w:t>
      </w:r>
    </w:p>
    <w:p w:rsidR="00C05CEC" w:rsidRDefault="00C05CEC" w:rsidP="007A5340">
      <w:pPr>
        <w:pStyle w:val="Nadpis2"/>
        <w:numPr>
          <w:ilvl w:val="1"/>
          <w:numId w:val="17"/>
        </w:numPr>
        <w:ind w:left="576"/>
      </w:pPr>
      <w:r w:rsidRPr="004C3781">
        <w:t xml:space="preserve">Místem </w:t>
      </w:r>
      <w:r w:rsidRPr="00894337">
        <w:t xml:space="preserve">plnění je </w:t>
      </w:r>
      <w:r w:rsidR="00081216">
        <w:t>doručovací adresa</w:t>
      </w:r>
      <w:r w:rsidR="00846F2E">
        <w:t xml:space="preserve"> Kupujícího, uvedená</w:t>
      </w:r>
      <w:r w:rsidR="003E35E3">
        <w:t xml:space="preserve"> v záhlaví této Smlouvy</w:t>
      </w:r>
      <w:r w:rsidR="00961B37">
        <w:t>, nedohodnou-li se S</w:t>
      </w:r>
      <w:r>
        <w:t>mluvní strany jinak.</w:t>
      </w:r>
      <w:r w:rsidR="009709AC">
        <w:t xml:space="preserve"> </w:t>
      </w:r>
    </w:p>
    <w:p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rsidR="00C05CEC" w:rsidRPr="00961B37" w:rsidRDefault="00961B37" w:rsidP="005B38CC">
      <w:pPr>
        <w:pStyle w:val="Nadpis4"/>
      </w:pPr>
      <w:r>
        <w:t>P</w:t>
      </w:r>
      <w:r w:rsidR="00C05CEC" w:rsidRPr="00961B37">
        <w:t>ředmět plnění, který svou jakostí zcela zjevně neodpovídá</w:t>
      </w:r>
      <w:r w:rsidR="005B38CC">
        <w:t xml:space="preserve"> Kupujícím objednanému</w:t>
      </w:r>
      <w:r w:rsidR="00C05CEC" w:rsidRPr="00961B37">
        <w:t xml:space="preserve"> </w:t>
      </w:r>
      <w:r>
        <w:t>P</w:t>
      </w:r>
      <w:r w:rsidR="00C05CEC" w:rsidRPr="00961B37">
        <w:t>ředmětu plnění</w:t>
      </w:r>
      <w:r>
        <w:t>;</w:t>
      </w:r>
    </w:p>
    <w:p w:rsidR="00C05CEC" w:rsidRPr="00961B37" w:rsidRDefault="005B38CC" w:rsidP="00961B37">
      <w:pPr>
        <w:pStyle w:val="Nadpis4"/>
      </w:pPr>
      <w:r>
        <w:t>N</w:t>
      </w:r>
      <w:r w:rsidRPr="00961B37">
        <w:t xml:space="preserve">edodání </w:t>
      </w:r>
      <w:r w:rsidR="00C05CEC" w:rsidRPr="00961B37">
        <w:t>kompletní dod</w:t>
      </w:r>
      <w:r w:rsidR="00B7614B">
        <w:t>ávky</w:t>
      </w:r>
      <w:r w:rsidR="00961B37">
        <w:t>.</w:t>
      </w:r>
    </w:p>
    <w:p w:rsidR="00DE1D19" w:rsidRDefault="00426D99" w:rsidP="00DE1D19">
      <w:pPr>
        <w:pStyle w:val="Nadpis2"/>
        <w:ind w:left="576"/>
      </w:pPr>
      <w:r>
        <w:t>Lhůta</w:t>
      </w:r>
      <w:r w:rsidRPr="0002273F">
        <w:t xml:space="preserve"> </w:t>
      </w:r>
      <w:r w:rsidR="00C05CEC" w:rsidRPr="00CA4955">
        <w:t xml:space="preserve">dodání </w:t>
      </w:r>
      <w:r w:rsidR="00961B37">
        <w:t>P</w:t>
      </w:r>
      <w:r w:rsidR="00C05CEC" w:rsidRPr="00CA4955">
        <w:t xml:space="preserve">ředmětu plnění </w:t>
      </w:r>
      <w:r w:rsidR="00C05CEC" w:rsidRPr="006C4E08">
        <w:t xml:space="preserve">je </w:t>
      </w:r>
      <w:r w:rsidR="00F34E01">
        <w:t xml:space="preserve">do </w:t>
      </w:r>
      <w:proofErr w:type="gramStart"/>
      <w:r w:rsidR="00FF5169">
        <w:rPr>
          <w:b/>
        </w:rPr>
        <w:t>31</w:t>
      </w:r>
      <w:r w:rsidR="00F34E01">
        <w:rPr>
          <w:b/>
        </w:rPr>
        <w:t>.10.2020</w:t>
      </w:r>
      <w:proofErr w:type="gramEnd"/>
      <w:r w:rsidR="00C05CEC" w:rsidRPr="00CA4955">
        <w:t xml:space="preserve">.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 xml:space="preserve">mi osobami uvedenými v článku </w:t>
      </w:r>
      <w:r w:rsidR="00750788">
        <w:t>9</w:t>
      </w:r>
      <w:r w:rsidR="00430863">
        <w:t>.3</w:t>
      </w:r>
      <w:r w:rsidR="00961B37">
        <w:t xml:space="preserve"> této Smlouvy</w:t>
      </w:r>
      <w:r w:rsidR="00C05CEC">
        <w:t>.</w:t>
      </w:r>
      <w:r w:rsidR="00DE1D19">
        <w:t xml:space="preserve"> Po </w:t>
      </w:r>
      <w:r w:rsidR="00DE1D19" w:rsidRPr="00DE1D19">
        <w:t xml:space="preserve">nabytí účinnosti této Smlouvy se do </w:t>
      </w:r>
      <w:r w:rsidR="00DE1D19">
        <w:t xml:space="preserve">lhůty </w:t>
      </w:r>
      <w:r w:rsidR="00DE1D19" w:rsidRPr="00DE1D19">
        <w:t>dodání nezapočítávají kalendářní dny, po které Prodávající nebo výrobce Předmětu plnění přerušil z důvodu vyšší moci výrobu Předmětu plnění. O přerušení výroby Předmětu plnění z důvodu vyšší moci je Prodávající povinen informovat Kupujícího bez zbytečného odkladu.</w:t>
      </w:r>
    </w:p>
    <w:p w:rsidR="00FE6F1D" w:rsidRPr="00FE6F1D" w:rsidRDefault="00FE6F1D" w:rsidP="00FE6F1D"/>
    <w:p w:rsidR="00961B37" w:rsidRDefault="00961B37" w:rsidP="00961B37">
      <w:pPr>
        <w:pStyle w:val="Nadpis1"/>
      </w:pPr>
      <w:r>
        <w:t>podmínky plnění, vlastnické právo</w:t>
      </w:r>
    </w:p>
    <w:p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článk</w:t>
      </w:r>
      <w:r w:rsidR="00C21DDB">
        <w:t>u</w:t>
      </w:r>
      <w:r w:rsidRPr="00DA09AB">
        <w:t xml:space="preserve"> 1.3 této Smlouvy, tj. okamžikem převzetí. </w:t>
      </w:r>
    </w:p>
    <w:p w:rsidR="00961B37" w:rsidRPr="00DA09AB" w:rsidRDefault="00961B37" w:rsidP="00FA5DF6">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w:t>
      </w:r>
      <w:r w:rsidR="00C21DDB">
        <w:t>u</w:t>
      </w:r>
      <w:r w:rsidRPr="00DA09AB">
        <w:t xml:space="preserve"> 1.3 této Smlouvy.</w:t>
      </w:r>
    </w:p>
    <w:p w:rsidR="00961B37" w:rsidRPr="00FF0C94" w:rsidRDefault="00961B37" w:rsidP="00877045">
      <w:pPr>
        <w:pStyle w:val="Nadpis2"/>
        <w:numPr>
          <w:ilvl w:val="0"/>
          <w:numId w:val="0"/>
        </w:numPr>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ustanovení článku 3.2 této Smlouvy.</w:t>
      </w:r>
    </w:p>
    <w:p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Pr="00610D25">
        <w:t xml:space="preserve"> součinnost při předání </w:t>
      </w:r>
      <w:r w:rsidR="004268FD">
        <w:t>P</w:t>
      </w:r>
      <w:r w:rsidRPr="00610D25">
        <w:t>ředmětu plnění.</w:t>
      </w:r>
    </w:p>
    <w:p w:rsidR="00961B37" w:rsidRDefault="0025560D" w:rsidP="0025560D">
      <w:pPr>
        <w:pStyle w:val="Nadpis1"/>
      </w:pPr>
      <w:r w:rsidRPr="00C80421">
        <w:t>Smluvní sankce</w:t>
      </w:r>
    </w:p>
    <w:p w:rsidR="0025560D" w:rsidRDefault="0025560D" w:rsidP="00DA09AB">
      <w:pPr>
        <w:pStyle w:val="Nadpis2"/>
        <w:ind w:left="576"/>
      </w:pPr>
      <w:r>
        <w:t xml:space="preserve">Výslovně se touto Smlouvou sjednávají dále stanovené smluvní sankce. </w:t>
      </w:r>
    </w:p>
    <w:p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 xml:space="preserve">a evidence </w:t>
      </w:r>
      <w:proofErr w:type="spellStart"/>
      <w:r w:rsidR="00C65567" w:rsidRPr="00C65567">
        <w:rPr>
          <w:rFonts w:cs="Arial"/>
          <w:iCs/>
          <w:color w:val="070707"/>
          <w:szCs w:val="20"/>
          <w:shd w:val="clear" w:color="auto" w:fill="FFFFFF"/>
        </w:rPr>
        <w:t>svěřenských</w:t>
      </w:r>
      <w:proofErr w:type="spellEnd"/>
      <w:r w:rsidR="00C65567" w:rsidRPr="00C65567">
        <w:rPr>
          <w:rFonts w:cs="Arial"/>
          <w:iCs/>
          <w:color w:val="070707"/>
          <w:szCs w:val="20"/>
          <w:shd w:val="clear" w:color="auto" w:fill="FFFFFF"/>
        </w:rPr>
        <w:t xml:space="preserve"> fondů a evidence údajů o skutečných majitelích</w:t>
      </w:r>
      <w:r w:rsidRPr="00C65567">
        <w:rPr>
          <w:szCs w:val="20"/>
        </w:rPr>
        <w:t>.</w:t>
      </w:r>
    </w:p>
    <w:p w:rsidR="0025560D" w:rsidRPr="00433A61" w:rsidRDefault="0025560D" w:rsidP="00DA09AB">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5.5 této Smlouvy </w:t>
      </w:r>
      <w:r w:rsidRPr="00433A61">
        <w:t>odpovídá výše úroků náhradě škody.</w:t>
      </w:r>
    </w:p>
    <w:p w:rsidR="0025560D" w:rsidRPr="00433A61" w:rsidRDefault="0025560D" w:rsidP="008C7B95">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rsidR="0025560D" w:rsidRDefault="0025560D" w:rsidP="00DA09AB">
      <w:pPr>
        <w:pStyle w:val="Nadpis2"/>
        <w:ind w:left="576"/>
      </w:pPr>
      <w:r w:rsidRPr="005E3029">
        <w:t>Smluvní strany si ujednaly vyloučení aplikace ustanovení § 1806 Občanského zákoníku.</w:t>
      </w:r>
    </w:p>
    <w:p w:rsidR="00FE6F1D" w:rsidRDefault="00FE6F1D" w:rsidP="00FE6F1D"/>
    <w:p w:rsidR="00FE6F1D" w:rsidRDefault="00FE6F1D" w:rsidP="00FE6F1D"/>
    <w:p w:rsidR="00FE6F1D" w:rsidRDefault="00FE6F1D" w:rsidP="00FE6F1D"/>
    <w:p w:rsidR="00FE6F1D" w:rsidRPr="00FE6F1D" w:rsidRDefault="00FE6F1D" w:rsidP="00FE6F1D"/>
    <w:p w:rsidR="0025560D" w:rsidRDefault="0025560D" w:rsidP="0025560D">
      <w:pPr>
        <w:pStyle w:val="Nadpis1"/>
      </w:pPr>
      <w:r w:rsidRPr="00C80421">
        <w:t>Rozhodné právo</w:t>
      </w:r>
    </w:p>
    <w:p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rsidR="00573D5E" w:rsidRDefault="0025560D" w:rsidP="00573D5E">
      <w:pPr>
        <w:pStyle w:val="Nadpis1"/>
      </w:pPr>
      <w:r>
        <w:t>záruční podmínky</w:t>
      </w:r>
    </w:p>
    <w:p w:rsidR="00CC6FE6" w:rsidRDefault="0025560D" w:rsidP="00573D5E">
      <w:pPr>
        <w:pStyle w:val="Nadpis2"/>
        <w:ind w:left="567"/>
      </w:pPr>
      <w:r w:rsidRPr="00573D5E">
        <w:rPr>
          <w:rFonts w:eastAsiaTheme="minorEastAsia" w:cstheme="minorBidi"/>
          <w:szCs w:val="22"/>
        </w:rPr>
        <w:t>Prodávající vý</w:t>
      </w:r>
      <w:r w:rsidR="00DA7061" w:rsidRPr="00573D5E">
        <w:rPr>
          <w:rFonts w:eastAsiaTheme="minorEastAsia" w:cstheme="minorBidi"/>
          <w:szCs w:val="22"/>
        </w:rPr>
        <w:t>slovně prohlašuje, že dodávaný P</w:t>
      </w:r>
      <w:r w:rsidRPr="00573D5E">
        <w:rPr>
          <w:rFonts w:eastAsiaTheme="minorEastAsia" w:cstheme="minorBidi"/>
          <w:szCs w:val="22"/>
        </w:rPr>
        <w:t xml:space="preserve">ředmět plnění je </w:t>
      </w:r>
      <w:r w:rsidR="00B90B67" w:rsidRPr="00573D5E">
        <w:rPr>
          <w:rFonts w:eastAsiaTheme="minorEastAsia" w:cstheme="minorBidi"/>
          <w:szCs w:val="22"/>
        </w:rPr>
        <w:t>nov</w:t>
      </w:r>
      <w:r w:rsidR="00193C88" w:rsidRPr="00573D5E">
        <w:rPr>
          <w:rFonts w:eastAsiaTheme="minorEastAsia" w:cstheme="minorBidi"/>
          <w:szCs w:val="22"/>
        </w:rPr>
        <w:t>ý</w:t>
      </w:r>
      <w:r w:rsidR="00B90B67" w:rsidRPr="00573D5E">
        <w:rPr>
          <w:rFonts w:eastAsiaTheme="minorEastAsia" w:cstheme="minorBidi"/>
          <w:szCs w:val="22"/>
        </w:rPr>
        <w:t xml:space="preserve"> a prost</w:t>
      </w:r>
      <w:r w:rsidR="00193C88" w:rsidRPr="00573D5E">
        <w:rPr>
          <w:rFonts w:eastAsiaTheme="minorEastAsia" w:cstheme="minorBidi"/>
          <w:szCs w:val="22"/>
        </w:rPr>
        <w:t>ý</w:t>
      </w:r>
      <w:r w:rsidR="00B90B67" w:rsidRPr="00573D5E">
        <w:rPr>
          <w:rFonts w:eastAsiaTheme="minorEastAsia" w:cstheme="minorBidi"/>
          <w:szCs w:val="22"/>
        </w:rPr>
        <w:t xml:space="preserve"> jakýchkoli</w:t>
      </w:r>
      <w:r w:rsidR="000A4C78" w:rsidRPr="00573D5E">
        <w:rPr>
          <w:rFonts w:eastAsiaTheme="minorEastAsia" w:cstheme="minorBidi"/>
          <w:szCs w:val="22"/>
        </w:rPr>
        <w:t>v</w:t>
      </w:r>
      <w:r w:rsidR="00B90B67" w:rsidRPr="00573D5E">
        <w:rPr>
          <w:rFonts w:eastAsiaTheme="minorEastAsia" w:cstheme="minorBidi"/>
          <w:szCs w:val="22"/>
        </w:rPr>
        <w:t xml:space="preserve"> </w:t>
      </w:r>
      <w:r w:rsidR="000A4C78" w:rsidRPr="00573D5E">
        <w:rPr>
          <w:rFonts w:eastAsiaTheme="minorEastAsia" w:cstheme="minorBidi"/>
          <w:szCs w:val="22"/>
        </w:rPr>
        <w:t>faktických a právních</w:t>
      </w:r>
      <w:r w:rsidR="000A4C78">
        <w:t xml:space="preserve"> </w:t>
      </w:r>
      <w:r w:rsidRPr="000D7FFC">
        <w:t>vad.</w:t>
      </w:r>
      <w:r>
        <w:t xml:space="preserve"> </w:t>
      </w:r>
    </w:p>
    <w:p w:rsidR="007A5340" w:rsidRDefault="00905280" w:rsidP="00573D5E">
      <w:pPr>
        <w:pStyle w:val="Nadpis2"/>
        <w:ind w:left="567"/>
      </w:pPr>
      <w:r w:rsidRPr="000D7FFC">
        <w:t xml:space="preserve">Prodávající poskytuje na </w:t>
      </w:r>
      <w:r>
        <w:t>P</w:t>
      </w:r>
      <w:r w:rsidRPr="000D7FFC">
        <w:t>ředmět plnění uvedený v</w:t>
      </w:r>
      <w:r>
        <w:t> </w:t>
      </w:r>
      <w:r w:rsidRPr="000D7FFC">
        <w:t>čl</w:t>
      </w:r>
      <w:r>
        <w:t xml:space="preserve">ánku 1 </w:t>
      </w:r>
      <w:r w:rsidRPr="000D7FFC">
        <w:t xml:space="preserve">této </w:t>
      </w:r>
      <w:r>
        <w:t>S</w:t>
      </w:r>
      <w:r w:rsidRPr="000D7FFC">
        <w:t xml:space="preserve">mlouvy záruku na bezvadnou funkci v délce trvání </w:t>
      </w:r>
      <w:r w:rsidRPr="00BD4276">
        <w:t xml:space="preserve">24 </w:t>
      </w:r>
      <w:r>
        <w:t xml:space="preserve">(dvaceti čtyř) </w:t>
      </w:r>
      <w:r w:rsidRPr="00BD4276">
        <w:t>měsíců</w:t>
      </w:r>
      <w:r w:rsidRPr="000D7FFC">
        <w:t xml:space="preserve">. V případě, že bude na </w:t>
      </w:r>
      <w:r>
        <w:t>F</w:t>
      </w:r>
      <w:r w:rsidRPr="000D7FFC">
        <w:t xml:space="preserve">aktuře nebo na </w:t>
      </w:r>
      <w:r>
        <w:t xml:space="preserve">Předávacím </w:t>
      </w:r>
      <w:r w:rsidRPr="000D7FFC">
        <w:t xml:space="preserve">protokolu vyznačena delší záruční doba, má tato </w:t>
      </w:r>
      <w:r>
        <w:t>přednost před ustanovením této S</w:t>
      </w:r>
      <w:r w:rsidRPr="000D7FFC">
        <w:t xml:space="preserve">mlouvy. Záruční doba začíná běžet ode dne převzetí </w:t>
      </w:r>
      <w:r>
        <w:t>Předmětu plnění K</w:t>
      </w:r>
      <w:r w:rsidRPr="000D7FFC">
        <w:t xml:space="preserve">upujícím. </w:t>
      </w:r>
    </w:p>
    <w:p w:rsidR="00783561" w:rsidRDefault="00812C07" w:rsidP="00705BEC">
      <w:pPr>
        <w:ind w:left="576" w:hanging="576"/>
      </w:pPr>
      <w:r>
        <w:t xml:space="preserve">7.3 </w:t>
      </w:r>
      <w:r w:rsidR="00FD3527">
        <w:tab/>
      </w:r>
      <w:r>
        <w:t xml:space="preserve">Vada bude nahlášena prostřednictvím Kontaktní osoby </w:t>
      </w:r>
      <w:r w:rsidR="001C0197">
        <w:t xml:space="preserve">Kupujícího </w:t>
      </w:r>
      <w:r>
        <w:t xml:space="preserve">písemně formou emailové zprávy na adresu </w:t>
      </w:r>
      <w:hyperlink r:id="rId8" w:history="1">
        <w:r w:rsidR="00AD632C" w:rsidRPr="00B07960">
          <w:rPr>
            <w:rStyle w:val="Hypertextovodkaz"/>
            <w:rFonts w:cs="Arial"/>
          </w:rPr>
          <w:t>servis@sekosystem.cz</w:t>
        </w:r>
      </w:hyperlink>
      <w:r w:rsidR="00AD632C">
        <w:rPr>
          <w:rFonts w:cs="Arial"/>
        </w:rPr>
        <w:t xml:space="preserve"> nebo na telefon 596619885</w:t>
      </w:r>
      <w:r w:rsidR="00754239">
        <w:rPr>
          <w:rFonts w:cs="Arial"/>
        </w:rPr>
        <w:t xml:space="preserve">. </w:t>
      </w:r>
      <w:r w:rsidR="0087424D">
        <w:t>Kupující</w:t>
      </w:r>
      <w:r>
        <w:t xml:space="preserve"> je </w:t>
      </w:r>
      <w:r w:rsidR="00705BEC">
        <w:t xml:space="preserve">oprávněn </w:t>
      </w:r>
      <w:r>
        <w:t xml:space="preserve">reklamovat </w:t>
      </w:r>
      <w:r w:rsidR="00705BEC">
        <w:t xml:space="preserve">písemně </w:t>
      </w:r>
      <w:r>
        <w:t>zjištěné vady Předmětu plnění u Prodávajícího kdykoli během záručn</w:t>
      </w:r>
      <w:r w:rsidR="0087424D">
        <w:t>í</w:t>
      </w:r>
      <w:r>
        <w:t xml:space="preserve"> doby</w:t>
      </w:r>
      <w:r w:rsidR="00705BEC">
        <w:t>,</w:t>
      </w:r>
      <w: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t xml:space="preserve">Při reklamaci musí být popsána vada Předmětu plnění nebo způsob, jakým se projevuje. </w:t>
      </w:r>
    </w:p>
    <w:p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8C7B95">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 xml:space="preserve"> 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rsidR="00AC43C5" w:rsidRDefault="00663411" w:rsidP="00E56183">
      <w:pPr>
        <w:ind w:left="576" w:hanging="576"/>
      </w:pPr>
      <w:r>
        <w:t>7.</w:t>
      </w:r>
      <w:r w:rsidR="00AC43C5">
        <w:t>5</w:t>
      </w:r>
      <w:r>
        <w:t xml:space="preserve"> </w:t>
      </w:r>
      <w:r w:rsidR="00CA083F">
        <w:tab/>
      </w:r>
      <w:r w:rsidR="00E461D8" w:rsidRPr="00E461D8">
        <w:t>V případě, že se jedná o vadu, kterou nelze odstranit, vrátí Prodávající Kupujícímu kupní cenu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odst. 7.2 této Smlouvy, a to ode dne jeho předání Kupujícímu.</w:t>
      </w:r>
    </w:p>
    <w:p w:rsidR="0025560D" w:rsidRDefault="00AC43C5" w:rsidP="00AC43C5">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rsidR="00DA09AB" w:rsidRDefault="00D9501D" w:rsidP="00DA09AB">
      <w:pPr>
        <w:pStyle w:val="Nadpis1"/>
        <w:ind w:left="567" w:hanging="567"/>
      </w:pPr>
      <w:r>
        <w:t xml:space="preserve">UKONČENÍ </w:t>
      </w:r>
      <w:r w:rsidR="00DA09AB">
        <w:t>smlouvy</w:t>
      </w:r>
    </w:p>
    <w:p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rsidR="00BA05E9" w:rsidRDefault="00BA05E9" w:rsidP="00B1438C">
      <w:pPr>
        <w:pStyle w:val="Odstavecseseznamem"/>
        <w:numPr>
          <w:ilvl w:val="0"/>
          <w:numId w:val="5"/>
        </w:numPr>
      </w:pPr>
      <w:r w:rsidRPr="00BA05E9">
        <w:t xml:space="preserve">Prodávající </w:t>
      </w:r>
      <w:r w:rsidR="00B90B67">
        <w:t xml:space="preserve">je v prodlení s termínem dodání Předmětu plnění </w:t>
      </w:r>
      <w:r w:rsidRPr="00BA05E9">
        <w:t>o více jak 20</w:t>
      </w:r>
      <w:r w:rsidR="00E544E7">
        <w:t xml:space="preserve"> kalendářních </w:t>
      </w:r>
      <w:r w:rsidR="00E544E7" w:rsidRPr="00BA05E9">
        <w:t>dní</w:t>
      </w:r>
      <w:r>
        <w:t>.</w:t>
      </w:r>
    </w:p>
    <w:p w:rsidR="00BA05E9" w:rsidRDefault="00BA05E9" w:rsidP="00BA05E9">
      <w:pPr>
        <w:pStyle w:val="Nadpis2"/>
        <w:ind w:left="576"/>
      </w:pPr>
      <w:r w:rsidRPr="00BA05E9">
        <w:t>Kupující je mimo jiné oprávněn od Smlouvy odstoupit v případech, že:</w:t>
      </w:r>
    </w:p>
    <w:p w:rsidR="00FE6F1D" w:rsidRDefault="00FE6F1D" w:rsidP="00FE6F1D"/>
    <w:p w:rsidR="00FE6F1D" w:rsidRPr="00FE6F1D" w:rsidRDefault="00FE6F1D" w:rsidP="00FE6F1D"/>
    <w:p w:rsidR="00BA05E9" w:rsidRDefault="00BA05E9" w:rsidP="00B1438C">
      <w:pPr>
        <w:pStyle w:val="Nadpis2"/>
        <w:numPr>
          <w:ilvl w:val="0"/>
          <w:numId w:val="5"/>
        </w:numPr>
      </w:pPr>
      <w:r>
        <w:t>Prodávající vstoupí do likvidace, nebo</w:t>
      </w:r>
    </w:p>
    <w:p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rsidR="00D43AFC" w:rsidRDefault="00BA05E9" w:rsidP="00D43AFC">
      <w:pPr>
        <w:pStyle w:val="Nadpis2"/>
        <w:numPr>
          <w:ilvl w:val="0"/>
          <w:numId w:val="5"/>
        </w:numPr>
      </w:pPr>
      <w:r>
        <w:t>je proti Prodávajícímu zahájeno trestní stíhání.</w:t>
      </w:r>
    </w:p>
    <w:p w:rsidR="00D43AFC" w:rsidRDefault="00D43AFC" w:rsidP="00892D2A">
      <w:pPr>
        <w:ind w:left="567" w:hanging="567"/>
      </w:pPr>
      <w:r>
        <w:t>8.</w:t>
      </w:r>
      <w:r w:rsidR="00892D2A">
        <w:t>4</w:t>
      </w:r>
      <w:r>
        <w:tab/>
      </w:r>
      <w:r w:rsidR="00BA05E9">
        <w:t>Odstoupení od Smlouvy musí být písemné, jinak je neplatné. Od</w:t>
      </w:r>
      <w:r>
        <w:t xml:space="preserve">stoupení je účinné ode dne, kdy </w:t>
      </w:r>
      <w:r w:rsidR="00BA05E9">
        <w:t xml:space="preserve">bude doručeno druhé </w:t>
      </w:r>
      <w:r w:rsidR="007C1B48">
        <w:t>S</w:t>
      </w:r>
      <w:r w:rsidR="00BA05E9">
        <w:t>mluvní straně.</w:t>
      </w:r>
    </w:p>
    <w:p w:rsidR="000441FB" w:rsidRPr="00D43AFC" w:rsidRDefault="00D43AFC" w:rsidP="00892D2A">
      <w:pPr>
        <w:ind w:left="567" w:hanging="567"/>
      </w:pPr>
      <w:r>
        <w:rPr>
          <w:rFonts w:cs="Arial"/>
        </w:rPr>
        <w:t>8.</w:t>
      </w:r>
      <w:r w:rsidR="00892D2A">
        <w:rPr>
          <w:rFonts w:cs="Arial"/>
        </w:rPr>
        <w:t>5</w:t>
      </w:r>
      <w:r>
        <w:rPr>
          <w:rFonts w:cs="Arial"/>
        </w:rPr>
        <w:tab/>
      </w:r>
      <w:r w:rsidR="0083355B" w:rsidRPr="00D43AFC">
        <w:rPr>
          <w:rFonts w:cs="Arial"/>
        </w:rPr>
        <w:t xml:space="preserve">V souvislosti s možnými úpravami státního rozpočtu je </w:t>
      </w:r>
      <w:r w:rsidR="0072386A" w:rsidRPr="00D43AFC">
        <w:rPr>
          <w:rFonts w:cs="Arial"/>
        </w:rPr>
        <w:t xml:space="preserve">Kupující </w:t>
      </w:r>
      <w:r w:rsidR="0083355B" w:rsidRPr="00D43AFC">
        <w:rPr>
          <w:rFonts w:cs="Arial"/>
        </w:rPr>
        <w:t xml:space="preserve">oprávněn zastavit průběh plnění předmětu veřejné zakázky, resp. </w:t>
      </w:r>
      <w:r w:rsidR="0072386A" w:rsidRPr="00D43AFC">
        <w:rPr>
          <w:rFonts w:cs="Arial"/>
        </w:rPr>
        <w:t>Smlouvy</w:t>
      </w:r>
      <w:r w:rsidR="0083355B" w:rsidRPr="00D43AFC">
        <w:rPr>
          <w:rFonts w:cs="Arial"/>
        </w:rPr>
        <w:t xml:space="preserve">, nebo tuto </w:t>
      </w:r>
      <w:r w:rsidR="0072386A" w:rsidRPr="00D43AFC">
        <w:rPr>
          <w:rFonts w:cs="Arial"/>
        </w:rPr>
        <w:t>Smlouvu</w:t>
      </w:r>
      <w:r w:rsidR="0083355B" w:rsidRPr="00D43AFC">
        <w:rPr>
          <w:rFonts w:cs="Arial"/>
        </w:rPr>
        <w:t xml:space="preserve"> vypovědět bez výpovědní doby, a to bez jakékoli sankce či náhrady za nedokončené plnění. Výpověď je účinná okamžikem jejího doručení </w:t>
      </w:r>
      <w:r w:rsidR="00072060" w:rsidRPr="00D43AFC">
        <w:rPr>
          <w:rFonts w:cs="Arial"/>
        </w:rPr>
        <w:t>Prodávajícímu</w:t>
      </w:r>
      <w:r w:rsidR="0083355B" w:rsidRPr="00D43AFC">
        <w:rPr>
          <w:rFonts w:cs="Arial"/>
        </w:rPr>
        <w:t xml:space="preserve">. </w:t>
      </w:r>
      <w:r w:rsidR="00072060" w:rsidRPr="00D43AFC">
        <w:rPr>
          <w:rFonts w:cs="Arial"/>
        </w:rPr>
        <w:t xml:space="preserve">Kupující </w:t>
      </w:r>
      <w:r w:rsidR="0083355B" w:rsidRPr="00D43AFC">
        <w:rPr>
          <w:rFonts w:cs="Arial"/>
        </w:rPr>
        <w:t xml:space="preserve">se zavazuje, že dílčí plnění poskytnuté před dnem ukončení </w:t>
      </w:r>
      <w:r w:rsidR="00072060" w:rsidRPr="00D43AFC">
        <w:rPr>
          <w:rFonts w:cs="Arial"/>
        </w:rPr>
        <w:t xml:space="preserve">Smlouvy </w:t>
      </w:r>
      <w:r w:rsidR="0083355B" w:rsidRPr="00D43AFC">
        <w:rPr>
          <w:rFonts w:cs="Arial"/>
        </w:rPr>
        <w:t>uhradí</w:t>
      </w:r>
      <w:r w:rsidR="00072060" w:rsidRPr="00D43AFC">
        <w:rPr>
          <w:rFonts w:cs="Arial"/>
        </w:rPr>
        <w:t xml:space="preserve"> Prodávajícímu</w:t>
      </w:r>
      <w:r w:rsidR="0083355B" w:rsidRPr="00D43AFC">
        <w:rPr>
          <w:rFonts w:cs="Arial"/>
        </w:rPr>
        <w:t xml:space="preserve"> v souladu s touto </w:t>
      </w:r>
      <w:r w:rsidR="00072060" w:rsidRPr="00D43AFC">
        <w:rPr>
          <w:rFonts w:cs="Arial"/>
        </w:rPr>
        <w:t>Smlouvou</w:t>
      </w:r>
      <w:r w:rsidR="0083355B" w:rsidRPr="00D43AFC">
        <w:rPr>
          <w:rFonts w:cs="Arial"/>
        </w:rPr>
        <w:t>.</w:t>
      </w:r>
    </w:p>
    <w:p w:rsidR="00BA05E9" w:rsidRPr="00BA05E9" w:rsidRDefault="00D43AFC" w:rsidP="00892D2A">
      <w:pPr>
        <w:ind w:left="567" w:hanging="567"/>
      </w:pPr>
      <w:r>
        <w:t>8.</w:t>
      </w:r>
      <w:r w:rsidR="00892D2A">
        <w:t>6</w:t>
      </w:r>
      <w:r>
        <w:tab/>
      </w:r>
      <w:r w:rsidR="00BA05E9">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DA7061" w:rsidRDefault="00DA7061" w:rsidP="00DA7061">
      <w:pPr>
        <w:pStyle w:val="Nadpis1"/>
      </w:pPr>
      <w:r w:rsidRPr="00C80421">
        <w:t>Závěrečná ustanovení</w:t>
      </w:r>
    </w:p>
    <w:p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rsidR="00A64A84" w:rsidRDefault="00830BDF" w:rsidP="00D01E4B">
      <w:pPr>
        <w:pStyle w:val="Odstavecseseznamem"/>
        <w:tabs>
          <w:tab w:val="left" w:pos="2694"/>
        </w:tabs>
        <w:spacing w:after="60"/>
        <w:ind w:left="1134"/>
      </w:pPr>
      <w:r w:rsidRPr="000446DA">
        <w:t>Jméno</w:t>
      </w:r>
      <w:r w:rsidR="005F4F2C" w:rsidRPr="000446DA">
        <w:t>:</w:t>
      </w:r>
      <w:r w:rsidRPr="000446DA">
        <w:t xml:space="preserve"> </w:t>
      </w:r>
      <w:r w:rsidR="003A6FF1">
        <w:rPr>
          <w:rFonts w:cs="Arial"/>
        </w:rPr>
        <w:t>Ing. Pavel Bosák</w:t>
      </w:r>
      <w:r w:rsidR="00D16478">
        <w:rPr>
          <w:rFonts w:cs="Arial"/>
        </w:rPr>
        <w:t>, tel.</w:t>
      </w:r>
      <w:r w:rsidR="00D16478" w:rsidRPr="00D16478">
        <w:t xml:space="preserve"> </w:t>
      </w:r>
      <w:r w:rsidR="003A6FF1">
        <w:rPr>
          <w:rFonts w:cs="Arial"/>
        </w:rPr>
        <w:t>775 443 247</w:t>
      </w:r>
      <w:r w:rsidR="00D16478">
        <w:rPr>
          <w:rFonts w:cs="Arial"/>
        </w:rPr>
        <w:t>, email</w:t>
      </w:r>
      <w:r w:rsidR="00D16478" w:rsidRPr="003A6FF1">
        <w:rPr>
          <w:rFonts w:cs="Arial"/>
        </w:rPr>
        <w:t xml:space="preserve">: </w:t>
      </w:r>
      <w:hyperlink r:id="rId9" w:history="1">
        <w:r w:rsidR="003A6FF1" w:rsidRPr="003A6FF1">
          <w:rPr>
            <w:rStyle w:val="Hypertextovodkaz"/>
            <w:rFonts w:eastAsiaTheme="majorEastAsia"/>
            <w:color w:val="auto"/>
            <w:u w:val="none"/>
          </w:rPr>
          <w:t>bosak.pavel@npu.cz</w:t>
        </w:r>
      </w:hyperlink>
    </w:p>
    <w:p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rsidR="00174C70" w:rsidRDefault="00174C70" w:rsidP="00174C70">
      <w:pPr>
        <w:pStyle w:val="Odstavecseseznamem"/>
        <w:tabs>
          <w:tab w:val="left" w:pos="2694"/>
        </w:tabs>
        <w:spacing w:after="60"/>
        <w:ind w:left="1134"/>
        <w:rPr>
          <w:rStyle w:val="Hypertextovodkaz"/>
          <w:color w:val="auto"/>
          <w:u w:val="none"/>
        </w:rPr>
      </w:pPr>
      <w:r>
        <w:t xml:space="preserve">Jméno </w:t>
      </w:r>
      <w:r w:rsidR="00AD632C">
        <w:t xml:space="preserve">Marta Dolejší, tel. 604 263 135, email: </w:t>
      </w:r>
      <w:hyperlink r:id="rId10" w:history="1">
        <w:r w:rsidR="00FE6F1D" w:rsidRPr="0058670A">
          <w:rPr>
            <w:rStyle w:val="Hypertextovodkaz"/>
          </w:rPr>
          <w:t>m.dolejsi@sekosystem.cz</w:t>
        </w:r>
      </w:hyperlink>
    </w:p>
    <w:p w:rsidR="00FE6F1D" w:rsidRDefault="00FE6F1D" w:rsidP="00174C70">
      <w:pPr>
        <w:pStyle w:val="Odstavecseseznamem"/>
        <w:tabs>
          <w:tab w:val="left" w:pos="2694"/>
        </w:tabs>
        <w:spacing w:after="60"/>
        <w:ind w:left="1134"/>
        <w:rPr>
          <w:rStyle w:val="Hypertextovodkaz"/>
          <w:color w:val="auto"/>
          <w:u w:val="none"/>
        </w:rPr>
      </w:pPr>
    </w:p>
    <w:p w:rsidR="00FE6F1D" w:rsidRDefault="00FE6F1D" w:rsidP="00174C70">
      <w:pPr>
        <w:pStyle w:val="Odstavecseseznamem"/>
        <w:tabs>
          <w:tab w:val="left" w:pos="2694"/>
        </w:tabs>
        <w:spacing w:after="60"/>
        <w:ind w:left="1134"/>
        <w:rPr>
          <w:rStyle w:val="Hypertextovodkaz"/>
          <w:color w:val="auto"/>
          <w:u w:val="none"/>
        </w:rPr>
      </w:pPr>
    </w:p>
    <w:p w:rsidR="00FE6F1D" w:rsidRDefault="00FE6F1D" w:rsidP="00174C70">
      <w:pPr>
        <w:pStyle w:val="Odstavecseseznamem"/>
        <w:tabs>
          <w:tab w:val="left" w:pos="2694"/>
        </w:tabs>
        <w:spacing w:after="60"/>
        <w:ind w:left="1134"/>
        <w:rPr>
          <w:rStyle w:val="Hypertextovodkaz"/>
          <w:color w:val="auto"/>
          <w:u w:val="none"/>
        </w:rPr>
      </w:pPr>
    </w:p>
    <w:p w:rsidR="00FE6F1D" w:rsidRDefault="00FE6F1D" w:rsidP="00174C70">
      <w:pPr>
        <w:pStyle w:val="Odstavecseseznamem"/>
        <w:tabs>
          <w:tab w:val="left" w:pos="2694"/>
        </w:tabs>
        <w:spacing w:after="60"/>
        <w:ind w:left="1134"/>
        <w:rPr>
          <w:rStyle w:val="Hypertextovodkaz"/>
          <w:color w:val="auto"/>
          <w:u w:val="none"/>
        </w:rPr>
      </w:pPr>
    </w:p>
    <w:p w:rsidR="00FE6F1D" w:rsidRDefault="00FE6F1D" w:rsidP="00174C70">
      <w:pPr>
        <w:pStyle w:val="Odstavecseseznamem"/>
        <w:tabs>
          <w:tab w:val="left" w:pos="2694"/>
        </w:tabs>
        <w:spacing w:after="60"/>
        <w:ind w:left="1134"/>
        <w:rPr>
          <w:rStyle w:val="Hypertextovodkaz"/>
          <w:color w:val="auto"/>
          <w:u w:val="none"/>
        </w:rPr>
      </w:pPr>
    </w:p>
    <w:p w:rsidR="00FE6F1D" w:rsidRDefault="00FE6F1D" w:rsidP="00174C70">
      <w:pPr>
        <w:pStyle w:val="Odstavecseseznamem"/>
        <w:tabs>
          <w:tab w:val="left" w:pos="2694"/>
        </w:tabs>
        <w:spacing w:after="60"/>
        <w:ind w:left="1134"/>
      </w:pPr>
    </w:p>
    <w:p w:rsidR="00AD632C" w:rsidRDefault="00AD632C" w:rsidP="00174C70">
      <w:pPr>
        <w:pStyle w:val="Odstavecseseznamem"/>
        <w:tabs>
          <w:tab w:val="left" w:pos="2694"/>
        </w:tabs>
        <w:spacing w:after="60"/>
        <w:ind w:left="1134"/>
      </w:pPr>
    </w:p>
    <w:p w:rsidR="009F48CF" w:rsidRDefault="009F48CF" w:rsidP="00174C70">
      <w:pPr>
        <w:pStyle w:val="Nadpis2"/>
        <w:ind w:left="576"/>
      </w:pPr>
      <w:r w:rsidRPr="00F77393">
        <w:t xml:space="preserve">Ke </w:t>
      </w:r>
      <w:r>
        <w:t xml:space="preserve">změně nebo zrušení této Smlouvy je za </w:t>
      </w:r>
      <w:r w:rsidR="00A64A84">
        <w:t>Kupujícího</w:t>
      </w:r>
      <w:r>
        <w:t xml:space="preserve"> oprávněn</w:t>
      </w:r>
      <w:r w:rsidR="004332EE">
        <w:t xml:space="preserve"> Mgr. Michal Zezula, Ph.D.</w:t>
      </w:r>
      <w:r w:rsidR="00FD2EB9">
        <w:rPr>
          <w:rFonts w:cs="Arial"/>
        </w:rPr>
        <w:t xml:space="preserve">, ředitel </w:t>
      </w:r>
      <w:r w:rsidR="004332EE">
        <w:rPr>
          <w:rFonts w:cs="Arial"/>
        </w:rPr>
        <w:t xml:space="preserve">NPÚ </w:t>
      </w:r>
      <w:r w:rsidR="00FD2EB9">
        <w:rPr>
          <w:rFonts w:cs="Arial"/>
        </w:rPr>
        <w:t xml:space="preserve">ÚOP </w:t>
      </w:r>
      <w:r w:rsidR="004332EE">
        <w:rPr>
          <w:rFonts w:cs="Arial"/>
        </w:rPr>
        <w:t>v Ostravě</w:t>
      </w:r>
      <w:r w:rsidRPr="004332EE">
        <w:t>.</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rsidR="00CA0556" w:rsidRPr="00FA306C" w:rsidRDefault="00CA0556" w:rsidP="00705BEC">
      <w:pPr>
        <w:pStyle w:val="Nadpis2"/>
        <w:ind w:left="578" w:hanging="578"/>
      </w:pPr>
      <w:r>
        <w:t xml:space="preserve">Jakékoliv změny kontaktních údajů, bankovních údajů, požadovaného formátu Faktury </w:t>
      </w:r>
      <w:r w:rsidR="00705BEC">
        <w:t xml:space="preserve">nebo </w:t>
      </w:r>
      <w:r w:rsidR="00A64A84">
        <w:t>Kontaktních</w:t>
      </w:r>
      <w:r>
        <w:t xml:space="preserve"> osob jsou Smluvní strany oprávněny provádět jednostranně</w:t>
      </w:r>
      <w:r w:rsidR="005F3C58">
        <w:t xml:space="preserve"> </w:t>
      </w:r>
      <w:r>
        <w:t xml:space="preserve">a jsou povinny tyto změny neprodleně písemně oznámit </w:t>
      </w:r>
      <w:r w:rsidR="00B55EB1">
        <w:t>druhé Smluvní straně</w:t>
      </w:r>
      <w:r>
        <w:t xml:space="preserve">. </w:t>
      </w:r>
    </w:p>
    <w:p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rsidR="0010308D" w:rsidRPr="00F77393" w:rsidRDefault="00A64A84" w:rsidP="00FF5169">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rsidR="00B55EB1" w:rsidRDefault="00F77393" w:rsidP="00F77393">
      <w:pPr>
        <w:pStyle w:val="Nadpis2"/>
        <w:ind w:left="576"/>
      </w:pPr>
      <w:r w:rsidRPr="00F77393">
        <w:t xml:space="preserve">Tato Smlouva je vyhotovena ve </w:t>
      </w:r>
      <w:r w:rsidR="007950C1">
        <w:t>2</w:t>
      </w:r>
      <w:r w:rsidR="00D43AFC" w:rsidRPr="00F77393">
        <w:t xml:space="preserve"> </w:t>
      </w:r>
      <w:r w:rsidR="00737631">
        <w:t>(</w:t>
      </w:r>
      <w:r w:rsidR="007950C1">
        <w:t>dvou</w:t>
      </w:r>
      <w:r w:rsidR="00737631">
        <w:t xml:space="preserve">) </w:t>
      </w:r>
      <w:r w:rsidRPr="00F77393">
        <w:t xml:space="preserve">vyhotoveních v českém jazyce, přičemž </w:t>
      </w:r>
      <w:r w:rsidR="00D43AFC">
        <w:t xml:space="preserve">Kupující obdrží </w:t>
      </w:r>
      <w:r w:rsidR="007950C1">
        <w:t>1</w:t>
      </w:r>
      <w:r w:rsidR="00D43AFC">
        <w:t xml:space="preserve"> </w:t>
      </w:r>
      <w:r w:rsidR="00737631">
        <w:t>(</w:t>
      </w:r>
      <w:r w:rsidR="007950C1">
        <w:t>jedno</w:t>
      </w:r>
      <w:r w:rsidR="00737631">
        <w:t xml:space="preserve">) </w:t>
      </w:r>
      <w:r w:rsidR="00D43AFC">
        <w:t>vyhotovení a Prodávající obdrží</w:t>
      </w:r>
      <w:r w:rsidRPr="00F77393">
        <w:t xml:space="preserve"> 1</w:t>
      </w:r>
      <w:r w:rsidR="00737631">
        <w:t xml:space="preserve"> (jedno)</w:t>
      </w:r>
      <w:r w:rsidR="007950C1">
        <w:t xml:space="preserve"> vyhotovení.</w:t>
      </w:r>
    </w:p>
    <w:p w:rsidR="00FE6F1D" w:rsidRDefault="00FE6F1D" w:rsidP="00FE6F1D"/>
    <w:p w:rsidR="00FE6F1D" w:rsidRDefault="00FE6F1D" w:rsidP="00FE6F1D"/>
    <w:p w:rsidR="00FE6F1D" w:rsidRDefault="00FE6F1D" w:rsidP="00FE6F1D"/>
    <w:p w:rsidR="00FE6F1D" w:rsidRPr="00FE6F1D" w:rsidRDefault="00FE6F1D" w:rsidP="00FE6F1D"/>
    <w:p w:rsidR="00E32008"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t xml:space="preserve"> a zákonem č. 110/2019 Sb., o zpracování osobních údajů</w:t>
      </w:r>
      <w:r>
        <w:t>.</w:t>
      </w:r>
    </w:p>
    <w:p w:rsidR="008B2884" w:rsidRDefault="008B2884" w:rsidP="00705BEC">
      <w:pPr>
        <w:ind w:left="576" w:hanging="576"/>
        <w:rPr>
          <w:rFonts w:cs="Arial"/>
        </w:rPr>
      </w:pPr>
      <w:r>
        <w:t xml:space="preserve">9.16 </w:t>
      </w:r>
      <w:r w:rsidR="00F6083A">
        <w:tab/>
      </w:r>
      <w:r w:rsidR="00705BEC" w:rsidRPr="00705BEC">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Pr>
          <w:rFonts w:cs="Arial"/>
        </w:rPr>
        <w:t xml:space="preserve"> </w:t>
      </w:r>
    </w:p>
    <w:p w:rsidR="004519F2" w:rsidRDefault="004519F2" w:rsidP="004519F2">
      <w:pPr>
        <w:pStyle w:val="Nadpis2"/>
        <w:numPr>
          <w:ilvl w:val="0"/>
          <w:numId w:val="0"/>
        </w:numPr>
        <w:rPr>
          <w:b/>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E85A1B" w:rsidRDefault="00E85A1B" w:rsidP="00E85A1B"/>
    <w:p w:rsidR="00E85A1B" w:rsidRDefault="00E85A1B" w:rsidP="00E85A1B"/>
    <w:p w:rsidR="00FE6F1D" w:rsidRDefault="00FE6F1D" w:rsidP="00E85A1B"/>
    <w:p w:rsidR="00FE6F1D" w:rsidRDefault="00FE6F1D" w:rsidP="00E85A1B"/>
    <w:p w:rsidR="00FE6F1D" w:rsidRDefault="00FE6F1D" w:rsidP="00E85A1B"/>
    <w:p w:rsidR="00E85A1B" w:rsidRDefault="00E85A1B" w:rsidP="00E85A1B"/>
    <w:p w:rsidR="00E85A1B" w:rsidRPr="00E85A1B" w:rsidRDefault="00E85A1B" w:rsidP="00E85A1B"/>
    <w:tbl>
      <w:tblPr>
        <w:tblW w:w="9072" w:type="dxa"/>
        <w:tblInd w:w="108" w:type="dxa"/>
        <w:tblLook w:val="04A0" w:firstRow="1" w:lastRow="0" w:firstColumn="1" w:lastColumn="0" w:noHBand="0" w:noVBand="1"/>
      </w:tblPr>
      <w:tblGrid>
        <w:gridCol w:w="3969"/>
        <w:gridCol w:w="1134"/>
        <w:gridCol w:w="3969"/>
      </w:tblGrid>
      <w:tr w:rsidR="004519F2" w:rsidRPr="00C24CFD" w:rsidTr="00CF5932">
        <w:tc>
          <w:tcPr>
            <w:tcW w:w="3969" w:type="dxa"/>
            <w:shd w:val="clear" w:color="auto" w:fill="auto"/>
          </w:tcPr>
          <w:p w:rsidR="00D7333A" w:rsidRDefault="00D7333A" w:rsidP="00A64A84">
            <w:pPr>
              <w:spacing w:after="60"/>
              <w:ind w:left="-108"/>
              <w:rPr>
                <w:rFonts w:cs="Arial"/>
              </w:rPr>
            </w:pPr>
          </w:p>
          <w:p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rsidR="004519F2" w:rsidRDefault="004519F2" w:rsidP="00CF5932">
            <w:pPr>
              <w:ind w:left="-108"/>
              <w:rPr>
                <w:rFonts w:cs="Arial"/>
                <w:iCs/>
              </w:rPr>
            </w:pPr>
          </w:p>
          <w:p w:rsidR="00874EF0" w:rsidRPr="00C24CFD" w:rsidRDefault="00874EF0" w:rsidP="00CF5932">
            <w:pPr>
              <w:ind w:left="-108"/>
              <w:rPr>
                <w:rFonts w:cs="Arial"/>
                <w:iCs/>
              </w:rPr>
            </w:pPr>
          </w:p>
        </w:tc>
        <w:tc>
          <w:tcPr>
            <w:tcW w:w="3969" w:type="dxa"/>
            <w:shd w:val="clear" w:color="auto" w:fill="auto"/>
          </w:tcPr>
          <w:p w:rsidR="00874EF0" w:rsidRDefault="00874EF0" w:rsidP="00CF5932">
            <w:pPr>
              <w:spacing w:after="60"/>
              <w:ind w:left="-108"/>
              <w:rPr>
                <w:rFonts w:cs="Arial"/>
              </w:rPr>
            </w:pPr>
          </w:p>
          <w:p w:rsidR="004519F2" w:rsidRPr="00C24CFD" w:rsidRDefault="004519F2" w:rsidP="00874EF0">
            <w:pPr>
              <w:spacing w:after="60"/>
              <w:ind w:left="-108"/>
              <w:rPr>
                <w:rFonts w:cs="Arial"/>
                <w:iCs/>
              </w:rPr>
            </w:pPr>
            <w:r w:rsidRPr="00C24CFD">
              <w:rPr>
                <w:rFonts w:cs="Arial"/>
              </w:rPr>
              <w:t xml:space="preserve">Za </w:t>
            </w:r>
            <w:r w:rsidR="00A64A84">
              <w:rPr>
                <w:rFonts w:cs="Arial"/>
              </w:rPr>
              <w:t>Prodávajícího</w:t>
            </w:r>
            <w:r>
              <w:rPr>
                <w:rFonts w:cs="Arial"/>
              </w:rPr>
              <w:t>:</w:t>
            </w:r>
          </w:p>
        </w:tc>
      </w:tr>
      <w:tr w:rsidR="004519F2" w:rsidRPr="00C24CFD" w:rsidTr="00CF5932">
        <w:tc>
          <w:tcPr>
            <w:tcW w:w="3969" w:type="dxa"/>
            <w:shd w:val="clear" w:color="auto" w:fill="auto"/>
          </w:tcPr>
          <w:p w:rsidR="004519F2" w:rsidRPr="00C24CFD" w:rsidRDefault="004519F2" w:rsidP="00B051F5">
            <w:pPr>
              <w:ind w:left="-108"/>
              <w:rPr>
                <w:rFonts w:cs="Arial"/>
                <w:iCs/>
              </w:rPr>
            </w:pPr>
            <w:r w:rsidRPr="00C24CFD">
              <w:rPr>
                <w:rFonts w:cs="Arial"/>
                <w:iCs/>
              </w:rPr>
              <w:t>V</w:t>
            </w:r>
            <w:r w:rsidR="00990A51">
              <w:rPr>
                <w:rFonts w:cs="Arial"/>
                <w:iCs/>
              </w:rPr>
              <w:t xml:space="preserve"> </w:t>
            </w:r>
            <w:r w:rsidR="00BD561F">
              <w:rPr>
                <w:rFonts w:cs="Arial"/>
                <w:iCs/>
              </w:rPr>
              <w:t>Ostravě,</w:t>
            </w:r>
            <w:r w:rsidRPr="00C24CFD">
              <w:rPr>
                <w:rFonts w:cs="Arial"/>
                <w:iCs/>
              </w:rPr>
              <w:t xml:space="preserve"> dne</w:t>
            </w:r>
            <w:r>
              <w:rPr>
                <w:rFonts w:cs="Arial"/>
                <w:iCs/>
              </w:rPr>
              <w:t xml:space="preserve"> ________________</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4519F2" w:rsidP="00AD632C">
            <w:pPr>
              <w:ind w:left="-108"/>
              <w:rPr>
                <w:rFonts w:cs="Arial"/>
                <w:iCs/>
              </w:rPr>
            </w:pPr>
            <w:r w:rsidRPr="00C24CFD">
              <w:rPr>
                <w:rFonts w:cs="Arial"/>
                <w:iCs/>
              </w:rPr>
              <w:t xml:space="preserve">V </w:t>
            </w:r>
            <w:r w:rsidR="00AD632C">
              <w:rPr>
                <w:rFonts w:cs="Arial"/>
                <w:iCs/>
              </w:rPr>
              <w:t>Ostravě d</w:t>
            </w:r>
            <w:r w:rsidRPr="00C24CFD">
              <w:rPr>
                <w:rFonts w:cs="Arial"/>
                <w:iCs/>
              </w:rPr>
              <w:t>ne</w:t>
            </w:r>
            <w:r>
              <w:rPr>
                <w:rFonts w:cs="Arial"/>
                <w:iCs/>
              </w:rPr>
              <w:t xml:space="preserve"> ________________</w:t>
            </w:r>
            <w:r w:rsidRPr="00C24CFD">
              <w:rPr>
                <w:rFonts w:cs="Arial"/>
                <w:iCs/>
              </w:rPr>
              <w:t xml:space="preserve"> </w:t>
            </w:r>
          </w:p>
        </w:tc>
      </w:tr>
      <w:tr w:rsidR="004519F2" w:rsidRPr="00C24CFD" w:rsidTr="00CF5932">
        <w:tc>
          <w:tcPr>
            <w:tcW w:w="3969" w:type="dxa"/>
            <w:tcBorders>
              <w:bottom w:val="single" w:sz="4" w:space="0" w:color="auto"/>
            </w:tcBorders>
            <w:shd w:val="clear" w:color="auto" w:fill="auto"/>
          </w:tcPr>
          <w:p w:rsidR="004519F2" w:rsidRDefault="004519F2" w:rsidP="00CF5932">
            <w:pPr>
              <w:ind w:left="-108"/>
              <w:rPr>
                <w:rFonts w:cs="Arial"/>
                <w:iCs/>
              </w:rPr>
            </w:pPr>
          </w:p>
          <w:p w:rsidR="00BD561F" w:rsidRDefault="00BD561F" w:rsidP="00B37BFD">
            <w:pPr>
              <w:rPr>
                <w:rFonts w:cs="Arial"/>
                <w:iCs/>
              </w:rPr>
            </w:pPr>
          </w:p>
          <w:p w:rsidR="00D7333A" w:rsidRPr="00C24CFD" w:rsidRDefault="00D7333A" w:rsidP="00CF5932">
            <w:pPr>
              <w:ind w:left="-108"/>
              <w:rPr>
                <w:rFonts w:cs="Arial"/>
                <w:iCs/>
              </w:rPr>
            </w:pPr>
          </w:p>
        </w:tc>
        <w:tc>
          <w:tcPr>
            <w:tcW w:w="1134"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Pr="00C24CFD" w:rsidRDefault="004519F2" w:rsidP="00CF5932">
            <w:pPr>
              <w:ind w:left="-108"/>
              <w:rPr>
                <w:rFonts w:cs="Arial"/>
                <w:iCs/>
              </w:rPr>
            </w:pPr>
          </w:p>
        </w:tc>
      </w:tr>
      <w:tr w:rsidR="004519F2" w:rsidRPr="00C24CFD" w:rsidTr="00CF5932">
        <w:tc>
          <w:tcPr>
            <w:tcW w:w="3969" w:type="dxa"/>
            <w:tcBorders>
              <w:top w:val="single" w:sz="4" w:space="0" w:color="auto"/>
            </w:tcBorders>
            <w:shd w:val="clear" w:color="auto" w:fill="auto"/>
          </w:tcPr>
          <w:p w:rsidR="004519F2" w:rsidRPr="00443BFE" w:rsidRDefault="00BD561F" w:rsidP="00BD561F">
            <w:pPr>
              <w:spacing w:after="0"/>
            </w:pPr>
            <w:r>
              <w:rPr>
                <w:rFonts w:cs="Arial"/>
              </w:rPr>
              <w:t xml:space="preserve">         Mgr. Michal Zezula, Ph.D.</w:t>
            </w:r>
            <w:r w:rsidR="00B051F5" w:rsidRPr="00443BFE">
              <w:t>,</w:t>
            </w:r>
          </w:p>
          <w:p w:rsidR="001601DC" w:rsidRPr="00C24CFD" w:rsidRDefault="00BD561F" w:rsidP="007950C1">
            <w:pPr>
              <w:spacing w:after="0"/>
              <w:ind w:left="-108"/>
              <w:rPr>
                <w:rFonts w:cs="Arial"/>
                <w:iCs/>
              </w:rPr>
            </w:pPr>
            <w:r>
              <w:t xml:space="preserve">             ředitel</w:t>
            </w:r>
            <w:r w:rsidR="00D7333A">
              <w:t xml:space="preserve"> ÚOP v </w:t>
            </w:r>
            <w:r>
              <w:t>Ostravě</w:t>
            </w:r>
          </w:p>
        </w:tc>
        <w:tc>
          <w:tcPr>
            <w:tcW w:w="1134"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4519F2" w:rsidRDefault="00AD632C" w:rsidP="00AD632C">
            <w:pPr>
              <w:spacing w:after="0"/>
              <w:ind w:left="-108"/>
              <w:rPr>
                <w:rFonts w:cs="Arial"/>
              </w:rPr>
            </w:pPr>
            <w:r>
              <w:rPr>
                <w:rFonts w:cs="Arial"/>
              </w:rPr>
              <w:t xml:space="preserve">                      Jiří Dolejší</w:t>
            </w:r>
          </w:p>
          <w:p w:rsidR="00AD632C" w:rsidRPr="00C24CFD" w:rsidRDefault="00AD632C" w:rsidP="00AD632C">
            <w:pPr>
              <w:spacing w:after="0"/>
              <w:ind w:left="-108"/>
              <w:rPr>
                <w:rFonts w:cs="Arial"/>
                <w:iCs/>
              </w:rPr>
            </w:pPr>
            <w:r>
              <w:rPr>
                <w:rFonts w:cs="Arial"/>
              </w:rPr>
              <w:t xml:space="preserve">                       jednatel</w:t>
            </w:r>
          </w:p>
        </w:tc>
      </w:tr>
    </w:tbl>
    <w:p w:rsidR="00CC7293" w:rsidRDefault="00CC7293" w:rsidP="004519F2"/>
    <w:p w:rsidR="00754239" w:rsidRDefault="00754239" w:rsidP="004519F2"/>
    <w:p w:rsidR="00754239" w:rsidRDefault="00754239" w:rsidP="004519F2"/>
    <w:sectPr w:rsidR="0075423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51" w:rsidRDefault="00420F51" w:rsidP="00CC7293">
      <w:pPr>
        <w:spacing w:after="0" w:line="240" w:lineRule="auto"/>
      </w:pPr>
      <w:r>
        <w:separator/>
      </w:r>
    </w:p>
  </w:endnote>
  <w:endnote w:type="continuationSeparator" w:id="0">
    <w:p w:rsidR="00420F51" w:rsidRDefault="00420F51"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51" w:rsidRDefault="00420F51" w:rsidP="00CC7293">
      <w:pPr>
        <w:spacing w:after="0" w:line="240" w:lineRule="auto"/>
      </w:pPr>
      <w:r>
        <w:separator/>
      </w:r>
    </w:p>
  </w:footnote>
  <w:footnote w:type="continuationSeparator" w:id="0">
    <w:p w:rsidR="00420F51" w:rsidRDefault="00420F51"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93" w:rsidRPr="00B553CD" w:rsidRDefault="00E85A1B" w:rsidP="00B553CD">
    <w:pPr>
      <w:pStyle w:val="Zhlav"/>
    </w:pPr>
    <w:r w:rsidRPr="00E85A1B">
      <w:rPr>
        <w:noProof/>
      </w:rPr>
      <w:drawing>
        <wp:inline distT="0" distB="0" distL="0" distR="0">
          <wp:extent cx="2093828" cy="779228"/>
          <wp:effectExtent l="0" t="0" r="1905" b="1905"/>
          <wp:docPr id="1" name="Obrázek 1" descr="C:\Users\bosak\Documents\35.SMLOUVY, REGISTR, Vzory\15.VZORY dokumentů, smluv a formulářů\LOGO NPÚ ÚOP v Ostravě\NPU-UOP_v_Ostra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ak\Documents\35.SMLOUVY, REGISTR, Vzory\15.VZORY dokumentů, smluv a formulářů\LOGO NPÚ ÚOP v Ostravě\NPU-UOP_v_Ostrav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682" cy="7892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39"/>
    <w:rsid w:val="00003A98"/>
    <w:rsid w:val="00004E1A"/>
    <w:rsid w:val="00012769"/>
    <w:rsid w:val="000134C7"/>
    <w:rsid w:val="00013883"/>
    <w:rsid w:val="00017E3C"/>
    <w:rsid w:val="00026808"/>
    <w:rsid w:val="00027232"/>
    <w:rsid w:val="00027879"/>
    <w:rsid w:val="000338F0"/>
    <w:rsid w:val="00037A8A"/>
    <w:rsid w:val="0004330D"/>
    <w:rsid w:val="0004350F"/>
    <w:rsid w:val="000441FB"/>
    <w:rsid w:val="000446DA"/>
    <w:rsid w:val="00044F76"/>
    <w:rsid w:val="0004742A"/>
    <w:rsid w:val="00050134"/>
    <w:rsid w:val="000641FF"/>
    <w:rsid w:val="00070BB6"/>
    <w:rsid w:val="00072060"/>
    <w:rsid w:val="00080C92"/>
    <w:rsid w:val="00081216"/>
    <w:rsid w:val="000813DF"/>
    <w:rsid w:val="00090847"/>
    <w:rsid w:val="00097E55"/>
    <w:rsid w:val="000A1779"/>
    <w:rsid w:val="000A4C78"/>
    <w:rsid w:val="000B1E2B"/>
    <w:rsid w:val="000B3A39"/>
    <w:rsid w:val="000C5232"/>
    <w:rsid w:val="000C5774"/>
    <w:rsid w:val="000C724E"/>
    <w:rsid w:val="000D1B0B"/>
    <w:rsid w:val="000D1ED9"/>
    <w:rsid w:val="000E12D1"/>
    <w:rsid w:val="000E519F"/>
    <w:rsid w:val="000F2EDA"/>
    <w:rsid w:val="0010308D"/>
    <w:rsid w:val="00104BA5"/>
    <w:rsid w:val="00104D11"/>
    <w:rsid w:val="00117491"/>
    <w:rsid w:val="00127764"/>
    <w:rsid w:val="001325DD"/>
    <w:rsid w:val="001440EF"/>
    <w:rsid w:val="00151354"/>
    <w:rsid w:val="00152845"/>
    <w:rsid w:val="001601DC"/>
    <w:rsid w:val="00160947"/>
    <w:rsid w:val="0016568C"/>
    <w:rsid w:val="001660AC"/>
    <w:rsid w:val="001738EA"/>
    <w:rsid w:val="00174C70"/>
    <w:rsid w:val="00181913"/>
    <w:rsid w:val="00187319"/>
    <w:rsid w:val="00192DFF"/>
    <w:rsid w:val="00193C88"/>
    <w:rsid w:val="001A11D0"/>
    <w:rsid w:val="001A415D"/>
    <w:rsid w:val="001A5158"/>
    <w:rsid w:val="001B04D4"/>
    <w:rsid w:val="001C0197"/>
    <w:rsid w:val="001C29F2"/>
    <w:rsid w:val="001C2AF1"/>
    <w:rsid w:val="001C4538"/>
    <w:rsid w:val="001C59C0"/>
    <w:rsid w:val="001C6886"/>
    <w:rsid w:val="001D5FE2"/>
    <w:rsid w:val="001D7603"/>
    <w:rsid w:val="001E0124"/>
    <w:rsid w:val="001E1CEF"/>
    <w:rsid w:val="001E21C6"/>
    <w:rsid w:val="001F16E9"/>
    <w:rsid w:val="002018AB"/>
    <w:rsid w:val="002061CE"/>
    <w:rsid w:val="0020721E"/>
    <w:rsid w:val="0020786B"/>
    <w:rsid w:val="00212CD9"/>
    <w:rsid w:val="00213B87"/>
    <w:rsid w:val="00216957"/>
    <w:rsid w:val="00222E1E"/>
    <w:rsid w:val="002309D1"/>
    <w:rsid w:val="00230AF0"/>
    <w:rsid w:val="00235759"/>
    <w:rsid w:val="002417B9"/>
    <w:rsid w:val="002424AB"/>
    <w:rsid w:val="00243B33"/>
    <w:rsid w:val="0025560D"/>
    <w:rsid w:val="002655A1"/>
    <w:rsid w:val="00265BD9"/>
    <w:rsid w:val="00271714"/>
    <w:rsid w:val="00277212"/>
    <w:rsid w:val="002777ED"/>
    <w:rsid w:val="0029141A"/>
    <w:rsid w:val="00297EC1"/>
    <w:rsid w:val="002A1096"/>
    <w:rsid w:val="002A2876"/>
    <w:rsid w:val="002A3664"/>
    <w:rsid w:val="002B554E"/>
    <w:rsid w:val="002B65BE"/>
    <w:rsid w:val="002C1042"/>
    <w:rsid w:val="002C1EA5"/>
    <w:rsid w:val="002C4425"/>
    <w:rsid w:val="002C4586"/>
    <w:rsid w:val="002D2F85"/>
    <w:rsid w:val="002D6D9E"/>
    <w:rsid w:val="002D7F96"/>
    <w:rsid w:val="002E17D7"/>
    <w:rsid w:val="002F1DBB"/>
    <w:rsid w:val="002F32EE"/>
    <w:rsid w:val="002F5878"/>
    <w:rsid w:val="00302D1F"/>
    <w:rsid w:val="00310D92"/>
    <w:rsid w:val="003150BF"/>
    <w:rsid w:val="003154CA"/>
    <w:rsid w:val="0031669E"/>
    <w:rsid w:val="00321A34"/>
    <w:rsid w:val="003246C4"/>
    <w:rsid w:val="00325846"/>
    <w:rsid w:val="00333717"/>
    <w:rsid w:val="00333F35"/>
    <w:rsid w:val="003453C9"/>
    <w:rsid w:val="003473FD"/>
    <w:rsid w:val="003500FC"/>
    <w:rsid w:val="00350E1C"/>
    <w:rsid w:val="00350EB3"/>
    <w:rsid w:val="0035548B"/>
    <w:rsid w:val="0035677E"/>
    <w:rsid w:val="00357881"/>
    <w:rsid w:val="003634DD"/>
    <w:rsid w:val="00377887"/>
    <w:rsid w:val="00392FCB"/>
    <w:rsid w:val="00397819"/>
    <w:rsid w:val="003A215D"/>
    <w:rsid w:val="003A6FF1"/>
    <w:rsid w:val="003A7830"/>
    <w:rsid w:val="003B6F74"/>
    <w:rsid w:val="003B7A02"/>
    <w:rsid w:val="003C2F71"/>
    <w:rsid w:val="003C438B"/>
    <w:rsid w:val="003D308D"/>
    <w:rsid w:val="003D588B"/>
    <w:rsid w:val="003E2E12"/>
    <w:rsid w:val="003E35E3"/>
    <w:rsid w:val="003F0C85"/>
    <w:rsid w:val="003F4077"/>
    <w:rsid w:val="003F5C2D"/>
    <w:rsid w:val="004049F8"/>
    <w:rsid w:val="00420F51"/>
    <w:rsid w:val="004268FD"/>
    <w:rsid w:val="00426D99"/>
    <w:rsid w:val="00430863"/>
    <w:rsid w:val="004332EE"/>
    <w:rsid w:val="0043393D"/>
    <w:rsid w:val="004347BB"/>
    <w:rsid w:val="00437737"/>
    <w:rsid w:val="00443BFE"/>
    <w:rsid w:val="00446E40"/>
    <w:rsid w:val="004519F2"/>
    <w:rsid w:val="00466557"/>
    <w:rsid w:val="0049258C"/>
    <w:rsid w:val="00495C78"/>
    <w:rsid w:val="004A37E6"/>
    <w:rsid w:val="004B49B5"/>
    <w:rsid w:val="004B6D0C"/>
    <w:rsid w:val="004C19C4"/>
    <w:rsid w:val="004C1A26"/>
    <w:rsid w:val="004C75BC"/>
    <w:rsid w:val="004D7003"/>
    <w:rsid w:val="004F042A"/>
    <w:rsid w:val="004F1EA5"/>
    <w:rsid w:val="004F2B27"/>
    <w:rsid w:val="004F3B3F"/>
    <w:rsid w:val="005004F3"/>
    <w:rsid w:val="00507D49"/>
    <w:rsid w:val="005138ED"/>
    <w:rsid w:val="005151CB"/>
    <w:rsid w:val="00517490"/>
    <w:rsid w:val="00521FC8"/>
    <w:rsid w:val="00522C7B"/>
    <w:rsid w:val="005260A6"/>
    <w:rsid w:val="00531C76"/>
    <w:rsid w:val="00534CCC"/>
    <w:rsid w:val="005406E6"/>
    <w:rsid w:val="00551DFD"/>
    <w:rsid w:val="00552469"/>
    <w:rsid w:val="00573D5E"/>
    <w:rsid w:val="00576410"/>
    <w:rsid w:val="00592987"/>
    <w:rsid w:val="0059790C"/>
    <w:rsid w:val="005A3766"/>
    <w:rsid w:val="005A38A3"/>
    <w:rsid w:val="005A7339"/>
    <w:rsid w:val="005B38CC"/>
    <w:rsid w:val="005C5C31"/>
    <w:rsid w:val="005C67CF"/>
    <w:rsid w:val="005D2258"/>
    <w:rsid w:val="005D72A5"/>
    <w:rsid w:val="005E3029"/>
    <w:rsid w:val="005E7666"/>
    <w:rsid w:val="005F3C58"/>
    <w:rsid w:val="005F4F2C"/>
    <w:rsid w:val="005F5A05"/>
    <w:rsid w:val="005F72B7"/>
    <w:rsid w:val="00601045"/>
    <w:rsid w:val="006109F6"/>
    <w:rsid w:val="006149DF"/>
    <w:rsid w:val="006151FE"/>
    <w:rsid w:val="00626E04"/>
    <w:rsid w:val="00630B66"/>
    <w:rsid w:val="00630C88"/>
    <w:rsid w:val="006323AB"/>
    <w:rsid w:val="00640D73"/>
    <w:rsid w:val="006415EA"/>
    <w:rsid w:val="00644255"/>
    <w:rsid w:val="00645F30"/>
    <w:rsid w:val="0064793C"/>
    <w:rsid w:val="00663411"/>
    <w:rsid w:val="00667095"/>
    <w:rsid w:val="0067146E"/>
    <w:rsid w:val="0068249A"/>
    <w:rsid w:val="0068531F"/>
    <w:rsid w:val="00687093"/>
    <w:rsid w:val="00694AF0"/>
    <w:rsid w:val="006952E3"/>
    <w:rsid w:val="00697CF9"/>
    <w:rsid w:val="006A11C9"/>
    <w:rsid w:val="006A7519"/>
    <w:rsid w:val="006C2174"/>
    <w:rsid w:val="006C4E08"/>
    <w:rsid w:val="006C72AA"/>
    <w:rsid w:val="006C7E58"/>
    <w:rsid w:val="006D6469"/>
    <w:rsid w:val="00705BEC"/>
    <w:rsid w:val="00705E83"/>
    <w:rsid w:val="0071015D"/>
    <w:rsid w:val="0071193D"/>
    <w:rsid w:val="007127A0"/>
    <w:rsid w:val="00721B1C"/>
    <w:rsid w:val="0072386A"/>
    <w:rsid w:val="00725320"/>
    <w:rsid w:val="00727F27"/>
    <w:rsid w:val="00730733"/>
    <w:rsid w:val="007343EC"/>
    <w:rsid w:val="00737631"/>
    <w:rsid w:val="0074265F"/>
    <w:rsid w:val="0074549C"/>
    <w:rsid w:val="00747B30"/>
    <w:rsid w:val="00750402"/>
    <w:rsid w:val="00750788"/>
    <w:rsid w:val="00754174"/>
    <w:rsid w:val="00754239"/>
    <w:rsid w:val="00762100"/>
    <w:rsid w:val="00763A55"/>
    <w:rsid w:val="007658B5"/>
    <w:rsid w:val="007730F7"/>
    <w:rsid w:val="00776F9D"/>
    <w:rsid w:val="00783561"/>
    <w:rsid w:val="00786074"/>
    <w:rsid w:val="007864B7"/>
    <w:rsid w:val="0078772A"/>
    <w:rsid w:val="00787B35"/>
    <w:rsid w:val="00787DFB"/>
    <w:rsid w:val="00794236"/>
    <w:rsid w:val="007950C1"/>
    <w:rsid w:val="007969CB"/>
    <w:rsid w:val="007A2B5D"/>
    <w:rsid w:val="007A3AD9"/>
    <w:rsid w:val="007A5340"/>
    <w:rsid w:val="007A6185"/>
    <w:rsid w:val="007C1B48"/>
    <w:rsid w:val="007D1605"/>
    <w:rsid w:val="007D28CF"/>
    <w:rsid w:val="007D38EF"/>
    <w:rsid w:val="007D42F4"/>
    <w:rsid w:val="007E750B"/>
    <w:rsid w:val="0080183A"/>
    <w:rsid w:val="00806185"/>
    <w:rsid w:val="00810DA4"/>
    <w:rsid w:val="00812C07"/>
    <w:rsid w:val="00830BDF"/>
    <w:rsid w:val="0083355B"/>
    <w:rsid w:val="008339CF"/>
    <w:rsid w:val="00833A80"/>
    <w:rsid w:val="00837C78"/>
    <w:rsid w:val="00842708"/>
    <w:rsid w:val="00846F2E"/>
    <w:rsid w:val="00847AFF"/>
    <w:rsid w:val="008618A5"/>
    <w:rsid w:val="008713A4"/>
    <w:rsid w:val="0087424D"/>
    <w:rsid w:val="00874EF0"/>
    <w:rsid w:val="00877045"/>
    <w:rsid w:val="00880907"/>
    <w:rsid w:val="0088747F"/>
    <w:rsid w:val="00892D2A"/>
    <w:rsid w:val="00894337"/>
    <w:rsid w:val="008A3CC5"/>
    <w:rsid w:val="008A69F5"/>
    <w:rsid w:val="008B25CC"/>
    <w:rsid w:val="008B26C6"/>
    <w:rsid w:val="008B2884"/>
    <w:rsid w:val="008B334F"/>
    <w:rsid w:val="008C637F"/>
    <w:rsid w:val="008C7B95"/>
    <w:rsid w:val="008D0F92"/>
    <w:rsid w:val="008D4BF8"/>
    <w:rsid w:val="008E7CD0"/>
    <w:rsid w:val="008F0A60"/>
    <w:rsid w:val="008F2C6F"/>
    <w:rsid w:val="008F513F"/>
    <w:rsid w:val="008F5C31"/>
    <w:rsid w:val="008F65E2"/>
    <w:rsid w:val="008F751E"/>
    <w:rsid w:val="00900D0D"/>
    <w:rsid w:val="00905280"/>
    <w:rsid w:val="00907F1E"/>
    <w:rsid w:val="0091413A"/>
    <w:rsid w:val="009141FE"/>
    <w:rsid w:val="009162EE"/>
    <w:rsid w:val="00916B94"/>
    <w:rsid w:val="00917FA6"/>
    <w:rsid w:val="00920F93"/>
    <w:rsid w:val="00932837"/>
    <w:rsid w:val="00936B1A"/>
    <w:rsid w:val="009516D8"/>
    <w:rsid w:val="009579C4"/>
    <w:rsid w:val="0096103E"/>
    <w:rsid w:val="00961B37"/>
    <w:rsid w:val="0096618E"/>
    <w:rsid w:val="009709AC"/>
    <w:rsid w:val="00985112"/>
    <w:rsid w:val="009854C2"/>
    <w:rsid w:val="00987D85"/>
    <w:rsid w:val="00990A51"/>
    <w:rsid w:val="00997E71"/>
    <w:rsid w:val="009A06F3"/>
    <w:rsid w:val="009A38E1"/>
    <w:rsid w:val="009A4690"/>
    <w:rsid w:val="009B3160"/>
    <w:rsid w:val="009C466C"/>
    <w:rsid w:val="009C6EC8"/>
    <w:rsid w:val="009F2B8D"/>
    <w:rsid w:val="009F48CF"/>
    <w:rsid w:val="00A006E4"/>
    <w:rsid w:val="00A128BF"/>
    <w:rsid w:val="00A22EFB"/>
    <w:rsid w:val="00A25183"/>
    <w:rsid w:val="00A25651"/>
    <w:rsid w:val="00A27F9D"/>
    <w:rsid w:val="00A302E6"/>
    <w:rsid w:val="00A30C20"/>
    <w:rsid w:val="00A36BC9"/>
    <w:rsid w:val="00A4216D"/>
    <w:rsid w:val="00A51319"/>
    <w:rsid w:val="00A641B8"/>
    <w:rsid w:val="00A64A84"/>
    <w:rsid w:val="00A72F51"/>
    <w:rsid w:val="00A76131"/>
    <w:rsid w:val="00A84A29"/>
    <w:rsid w:val="00A8555D"/>
    <w:rsid w:val="00A87176"/>
    <w:rsid w:val="00A93E8A"/>
    <w:rsid w:val="00A96772"/>
    <w:rsid w:val="00AA1AE0"/>
    <w:rsid w:val="00AA2191"/>
    <w:rsid w:val="00AA51E8"/>
    <w:rsid w:val="00AA63D6"/>
    <w:rsid w:val="00AB12B9"/>
    <w:rsid w:val="00AC1B5B"/>
    <w:rsid w:val="00AC43C5"/>
    <w:rsid w:val="00AC5090"/>
    <w:rsid w:val="00AC69B7"/>
    <w:rsid w:val="00AD2990"/>
    <w:rsid w:val="00AD632C"/>
    <w:rsid w:val="00AE0C69"/>
    <w:rsid w:val="00AE3DEE"/>
    <w:rsid w:val="00AE5367"/>
    <w:rsid w:val="00AF0DEE"/>
    <w:rsid w:val="00B02E84"/>
    <w:rsid w:val="00B051F5"/>
    <w:rsid w:val="00B1438C"/>
    <w:rsid w:val="00B21499"/>
    <w:rsid w:val="00B24B58"/>
    <w:rsid w:val="00B25559"/>
    <w:rsid w:val="00B26521"/>
    <w:rsid w:val="00B27346"/>
    <w:rsid w:val="00B31FA5"/>
    <w:rsid w:val="00B35704"/>
    <w:rsid w:val="00B375A3"/>
    <w:rsid w:val="00B37BFD"/>
    <w:rsid w:val="00B44BB2"/>
    <w:rsid w:val="00B46E12"/>
    <w:rsid w:val="00B47678"/>
    <w:rsid w:val="00B553CD"/>
    <w:rsid w:val="00B55EB1"/>
    <w:rsid w:val="00B656A0"/>
    <w:rsid w:val="00B67C91"/>
    <w:rsid w:val="00B717FB"/>
    <w:rsid w:val="00B74298"/>
    <w:rsid w:val="00B7614B"/>
    <w:rsid w:val="00B8070B"/>
    <w:rsid w:val="00B8571E"/>
    <w:rsid w:val="00B90B67"/>
    <w:rsid w:val="00B91117"/>
    <w:rsid w:val="00B91603"/>
    <w:rsid w:val="00B94EAE"/>
    <w:rsid w:val="00B97A05"/>
    <w:rsid w:val="00BA05E9"/>
    <w:rsid w:val="00BB585C"/>
    <w:rsid w:val="00BC0638"/>
    <w:rsid w:val="00BC5E59"/>
    <w:rsid w:val="00BC774C"/>
    <w:rsid w:val="00BD2DCE"/>
    <w:rsid w:val="00BD38BA"/>
    <w:rsid w:val="00BD561F"/>
    <w:rsid w:val="00BE12CA"/>
    <w:rsid w:val="00BE41EC"/>
    <w:rsid w:val="00BE572F"/>
    <w:rsid w:val="00BF46AD"/>
    <w:rsid w:val="00BF4C96"/>
    <w:rsid w:val="00C055AF"/>
    <w:rsid w:val="00C05CEC"/>
    <w:rsid w:val="00C206CC"/>
    <w:rsid w:val="00C20D17"/>
    <w:rsid w:val="00C21DDB"/>
    <w:rsid w:val="00C33F23"/>
    <w:rsid w:val="00C34515"/>
    <w:rsid w:val="00C3697E"/>
    <w:rsid w:val="00C36E39"/>
    <w:rsid w:val="00C37440"/>
    <w:rsid w:val="00C4594B"/>
    <w:rsid w:val="00C45D9C"/>
    <w:rsid w:val="00C46544"/>
    <w:rsid w:val="00C47594"/>
    <w:rsid w:val="00C50355"/>
    <w:rsid w:val="00C53068"/>
    <w:rsid w:val="00C54EBD"/>
    <w:rsid w:val="00C55D29"/>
    <w:rsid w:val="00C6479D"/>
    <w:rsid w:val="00C65567"/>
    <w:rsid w:val="00C731E1"/>
    <w:rsid w:val="00C743F6"/>
    <w:rsid w:val="00C832FA"/>
    <w:rsid w:val="00C836D6"/>
    <w:rsid w:val="00C9489A"/>
    <w:rsid w:val="00C96F67"/>
    <w:rsid w:val="00CA0556"/>
    <w:rsid w:val="00CA083F"/>
    <w:rsid w:val="00CA16C1"/>
    <w:rsid w:val="00CA3814"/>
    <w:rsid w:val="00CA40A8"/>
    <w:rsid w:val="00CB776E"/>
    <w:rsid w:val="00CC6FE6"/>
    <w:rsid w:val="00CC7293"/>
    <w:rsid w:val="00CD0B88"/>
    <w:rsid w:val="00CF0E4F"/>
    <w:rsid w:val="00CF51F4"/>
    <w:rsid w:val="00D00C24"/>
    <w:rsid w:val="00D01E4B"/>
    <w:rsid w:val="00D16478"/>
    <w:rsid w:val="00D17940"/>
    <w:rsid w:val="00D24CBF"/>
    <w:rsid w:val="00D254A1"/>
    <w:rsid w:val="00D33B26"/>
    <w:rsid w:val="00D3643E"/>
    <w:rsid w:val="00D3661A"/>
    <w:rsid w:val="00D36FD5"/>
    <w:rsid w:val="00D40EA7"/>
    <w:rsid w:val="00D43AFC"/>
    <w:rsid w:val="00D541A2"/>
    <w:rsid w:val="00D63BC7"/>
    <w:rsid w:val="00D64BDF"/>
    <w:rsid w:val="00D658F9"/>
    <w:rsid w:val="00D7333A"/>
    <w:rsid w:val="00D90637"/>
    <w:rsid w:val="00D91BDC"/>
    <w:rsid w:val="00D92DF3"/>
    <w:rsid w:val="00D9501D"/>
    <w:rsid w:val="00D9644C"/>
    <w:rsid w:val="00DA09AB"/>
    <w:rsid w:val="00DA102E"/>
    <w:rsid w:val="00DA569E"/>
    <w:rsid w:val="00DA7061"/>
    <w:rsid w:val="00DB5E35"/>
    <w:rsid w:val="00DB7BBD"/>
    <w:rsid w:val="00DC7D3B"/>
    <w:rsid w:val="00DD2FE0"/>
    <w:rsid w:val="00DE05F7"/>
    <w:rsid w:val="00DE1D19"/>
    <w:rsid w:val="00DE5BBF"/>
    <w:rsid w:val="00DE69B6"/>
    <w:rsid w:val="00DF0CB8"/>
    <w:rsid w:val="00DF30FC"/>
    <w:rsid w:val="00DF3748"/>
    <w:rsid w:val="00E04F14"/>
    <w:rsid w:val="00E06258"/>
    <w:rsid w:val="00E07837"/>
    <w:rsid w:val="00E07AD8"/>
    <w:rsid w:val="00E16450"/>
    <w:rsid w:val="00E201E5"/>
    <w:rsid w:val="00E32008"/>
    <w:rsid w:val="00E336EF"/>
    <w:rsid w:val="00E33CDE"/>
    <w:rsid w:val="00E378EA"/>
    <w:rsid w:val="00E37AA4"/>
    <w:rsid w:val="00E461D8"/>
    <w:rsid w:val="00E464D6"/>
    <w:rsid w:val="00E525C8"/>
    <w:rsid w:val="00E5308A"/>
    <w:rsid w:val="00E53864"/>
    <w:rsid w:val="00E544E7"/>
    <w:rsid w:val="00E56183"/>
    <w:rsid w:val="00E737AD"/>
    <w:rsid w:val="00E766F4"/>
    <w:rsid w:val="00E770CF"/>
    <w:rsid w:val="00E80539"/>
    <w:rsid w:val="00E85A1B"/>
    <w:rsid w:val="00E85F2F"/>
    <w:rsid w:val="00E87DCD"/>
    <w:rsid w:val="00E918C6"/>
    <w:rsid w:val="00E961CE"/>
    <w:rsid w:val="00E97D14"/>
    <w:rsid w:val="00EA1585"/>
    <w:rsid w:val="00EA3BBF"/>
    <w:rsid w:val="00EA6014"/>
    <w:rsid w:val="00EA76A3"/>
    <w:rsid w:val="00EB643F"/>
    <w:rsid w:val="00EB6FDA"/>
    <w:rsid w:val="00EC1DFD"/>
    <w:rsid w:val="00EC3515"/>
    <w:rsid w:val="00EC3516"/>
    <w:rsid w:val="00EC4086"/>
    <w:rsid w:val="00EC5048"/>
    <w:rsid w:val="00ED6FB3"/>
    <w:rsid w:val="00EE689A"/>
    <w:rsid w:val="00EF2EAF"/>
    <w:rsid w:val="00EF63DB"/>
    <w:rsid w:val="00F04119"/>
    <w:rsid w:val="00F14DAB"/>
    <w:rsid w:val="00F165A8"/>
    <w:rsid w:val="00F17779"/>
    <w:rsid w:val="00F178F3"/>
    <w:rsid w:val="00F17A20"/>
    <w:rsid w:val="00F30CC4"/>
    <w:rsid w:val="00F3106E"/>
    <w:rsid w:val="00F32AAD"/>
    <w:rsid w:val="00F3333F"/>
    <w:rsid w:val="00F34E01"/>
    <w:rsid w:val="00F42833"/>
    <w:rsid w:val="00F44EFE"/>
    <w:rsid w:val="00F51244"/>
    <w:rsid w:val="00F51B34"/>
    <w:rsid w:val="00F52043"/>
    <w:rsid w:val="00F5440E"/>
    <w:rsid w:val="00F5672B"/>
    <w:rsid w:val="00F6083A"/>
    <w:rsid w:val="00F6158A"/>
    <w:rsid w:val="00F62F7D"/>
    <w:rsid w:val="00F663FA"/>
    <w:rsid w:val="00F77393"/>
    <w:rsid w:val="00F90078"/>
    <w:rsid w:val="00F904E1"/>
    <w:rsid w:val="00F91008"/>
    <w:rsid w:val="00F945C5"/>
    <w:rsid w:val="00FA5B38"/>
    <w:rsid w:val="00FA5DF6"/>
    <w:rsid w:val="00FA614F"/>
    <w:rsid w:val="00FB4374"/>
    <w:rsid w:val="00FB576D"/>
    <w:rsid w:val="00FB6BB4"/>
    <w:rsid w:val="00FC2837"/>
    <w:rsid w:val="00FC4DBE"/>
    <w:rsid w:val="00FC60F4"/>
    <w:rsid w:val="00FD001A"/>
    <w:rsid w:val="00FD2EB9"/>
    <w:rsid w:val="00FD3527"/>
    <w:rsid w:val="00FD59A3"/>
    <w:rsid w:val="00FD7DA2"/>
    <w:rsid w:val="00FE0008"/>
    <w:rsid w:val="00FE5325"/>
    <w:rsid w:val="00FE6F1D"/>
    <w:rsid w:val="00FF5169"/>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D2D8D-24D2-41D7-935E-513CAD9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ind w:left="298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58335038">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26399676">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919868112">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ekosyste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olejsi@sekosystem.cz" TargetMode="External"/><Relationship Id="rId4" Type="http://schemas.openxmlformats.org/officeDocument/2006/relationships/settings" Target="settings.xml"/><Relationship Id="rId9" Type="http://schemas.openxmlformats.org/officeDocument/2006/relationships/hyperlink" Target="mailto:bosak.pavel@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7655-6F07-43A7-B8AF-CCC8D518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18</TotalTime>
  <Pages>8</Pages>
  <Words>2808</Words>
  <Characters>16571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Bosák Pavel</cp:lastModifiedBy>
  <cp:revision>18</cp:revision>
  <cp:lastPrinted>2019-08-05T06:02:00Z</cp:lastPrinted>
  <dcterms:created xsi:type="dcterms:W3CDTF">2020-10-14T04:35:00Z</dcterms:created>
  <dcterms:modified xsi:type="dcterms:W3CDTF">2020-10-14T04:53:00Z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