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B5" w:rsidRPr="00FA52B1" w:rsidRDefault="00F67BB5" w:rsidP="00F67BB5">
      <w:pPr>
        <w:pStyle w:val="Nadpis1"/>
        <w:jc w:val="center"/>
        <w:rPr>
          <w:rFonts w:ascii="Arial" w:hAnsi="Arial" w:cs="Arial"/>
          <w:b/>
          <w:sz w:val="36"/>
          <w:szCs w:val="36"/>
        </w:rPr>
      </w:pPr>
      <w:r w:rsidRPr="00FA52B1">
        <w:rPr>
          <w:rFonts w:ascii="Arial" w:hAnsi="Arial" w:cs="Arial"/>
          <w:b/>
          <w:sz w:val="36"/>
          <w:szCs w:val="36"/>
        </w:rPr>
        <w:t>Smlouva o podnájmu nebytových prostor</w:t>
      </w:r>
    </w:p>
    <w:p w:rsidR="00F67BB5" w:rsidRPr="00FA52B1" w:rsidRDefault="00F67BB5" w:rsidP="00F67BB5">
      <w:pPr>
        <w:jc w:val="center"/>
        <w:rPr>
          <w:rFonts w:ascii="Arial" w:hAnsi="Arial" w:cs="Arial"/>
          <w:b/>
          <w:sz w:val="36"/>
          <w:szCs w:val="36"/>
        </w:rPr>
      </w:pPr>
      <w:r w:rsidRPr="00FA52B1">
        <w:rPr>
          <w:rFonts w:ascii="Arial" w:hAnsi="Arial" w:cs="Arial"/>
          <w:b/>
          <w:sz w:val="36"/>
          <w:szCs w:val="36"/>
        </w:rPr>
        <w:t xml:space="preserve">č. </w:t>
      </w:r>
      <w:r>
        <w:rPr>
          <w:rFonts w:ascii="Arial" w:hAnsi="Arial" w:cs="Arial"/>
          <w:b/>
          <w:sz w:val="36"/>
          <w:szCs w:val="36"/>
        </w:rPr>
        <w:t>20</w:t>
      </w:r>
      <w:r w:rsidRPr="00FA52B1">
        <w:rPr>
          <w:rFonts w:ascii="Arial" w:hAnsi="Arial" w:cs="Arial"/>
          <w:b/>
          <w:sz w:val="36"/>
          <w:szCs w:val="36"/>
        </w:rPr>
        <w:t>/20</w:t>
      </w: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školní rok 2020/2021</w:t>
      </w: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uzavřená dle zákona č. 89/2012 Sb., občanského zákoníku, níže uvedeného dne, </w:t>
      </w:r>
      <w:proofErr w:type="gramStart"/>
      <w:r w:rsidRPr="00E6003B">
        <w:rPr>
          <w:rFonts w:ascii="Arial" w:hAnsi="Arial" w:cs="Arial"/>
          <w:sz w:val="22"/>
          <w:szCs w:val="22"/>
        </w:rPr>
        <w:t>mezi</w:t>
      </w:r>
      <w:proofErr w:type="gramEnd"/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Základní škola</w:t>
      </w:r>
      <w:r w:rsidRPr="00E6003B">
        <w:rPr>
          <w:rFonts w:ascii="Arial" w:hAnsi="Arial" w:cs="Arial"/>
          <w:sz w:val="22"/>
          <w:szCs w:val="22"/>
        </w:rPr>
        <w:t xml:space="preserve"> Petřiny-sever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IČO : 48133795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se sídlem: Na Okraji 305/43, 162 00 Praha 6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proofErr w:type="spellStart"/>
      <w:r w:rsidRPr="00E6003B">
        <w:rPr>
          <w:rFonts w:ascii="Arial" w:hAnsi="Arial" w:cs="Arial"/>
          <w:sz w:val="22"/>
          <w:szCs w:val="22"/>
        </w:rPr>
        <w:t>zast</w:t>
      </w:r>
      <w:proofErr w:type="spellEnd"/>
      <w:r w:rsidRPr="00E6003B">
        <w:rPr>
          <w:rFonts w:ascii="Arial" w:hAnsi="Arial" w:cs="Arial"/>
          <w:sz w:val="22"/>
          <w:szCs w:val="22"/>
        </w:rPr>
        <w:t>.:, ředitelkou Mgr. Janou Kindlovou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zapsaná v </w:t>
      </w:r>
      <w:proofErr w:type="gramStart"/>
      <w:r w:rsidRPr="00E6003B">
        <w:rPr>
          <w:rFonts w:ascii="Arial" w:hAnsi="Arial" w:cs="Arial"/>
          <w:sz w:val="22"/>
          <w:szCs w:val="22"/>
        </w:rPr>
        <w:t>RES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od 1. 1. 1993, ZÚJ 500178 – Praha 6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bankovní spojení a č. </w:t>
      </w:r>
      <w:proofErr w:type="gramStart"/>
      <w:r w:rsidRPr="00E6003B">
        <w:rPr>
          <w:rFonts w:ascii="Arial" w:hAnsi="Arial" w:cs="Arial"/>
          <w:sz w:val="22"/>
          <w:szCs w:val="22"/>
        </w:rPr>
        <w:t>účtu: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E6003B">
        <w:rPr>
          <w:rFonts w:ascii="Arial" w:hAnsi="Arial" w:cs="Arial"/>
          <w:sz w:val="22"/>
          <w:szCs w:val="22"/>
        </w:rPr>
        <w:t>, je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plátcem DPH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(dále jen „nájemce“)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a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Fyzická osoba</w:t>
      </w:r>
      <w:r w:rsidRPr="00E6003B">
        <w:rPr>
          <w:rFonts w:ascii="Arial" w:hAnsi="Arial" w:cs="Arial"/>
          <w:sz w:val="22"/>
          <w:szCs w:val="22"/>
        </w:rPr>
        <w:t xml:space="preserve"> </w:t>
      </w:r>
      <w:r w:rsidRPr="00E6003B">
        <w:rPr>
          <w:rFonts w:ascii="Arial" w:hAnsi="Arial" w:cs="Arial"/>
          <w:b/>
          <w:sz w:val="22"/>
          <w:szCs w:val="22"/>
        </w:rPr>
        <w:t>podnikající</w:t>
      </w:r>
      <w:r w:rsidRPr="00E6003B">
        <w:rPr>
          <w:rFonts w:ascii="Arial" w:hAnsi="Arial" w:cs="Arial"/>
          <w:sz w:val="22"/>
          <w:szCs w:val="22"/>
        </w:rPr>
        <w:t xml:space="preserve">: </w:t>
      </w:r>
      <w:r w:rsidRPr="00E6003B">
        <w:rPr>
          <w:rFonts w:ascii="Arial" w:hAnsi="Arial" w:cs="Arial"/>
          <w:b/>
          <w:sz w:val="22"/>
          <w:szCs w:val="22"/>
        </w:rPr>
        <w:t>Ivan Petr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místo podnikání: Evropská 613/81, Praha 6 160 00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IČO: 62902083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zapsaná: v RŽP ŽO/0001266/95Kuč/01, vydal ÚMČ Praha 6, dne </w:t>
      </w:r>
      <w:proofErr w:type="gramStart"/>
      <w:r w:rsidRPr="00E6003B">
        <w:rPr>
          <w:rFonts w:ascii="Arial" w:hAnsi="Arial" w:cs="Arial"/>
          <w:sz w:val="22"/>
          <w:szCs w:val="22"/>
        </w:rPr>
        <w:t>22.2.1995</w:t>
      </w:r>
      <w:proofErr w:type="gramEnd"/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bankovní spojení a č. </w:t>
      </w:r>
      <w:proofErr w:type="gramStart"/>
      <w:r w:rsidRPr="00E6003B">
        <w:rPr>
          <w:rFonts w:ascii="Arial" w:hAnsi="Arial" w:cs="Arial"/>
          <w:sz w:val="22"/>
          <w:szCs w:val="22"/>
        </w:rPr>
        <w:t>účtu: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E6003B">
        <w:rPr>
          <w:rFonts w:ascii="Arial" w:hAnsi="Arial" w:cs="Arial"/>
          <w:sz w:val="22"/>
          <w:szCs w:val="22"/>
        </w:rPr>
        <w:t>, není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plátcem DPH</w:t>
      </w:r>
    </w:p>
    <w:p w:rsidR="00F67BB5" w:rsidRPr="00E6003B" w:rsidRDefault="00F67BB5" w:rsidP="00F67BB5">
      <w:pPr>
        <w:tabs>
          <w:tab w:val="left" w:pos="570"/>
        </w:tabs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(dále jen podnájemce)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  <w:u w:val="single"/>
        </w:rPr>
      </w:pPr>
      <w:r w:rsidRPr="00E6003B">
        <w:rPr>
          <w:rFonts w:ascii="Arial" w:hAnsi="Arial" w:cs="Arial"/>
          <w:sz w:val="22"/>
          <w:szCs w:val="22"/>
          <w:u w:val="single"/>
        </w:rPr>
        <w:t>nájemce a podnájemce dále také jen jako „smluvní strany“)</w:t>
      </w: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I.</w:t>
      </w:r>
    </w:p>
    <w:p w:rsidR="00F67BB5" w:rsidRPr="00E6003B" w:rsidRDefault="00F67BB5" w:rsidP="00F67B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Nájemce prohlašuje, že je na základě nájemní smlouvy č. S 572/2005/OŠK ze dne 12. 9. 2005 oprávněným nájemcem a uživatelem nebytového prostoru Základní školy Petřiny-sever, Praha 6, Na Okraji 43   budovy čp. 305 (dále jen „</w:t>
      </w:r>
      <w:r w:rsidRPr="00E6003B">
        <w:rPr>
          <w:rFonts w:ascii="Arial" w:hAnsi="Arial" w:cs="Arial"/>
          <w:b/>
          <w:sz w:val="22"/>
          <w:szCs w:val="22"/>
        </w:rPr>
        <w:t>Budova“</w:t>
      </w:r>
      <w:r w:rsidRPr="00E6003B">
        <w:rPr>
          <w:rFonts w:ascii="Arial" w:hAnsi="Arial" w:cs="Arial"/>
          <w:sz w:val="22"/>
          <w:szCs w:val="22"/>
        </w:rPr>
        <w:t xml:space="preserve">), stojící na pozemku </w:t>
      </w:r>
      <w:proofErr w:type="spellStart"/>
      <w:r w:rsidRPr="00E6003B">
        <w:rPr>
          <w:rFonts w:ascii="Arial" w:hAnsi="Arial" w:cs="Arial"/>
          <w:sz w:val="22"/>
          <w:szCs w:val="22"/>
        </w:rPr>
        <w:t>parc</w:t>
      </w:r>
      <w:proofErr w:type="spellEnd"/>
      <w:r w:rsidRPr="00E6003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6003B">
        <w:rPr>
          <w:rFonts w:ascii="Arial" w:hAnsi="Arial" w:cs="Arial"/>
          <w:sz w:val="22"/>
          <w:szCs w:val="22"/>
        </w:rPr>
        <w:t>č.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473/40, zapsané na LV, vedeném Katastrálním úřadem pro hlavní město Prahu, katastrální pracoviště Praha, na adrese Na Okraji 305/43, 162 00 Praha 6  a že je oprávněn tuto smlouvu o podnájmu nebytového prostoru uzavřít. </w:t>
      </w:r>
    </w:p>
    <w:p w:rsidR="00F67BB5" w:rsidRPr="00E6003B" w:rsidRDefault="00F67BB5" w:rsidP="00F67BB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Nájemce touto smlouvou </w:t>
      </w:r>
      <w:proofErr w:type="spellStart"/>
      <w:r w:rsidRPr="00E6003B">
        <w:rPr>
          <w:rFonts w:ascii="Arial" w:hAnsi="Arial" w:cs="Arial"/>
          <w:sz w:val="22"/>
          <w:szCs w:val="22"/>
        </w:rPr>
        <w:t>podnajímá</w:t>
      </w:r>
      <w:proofErr w:type="spellEnd"/>
      <w:r w:rsidRPr="00E6003B">
        <w:rPr>
          <w:rFonts w:ascii="Arial" w:hAnsi="Arial" w:cs="Arial"/>
          <w:sz w:val="22"/>
          <w:szCs w:val="22"/>
        </w:rPr>
        <w:t xml:space="preserve"> a předává do užívání podnájemci  tyto prostory velká tělocvična 320 m2, které jsou vybaveny sociálním zařízením (dále jen „</w:t>
      </w:r>
      <w:r w:rsidRPr="00E6003B">
        <w:rPr>
          <w:rFonts w:ascii="Arial" w:hAnsi="Arial" w:cs="Arial"/>
          <w:b/>
          <w:sz w:val="22"/>
          <w:szCs w:val="22"/>
        </w:rPr>
        <w:t>předmět podnájmu</w:t>
      </w:r>
      <w:r w:rsidRPr="00E6003B">
        <w:rPr>
          <w:rFonts w:ascii="Arial" w:hAnsi="Arial" w:cs="Arial"/>
          <w:sz w:val="22"/>
          <w:szCs w:val="22"/>
        </w:rPr>
        <w:t xml:space="preserve">“). </w:t>
      </w:r>
    </w:p>
    <w:p w:rsidR="00F67BB5" w:rsidRPr="00E6003B" w:rsidRDefault="00F67BB5" w:rsidP="00F67BB5">
      <w:pPr>
        <w:tabs>
          <w:tab w:val="left" w:pos="570"/>
        </w:tabs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Nadpis2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II.</w:t>
      </w:r>
    </w:p>
    <w:p w:rsidR="00F67BB5" w:rsidRPr="00E6003B" w:rsidRDefault="00F67BB5" w:rsidP="00F67BB5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Podnájem se sjednává na dobu určitou od 12. 10. 2020 do </w:t>
      </w:r>
      <w:r>
        <w:rPr>
          <w:rFonts w:ascii="Arial" w:hAnsi="Arial" w:cs="Arial"/>
          <w:sz w:val="22"/>
          <w:szCs w:val="22"/>
        </w:rPr>
        <w:t>31.</w:t>
      </w:r>
      <w:r w:rsidRPr="00E600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E6003B">
        <w:rPr>
          <w:rFonts w:ascii="Arial" w:hAnsi="Arial" w:cs="Arial"/>
          <w:sz w:val="22"/>
          <w:szCs w:val="22"/>
        </w:rPr>
        <w:t>. 2021.</w:t>
      </w:r>
    </w:p>
    <w:p w:rsidR="00F67BB5" w:rsidRPr="00E6003B" w:rsidRDefault="00F67BB5" w:rsidP="00F67BB5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Předmět podnájmu bude podnájemcem užíván v době: </w:t>
      </w:r>
    </w:p>
    <w:p w:rsidR="00F67BB5" w:rsidRPr="00E6003B" w:rsidRDefault="00F67BB5" w:rsidP="00F67BB5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pondělí 16.00-19.00 hod                              </w:t>
      </w:r>
    </w:p>
    <w:p w:rsidR="00F67BB5" w:rsidRPr="00E6003B" w:rsidRDefault="00F67BB5" w:rsidP="00F67BB5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úterý     16.00-19.00 hod</w:t>
      </w:r>
    </w:p>
    <w:p w:rsidR="00F67BB5" w:rsidRPr="00E6003B" w:rsidRDefault="00F67BB5" w:rsidP="00F67BB5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středa   16.00-19.00 hod</w:t>
      </w:r>
    </w:p>
    <w:p w:rsidR="00F67BB5" w:rsidRPr="00E6003B" w:rsidRDefault="00F67BB5" w:rsidP="00F67BB5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čtvrtek  16.00-19.00 hod</w:t>
      </w:r>
    </w:p>
    <w:p w:rsidR="00F67BB5" w:rsidRPr="00E6003B" w:rsidRDefault="00F67BB5" w:rsidP="00F67BB5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pátek    16.00-19.00 hod</w:t>
      </w:r>
    </w:p>
    <w:p w:rsidR="00F67BB5" w:rsidRPr="00E6003B" w:rsidRDefault="00F67BB5" w:rsidP="00F67BB5">
      <w:pPr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III.</w:t>
      </w:r>
    </w:p>
    <w:p w:rsidR="00F67BB5" w:rsidRPr="00E6003B" w:rsidRDefault="00F67BB5" w:rsidP="00F67BB5">
      <w:pPr>
        <w:pStyle w:val="Odstavecseseznamem"/>
        <w:numPr>
          <w:ilvl w:val="0"/>
          <w:numId w:val="10"/>
        </w:numPr>
        <w:tabs>
          <w:tab w:val="left" w:pos="57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Podnájemce je oprávněn předmět podnájmu užívat pouze za účelem tréninku </w:t>
      </w:r>
      <w:r w:rsidRPr="00E6003B">
        <w:rPr>
          <w:rFonts w:ascii="Arial" w:hAnsi="Arial" w:cs="Arial"/>
          <w:b/>
          <w:bCs/>
          <w:sz w:val="22"/>
          <w:szCs w:val="22"/>
        </w:rPr>
        <w:t>Výuka tenisu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IV.</w:t>
      </w:r>
    </w:p>
    <w:p w:rsidR="00F67BB5" w:rsidRPr="00E6003B" w:rsidRDefault="00F67BB5" w:rsidP="00F67BB5">
      <w:pPr>
        <w:pStyle w:val="Zhla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Výše úhrady za užívání předmětu podnájmu podnájemcem je sjednána dohodou smluvních stran v souladu se zákona č. 526/1990 Sb., o cenách, ve znění pozdějších předpisů, ve výši  410 Kč za hodinu bez DPH (slovy: čtyři sta </w:t>
      </w:r>
      <w:r>
        <w:rPr>
          <w:rFonts w:ascii="Arial" w:hAnsi="Arial" w:cs="Arial"/>
          <w:sz w:val="22"/>
          <w:szCs w:val="22"/>
        </w:rPr>
        <w:t xml:space="preserve">deset </w:t>
      </w:r>
      <w:r w:rsidRPr="00E6003B">
        <w:rPr>
          <w:rFonts w:ascii="Arial" w:hAnsi="Arial" w:cs="Arial"/>
          <w:sz w:val="22"/>
          <w:szCs w:val="22"/>
        </w:rPr>
        <w:t xml:space="preserve">korun </w:t>
      </w:r>
      <w:proofErr w:type="gramStart"/>
      <w:r w:rsidRPr="00E6003B">
        <w:rPr>
          <w:rFonts w:ascii="Arial" w:hAnsi="Arial" w:cs="Arial"/>
          <w:sz w:val="22"/>
          <w:szCs w:val="22"/>
        </w:rPr>
        <w:t>českých</w:t>
      </w:r>
      <w:r>
        <w:rPr>
          <w:rFonts w:ascii="Arial" w:hAnsi="Arial" w:cs="Arial"/>
          <w:sz w:val="22"/>
          <w:szCs w:val="22"/>
        </w:rPr>
        <w:t>)</w:t>
      </w:r>
      <w:r w:rsidRPr="00E6003B">
        <w:rPr>
          <w:rFonts w:ascii="Arial" w:hAnsi="Arial" w:cs="Arial"/>
          <w:sz w:val="22"/>
          <w:szCs w:val="22"/>
        </w:rPr>
        <w:t xml:space="preserve"> . Za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dobu podnájmu v r. 2020 (144 hod) činí úhrada </w:t>
      </w:r>
      <w:r w:rsidRPr="00E6003B">
        <w:rPr>
          <w:rFonts w:ascii="Arial" w:hAnsi="Arial" w:cs="Arial"/>
          <w:b/>
          <w:sz w:val="22"/>
          <w:szCs w:val="22"/>
        </w:rPr>
        <w:t xml:space="preserve">Kč 59 040 </w:t>
      </w:r>
      <w:r w:rsidRPr="00E6003B">
        <w:rPr>
          <w:rFonts w:ascii="Arial" w:hAnsi="Arial" w:cs="Arial"/>
          <w:sz w:val="22"/>
          <w:szCs w:val="22"/>
        </w:rPr>
        <w:t xml:space="preserve">(slovy padesát devět </w:t>
      </w:r>
      <w:r w:rsidRPr="00E6003B">
        <w:rPr>
          <w:rFonts w:ascii="Arial" w:hAnsi="Arial" w:cs="Arial"/>
          <w:sz w:val="22"/>
          <w:szCs w:val="22"/>
        </w:rPr>
        <w:lastRenderedPageBreak/>
        <w:t xml:space="preserve">tisíc čtyřicet). Úhrada za užívání předmětu podnájmu  ve výši </w:t>
      </w:r>
      <w:r w:rsidRPr="00E6003B">
        <w:rPr>
          <w:rFonts w:ascii="Arial" w:hAnsi="Arial" w:cs="Arial"/>
          <w:b/>
          <w:sz w:val="22"/>
          <w:szCs w:val="22"/>
        </w:rPr>
        <w:t xml:space="preserve">Kč 27 060 </w:t>
      </w:r>
      <w:r w:rsidRPr="00E6003B">
        <w:rPr>
          <w:rFonts w:ascii="Arial" w:hAnsi="Arial" w:cs="Arial"/>
          <w:sz w:val="22"/>
          <w:szCs w:val="22"/>
        </w:rPr>
        <w:t>(slovy dvacet sedm tisíc šedesát)</w:t>
      </w:r>
      <w:r w:rsidRPr="00E6003B">
        <w:rPr>
          <w:rFonts w:ascii="Arial" w:hAnsi="Arial" w:cs="Arial"/>
          <w:b/>
          <w:sz w:val="22"/>
          <w:szCs w:val="22"/>
        </w:rPr>
        <w:t xml:space="preserve"> </w:t>
      </w:r>
      <w:r w:rsidRPr="00E6003B">
        <w:rPr>
          <w:rFonts w:ascii="Arial" w:hAnsi="Arial" w:cs="Arial"/>
          <w:sz w:val="22"/>
          <w:szCs w:val="22"/>
        </w:rPr>
        <w:t xml:space="preserve">je podnájemci započtena z úhrady za tělocvičnu uhrazenou fakturou č. 700009. Úhradu ve výši </w:t>
      </w:r>
      <w:r w:rsidRPr="00E6003B">
        <w:rPr>
          <w:rFonts w:ascii="Arial" w:hAnsi="Arial" w:cs="Arial"/>
          <w:b/>
          <w:sz w:val="22"/>
          <w:szCs w:val="22"/>
        </w:rPr>
        <w:t>Kč 31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6003B">
        <w:rPr>
          <w:rFonts w:ascii="Arial" w:hAnsi="Arial" w:cs="Arial"/>
          <w:b/>
          <w:sz w:val="22"/>
          <w:szCs w:val="22"/>
        </w:rPr>
        <w:t>980</w:t>
      </w:r>
      <w:r w:rsidRPr="00E6003B">
        <w:rPr>
          <w:rFonts w:ascii="Arial" w:hAnsi="Arial" w:cs="Arial"/>
          <w:sz w:val="22"/>
          <w:szCs w:val="22"/>
        </w:rPr>
        <w:t xml:space="preserve"> (slovy třicet jeden tisíc devět set osmdesát) je podnájemce povinen uhradit do 16. 11. 2020. Za dobu podnájmu v r. 2021 (171 hod.) činí úhrada </w:t>
      </w:r>
      <w:r w:rsidRPr="00E6003B">
        <w:rPr>
          <w:rFonts w:ascii="Arial" w:hAnsi="Arial" w:cs="Arial"/>
          <w:b/>
          <w:sz w:val="22"/>
          <w:szCs w:val="22"/>
        </w:rPr>
        <w:t>Kč 70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6003B">
        <w:rPr>
          <w:rFonts w:ascii="Arial" w:hAnsi="Arial" w:cs="Arial"/>
          <w:b/>
          <w:sz w:val="22"/>
          <w:szCs w:val="22"/>
        </w:rPr>
        <w:t>110</w:t>
      </w:r>
      <w:r w:rsidRPr="00E6003B">
        <w:rPr>
          <w:rFonts w:ascii="Arial" w:hAnsi="Arial" w:cs="Arial"/>
          <w:sz w:val="22"/>
          <w:szCs w:val="22"/>
        </w:rPr>
        <w:t xml:space="preserve"> (slovy sedmdesát tisíc sto deset). Sjednanou platbu podnájmu uhradí podnájemce do 15. 2. 2021.  Platby budou prováděny bezhotovostně převodem na účet nájemce uvedený v záhlaví této smlouvy na základě vystavené faktury</w:t>
      </w:r>
      <w:r w:rsidRPr="00E6003B">
        <w:rPr>
          <w:rFonts w:ascii="Arial" w:hAnsi="Arial" w:cs="Arial"/>
          <w:i/>
          <w:iCs/>
          <w:sz w:val="22"/>
          <w:szCs w:val="22"/>
        </w:rPr>
        <w:t>.</w:t>
      </w:r>
    </w:p>
    <w:p w:rsidR="00F67BB5" w:rsidRPr="00E6003B" w:rsidRDefault="00F67BB5" w:rsidP="00F67BB5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Nezaplatí-li podnájemce úhradu za podnájem či náklady na služby ve shora stanoveném termínu, je povinen uhradit nájemci smluvní pokutu ve výši 0,5% denně z dlužné částky za každý započatý den prodlení.</w:t>
      </w: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Zaplacením smluvní pokuty nezaniká nájemci právo na úroky z prodlení.</w:t>
      </w: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ind w:left="3540" w:firstLine="708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V.</w:t>
      </w:r>
    </w:p>
    <w:p w:rsidR="00F67BB5" w:rsidRPr="00E6003B" w:rsidRDefault="00F67BB5" w:rsidP="00F67BB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Podnájemce bere na vědomí, že: 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je oprávněn v předmětu podnájmu provozovat činnost pouze způsobem stanoveným ve smlouvě a v souladu s právními a  všemi vnitřními předpisy nájemce;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6003B">
        <w:rPr>
          <w:rFonts w:ascii="Arial" w:hAnsi="Arial" w:cs="Arial"/>
          <w:sz w:val="22"/>
          <w:szCs w:val="22"/>
        </w:rPr>
        <w:t>se zavazuje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, že v předmětu podnájmu bude udržovat pořádek, nebude plýtvat energií, bude šetřit vybavení nájemce a v provozních otázkách se bude řídit pokyny odpovědného pracovníka školy (nájemce), 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odpovídá za škody způsobené v důsledku užívání předmětu podnájmu, a to jak samotným podnájemcem, tak i osobami, kterým umožní do předmětu podnájmu vstup;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není oprávněn jakkoli měnit předmět podnájmu bez souhlasu nájemce;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je povinen jakoukoli škodu na předmětu podnájmu nebo budově způsobenou podnájemcem či osobami, kterým umožnil vstup do předmětu podnájmu, nahlásit nájemci bez zbytečného odkladu a dle výzvy nájemce uhradit,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6003B">
        <w:rPr>
          <w:rFonts w:ascii="Arial" w:hAnsi="Arial" w:cs="Arial"/>
          <w:sz w:val="22"/>
          <w:szCs w:val="22"/>
        </w:rPr>
        <w:t>se zavazuje</w:t>
      </w:r>
      <w:proofErr w:type="gramEnd"/>
      <w:r w:rsidRPr="00E6003B">
        <w:rPr>
          <w:rFonts w:ascii="Arial" w:hAnsi="Arial" w:cs="Arial"/>
          <w:sz w:val="22"/>
          <w:szCs w:val="22"/>
        </w:rPr>
        <w:t xml:space="preserve"> po skončení užívání prostor každý den v týdnu otevřít okna k vyvětrání, použít dezinfekční prostředky (poskytnuté školou) k dezinfekci užívaného vybavení šatny, klik a školního nářadí, které bylo použito,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lektor vyzvedne děti u vrátnice a ve školní družině před podnájmem a po ukončení děti odvede zpět do školní družiny nebo vyprovodí před školu</w:t>
      </w:r>
    </w:p>
    <w:p w:rsidR="00F67BB5" w:rsidRPr="00E6003B" w:rsidRDefault="00F67BB5" w:rsidP="00F67BB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lektor i účastníci podnájmu se řídí hygienickými opatřeními dle tzv. semaforu.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VI.</w:t>
      </w:r>
    </w:p>
    <w:p w:rsidR="00F67BB5" w:rsidRPr="00E6003B" w:rsidRDefault="00F67BB5" w:rsidP="00F67BB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Podnájemní vztah končí: </w:t>
      </w:r>
    </w:p>
    <w:p w:rsidR="00F67BB5" w:rsidRPr="00E6003B" w:rsidRDefault="00F67BB5" w:rsidP="00F67BB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uplynutím sjednané doby;</w:t>
      </w:r>
    </w:p>
    <w:p w:rsidR="00F67BB5" w:rsidRPr="00E6003B" w:rsidRDefault="00F67BB5" w:rsidP="00F67BB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písemnou dohodou smluvních stran;</w:t>
      </w:r>
    </w:p>
    <w:p w:rsidR="00F67BB5" w:rsidRPr="00E6003B" w:rsidRDefault="00F67BB5" w:rsidP="00F67BB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výpovědí smluvní strany;</w:t>
      </w:r>
    </w:p>
    <w:p w:rsidR="00F67BB5" w:rsidRPr="00E6003B" w:rsidRDefault="00F67BB5" w:rsidP="00F67BB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skončením nájmu. 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Výpověď jedné ze smluvních stran může být podána i bez udání důvodů, a to s týdenní výpovědní lhůtou. Lhůta počíná běžet od prvního dne následujícího po doručení výpovědi z podnájmu. 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Nájemce je oprávněn podnájem vypovědět bez výpovědní doby, pokud podnájemce poruší svou povinnost zvlášť závažným způsobem (povinnost dezinfikovat </w:t>
      </w:r>
      <w:proofErr w:type="spellStart"/>
      <w:r w:rsidRPr="00E6003B">
        <w:rPr>
          <w:rFonts w:ascii="Arial" w:hAnsi="Arial" w:cs="Arial"/>
          <w:sz w:val="22"/>
          <w:szCs w:val="22"/>
        </w:rPr>
        <w:t>podnajmuté</w:t>
      </w:r>
      <w:proofErr w:type="spellEnd"/>
      <w:r w:rsidRPr="00E6003B">
        <w:rPr>
          <w:rFonts w:ascii="Arial" w:hAnsi="Arial" w:cs="Arial"/>
          <w:sz w:val="22"/>
          <w:szCs w:val="22"/>
        </w:rPr>
        <w:t xml:space="preserve"> prostory). Podnájemce poruší svou povinnost zvlášť závažným způsobem, zejména nezaplatil-li úhrady za užívání předmětu podnájmu a náklady na služby ani do 15 dní </w:t>
      </w:r>
      <w:r w:rsidRPr="00E6003B">
        <w:rPr>
          <w:rFonts w:ascii="Arial" w:hAnsi="Arial" w:cs="Arial"/>
          <w:sz w:val="22"/>
          <w:szCs w:val="22"/>
        </w:rPr>
        <w:lastRenderedPageBreak/>
        <w:t xml:space="preserve">po splatnosti, či pokud ani po doručení výzvy nájemce nedodržuje povinnosti uvedené v Čl. V. 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Výpověď z podnájmu musí být písemná a doručená druhé straně. Doručením se rozumí také odmítnutí převzetí výpovědi smluvní stranou, které je výpověď adresována.</w:t>
      </w: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center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VII.</w:t>
      </w:r>
    </w:p>
    <w:p w:rsidR="00F67BB5" w:rsidRPr="00E6003B" w:rsidRDefault="00F67BB5" w:rsidP="00F67BB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Právní vztahy z této podnájemní smlouvy vyplývající se řídí zákonem č. 89/2012 Sb., občanský zákoník.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Platnosti tato smlouva nabývá dnem podpisu oběma smluvními stranami.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Změny smlouvy mohou být učiněny pouze formou písemných dodatků podepsaných oběma smluvními stranami.</w:t>
      </w:r>
    </w:p>
    <w:p w:rsidR="00F67BB5" w:rsidRPr="00E6003B" w:rsidRDefault="00F67BB5" w:rsidP="00F67BB5">
      <w:pPr>
        <w:pStyle w:val="Zkladntext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>Smlouva je sepsána ve třech (3) vyhotoveních, každé mající povahu originálu, z nichž dvě vyhotovení obdrží nájemce a jedno podnájemce.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pStyle w:val="Nadpis2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b/>
          <w:sz w:val="22"/>
          <w:szCs w:val="22"/>
        </w:rPr>
        <w:t>VIII.</w:t>
      </w:r>
    </w:p>
    <w:p w:rsidR="00F67BB5" w:rsidRPr="00E6003B" w:rsidRDefault="00F67BB5" w:rsidP="00F67BB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Podnájemce bere na vědomí, že nájemce je povinen na dotaz třetí osoby poskytovat informace podle ustanovení zák. č. 106/1999 Sb., o svobodném přístupu k informacím, v platném znění, s tím, aby veškeré informace v této smlouvě obsažené, s výjimkou osobních údajů, byly poskytnuty třetím osobám, pokud si je vyžádají. 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6003B">
        <w:rPr>
          <w:rFonts w:ascii="Arial" w:hAnsi="Arial" w:cs="Arial"/>
          <w:iCs/>
          <w:sz w:val="22"/>
          <w:szCs w:val="22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  <w:r w:rsidRPr="00E6003B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9.10.2020</w:t>
      </w:r>
      <w:bookmarkStart w:id="0" w:name="_GoBack"/>
      <w:bookmarkEnd w:id="0"/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E6003B" w:rsidRDefault="00F67BB5" w:rsidP="00F67BB5">
      <w:pPr>
        <w:jc w:val="both"/>
        <w:rPr>
          <w:rFonts w:ascii="Arial" w:hAnsi="Arial" w:cs="Arial"/>
          <w:sz w:val="22"/>
          <w:szCs w:val="22"/>
        </w:rPr>
      </w:pPr>
    </w:p>
    <w:p w:rsidR="00F67BB5" w:rsidRPr="00313CB1" w:rsidRDefault="00F67BB5" w:rsidP="00F67BB5">
      <w:pPr>
        <w:jc w:val="both"/>
        <w:rPr>
          <w:rFonts w:ascii="Arial" w:hAnsi="Arial" w:cs="Arial"/>
        </w:rPr>
      </w:pPr>
    </w:p>
    <w:p w:rsidR="00F67BB5" w:rsidRPr="00313CB1" w:rsidRDefault="00F67BB5" w:rsidP="00F67BB5">
      <w:pPr>
        <w:jc w:val="both"/>
        <w:rPr>
          <w:rFonts w:ascii="Arial" w:hAnsi="Arial" w:cs="Arial"/>
        </w:rPr>
      </w:pPr>
    </w:p>
    <w:p w:rsidR="00F67BB5" w:rsidRPr="00313CB1" w:rsidRDefault="00F67BB5" w:rsidP="00F67BB5">
      <w:pPr>
        <w:jc w:val="both"/>
        <w:rPr>
          <w:rFonts w:ascii="Arial" w:hAnsi="Arial" w:cs="Arial"/>
        </w:rPr>
      </w:pPr>
    </w:p>
    <w:p w:rsidR="00F67BB5" w:rsidRPr="00313CB1" w:rsidRDefault="00F67BB5" w:rsidP="00F67BB5">
      <w:pPr>
        <w:jc w:val="both"/>
        <w:rPr>
          <w:rFonts w:ascii="Arial" w:hAnsi="Arial" w:cs="Arial"/>
        </w:rPr>
      </w:pPr>
      <w:r w:rsidRPr="00313CB1">
        <w:rPr>
          <w:rFonts w:ascii="Arial" w:hAnsi="Arial" w:cs="Arial"/>
        </w:rPr>
        <w:t>_____________________</w:t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  <w:t>_____________________</w:t>
      </w:r>
    </w:p>
    <w:p w:rsidR="00F67BB5" w:rsidRPr="00313CB1" w:rsidRDefault="00F67BB5" w:rsidP="00F67BB5">
      <w:pPr>
        <w:jc w:val="both"/>
        <w:rPr>
          <w:rFonts w:ascii="Arial" w:hAnsi="Arial" w:cs="Arial"/>
          <w:sz w:val="22"/>
          <w:szCs w:val="22"/>
        </w:rPr>
      </w:pPr>
      <w:r w:rsidRPr="00313CB1">
        <w:rPr>
          <w:rFonts w:ascii="Arial" w:hAnsi="Arial" w:cs="Arial"/>
          <w:sz w:val="22"/>
          <w:szCs w:val="22"/>
        </w:rPr>
        <w:t xml:space="preserve">nájemce                   </w:t>
      </w:r>
      <w:r w:rsidRPr="00313CB1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  <w:t>podnájemce</w:t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</w:p>
    <w:p w:rsidR="00F67BB5" w:rsidRPr="00313CB1" w:rsidRDefault="00F67BB5" w:rsidP="00F67BB5">
      <w:pPr>
        <w:jc w:val="both"/>
        <w:rPr>
          <w:rFonts w:ascii="Arial" w:hAnsi="Arial" w:cs="Arial"/>
        </w:rPr>
      </w:pPr>
    </w:p>
    <w:p w:rsidR="00F67BB5" w:rsidRPr="00313CB1" w:rsidRDefault="00F67BB5" w:rsidP="00F67BB5">
      <w:pPr>
        <w:rPr>
          <w:rFonts w:ascii="Arial" w:hAnsi="Arial" w:cs="Arial"/>
        </w:rPr>
      </w:pPr>
    </w:p>
    <w:p w:rsidR="00F67BB5" w:rsidRPr="00313CB1" w:rsidRDefault="00F67BB5" w:rsidP="00F67BB5">
      <w:pPr>
        <w:rPr>
          <w:rFonts w:ascii="Arial" w:hAnsi="Arial" w:cs="Arial"/>
        </w:rPr>
      </w:pPr>
    </w:p>
    <w:p w:rsidR="00F67BB5" w:rsidRPr="00313CB1" w:rsidRDefault="00F67BB5" w:rsidP="00F67BB5">
      <w:pPr>
        <w:rPr>
          <w:rFonts w:ascii="Arial" w:hAnsi="Arial" w:cs="Arial"/>
        </w:rPr>
      </w:pPr>
    </w:p>
    <w:p w:rsidR="00F67BB5" w:rsidRPr="00313CB1" w:rsidRDefault="00F67BB5" w:rsidP="00F67BB5">
      <w:pPr>
        <w:rPr>
          <w:rFonts w:ascii="Arial" w:hAnsi="Arial" w:cs="Arial"/>
        </w:rPr>
      </w:pPr>
    </w:p>
    <w:p w:rsidR="00F67BB5" w:rsidRPr="00313CB1" w:rsidRDefault="00F67BB5" w:rsidP="00F67BB5">
      <w:pPr>
        <w:rPr>
          <w:rFonts w:ascii="Arial" w:hAnsi="Arial" w:cs="Arial"/>
        </w:rPr>
      </w:pPr>
    </w:p>
    <w:p w:rsidR="00F67BB5" w:rsidRDefault="00F67BB5" w:rsidP="00F67BB5"/>
    <w:p w:rsidR="00B26DE3" w:rsidRDefault="00F67BB5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CD"/>
    <w:multiLevelType w:val="hybridMultilevel"/>
    <w:tmpl w:val="80221002"/>
    <w:lvl w:ilvl="0" w:tplc="68E81C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24AB"/>
    <w:multiLevelType w:val="hybridMultilevel"/>
    <w:tmpl w:val="F586D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07C6F"/>
    <w:multiLevelType w:val="hybridMultilevel"/>
    <w:tmpl w:val="9FCE0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5235"/>
    <w:multiLevelType w:val="hybridMultilevel"/>
    <w:tmpl w:val="412CA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ABD"/>
    <w:multiLevelType w:val="hybridMultilevel"/>
    <w:tmpl w:val="4D58A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566F"/>
    <w:multiLevelType w:val="hybridMultilevel"/>
    <w:tmpl w:val="998AB50E"/>
    <w:lvl w:ilvl="0" w:tplc="28C8D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4E17"/>
    <w:multiLevelType w:val="hybridMultilevel"/>
    <w:tmpl w:val="6C8EF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44A2"/>
    <w:multiLevelType w:val="hybridMultilevel"/>
    <w:tmpl w:val="89B8F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AC9"/>
    <w:multiLevelType w:val="hybridMultilevel"/>
    <w:tmpl w:val="67BAE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329D"/>
    <w:multiLevelType w:val="hybridMultilevel"/>
    <w:tmpl w:val="D554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5"/>
    <w:rsid w:val="005B3CCD"/>
    <w:rsid w:val="005F64C1"/>
    <w:rsid w:val="00F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E069"/>
  <w15:chartTrackingRefBased/>
  <w15:docId w15:val="{EC3E4D1B-4319-477D-84E7-16D6E0B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7BB5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F67BB5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7BB5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67B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67BB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67B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67B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67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B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2020-10-15T12:34:00Z</dcterms:created>
  <dcterms:modified xsi:type="dcterms:W3CDTF">2020-10-15T12:36:00Z</dcterms:modified>
</cp:coreProperties>
</file>