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236" w:rsidRDefault="00120236" w:rsidP="00120236">
      <w:pPr>
        <w:pStyle w:val="SMLOUVACISLO"/>
        <w:tabs>
          <w:tab w:val="decimal" w:pos="1316"/>
        </w:tabs>
        <w:ind w:left="0" w:firstLine="0"/>
        <w:jc w:val="center"/>
        <w:rPr>
          <w:rFonts w:ascii="Times New Roman" w:hAnsi="Times New Roman"/>
          <w:szCs w:val="24"/>
        </w:rPr>
      </w:pPr>
      <w:bookmarkStart w:id="0" w:name="_Toc323104681"/>
      <w:bookmarkStart w:id="1" w:name="_Toc323104679"/>
      <w:r w:rsidRPr="006C132D">
        <w:rPr>
          <w:rFonts w:ascii="Times New Roman" w:hAnsi="Times New Roman"/>
          <w:szCs w:val="24"/>
        </w:rPr>
        <w:t>KUPNÍ SMLOUVA</w:t>
      </w:r>
    </w:p>
    <w:p w:rsidR="00120236" w:rsidRPr="006C132D" w:rsidRDefault="00120236" w:rsidP="00120236">
      <w:pPr>
        <w:pStyle w:val="SMLOUVACISLO"/>
        <w:tabs>
          <w:tab w:val="decimal" w:pos="1316"/>
        </w:tabs>
        <w:ind w:left="0" w:firstLine="0"/>
        <w:jc w:val="center"/>
        <w:rPr>
          <w:rFonts w:ascii="Times New Roman" w:hAnsi="Times New Roman"/>
          <w:szCs w:val="24"/>
        </w:rPr>
      </w:pPr>
    </w:p>
    <w:p w:rsidR="00120236" w:rsidRPr="006C132D" w:rsidRDefault="00120236" w:rsidP="00120236">
      <w:pPr>
        <w:pStyle w:val="NADPISCENTR"/>
        <w:rPr>
          <w:sz w:val="24"/>
          <w:szCs w:val="24"/>
        </w:rPr>
      </w:pPr>
      <w:r w:rsidRPr="006C132D">
        <w:rPr>
          <w:sz w:val="24"/>
          <w:szCs w:val="24"/>
        </w:rPr>
        <w:t>Článek 1</w:t>
      </w:r>
    </w:p>
    <w:p w:rsidR="00120236" w:rsidRPr="006C132D" w:rsidRDefault="00120236" w:rsidP="00120236">
      <w:pPr>
        <w:pStyle w:val="NADPISCENTRPOD"/>
        <w:rPr>
          <w:sz w:val="24"/>
          <w:szCs w:val="24"/>
        </w:rPr>
      </w:pPr>
      <w:r w:rsidRPr="006C132D">
        <w:rPr>
          <w:sz w:val="24"/>
          <w:szCs w:val="24"/>
        </w:rPr>
        <w:t>Smluvní strany</w:t>
      </w:r>
    </w:p>
    <w:p w:rsidR="00120236" w:rsidRPr="006C132D" w:rsidRDefault="00120236" w:rsidP="00120236">
      <w:pPr>
        <w:pStyle w:val="NADPISCENTRPOD"/>
        <w:rPr>
          <w:sz w:val="24"/>
          <w:szCs w:val="24"/>
        </w:rPr>
      </w:pPr>
    </w:p>
    <w:p w:rsidR="00120236" w:rsidRPr="006C132D" w:rsidRDefault="00120236" w:rsidP="00120236">
      <w:pPr>
        <w:keepNext/>
        <w:keepLines/>
        <w:numPr>
          <w:ilvl w:val="0"/>
          <w:numId w:val="18"/>
        </w:numPr>
        <w:suppressAutoHyphens/>
        <w:spacing w:before="120"/>
        <w:ind w:left="709" w:hanging="352"/>
        <w:jc w:val="both"/>
        <w:rPr>
          <w:b/>
        </w:rPr>
      </w:pPr>
      <w:r w:rsidRPr="006C132D">
        <w:rPr>
          <w:b/>
        </w:rPr>
        <w:t>Prodávající:</w:t>
      </w:r>
    </w:p>
    <w:p w:rsidR="00120236" w:rsidRPr="006C132D" w:rsidRDefault="00120236" w:rsidP="00120236">
      <w:pPr>
        <w:keepNext/>
        <w:keepLines/>
        <w:spacing w:before="120"/>
        <w:ind w:left="709"/>
        <w:rPr>
          <w:b/>
        </w:rPr>
      </w:pPr>
    </w:p>
    <w:p w:rsidR="00120236" w:rsidRDefault="00120236" w:rsidP="00120236">
      <w:pPr>
        <w:jc w:val="both"/>
        <w:rPr>
          <w:b/>
          <w:bCs/>
        </w:rPr>
      </w:pPr>
      <w:r>
        <w:rPr>
          <w:b/>
          <w:bCs/>
        </w:rPr>
        <w:tab/>
      </w:r>
      <w:r>
        <w:rPr>
          <w:b/>
          <w:bCs/>
        </w:rPr>
        <w:tab/>
      </w:r>
      <w:r>
        <w:rPr>
          <w:b/>
          <w:bCs/>
        </w:rPr>
        <w:tab/>
      </w:r>
      <w:r>
        <w:rPr>
          <w:b/>
          <w:bCs/>
        </w:rPr>
        <w:tab/>
      </w:r>
    </w:p>
    <w:p w:rsidR="00873941" w:rsidRPr="00873941" w:rsidRDefault="00873941" w:rsidP="00873941">
      <w:pPr>
        <w:pStyle w:val="HLAVICKA"/>
        <w:tabs>
          <w:tab w:val="left" w:pos="993"/>
        </w:tabs>
        <w:ind w:left="964" w:hanging="284"/>
        <w:rPr>
          <w:sz w:val="24"/>
          <w:szCs w:val="24"/>
        </w:rPr>
      </w:pPr>
      <w:r>
        <w:rPr>
          <w:sz w:val="24"/>
          <w:szCs w:val="24"/>
        </w:rPr>
        <w:tab/>
      </w:r>
      <w:r w:rsidRPr="00873941">
        <w:rPr>
          <w:sz w:val="24"/>
          <w:szCs w:val="24"/>
        </w:rPr>
        <w:t xml:space="preserve">obchodní firma: </w:t>
      </w:r>
      <w:r w:rsidRPr="00873941">
        <w:rPr>
          <w:sz w:val="24"/>
          <w:szCs w:val="24"/>
        </w:rPr>
        <w:tab/>
        <w:t>PERPERIKON s.r.o.</w:t>
      </w:r>
    </w:p>
    <w:p w:rsidR="00873941" w:rsidRPr="00873941" w:rsidRDefault="00873941" w:rsidP="00873941">
      <w:pPr>
        <w:pStyle w:val="HLAVICKA"/>
        <w:tabs>
          <w:tab w:val="left" w:pos="993"/>
        </w:tabs>
        <w:ind w:left="964" w:hanging="284"/>
        <w:rPr>
          <w:sz w:val="24"/>
          <w:szCs w:val="24"/>
        </w:rPr>
      </w:pPr>
      <w:r w:rsidRPr="00873941">
        <w:rPr>
          <w:sz w:val="24"/>
          <w:szCs w:val="24"/>
        </w:rPr>
        <w:tab/>
      </w:r>
      <w:r w:rsidRPr="00873941">
        <w:rPr>
          <w:sz w:val="24"/>
          <w:szCs w:val="24"/>
        </w:rPr>
        <w:tab/>
        <w:t>se sídlem:</w:t>
      </w:r>
      <w:r w:rsidRPr="00873941">
        <w:rPr>
          <w:sz w:val="24"/>
          <w:szCs w:val="24"/>
        </w:rPr>
        <w:tab/>
      </w:r>
      <w:r w:rsidRPr="00873941">
        <w:rPr>
          <w:sz w:val="24"/>
          <w:szCs w:val="24"/>
        </w:rPr>
        <w:tab/>
        <w:t xml:space="preserve">Newtonova 783/15, 702 00 Ostrava - Přívoz </w:t>
      </w:r>
    </w:p>
    <w:p w:rsidR="00873941" w:rsidRPr="00873941" w:rsidRDefault="00873941" w:rsidP="00873941">
      <w:pPr>
        <w:pStyle w:val="HLAVICKA"/>
        <w:tabs>
          <w:tab w:val="left" w:pos="993"/>
        </w:tabs>
        <w:ind w:left="964" w:hanging="284"/>
        <w:rPr>
          <w:sz w:val="24"/>
          <w:szCs w:val="24"/>
        </w:rPr>
      </w:pPr>
      <w:r w:rsidRPr="00873941">
        <w:rPr>
          <w:sz w:val="24"/>
          <w:szCs w:val="24"/>
        </w:rPr>
        <w:tab/>
        <w:t xml:space="preserve">zastoupená: </w:t>
      </w:r>
      <w:r w:rsidRPr="00873941">
        <w:rPr>
          <w:sz w:val="24"/>
          <w:szCs w:val="24"/>
        </w:rPr>
        <w:tab/>
        <w:t>Ing. Nikolay Apostolov, jednatel</w:t>
      </w:r>
    </w:p>
    <w:p w:rsidR="00873941" w:rsidRPr="00873941" w:rsidRDefault="00873941" w:rsidP="00873941">
      <w:pPr>
        <w:pStyle w:val="HLAVICKA"/>
        <w:tabs>
          <w:tab w:val="left" w:pos="993"/>
        </w:tabs>
        <w:ind w:left="964" w:hanging="284"/>
        <w:rPr>
          <w:sz w:val="24"/>
          <w:szCs w:val="24"/>
        </w:rPr>
      </w:pPr>
      <w:r w:rsidRPr="00873941">
        <w:rPr>
          <w:sz w:val="24"/>
          <w:szCs w:val="24"/>
        </w:rPr>
        <w:tab/>
      </w:r>
      <w:r w:rsidRPr="00873941">
        <w:rPr>
          <w:sz w:val="24"/>
          <w:szCs w:val="24"/>
        </w:rPr>
        <w:tab/>
        <w:t xml:space="preserve">IČO: </w:t>
      </w:r>
      <w:r w:rsidRPr="00873941">
        <w:rPr>
          <w:sz w:val="24"/>
          <w:szCs w:val="24"/>
        </w:rPr>
        <w:tab/>
      </w:r>
      <w:r w:rsidRPr="00873941">
        <w:rPr>
          <w:sz w:val="24"/>
          <w:szCs w:val="24"/>
        </w:rPr>
        <w:tab/>
        <w:t>27859347</w:t>
      </w:r>
    </w:p>
    <w:p w:rsidR="00873941" w:rsidRPr="00873941" w:rsidRDefault="00873941" w:rsidP="00873941">
      <w:pPr>
        <w:pStyle w:val="HLAVICKA"/>
        <w:tabs>
          <w:tab w:val="left" w:pos="993"/>
        </w:tabs>
        <w:ind w:left="964" w:hanging="284"/>
        <w:rPr>
          <w:sz w:val="24"/>
          <w:szCs w:val="24"/>
        </w:rPr>
      </w:pPr>
      <w:r w:rsidRPr="00873941">
        <w:rPr>
          <w:sz w:val="24"/>
          <w:szCs w:val="24"/>
        </w:rPr>
        <w:tab/>
      </w:r>
      <w:r w:rsidRPr="00873941">
        <w:rPr>
          <w:sz w:val="24"/>
          <w:szCs w:val="24"/>
        </w:rPr>
        <w:tab/>
        <w:t>DIČ:</w:t>
      </w:r>
      <w:r w:rsidRPr="00873941">
        <w:rPr>
          <w:sz w:val="24"/>
          <w:szCs w:val="24"/>
        </w:rPr>
        <w:tab/>
      </w:r>
      <w:r w:rsidRPr="00873941">
        <w:rPr>
          <w:sz w:val="24"/>
          <w:szCs w:val="24"/>
        </w:rPr>
        <w:tab/>
        <w:t>CZ27859347</w:t>
      </w:r>
    </w:p>
    <w:p w:rsidR="00873941" w:rsidRPr="00873941" w:rsidRDefault="00873941" w:rsidP="00873941">
      <w:pPr>
        <w:pStyle w:val="HLAVICKA"/>
        <w:tabs>
          <w:tab w:val="left" w:pos="993"/>
        </w:tabs>
        <w:ind w:left="964" w:hanging="284"/>
        <w:rPr>
          <w:sz w:val="24"/>
          <w:szCs w:val="24"/>
        </w:rPr>
      </w:pPr>
      <w:r w:rsidRPr="00873941">
        <w:rPr>
          <w:sz w:val="24"/>
          <w:szCs w:val="24"/>
        </w:rPr>
        <w:tab/>
      </w:r>
      <w:r w:rsidRPr="00873941">
        <w:rPr>
          <w:sz w:val="24"/>
          <w:szCs w:val="24"/>
        </w:rPr>
        <w:tab/>
        <w:t>Bankovní spojení: ČSOB</w:t>
      </w:r>
    </w:p>
    <w:p w:rsidR="00873941" w:rsidRPr="00873941" w:rsidRDefault="00873941" w:rsidP="00873941">
      <w:pPr>
        <w:pStyle w:val="HLAVICKA"/>
        <w:tabs>
          <w:tab w:val="left" w:pos="993"/>
        </w:tabs>
        <w:ind w:left="964" w:hanging="284"/>
        <w:rPr>
          <w:sz w:val="24"/>
          <w:szCs w:val="24"/>
        </w:rPr>
      </w:pPr>
      <w:r w:rsidRPr="00873941">
        <w:rPr>
          <w:sz w:val="24"/>
          <w:szCs w:val="24"/>
        </w:rPr>
        <w:tab/>
      </w:r>
      <w:r w:rsidRPr="00873941">
        <w:rPr>
          <w:sz w:val="24"/>
          <w:szCs w:val="24"/>
        </w:rPr>
        <w:tab/>
        <w:t xml:space="preserve">Číslo účtu:  </w:t>
      </w:r>
      <w:r w:rsidRPr="00873941">
        <w:rPr>
          <w:sz w:val="24"/>
          <w:szCs w:val="24"/>
        </w:rPr>
        <w:tab/>
        <w:t>224066834/300</w:t>
      </w:r>
    </w:p>
    <w:p w:rsidR="00120236" w:rsidRDefault="00873941" w:rsidP="00873941">
      <w:pPr>
        <w:pStyle w:val="HLAVICKA"/>
        <w:tabs>
          <w:tab w:val="clear" w:pos="1134"/>
          <w:tab w:val="left" w:pos="993"/>
        </w:tabs>
        <w:ind w:left="964" w:hanging="284"/>
        <w:rPr>
          <w:sz w:val="24"/>
          <w:szCs w:val="24"/>
        </w:rPr>
      </w:pPr>
      <w:r w:rsidRPr="00873941">
        <w:rPr>
          <w:sz w:val="24"/>
          <w:szCs w:val="24"/>
        </w:rPr>
        <w:tab/>
        <w:t>Kontaktní osoba:</w:t>
      </w:r>
      <w:r w:rsidRPr="00873941">
        <w:rPr>
          <w:sz w:val="24"/>
          <w:szCs w:val="24"/>
        </w:rPr>
        <w:tab/>
      </w:r>
      <w:r w:rsidR="001C226D">
        <w:rPr>
          <w:sz w:val="24"/>
          <w:szCs w:val="24"/>
        </w:rPr>
        <w:t> xxx</w:t>
      </w:r>
      <w:r w:rsidR="00120236" w:rsidRPr="006C132D">
        <w:rPr>
          <w:sz w:val="24"/>
          <w:szCs w:val="24"/>
        </w:rPr>
        <w:tab/>
      </w:r>
      <w:r w:rsidR="00120236" w:rsidRPr="006C132D">
        <w:rPr>
          <w:sz w:val="24"/>
          <w:szCs w:val="24"/>
        </w:rPr>
        <w:tab/>
      </w:r>
      <w:r w:rsidR="00120236" w:rsidRPr="006C132D">
        <w:rPr>
          <w:sz w:val="24"/>
          <w:szCs w:val="24"/>
        </w:rPr>
        <w:tab/>
      </w:r>
    </w:p>
    <w:p w:rsidR="00873941" w:rsidRPr="006C132D" w:rsidRDefault="00873941" w:rsidP="00873941">
      <w:pPr>
        <w:pStyle w:val="HLAVICKA"/>
        <w:tabs>
          <w:tab w:val="clear" w:pos="1134"/>
          <w:tab w:val="left" w:pos="993"/>
        </w:tabs>
        <w:ind w:left="964" w:hanging="284"/>
        <w:rPr>
          <w:sz w:val="24"/>
          <w:szCs w:val="24"/>
        </w:rPr>
      </w:pPr>
    </w:p>
    <w:p w:rsidR="00120236" w:rsidRPr="006C132D" w:rsidRDefault="00120236" w:rsidP="00120236">
      <w:pPr>
        <w:keepNext/>
        <w:keepLines/>
        <w:numPr>
          <w:ilvl w:val="0"/>
          <w:numId w:val="18"/>
        </w:numPr>
        <w:suppressAutoHyphens/>
        <w:spacing w:before="120"/>
        <w:ind w:left="709" w:hanging="352"/>
        <w:jc w:val="both"/>
        <w:rPr>
          <w:b/>
        </w:rPr>
      </w:pPr>
      <w:r w:rsidRPr="006C132D">
        <w:rPr>
          <w:b/>
        </w:rPr>
        <w:t>Kupující:</w:t>
      </w:r>
    </w:p>
    <w:p w:rsidR="00120236" w:rsidRPr="006C132D" w:rsidRDefault="00120236" w:rsidP="00120236">
      <w:pPr>
        <w:spacing w:before="100" w:beforeAutospacing="1" w:after="100" w:afterAutospacing="1"/>
        <w:rPr>
          <w:b/>
        </w:rPr>
      </w:pPr>
      <w:r w:rsidRPr="006C132D">
        <w:tab/>
      </w:r>
      <w:r>
        <w:t xml:space="preserve">    </w:t>
      </w:r>
      <w:r w:rsidRPr="006C132D">
        <w:rPr>
          <w:b/>
        </w:rPr>
        <w:t>Měst</w:t>
      </w:r>
      <w:r>
        <w:rPr>
          <w:b/>
        </w:rPr>
        <w:t>o</w:t>
      </w:r>
      <w:r w:rsidRPr="006C132D">
        <w:rPr>
          <w:b/>
        </w:rPr>
        <w:t xml:space="preserve"> Nový Jičín </w:t>
      </w:r>
    </w:p>
    <w:p w:rsidR="00120236" w:rsidRPr="006C132D" w:rsidRDefault="00120236" w:rsidP="00120236">
      <w:pPr>
        <w:pStyle w:val="HLAVICKA"/>
        <w:ind w:left="964" w:hanging="284"/>
        <w:jc w:val="both"/>
        <w:rPr>
          <w:sz w:val="24"/>
          <w:szCs w:val="24"/>
        </w:rPr>
      </w:pPr>
      <w:r w:rsidRPr="006C132D">
        <w:rPr>
          <w:sz w:val="24"/>
          <w:szCs w:val="24"/>
        </w:rPr>
        <w:tab/>
        <w:t xml:space="preserve">sídlo: </w:t>
      </w:r>
      <w:r>
        <w:rPr>
          <w:sz w:val="24"/>
          <w:szCs w:val="24"/>
        </w:rPr>
        <w:tab/>
      </w:r>
      <w:r>
        <w:rPr>
          <w:sz w:val="24"/>
          <w:szCs w:val="24"/>
        </w:rPr>
        <w:tab/>
      </w:r>
      <w:r w:rsidR="000120A5">
        <w:rPr>
          <w:sz w:val="24"/>
          <w:szCs w:val="24"/>
        </w:rPr>
        <w:tab/>
      </w:r>
      <w:r w:rsidRPr="006C132D">
        <w:rPr>
          <w:sz w:val="24"/>
          <w:szCs w:val="24"/>
        </w:rPr>
        <w:t>Masarykovo nám. 1/1, 741 01 Nový Jičín</w:t>
      </w:r>
    </w:p>
    <w:p w:rsidR="00CF34C7" w:rsidRDefault="00120236" w:rsidP="00CF34C7">
      <w:pPr>
        <w:pStyle w:val="HLAVICKA"/>
        <w:tabs>
          <w:tab w:val="clear" w:pos="1134"/>
        </w:tabs>
        <w:ind w:left="993" w:hanging="426"/>
        <w:jc w:val="both"/>
        <w:rPr>
          <w:sz w:val="24"/>
          <w:szCs w:val="24"/>
        </w:rPr>
      </w:pPr>
      <w:r w:rsidRPr="006C132D">
        <w:rPr>
          <w:sz w:val="24"/>
          <w:szCs w:val="24"/>
        </w:rPr>
        <w:tab/>
      </w:r>
      <w:r>
        <w:rPr>
          <w:sz w:val="24"/>
          <w:szCs w:val="24"/>
        </w:rPr>
        <w:t>z</w:t>
      </w:r>
      <w:r w:rsidRPr="006C132D">
        <w:rPr>
          <w:sz w:val="24"/>
          <w:szCs w:val="24"/>
        </w:rPr>
        <w:t>astoupen</w:t>
      </w:r>
      <w:r>
        <w:rPr>
          <w:sz w:val="24"/>
          <w:szCs w:val="24"/>
        </w:rPr>
        <w:t>é</w:t>
      </w:r>
      <w:r w:rsidRPr="006C132D">
        <w:rPr>
          <w:sz w:val="24"/>
          <w:szCs w:val="24"/>
        </w:rPr>
        <w:t xml:space="preserve">:  </w:t>
      </w:r>
      <w:r>
        <w:rPr>
          <w:sz w:val="24"/>
          <w:szCs w:val="24"/>
        </w:rPr>
        <w:tab/>
      </w:r>
      <w:r w:rsidR="000120A5">
        <w:rPr>
          <w:sz w:val="24"/>
          <w:szCs w:val="24"/>
        </w:rPr>
        <w:tab/>
      </w:r>
      <w:r w:rsidR="008D6DB8">
        <w:rPr>
          <w:sz w:val="24"/>
          <w:szCs w:val="24"/>
        </w:rPr>
        <w:t>Ing. Blankou Zagorskou</w:t>
      </w:r>
      <w:r w:rsidR="00CF34C7">
        <w:rPr>
          <w:sz w:val="24"/>
          <w:szCs w:val="24"/>
        </w:rPr>
        <w:t xml:space="preserve">, </w:t>
      </w:r>
      <w:r>
        <w:rPr>
          <w:sz w:val="24"/>
          <w:szCs w:val="24"/>
        </w:rPr>
        <w:t xml:space="preserve">vedoucí Odboru bytového </w:t>
      </w:r>
    </w:p>
    <w:p w:rsidR="00120236" w:rsidRDefault="00CF34C7" w:rsidP="00CF34C7">
      <w:pPr>
        <w:pStyle w:val="HLAVICKA"/>
        <w:tabs>
          <w:tab w:val="clear" w:pos="1134"/>
        </w:tabs>
        <w:ind w:left="993" w:hanging="426"/>
        <w:jc w:val="both"/>
        <w:rPr>
          <w:sz w:val="24"/>
          <w:szCs w:val="24"/>
        </w:rPr>
      </w:pPr>
      <w:r>
        <w:rPr>
          <w:sz w:val="24"/>
          <w:szCs w:val="24"/>
        </w:rPr>
        <w:t xml:space="preserve">                                                  </w:t>
      </w:r>
      <w:r w:rsidR="00120236">
        <w:rPr>
          <w:sz w:val="24"/>
          <w:szCs w:val="24"/>
        </w:rPr>
        <w:t>Městského úřadu Nový Jičín</w:t>
      </w:r>
    </w:p>
    <w:p w:rsidR="00120236" w:rsidRPr="000745BF" w:rsidRDefault="00120236" w:rsidP="000745BF">
      <w:pPr>
        <w:pStyle w:val="HLAVICKA"/>
        <w:tabs>
          <w:tab w:val="clear" w:pos="1134"/>
        </w:tabs>
        <w:ind w:left="993" w:hanging="426"/>
        <w:jc w:val="both"/>
        <w:rPr>
          <w:sz w:val="24"/>
          <w:szCs w:val="24"/>
        </w:rPr>
      </w:pPr>
      <w:r w:rsidRPr="000745BF">
        <w:rPr>
          <w:sz w:val="24"/>
          <w:szCs w:val="24"/>
        </w:rPr>
        <w:t xml:space="preserve">   </w:t>
      </w:r>
      <w:r w:rsidR="00CF34C7">
        <w:rPr>
          <w:sz w:val="24"/>
          <w:szCs w:val="24"/>
        </w:rPr>
        <w:t xml:space="preserve">   </w:t>
      </w:r>
      <w:r w:rsidRPr="000745BF">
        <w:rPr>
          <w:sz w:val="24"/>
          <w:szCs w:val="24"/>
        </w:rPr>
        <w:t xml:space="preserve"> </w:t>
      </w:r>
      <w:r w:rsidR="000120A5" w:rsidRPr="000745BF">
        <w:rPr>
          <w:sz w:val="24"/>
          <w:szCs w:val="24"/>
        </w:rPr>
        <w:t xml:space="preserve">zástupce </w:t>
      </w:r>
      <w:r w:rsidR="00553526" w:rsidRPr="000745BF">
        <w:rPr>
          <w:sz w:val="24"/>
          <w:szCs w:val="24"/>
        </w:rPr>
        <w:t>pověřen</w:t>
      </w:r>
      <w:r w:rsidR="00553526">
        <w:rPr>
          <w:sz w:val="24"/>
          <w:szCs w:val="24"/>
        </w:rPr>
        <w:t>ý</w:t>
      </w:r>
      <w:r w:rsidR="00553526" w:rsidRPr="000745BF">
        <w:rPr>
          <w:sz w:val="24"/>
          <w:szCs w:val="24"/>
        </w:rPr>
        <w:t xml:space="preserve"> </w:t>
      </w:r>
      <w:r w:rsidR="00E529F8" w:rsidRPr="000745BF">
        <w:rPr>
          <w:sz w:val="24"/>
          <w:szCs w:val="24"/>
        </w:rPr>
        <w:t>ve věcech realizace smlouvy</w:t>
      </w:r>
      <w:r w:rsidR="006A7F03">
        <w:rPr>
          <w:sz w:val="24"/>
          <w:szCs w:val="24"/>
        </w:rPr>
        <w:t xml:space="preserve"> včetně převzetí plnění</w:t>
      </w:r>
      <w:r w:rsidR="00E529F8" w:rsidRPr="000745BF">
        <w:rPr>
          <w:sz w:val="24"/>
          <w:szCs w:val="24"/>
        </w:rPr>
        <w:t xml:space="preserve">: </w:t>
      </w:r>
      <w:r w:rsidR="006A7F03">
        <w:rPr>
          <w:sz w:val="24"/>
          <w:szCs w:val="24"/>
        </w:rPr>
        <w:tab/>
      </w:r>
      <w:r w:rsidR="006A7F03">
        <w:rPr>
          <w:sz w:val="24"/>
          <w:szCs w:val="24"/>
        </w:rPr>
        <w:tab/>
      </w:r>
      <w:r w:rsidR="006A7F03">
        <w:rPr>
          <w:sz w:val="24"/>
          <w:szCs w:val="24"/>
        </w:rPr>
        <w:tab/>
      </w:r>
      <w:r w:rsidR="006A7F03">
        <w:rPr>
          <w:sz w:val="24"/>
          <w:szCs w:val="24"/>
        </w:rPr>
        <w:tab/>
      </w:r>
      <w:r w:rsidR="006A7F03">
        <w:rPr>
          <w:sz w:val="24"/>
          <w:szCs w:val="24"/>
        </w:rPr>
        <w:tab/>
      </w:r>
      <w:r w:rsidR="001C226D">
        <w:rPr>
          <w:sz w:val="24"/>
          <w:szCs w:val="24"/>
        </w:rPr>
        <w:t>xxx</w:t>
      </w:r>
    </w:p>
    <w:p w:rsidR="00120236" w:rsidRPr="006C132D" w:rsidRDefault="00120236" w:rsidP="00120236">
      <w:pPr>
        <w:pStyle w:val="HLAVICKA"/>
        <w:ind w:left="964" w:hanging="284"/>
        <w:rPr>
          <w:sz w:val="24"/>
          <w:szCs w:val="24"/>
        </w:rPr>
      </w:pPr>
      <w:r w:rsidRPr="006C132D">
        <w:rPr>
          <w:sz w:val="24"/>
          <w:szCs w:val="24"/>
        </w:rPr>
        <w:tab/>
        <w:t>IČ</w:t>
      </w:r>
      <w:r>
        <w:rPr>
          <w:sz w:val="24"/>
          <w:szCs w:val="24"/>
        </w:rPr>
        <w:t>O</w:t>
      </w:r>
      <w:r w:rsidRPr="006C132D">
        <w:rPr>
          <w:sz w:val="24"/>
          <w:szCs w:val="24"/>
        </w:rPr>
        <w:t xml:space="preserve">: </w:t>
      </w:r>
      <w:r>
        <w:rPr>
          <w:sz w:val="24"/>
          <w:szCs w:val="24"/>
        </w:rPr>
        <w:tab/>
      </w:r>
      <w:r>
        <w:rPr>
          <w:sz w:val="24"/>
          <w:szCs w:val="24"/>
        </w:rPr>
        <w:tab/>
      </w:r>
      <w:r w:rsidR="000120A5">
        <w:rPr>
          <w:sz w:val="24"/>
          <w:szCs w:val="24"/>
        </w:rPr>
        <w:tab/>
      </w:r>
      <w:r w:rsidR="008D6DB8" w:rsidRPr="008D6DB8">
        <w:rPr>
          <w:sz w:val="24"/>
          <w:szCs w:val="24"/>
        </w:rPr>
        <w:t>00298212</w:t>
      </w:r>
    </w:p>
    <w:p w:rsidR="00120236" w:rsidRDefault="00120236" w:rsidP="00120236">
      <w:pPr>
        <w:pStyle w:val="HLAVICKA"/>
        <w:ind w:left="964" w:hanging="284"/>
        <w:rPr>
          <w:sz w:val="24"/>
          <w:szCs w:val="24"/>
        </w:rPr>
      </w:pPr>
      <w:r w:rsidRPr="006C132D">
        <w:rPr>
          <w:sz w:val="24"/>
          <w:szCs w:val="24"/>
        </w:rPr>
        <w:tab/>
        <w:t xml:space="preserve">DIČ: </w:t>
      </w:r>
      <w:r>
        <w:rPr>
          <w:sz w:val="24"/>
          <w:szCs w:val="24"/>
        </w:rPr>
        <w:tab/>
      </w:r>
      <w:r>
        <w:rPr>
          <w:sz w:val="24"/>
          <w:szCs w:val="24"/>
        </w:rPr>
        <w:tab/>
      </w:r>
      <w:r w:rsidR="000120A5">
        <w:rPr>
          <w:sz w:val="24"/>
          <w:szCs w:val="24"/>
        </w:rPr>
        <w:tab/>
      </w:r>
      <w:r w:rsidR="008D6DB8" w:rsidRPr="008D6DB8">
        <w:rPr>
          <w:sz w:val="24"/>
          <w:szCs w:val="24"/>
        </w:rPr>
        <w:t>CZ00298212</w:t>
      </w:r>
    </w:p>
    <w:p w:rsidR="00CF34C7" w:rsidRPr="00CF34C7" w:rsidRDefault="00CF34C7" w:rsidP="00CF34C7">
      <w:pPr>
        <w:pStyle w:val="HLAVICKA"/>
        <w:ind w:left="964" w:hanging="284"/>
        <w:rPr>
          <w:sz w:val="24"/>
          <w:szCs w:val="24"/>
        </w:rPr>
      </w:pPr>
      <w:r>
        <w:rPr>
          <w:sz w:val="24"/>
          <w:szCs w:val="24"/>
        </w:rPr>
        <w:t xml:space="preserve">     Bankovní spojení: </w:t>
      </w:r>
      <w:r>
        <w:rPr>
          <w:sz w:val="24"/>
          <w:szCs w:val="24"/>
        </w:rPr>
        <w:tab/>
        <w:t xml:space="preserve">            </w:t>
      </w:r>
      <w:r w:rsidRPr="00CF34C7">
        <w:rPr>
          <w:sz w:val="24"/>
          <w:szCs w:val="24"/>
        </w:rPr>
        <w:t>Komerční banka a.s., pobočka Nový Jičín</w:t>
      </w:r>
    </w:p>
    <w:p w:rsidR="00CF34C7" w:rsidRPr="006C132D" w:rsidRDefault="00CF34C7" w:rsidP="00CF34C7">
      <w:pPr>
        <w:pStyle w:val="HLAVICKA"/>
        <w:ind w:left="964" w:hanging="284"/>
        <w:rPr>
          <w:sz w:val="24"/>
          <w:szCs w:val="24"/>
        </w:rPr>
      </w:pPr>
      <w:r>
        <w:rPr>
          <w:sz w:val="24"/>
          <w:szCs w:val="24"/>
        </w:rPr>
        <w:t xml:space="preserve">     Číslo účtu:</w:t>
      </w:r>
      <w:r>
        <w:rPr>
          <w:sz w:val="24"/>
          <w:szCs w:val="24"/>
        </w:rPr>
        <w:tab/>
      </w:r>
      <w:r>
        <w:rPr>
          <w:sz w:val="24"/>
          <w:szCs w:val="24"/>
        </w:rPr>
        <w:tab/>
        <w:t xml:space="preserve">            </w:t>
      </w:r>
      <w:r w:rsidRPr="00CF34C7">
        <w:rPr>
          <w:sz w:val="24"/>
          <w:szCs w:val="24"/>
        </w:rPr>
        <w:t>16635801/0100</w:t>
      </w:r>
    </w:p>
    <w:p w:rsidR="00120236" w:rsidRPr="006C132D" w:rsidRDefault="00120236" w:rsidP="0060048C">
      <w:pPr>
        <w:pStyle w:val="HLAVICKA"/>
        <w:ind w:left="964" w:hanging="284"/>
        <w:rPr>
          <w:sz w:val="24"/>
          <w:szCs w:val="24"/>
        </w:rPr>
      </w:pPr>
      <w:r w:rsidRPr="006C132D">
        <w:rPr>
          <w:sz w:val="24"/>
          <w:szCs w:val="24"/>
        </w:rPr>
        <w:tab/>
      </w:r>
    </w:p>
    <w:p w:rsidR="00120236" w:rsidRPr="006C132D" w:rsidRDefault="00120236" w:rsidP="00120236">
      <w:pPr>
        <w:pStyle w:val="HLAVICKA"/>
        <w:ind w:left="964" w:hanging="284"/>
        <w:rPr>
          <w:sz w:val="24"/>
          <w:szCs w:val="24"/>
        </w:rPr>
      </w:pPr>
      <w:r w:rsidRPr="006C132D">
        <w:rPr>
          <w:sz w:val="24"/>
          <w:szCs w:val="24"/>
        </w:rPr>
        <w:tab/>
      </w:r>
    </w:p>
    <w:p w:rsidR="00120236" w:rsidRPr="006C132D" w:rsidRDefault="00120236" w:rsidP="00120236">
      <w:pPr>
        <w:pStyle w:val="NADPISCENTR"/>
        <w:rPr>
          <w:sz w:val="24"/>
          <w:szCs w:val="24"/>
        </w:rPr>
      </w:pPr>
      <w:r w:rsidRPr="006C132D">
        <w:rPr>
          <w:sz w:val="24"/>
          <w:szCs w:val="24"/>
        </w:rPr>
        <w:t>Článek 2</w:t>
      </w:r>
    </w:p>
    <w:p w:rsidR="00120236" w:rsidRPr="006C132D" w:rsidRDefault="00120236" w:rsidP="00120236">
      <w:pPr>
        <w:pStyle w:val="NADPISCENTR"/>
        <w:spacing w:before="60" w:after="120"/>
        <w:rPr>
          <w:sz w:val="24"/>
          <w:szCs w:val="24"/>
        </w:rPr>
      </w:pPr>
      <w:r w:rsidRPr="006C132D">
        <w:rPr>
          <w:sz w:val="24"/>
          <w:szCs w:val="24"/>
        </w:rPr>
        <w:t>Předmět plnění</w:t>
      </w:r>
    </w:p>
    <w:p w:rsidR="00DE64D9" w:rsidRDefault="00120236" w:rsidP="00120236">
      <w:pPr>
        <w:numPr>
          <w:ilvl w:val="0"/>
          <w:numId w:val="24"/>
        </w:numPr>
        <w:suppressAutoHyphens/>
        <w:spacing w:before="120"/>
        <w:ind w:left="709" w:hanging="352"/>
        <w:jc w:val="both"/>
      </w:pPr>
      <w:r w:rsidRPr="006C132D">
        <w:t>Předmětem této smlouvy je dodávka</w:t>
      </w:r>
      <w:r w:rsidR="00535E07">
        <w:t xml:space="preserve"> nerez</w:t>
      </w:r>
      <w:r w:rsidR="003A2F1E">
        <w:t>ových</w:t>
      </w:r>
      <w:r w:rsidR="00535E07">
        <w:t xml:space="preserve"> zásobníků teplé vody pro instalace </w:t>
      </w:r>
      <w:r w:rsidR="003A2F1E">
        <w:t xml:space="preserve">v  </w:t>
      </w:r>
      <w:r w:rsidR="00535E07">
        <w:t>kotelnách v Novém Jičíně a to v</w:t>
      </w:r>
      <w:r w:rsidR="0083691E">
        <w:t> </w:t>
      </w:r>
      <w:r w:rsidR="00535E07">
        <w:t>počt</w:t>
      </w:r>
      <w:r w:rsidR="008D6DB8">
        <w:t>u</w:t>
      </w:r>
      <w:r w:rsidR="00535E07">
        <w:t xml:space="preserve"> 24</w:t>
      </w:r>
      <w:r w:rsidRPr="006C132D">
        <w:t xml:space="preserve"> ks</w:t>
      </w:r>
      <w:r w:rsidR="008D6DB8">
        <w:t>,</w:t>
      </w:r>
      <w:r w:rsidR="00535E07">
        <w:t xml:space="preserve"> </w:t>
      </w:r>
      <w:r w:rsidR="003A2F1E" w:rsidRPr="006C132D">
        <w:t>včetně dopravy do</w:t>
      </w:r>
      <w:r w:rsidR="008D6DB8">
        <w:t xml:space="preserve"> místa plnění</w:t>
      </w:r>
      <w:r w:rsidR="00535E07">
        <w:t>.</w:t>
      </w:r>
      <w:r w:rsidRPr="006C132D">
        <w:t xml:space="preserve"> </w:t>
      </w:r>
      <w:r w:rsidR="00535E07">
        <w:t>T</w:t>
      </w:r>
      <w:r w:rsidRPr="006C132D">
        <w:t xml:space="preserve">echnická specifikace </w:t>
      </w:r>
      <w:r w:rsidR="00E9578C">
        <w:t>zás</w:t>
      </w:r>
      <w:r w:rsidR="003A2F1E">
        <w:t xml:space="preserve">obníků </w:t>
      </w:r>
      <w:r w:rsidR="003A2F1E" w:rsidRPr="006C132D">
        <w:t xml:space="preserve">(dále </w:t>
      </w:r>
      <w:r w:rsidR="008D6DB8">
        <w:t xml:space="preserve">též </w:t>
      </w:r>
      <w:r w:rsidR="003A2F1E" w:rsidRPr="006C132D">
        <w:t>jen „zboží“)</w:t>
      </w:r>
      <w:r w:rsidR="003A2F1E">
        <w:t xml:space="preserve"> </w:t>
      </w:r>
      <w:r w:rsidRPr="006C132D">
        <w:t xml:space="preserve">je </w:t>
      </w:r>
      <w:r w:rsidRPr="008D6DB8">
        <w:t>přílohou č</w:t>
      </w:r>
      <w:r w:rsidRPr="006C132D">
        <w:t xml:space="preserve">. 1 a nedílnou součástí </w:t>
      </w:r>
      <w:r w:rsidR="003A2F1E">
        <w:t xml:space="preserve">této </w:t>
      </w:r>
      <w:r w:rsidRPr="006C132D">
        <w:t>smlouvy</w:t>
      </w:r>
      <w:r w:rsidR="008D6DB8">
        <w:t xml:space="preserve">. </w:t>
      </w:r>
      <w:r w:rsidRPr="006C132D">
        <w:t xml:space="preserve"> </w:t>
      </w:r>
    </w:p>
    <w:p w:rsidR="00120236" w:rsidRPr="008D6DB8" w:rsidRDefault="008D6DB8" w:rsidP="00120236">
      <w:pPr>
        <w:numPr>
          <w:ilvl w:val="0"/>
          <w:numId w:val="24"/>
        </w:numPr>
        <w:suppressAutoHyphens/>
        <w:spacing w:before="120"/>
        <w:ind w:left="709" w:hanging="352"/>
        <w:jc w:val="both"/>
      </w:pPr>
      <w:r w:rsidRPr="00E529F8">
        <w:t>Součástí předmětu plnění je také dodání související dokumentace ke zboží (záruční listy, návody k</w:t>
      </w:r>
      <w:r w:rsidR="000120A5">
        <w:t> </w:t>
      </w:r>
      <w:r w:rsidRPr="00E529F8">
        <w:t>instalaci</w:t>
      </w:r>
      <w:r w:rsidR="000120A5">
        <w:t>, údržbě</w:t>
      </w:r>
      <w:r w:rsidRPr="00E529F8">
        <w:t xml:space="preserve"> a k obsluze). </w:t>
      </w:r>
    </w:p>
    <w:p w:rsidR="00120236" w:rsidRPr="006C132D" w:rsidRDefault="00120236" w:rsidP="00120236">
      <w:pPr>
        <w:numPr>
          <w:ilvl w:val="0"/>
          <w:numId w:val="24"/>
        </w:numPr>
        <w:suppressAutoHyphens/>
        <w:spacing w:before="120"/>
        <w:ind w:left="709" w:hanging="352"/>
        <w:jc w:val="both"/>
        <w:rPr>
          <w:color w:val="000000"/>
        </w:rPr>
      </w:pPr>
      <w:r w:rsidRPr="006C132D">
        <w:lastRenderedPageBreak/>
        <w:t>Kupující se zavazuje zboží převzít a zaplatit sjednanou cenu podle článku 3 této kupní smlouvy.</w:t>
      </w:r>
    </w:p>
    <w:p w:rsidR="00120236" w:rsidRPr="006C132D" w:rsidRDefault="00120236" w:rsidP="00120236">
      <w:pPr>
        <w:pStyle w:val="NADPISCENTR"/>
        <w:rPr>
          <w:sz w:val="24"/>
          <w:szCs w:val="24"/>
        </w:rPr>
      </w:pPr>
      <w:r w:rsidRPr="006C132D">
        <w:rPr>
          <w:sz w:val="24"/>
          <w:szCs w:val="24"/>
        </w:rPr>
        <w:t>Článek 3</w:t>
      </w:r>
    </w:p>
    <w:p w:rsidR="00120236" w:rsidRPr="006C132D" w:rsidRDefault="00120236" w:rsidP="00120236">
      <w:pPr>
        <w:pStyle w:val="NADPISCENTRPOD"/>
        <w:spacing w:before="60" w:after="120"/>
        <w:rPr>
          <w:sz w:val="24"/>
          <w:szCs w:val="24"/>
        </w:rPr>
      </w:pPr>
      <w:r w:rsidRPr="006C132D">
        <w:rPr>
          <w:sz w:val="24"/>
          <w:szCs w:val="24"/>
        </w:rPr>
        <w:t>Kupní cena</w:t>
      </w:r>
    </w:p>
    <w:p w:rsidR="00120236" w:rsidRPr="006C132D" w:rsidRDefault="00120236" w:rsidP="00120236">
      <w:pPr>
        <w:numPr>
          <w:ilvl w:val="0"/>
          <w:numId w:val="23"/>
        </w:numPr>
        <w:suppressAutoHyphens/>
        <w:ind w:left="709"/>
        <w:jc w:val="both"/>
      </w:pPr>
      <w:r w:rsidRPr="006C132D">
        <w:t xml:space="preserve">Kupní cena </w:t>
      </w:r>
      <w:r w:rsidR="000350F6">
        <w:t xml:space="preserve">za </w:t>
      </w:r>
      <w:r w:rsidR="003A2F1E">
        <w:t>je</w:t>
      </w:r>
      <w:r w:rsidRPr="006C132D">
        <w:t xml:space="preserve"> stanovena dohodou smluvních stran podle ustanovení § 2 zák. č. 526/1990 Sb., o cenách, v platném znění</w:t>
      </w:r>
      <w:r w:rsidR="003A2F1E">
        <w:t xml:space="preserve">, takto: </w:t>
      </w:r>
      <w:r w:rsidR="0083691E">
        <w:t xml:space="preserve"> </w:t>
      </w:r>
    </w:p>
    <w:p w:rsidR="00120236" w:rsidRDefault="00120236" w:rsidP="00120236">
      <w:pPr>
        <w:ind w:left="709"/>
      </w:pPr>
    </w:p>
    <w:p w:rsidR="0083691E" w:rsidRDefault="0083691E" w:rsidP="0083691E">
      <w:pPr>
        <w:pStyle w:val="1"/>
        <w:ind w:firstLine="424"/>
        <w:jc w:val="left"/>
        <w:rPr>
          <w:sz w:val="24"/>
          <w:szCs w:val="24"/>
        </w:rPr>
      </w:pPr>
      <w:r>
        <w:rPr>
          <w:sz w:val="24"/>
          <w:szCs w:val="24"/>
        </w:rPr>
        <w:t>Celková cena dodávky</w:t>
      </w:r>
      <w:r w:rsidR="00E347CE">
        <w:rPr>
          <w:sz w:val="24"/>
          <w:szCs w:val="24"/>
        </w:rPr>
        <w:t xml:space="preserve"> </w:t>
      </w:r>
      <w:r w:rsidR="003A2F1E">
        <w:rPr>
          <w:sz w:val="24"/>
          <w:szCs w:val="24"/>
        </w:rPr>
        <w:t>(</w:t>
      </w:r>
      <w:r w:rsidR="008D6DB8">
        <w:rPr>
          <w:sz w:val="24"/>
          <w:szCs w:val="24"/>
        </w:rPr>
        <w:t xml:space="preserve">24 </w:t>
      </w:r>
      <w:r w:rsidR="00E347CE">
        <w:rPr>
          <w:sz w:val="24"/>
          <w:szCs w:val="24"/>
        </w:rPr>
        <w:t>ks</w:t>
      </w:r>
      <w:r w:rsidR="003A2F1E">
        <w:rPr>
          <w:sz w:val="24"/>
          <w:szCs w:val="24"/>
        </w:rPr>
        <w:t xml:space="preserve"> zásobníků)</w:t>
      </w:r>
      <w:r>
        <w:rPr>
          <w:sz w:val="24"/>
          <w:szCs w:val="24"/>
        </w:rPr>
        <w:t>:</w:t>
      </w:r>
    </w:p>
    <w:p w:rsidR="00873941" w:rsidRDefault="00873941" w:rsidP="00873941">
      <w:pPr>
        <w:ind w:left="709" w:firstLine="707"/>
      </w:pPr>
      <w:r>
        <w:t>cena bez D</w:t>
      </w:r>
      <w:r w:rsidR="00673670">
        <w:t xml:space="preserve">PH </w:t>
      </w:r>
      <w:r w:rsidR="00673670">
        <w:tab/>
        <w:t xml:space="preserve">                437 312,48 </w:t>
      </w:r>
      <w:r>
        <w:t>Kč</w:t>
      </w:r>
    </w:p>
    <w:p w:rsidR="00873941" w:rsidRDefault="00873941" w:rsidP="00873941">
      <w:pPr>
        <w:pStyle w:val="1"/>
        <w:ind w:left="720" w:firstLine="696"/>
        <w:jc w:val="left"/>
        <w:rPr>
          <w:sz w:val="24"/>
          <w:szCs w:val="24"/>
        </w:rPr>
      </w:pPr>
      <w:r>
        <w:rPr>
          <w:sz w:val="24"/>
          <w:szCs w:val="24"/>
        </w:rPr>
        <w:t>DPH 21</w:t>
      </w:r>
      <w:r w:rsidR="00673670">
        <w:rPr>
          <w:sz w:val="24"/>
          <w:szCs w:val="24"/>
        </w:rPr>
        <w:t xml:space="preserve"> % </w:t>
      </w:r>
      <w:r w:rsidR="00673670">
        <w:rPr>
          <w:sz w:val="24"/>
          <w:szCs w:val="24"/>
        </w:rPr>
        <w:tab/>
      </w:r>
      <w:r w:rsidR="00673670">
        <w:rPr>
          <w:sz w:val="24"/>
          <w:szCs w:val="24"/>
        </w:rPr>
        <w:tab/>
        <w:t xml:space="preserve">                91 835,52 </w:t>
      </w:r>
      <w:r>
        <w:rPr>
          <w:sz w:val="24"/>
          <w:szCs w:val="24"/>
        </w:rPr>
        <w:t>Kč</w:t>
      </w:r>
    </w:p>
    <w:p w:rsidR="00873941" w:rsidRDefault="00873941" w:rsidP="00873941">
      <w:pPr>
        <w:pStyle w:val="1"/>
        <w:ind w:left="720" w:firstLine="696"/>
        <w:jc w:val="left"/>
        <w:rPr>
          <w:b/>
          <w:sz w:val="24"/>
          <w:szCs w:val="24"/>
        </w:rPr>
      </w:pPr>
      <w:r>
        <w:rPr>
          <w:b/>
          <w:sz w:val="24"/>
          <w:szCs w:val="24"/>
        </w:rPr>
        <w:t>c</w:t>
      </w:r>
      <w:r w:rsidR="00673670">
        <w:rPr>
          <w:b/>
          <w:sz w:val="24"/>
          <w:szCs w:val="24"/>
        </w:rPr>
        <w:t>ena CELKEM vč. DPH</w:t>
      </w:r>
      <w:r w:rsidR="00673670">
        <w:rPr>
          <w:b/>
          <w:sz w:val="24"/>
          <w:szCs w:val="24"/>
        </w:rPr>
        <w:tab/>
        <w:t xml:space="preserve">    529 148 </w:t>
      </w:r>
      <w:r>
        <w:rPr>
          <w:b/>
          <w:sz w:val="24"/>
          <w:szCs w:val="24"/>
        </w:rPr>
        <w:t>Kč</w:t>
      </w:r>
    </w:p>
    <w:p w:rsidR="0083691E" w:rsidRPr="006C132D" w:rsidRDefault="00673670" w:rsidP="0083691E">
      <w:pPr>
        <w:pStyle w:val="1"/>
        <w:jc w:val="left"/>
        <w:rPr>
          <w:b/>
          <w:sz w:val="24"/>
          <w:szCs w:val="24"/>
        </w:rPr>
      </w:pPr>
      <w:r>
        <w:rPr>
          <w:b/>
          <w:sz w:val="24"/>
          <w:szCs w:val="24"/>
        </w:rPr>
        <w:tab/>
      </w:r>
      <w:r>
        <w:rPr>
          <w:b/>
          <w:sz w:val="24"/>
          <w:szCs w:val="24"/>
        </w:rPr>
        <w:tab/>
      </w:r>
      <w:r>
        <w:rPr>
          <w:b/>
          <w:sz w:val="24"/>
          <w:szCs w:val="24"/>
        </w:rPr>
        <w:tab/>
      </w:r>
      <w:r w:rsidRPr="00001FD6">
        <w:rPr>
          <w:sz w:val="24"/>
          <w:szCs w:val="24"/>
        </w:rPr>
        <w:t xml:space="preserve">Slovy: </w:t>
      </w:r>
      <w:r>
        <w:rPr>
          <w:sz w:val="24"/>
          <w:szCs w:val="24"/>
        </w:rPr>
        <w:t>pětsetdvacetdevěttisícstočtyřicetosm Kč</w:t>
      </w:r>
    </w:p>
    <w:p w:rsidR="00673670" w:rsidRDefault="00673670" w:rsidP="00120236">
      <w:pPr>
        <w:numPr>
          <w:ilvl w:val="0"/>
          <w:numId w:val="23"/>
        </w:numPr>
        <w:suppressAutoHyphens/>
        <w:spacing w:before="120"/>
        <w:ind w:left="709" w:hanging="352"/>
        <w:jc w:val="both"/>
      </w:pPr>
    </w:p>
    <w:p w:rsidR="00120236" w:rsidRPr="006C132D" w:rsidRDefault="00120236" w:rsidP="00120236">
      <w:pPr>
        <w:numPr>
          <w:ilvl w:val="0"/>
          <w:numId w:val="23"/>
        </w:numPr>
        <w:suppressAutoHyphens/>
        <w:spacing w:before="120"/>
        <w:ind w:left="709" w:hanging="352"/>
        <w:jc w:val="both"/>
      </w:pPr>
      <w:r w:rsidRPr="008D6DB8">
        <w:t>Nabídnutá celková kupní</w:t>
      </w:r>
      <w:r w:rsidRPr="006C132D">
        <w:t xml:space="preserve"> cena je považována za cenu nejvýše přípustnou a nepřekročitelnou, zahrnující poplatky za autorská práva, celní poplatky, dopravu do místa plnění</w:t>
      </w:r>
      <w:r>
        <w:t xml:space="preserve"> a</w:t>
      </w:r>
      <w:r w:rsidRPr="006C132D">
        <w:t xml:space="preserve"> další náklad</w:t>
      </w:r>
      <w:r>
        <w:t>y</w:t>
      </w:r>
      <w:r w:rsidRPr="006C132D">
        <w:t xml:space="preserve"> souvisejících s dodávkou zboží v této smlouvě výslovně neuveden</w:t>
      </w:r>
      <w:r>
        <w:t>é</w:t>
      </w:r>
      <w:r w:rsidRPr="006C132D">
        <w:t xml:space="preserve">. </w:t>
      </w:r>
    </w:p>
    <w:p w:rsidR="00120236" w:rsidRPr="006C132D" w:rsidRDefault="00120236" w:rsidP="00120236">
      <w:pPr>
        <w:spacing w:before="120"/>
        <w:jc w:val="center"/>
        <w:rPr>
          <w:b/>
        </w:rPr>
      </w:pPr>
    </w:p>
    <w:p w:rsidR="00120236" w:rsidRPr="006C132D" w:rsidRDefault="00120236" w:rsidP="00120236">
      <w:pPr>
        <w:pStyle w:val="Bezmezer"/>
        <w:jc w:val="center"/>
        <w:rPr>
          <w:b/>
        </w:rPr>
      </w:pPr>
      <w:r w:rsidRPr="006C132D">
        <w:rPr>
          <w:b/>
        </w:rPr>
        <w:t>Článek 4</w:t>
      </w:r>
    </w:p>
    <w:p w:rsidR="00120236" w:rsidRPr="006C132D" w:rsidRDefault="00120236" w:rsidP="00120236">
      <w:pPr>
        <w:pStyle w:val="Bezmezer"/>
        <w:jc w:val="center"/>
        <w:rPr>
          <w:b/>
        </w:rPr>
      </w:pPr>
      <w:r w:rsidRPr="006C132D">
        <w:rPr>
          <w:b/>
        </w:rPr>
        <w:t>Termín a místo plnění, dodací podmínky</w:t>
      </w:r>
    </w:p>
    <w:p w:rsidR="00120236" w:rsidRPr="00817F44" w:rsidRDefault="00120236" w:rsidP="00120236">
      <w:pPr>
        <w:numPr>
          <w:ilvl w:val="0"/>
          <w:numId w:val="22"/>
        </w:numPr>
        <w:suppressAutoHyphens/>
        <w:spacing w:before="120"/>
        <w:ind w:left="709" w:hanging="352"/>
        <w:jc w:val="both"/>
      </w:pPr>
      <w:r w:rsidRPr="006C132D">
        <w:t xml:space="preserve">Prodávající se zavazuje dodat zboží nejpozději do </w:t>
      </w:r>
      <w:r w:rsidR="003A2F1E">
        <w:t>30.11.</w:t>
      </w:r>
      <w:r w:rsidR="000350F6">
        <w:t xml:space="preserve"> </w:t>
      </w:r>
      <w:r w:rsidR="008D6DB8">
        <w:t>2020</w:t>
      </w:r>
      <w:r w:rsidR="000350F6">
        <w:t>.</w:t>
      </w:r>
    </w:p>
    <w:p w:rsidR="00120236" w:rsidRPr="003B7DB9" w:rsidRDefault="00120236" w:rsidP="00120236">
      <w:pPr>
        <w:pStyle w:val="Zkladntextodsazen"/>
        <w:numPr>
          <w:ilvl w:val="0"/>
          <w:numId w:val="22"/>
        </w:numPr>
        <w:suppressAutoHyphens w:val="0"/>
        <w:spacing w:before="120" w:after="0"/>
        <w:ind w:left="709" w:hanging="352"/>
        <w:rPr>
          <w:color w:val="000000"/>
        </w:rPr>
      </w:pPr>
      <w:r w:rsidRPr="003B7DB9">
        <w:t>Dodávka bude považována za dodanou jejím převzetím kupujícím a podpisem dodacího listu zástupci obou smluvních stran v místě plnění.</w:t>
      </w:r>
      <w:r w:rsidRPr="003B7DB9">
        <w:rPr>
          <w:color w:val="000000"/>
        </w:rPr>
        <w:t xml:space="preserve"> Jedno vyhotovení dodacího listu zůstane kupující</w:t>
      </w:r>
      <w:r w:rsidR="00427445">
        <w:rPr>
          <w:color w:val="000000"/>
        </w:rPr>
        <w:t>mu</w:t>
      </w:r>
      <w:r w:rsidRPr="003B7DB9">
        <w:rPr>
          <w:color w:val="000000"/>
        </w:rPr>
        <w:t xml:space="preserve"> a druhé vyhotovení bude předáno prodávající</w:t>
      </w:r>
      <w:r w:rsidR="00427445">
        <w:rPr>
          <w:color w:val="000000"/>
        </w:rPr>
        <w:t>mu</w:t>
      </w:r>
      <w:r w:rsidRPr="003B7DB9">
        <w:rPr>
          <w:color w:val="000000"/>
        </w:rPr>
        <w:t>.</w:t>
      </w:r>
    </w:p>
    <w:p w:rsidR="008D6DB8" w:rsidRDefault="00120236" w:rsidP="00E529F8">
      <w:pPr>
        <w:pStyle w:val="Zkladntextodsazen2"/>
        <w:numPr>
          <w:ilvl w:val="0"/>
          <w:numId w:val="22"/>
        </w:numPr>
        <w:spacing w:before="120"/>
        <w:ind w:left="709" w:hanging="425"/>
      </w:pPr>
      <w:r w:rsidRPr="003B7DB9">
        <w:t xml:space="preserve">Kupující nabývá vlastnické právo </w:t>
      </w:r>
      <w:r w:rsidRPr="00AF680C">
        <w:t>ke zboží jeho převzetím a je oprávněn zboží používat.</w:t>
      </w:r>
    </w:p>
    <w:p w:rsidR="00120236" w:rsidRPr="008219CE" w:rsidRDefault="00120236" w:rsidP="00120236">
      <w:pPr>
        <w:numPr>
          <w:ilvl w:val="0"/>
          <w:numId w:val="22"/>
        </w:numPr>
        <w:suppressAutoHyphens/>
        <w:ind w:left="709" w:hanging="349"/>
        <w:jc w:val="both"/>
      </w:pPr>
      <w:r w:rsidRPr="00AF680C">
        <w:t xml:space="preserve">Místem plnění </w:t>
      </w:r>
      <w:r w:rsidRPr="005E35F5">
        <w:t xml:space="preserve">je </w:t>
      </w:r>
      <w:r w:rsidR="000745BF" w:rsidRPr="008219CE">
        <w:t>provozovna Veolia v</w:t>
      </w:r>
      <w:r w:rsidR="00B55B07" w:rsidRPr="008219CE">
        <w:t>e výrobním</w:t>
      </w:r>
      <w:r w:rsidR="000745BF" w:rsidRPr="008219CE">
        <w:t> areálu Tonak</w:t>
      </w:r>
      <w:r w:rsidR="008219CE" w:rsidRPr="008219CE">
        <w:t>, p.č. st.354/2, Nový Jičín-Horní Předměstí</w:t>
      </w:r>
      <w:r w:rsidRPr="008219CE">
        <w:t xml:space="preserve">, 741 01 Nový Jičín. </w:t>
      </w:r>
    </w:p>
    <w:p w:rsidR="00120236" w:rsidRPr="006C132D" w:rsidRDefault="00120236" w:rsidP="00120236">
      <w:pPr>
        <w:pStyle w:val="Bezmezer"/>
        <w:jc w:val="center"/>
        <w:rPr>
          <w:b/>
        </w:rPr>
      </w:pPr>
    </w:p>
    <w:p w:rsidR="00120236" w:rsidRDefault="00120236" w:rsidP="00120236">
      <w:pPr>
        <w:pStyle w:val="Bezmezer"/>
        <w:jc w:val="center"/>
        <w:rPr>
          <w:b/>
        </w:rPr>
      </w:pPr>
    </w:p>
    <w:p w:rsidR="00120236" w:rsidRPr="006C132D" w:rsidRDefault="00120236" w:rsidP="00120236">
      <w:pPr>
        <w:pStyle w:val="Bezmezer"/>
        <w:jc w:val="center"/>
        <w:rPr>
          <w:b/>
        </w:rPr>
      </w:pPr>
      <w:r w:rsidRPr="006C132D">
        <w:rPr>
          <w:b/>
        </w:rPr>
        <w:t>Článek 5</w:t>
      </w:r>
    </w:p>
    <w:p w:rsidR="00120236" w:rsidRPr="00817F44" w:rsidRDefault="00120236" w:rsidP="00120236">
      <w:pPr>
        <w:pStyle w:val="Bezmezer"/>
        <w:jc w:val="center"/>
        <w:rPr>
          <w:b/>
        </w:rPr>
      </w:pPr>
      <w:r w:rsidRPr="006C132D">
        <w:rPr>
          <w:b/>
        </w:rPr>
        <w:t xml:space="preserve">Odpovědnost za vady a záruka </w:t>
      </w:r>
      <w:r w:rsidRPr="00817F44">
        <w:rPr>
          <w:b/>
        </w:rPr>
        <w:t>za jakost</w:t>
      </w:r>
    </w:p>
    <w:p w:rsidR="00120236" w:rsidRPr="006C132D" w:rsidRDefault="00120236" w:rsidP="000220C1">
      <w:pPr>
        <w:pStyle w:val="Vlastntextsmlouvy"/>
        <w:numPr>
          <w:ilvl w:val="0"/>
          <w:numId w:val="28"/>
        </w:numPr>
        <w:rPr>
          <w:rFonts w:ascii="Times New Roman" w:hAnsi="Times New Roman" w:cs="Times New Roman"/>
        </w:rPr>
      </w:pPr>
      <w:r w:rsidRPr="00817F44">
        <w:rPr>
          <w:rFonts w:ascii="Times New Roman" w:hAnsi="Times New Roman" w:cs="Times New Roman"/>
        </w:rPr>
        <w:t xml:space="preserve">Prodávající poskytuje na dodané zboží záruku v délce </w:t>
      </w:r>
      <w:r w:rsidR="00BA3384">
        <w:rPr>
          <w:rFonts w:ascii="Times New Roman" w:hAnsi="Times New Roman" w:cs="Times New Roman"/>
        </w:rPr>
        <w:t>60</w:t>
      </w:r>
      <w:r w:rsidRPr="00BA3384">
        <w:rPr>
          <w:rFonts w:ascii="Times New Roman" w:hAnsi="Times New Roman" w:cs="Times New Roman"/>
        </w:rPr>
        <w:t xml:space="preserve"> měsíců</w:t>
      </w:r>
      <w:r w:rsidRPr="00817F44">
        <w:rPr>
          <w:rFonts w:ascii="Times New Roman" w:hAnsi="Times New Roman" w:cs="Times New Roman"/>
        </w:rPr>
        <w:t xml:space="preserve">. </w:t>
      </w:r>
      <w:r w:rsidRPr="00817F44">
        <w:rPr>
          <w:rFonts w:ascii="Times New Roman" w:eastAsia="Calibri" w:hAnsi="Times New Roman" w:cs="Times New Roman"/>
          <w:szCs w:val="22"/>
          <w:lang w:eastAsia="en-US"/>
        </w:rPr>
        <w:t>Prodávající se zavazuje, že zboží bude po uvedenou dobu způsobilé k použití pro obvyklý</w:t>
      </w:r>
      <w:r w:rsidRPr="006C132D">
        <w:rPr>
          <w:rFonts w:ascii="Times New Roman" w:eastAsia="Calibri" w:hAnsi="Times New Roman" w:cs="Times New Roman"/>
          <w:szCs w:val="22"/>
          <w:lang w:eastAsia="en-US"/>
        </w:rPr>
        <w:t xml:space="preserve"> účel a zachová si obvyklé vlastnosti. </w:t>
      </w:r>
      <w:r w:rsidRPr="006C132D">
        <w:rPr>
          <w:rFonts w:ascii="Times New Roman" w:hAnsi="Times New Roman" w:cs="Times New Roman"/>
        </w:rPr>
        <w:t>Záruční doba začíná běžet od dodání zboží prodávajícím a převzetí kupujícím.</w:t>
      </w:r>
      <w:r w:rsidRPr="006C132D">
        <w:rPr>
          <w:rFonts w:ascii="Times New Roman" w:eastAsia="Calibri" w:hAnsi="Times New Roman" w:cs="Times New Roman"/>
          <w:szCs w:val="22"/>
          <w:lang w:eastAsia="en-US"/>
        </w:rPr>
        <w:t xml:space="preserve"> </w:t>
      </w:r>
      <w:r w:rsidR="000220C1" w:rsidRPr="000220C1">
        <w:rPr>
          <w:rFonts w:ascii="Times New Roman" w:eastAsia="Calibri" w:hAnsi="Times New Roman" w:cs="Times New Roman"/>
          <w:szCs w:val="22"/>
          <w:lang w:eastAsia="en-US"/>
        </w:rPr>
        <w:t>Záruční doba se prodlužuje o dobu, v níž byl předmět smlouvy v záruční opravě u prodávajícího.</w:t>
      </w:r>
    </w:p>
    <w:p w:rsidR="00120236" w:rsidRPr="006C132D" w:rsidRDefault="00120236" w:rsidP="00120236">
      <w:pPr>
        <w:pStyle w:val="Vlastntextsmlouvy"/>
        <w:numPr>
          <w:ilvl w:val="0"/>
          <w:numId w:val="28"/>
        </w:numPr>
        <w:rPr>
          <w:rFonts w:ascii="Times New Roman" w:hAnsi="Times New Roman" w:cs="Times New Roman"/>
        </w:rPr>
      </w:pPr>
      <w:r w:rsidRPr="006C132D">
        <w:rPr>
          <w:rFonts w:ascii="Times New Roman" w:hAnsi="Times New Roman" w:cs="Times New Roman"/>
        </w:rPr>
        <w:t xml:space="preserve">Za podstatné porušení </w:t>
      </w:r>
      <w:r w:rsidR="000220C1">
        <w:rPr>
          <w:rFonts w:ascii="Times New Roman" w:hAnsi="Times New Roman" w:cs="Times New Roman"/>
        </w:rPr>
        <w:t xml:space="preserve">smlouvy </w:t>
      </w:r>
      <w:r w:rsidRPr="006C132D">
        <w:rPr>
          <w:rFonts w:ascii="Times New Roman" w:hAnsi="Times New Roman" w:cs="Times New Roman"/>
        </w:rPr>
        <w:t xml:space="preserve">se považuje takové porušení povinnosti, o němž strana porušující již při uzavření objednávky věděla nebo musela vědět, že by druhá strana </w:t>
      </w:r>
      <w:r w:rsidR="00427445">
        <w:rPr>
          <w:rFonts w:ascii="Times New Roman" w:hAnsi="Times New Roman" w:cs="Times New Roman"/>
        </w:rPr>
        <w:t xml:space="preserve">smlouvu </w:t>
      </w:r>
      <w:r w:rsidRPr="006C132D">
        <w:rPr>
          <w:rFonts w:ascii="Times New Roman" w:hAnsi="Times New Roman" w:cs="Times New Roman"/>
        </w:rPr>
        <w:t xml:space="preserve">neuzavřela, pokud by toto porušení předvídala. </w:t>
      </w:r>
      <w:r w:rsidR="000220C1" w:rsidRPr="006C132D">
        <w:rPr>
          <w:rFonts w:ascii="Times New Roman" w:hAnsi="Times New Roman" w:cs="Times New Roman"/>
        </w:rPr>
        <w:t>Je-li vadné plnění podstatným porušením, postupuje kupující v souladu s</w:t>
      </w:r>
      <w:r w:rsidR="000220C1">
        <w:rPr>
          <w:rFonts w:ascii="Times New Roman" w:hAnsi="Times New Roman" w:cs="Times New Roman"/>
        </w:rPr>
        <w:t xml:space="preserve"> ust. </w:t>
      </w:r>
      <w:r w:rsidR="000220C1" w:rsidRPr="006C132D">
        <w:rPr>
          <w:rFonts w:ascii="Times New Roman" w:hAnsi="Times New Roman" w:cs="Times New Roman"/>
        </w:rPr>
        <w:t>§ 2106 a násl. O</w:t>
      </w:r>
      <w:r w:rsidR="000220C1">
        <w:rPr>
          <w:rFonts w:ascii="Times New Roman" w:hAnsi="Times New Roman" w:cs="Times New Roman"/>
        </w:rPr>
        <w:t>bčanského zákoníku</w:t>
      </w:r>
      <w:r w:rsidR="000220C1" w:rsidRPr="006C132D">
        <w:rPr>
          <w:rFonts w:ascii="Times New Roman" w:hAnsi="Times New Roman" w:cs="Times New Roman"/>
        </w:rPr>
        <w:t>.</w:t>
      </w:r>
    </w:p>
    <w:p w:rsidR="00120236" w:rsidRDefault="00120236" w:rsidP="00120236">
      <w:pPr>
        <w:pStyle w:val="Vlastntextsmlouvy"/>
        <w:numPr>
          <w:ilvl w:val="0"/>
          <w:numId w:val="28"/>
        </w:numPr>
        <w:rPr>
          <w:rFonts w:ascii="Times New Roman" w:hAnsi="Times New Roman" w:cs="Times New Roman"/>
        </w:rPr>
      </w:pPr>
      <w:r w:rsidRPr="006C132D">
        <w:rPr>
          <w:rFonts w:ascii="Times New Roman" w:hAnsi="Times New Roman" w:cs="Times New Roman"/>
        </w:rPr>
        <w:t>Volbu práva z vadného plnění provede kupující současně s oznámením vady písemně. Za písemné oznámení se považuje jak listinná (dopisem, faxem), tak elektronická (e-mailem, datovou schránkou) podoba uplatnění práva z vadného plnění.</w:t>
      </w:r>
    </w:p>
    <w:p w:rsidR="004D553D" w:rsidRPr="006C132D" w:rsidRDefault="004D553D" w:rsidP="00120236">
      <w:pPr>
        <w:pStyle w:val="Vlastntextsmlouvy"/>
        <w:numPr>
          <w:ilvl w:val="0"/>
          <w:numId w:val="28"/>
        </w:numPr>
        <w:rPr>
          <w:rFonts w:ascii="Times New Roman" w:hAnsi="Times New Roman" w:cs="Times New Roman"/>
        </w:rPr>
      </w:pPr>
      <w:r>
        <w:rPr>
          <w:rFonts w:ascii="Times New Roman" w:hAnsi="Times New Roman" w:cs="Times New Roman"/>
        </w:rPr>
        <w:lastRenderedPageBreak/>
        <w:t xml:space="preserve">Prodávající bere na vědomí, že kupující je oprávněn zmocnit k uplatňování vad zboží a jednání s prodávajícím třetí osobu, zejména provozovatele kotelny, v níž bude zásobník instalován. </w:t>
      </w:r>
    </w:p>
    <w:p w:rsidR="00120236" w:rsidRPr="006C132D" w:rsidRDefault="00120236" w:rsidP="00120236">
      <w:pPr>
        <w:pStyle w:val="Odstavecseseznamem"/>
      </w:pPr>
    </w:p>
    <w:p w:rsidR="00120236" w:rsidRPr="006C132D" w:rsidRDefault="00120236" w:rsidP="00120236">
      <w:pPr>
        <w:pStyle w:val="Bezmezer"/>
        <w:jc w:val="center"/>
        <w:rPr>
          <w:b/>
        </w:rPr>
      </w:pPr>
      <w:r w:rsidRPr="006C132D">
        <w:rPr>
          <w:b/>
        </w:rPr>
        <w:t>Článek 6</w:t>
      </w:r>
    </w:p>
    <w:p w:rsidR="00120236" w:rsidRPr="006C132D" w:rsidRDefault="00120236" w:rsidP="00120236">
      <w:pPr>
        <w:pStyle w:val="Bezmezer"/>
        <w:jc w:val="center"/>
        <w:rPr>
          <w:b/>
        </w:rPr>
      </w:pPr>
      <w:r w:rsidRPr="006C132D">
        <w:rPr>
          <w:b/>
        </w:rPr>
        <w:t>Platební podmínky</w:t>
      </w:r>
    </w:p>
    <w:p w:rsidR="00120236" w:rsidRPr="006C132D" w:rsidRDefault="00120236" w:rsidP="00120236">
      <w:pPr>
        <w:pStyle w:val="Bezmezer"/>
        <w:jc w:val="center"/>
        <w:rPr>
          <w:b/>
        </w:rPr>
      </w:pPr>
    </w:p>
    <w:p w:rsidR="00120236" w:rsidRPr="006C132D" w:rsidRDefault="00120236" w:rsidP="00120236">
      <w:pPr>
        <w:pStyle w:val="Bezmezer"/>
        <w:numPr>
          <w:ilvl w:val="0"/>
          <w:numId w:val="29"/>
        </w:numPr>
      </w:pPr>
      <w:r w:rsidRPr="006C132D">
        <w:t>Platba se uskuteční v Kč na základě faktury.</w:t>
      </w:r>
    </w:p>
    <w:p w:rsidR="00120236" w:rsidRPr="006C132D" w:rsidRDefault="00120236" w:rsidP="00120236">
      <w:pPr>
        <w:pStyle w:val="Bezmezer"/>
        <w:numPr>
          <w:ilvl w:val="0"/>
          <w:numId w:val="29"/>
        </w:numPr>
      </w:pPr>
      <w:r w:rsidRPr="006C132D">
        <w:t>Prodávající uvede celkovou cenu dodávky v Kč s DPH i bez DPH, s uvedením sazby DPH a její vyčíslení.</w:t>
      </w:r>
    </w:p>
    <w:p w:rsidR="00120236" w:rsidRPr="006C132D" w:rsidRDefault="00120236" w:rsidP="00120236">
      <w:pPr>
        <w:pStyle w:val="Bezmezer"/>
        <w:numPr>
          <w:ilvl w:val="0"/>
          <w:numId w:val="29"/>
        </w:numPr>
      </w:pPr>
      <w:r w:rsidRPr="006C132D">
        <w:t xml:space="preserve">Prodávající je povinen, nejpozději do 5 pracovních dnů od převzetí zboží kupujícím, vystavit a doručit fakturu za dodané zboží, kde budou rozepsány jednotlivé položky dodávky. </w:t>
      </w:r>
    </w:p>
    <w:p w:rsidR="00120236" w:rsidRPr="006C132D" w:rsidRDefault="00120236" w:rsidP="00120236">
      <w:pPr>
        <w:pStyle w:val="Bezmezer"/>
        <w:numPr>
          <w:ilvl w:val="0"/>
          <w:numId w:val="29"/>
        </w:numPr>
      </w:pPr>
      <w:r w:rsidRPr="006C132D">
        <w:t>Faktura musí obsahovat náležitosti daňového dokladu dle § 28 odst. 2 zákona č. 235/2004 Sb., o dani z přidané hodnoty, ve znění pozdějších předpisů a § 435 zákona č. 89/2012 Sb., občanský zákoník. Přílohu faktury musí tvořit kopie jednotlivých dodacích listů potvrzené pověřeným pracovníkem kupujícího. Na faktuře musí být uvedeno číslo této smlouvy.</w:t>
      </w:r>
    </w:p>
    <w:p w:rsidR="00120236" w:rsidRPr="006C132D" w:rsidRDefault="00120236" w:rsidP="00120236">
      <w:pPr>
        <w:pStyle w:val="Bezmezer"/>
        <w:numPr>
          <w:ilvl w:val="0"/>
          <w:numId w:val="29"/>
        </w:numPr>
      </w:pPr>
      <w:r w:rsidRPr="006C132D">
        <w:t>Společně s fakturami prodávající dodá kopi</w:t>
      </w:r>
      <w:r>
        <w:t>i</w:t>
      </w:r>
      <w:r w:rsidRPr="006C132D">
        <w:t xml:space="preserve"> dodací</w:t>
      </w:r>
      <w:r>
        <w:t>ho</w:t>
      </w:r>
      <w:r w:rsidRPr="006C132D">
        <w:t xml:space="preserve"> list</w:t>
      </w:r>
      <w:r>
        <w:t>u</w:t>
      </w:r>
      <w:r w:rsidRPr="006C132D">
        <w:t xml:space="preserve"> podepsan</w:t>
      </w:r>
      <w:r>
        <w:t>ého</w:t>
      </w:r>
      <w:r w:rsidRPr="006C132D">
        <w:t xml:space="preserve"> pověřenými zástupci obou smluvních stran.</w:t>
      </w:r>
    </w:p>
    <w:p w:rsidR="00120236" w:rsidRPr="006C132D" w:rsidRDefault="00120236" w:rsidP="00120236">
      <w:pPr>
        <w:pStyle w:val="Bezmezer"/>
        <w:numPr>
          <w:ilvl w:val="0"/>
          <w:numId w:val="29"/>
        </w:numPr>
      </w:pPr>
      <w:r w:rsidRPr="006C132D">
        <w:t>Faktur</w:t>
      </w:r>
      <w:r>
        <w:t>a</w:t>
      </w:r>
      <w:r w:rsidRPr="006C132D">
        <w:t xml:space="preserve"> j</w:t>
      </w:r>
      <w:r>
        <w:t>e</w:t>
      </w:r>
      <w:r w:rsidRPr="006C132D">
        <w:t xml:space="preserve"> splatn</w:t>
      </w:r>
      <w:r>
        <w:t>á</w:t>
      </w:r>
      <w:r w:rsidRPr="006C132D">
        <w:t xml:space="preserve"> do 14 kalendářních dnů ode dne jej</w:t>
      </w:r>
      <w:r>
        <w:t>ího</w:t>
      </w:r>
      <w:r w:rsidRPr="006C132D">
        <w:t xml:space="preserve"> doručení kupujícímu na adresu uvedenou v</w:t>
      </w:r>
      <w:r w:rsidR="000220C1">
        <w:t>e</w:t>
      </w:r>
      <w:r w:rsidRPr="006C132D">
        <w:t xml:space="preserve"> smlouvě.</w:t>
      </w:r>
    </w:p>
    <w:p w:rsidR="00120236" w:rsidRPr="006C132D" w:rsidRDefault="00120236" w:rsidP="00120236">
      <w:pPr>
        <w:pStyle w:val="Bezmezer"/>
        <w:numPr>
          <w:ilvl w:val="0"/>
          <w:numId w:val="29"/>
        </w:numPr>
      </w:pPr>
      <w:r w:rsidRPr="006C132D">
        <w:t>Kupující je oprávněn do data splatnosti vrátit fakturu, která neobsahuje požadované náležitosti, není doložena kopií potvrzeného dodacího listu, která obsahuje jiné cenové údaje nebo jiný druh zboží než dohodnuté ve smlouvě s tím, že doba splatnosti nové (opravené) faktury začíná znovu běžet ode dne jejího doručení kupujícímu.</w:t>
      </w:r>
    </w:p>
    <w:p w:rsidR="00120236" w:rsidRPr="006C132D" w:rsidRDefault="00120236" w:rsidP="00120236">
      <w:pPr>
        <w:pStyle w:val="Bezmezer"/>
        <w:numPr>
          <w:ilvl w:val="0"/>
          <w:numId w:val="29"/>
        </w:numPr>
      </w:pPr>
      <w:r w:rsidRPr="006C132D">
        <w:t>Faktura je považována za proplacenou okamžikem odepsání příslušné částky z účtu kupujícího.</w:t>
      </w:r>
    </w:p>
    <w:p w:rsidR="00120236" w:rsidRPr="006C132D" w:rsidRDefault="00120236" w:rsidP="00120236">
      <w:pPr>
        <w:pStyle w:val="Bezmezer"/>
        <w:numPr>
          <w:ilvl w:val="0"/>
          <w:numId w:val="29"/>
        </w:numPr>
      </w:pPr>
      <w:r w:rsidRPr="006C132D">
        <w:t>Zálohové platby kupující neposkytuje.</w:t>
      </w:r>
    </w:p>
    <w:p w:rsidR="00120236" w:rsidRPr="006C132D" w:rsidRDefault="00120236" w:rsidP="00120236">
      <w:pPr>
        <w:tabs>
          <w:tab w:val="left" w:pos="426"/>
        </w:tabs>
        <w:spacing w:before="120"/>
        <w:jc w:val="center"/>
        <w:rPr>
          <w:b/>
        </w:rPr>
      </w:pPr>
    </w:p>
    <w:p w:rsidR="00120236" w:rsidRPr="006C132D" w:rsidRDefault="00120236" w:rsidP="00120236">
      <w:pPr>
        <w:pStyle w:val="Bezmezer"/>
        <w:jc w:val="center"/>
        <w:rPr>
          <w:b/>
        </w:rPr>
      </w:pPr>
      <w:r w:rsidRPr="006C132D">
        <w:rPr>
          <w:b/>
        </w:rPr>
        <w:t>Článek 7</w:t>
      </w:r>
    </w:p>
    <w:p w:rsidR="00120236" w:rsidRPr="006C132D" w:rsidRDefault="00120236" w:rsidP="00120236">
      <w:pPr>
        <w:pStyle w:val="Bezmezer"/>
        <w:jc w:val="center"/>
        <w:rPr>
          <w:b/>
        </w:rPr>
      </w:pPr>
      <w:r w:rsidRPr="006C132D">
        <w:rPr>
          <w:b/>
        </w:rPr>
        <w:t>Servisní podmínky</w:t>
      </w:r>
    </w:p>
    <w:p w:rsidR="00120236" w:rsidRDefault="00120236" w:rsidP="005609BC">
      <w:pPr>
        <w:numPr>
          <w:ilvl w:val="0"/>
          <w:numId w:val="19"/>
        </w:numPr>
        <w:spacing w:before="60" w:after="60"/>
        <w:jc w:val="both"/>
      </w:pPr>
      <w:r w:rsidRPr="006C132D">
        <w:t>Oprávnění vyžadovat servisní zásah má kupující</w:t>
      </w:r>
      <w:r>
        <w:t xml:space="preserve"> </w:t>
      </w:r>
      <w:r w:rsidRPr="006C132D">
        <w:t xml:space="preserve">v případě zjištění vady </w:t>
      </w:r>
      <w:r>
        <w:t>zboží</w:t>
      </w:r>
      <w:r w:rsidRPr="006C132D">
        <w:t xml:space="preserve">, a to písemně – emailem, dopisem, respektive telefonicky s následným e-mailovým potvrzením na stanovenou kontaktní adresu </w:t>
      </w:r>
      <w:r w:rsidR="000220C1">
        <w:t>prodávajícího</w:t>
      </w:r>
      <w:r w:rsidR="005609BC">
        <w:t>.</w:t>
      </w:r>
    </w:p>
    <w:p w:rsidR="00120236" w:rsidRDefault="005609BC" w:rsidP="00685D9D">
      <w:pPr>
        <w:ind w:left="709" w:hanging="425"/>
        <w:jc w:val="both"/>
      </w:pPr>
      <w:r>
        <w:t>3</w:t>
      </w:r>
      <w:r w:rsidR="00120236" w:rsidRPr="00110777">
        <w:t xml:space="preserve">.    </w:t>
      </w:r>
      <w:r w:rsidR="00120236" w:rsidRPr="0095783C">
        <w:t>Vady</w:t>
      </w:r>
      <w:r w:rsidR="00120236" w:rsidRPr="00767B92">
        <w:t xml:space="preserve">, za které odpovídá prodávající, budou odstraněny nejpozději do </w:t>
      </w:r>
      <w:r w:rsidR="00427445" w:rsidRPr="00767B92">
        <w:t xml:space="preserve">14 dnů </w:t>
      </w:r>
      <w:r w:rsidR="00120236">
        <w:t xml:space="preserve">pracovních </w:t>
      </w:r>
      <w:r w:rsidR="00120236" w:rsidRPr="00767B92">
        <w:t xml:space="preserve">ode dne oznámení vady, nedohodnou-li se smluvní strany jinak. O provedení záruční opravy vydá prodávající </w:t>
      </w:r>
      <w:r w:rsidR="000220C1">
        <w:t xml:space="preserve">kupujícímu </w:t>
      </w:r>
      <w:r w:rsidR="00120236" w:rsidRPr="00767B92">
        <w:t xml:space="preserve">příslušné potvrzení. </w:t>
      </w:r>
    </w:p>
    <w:p w:rsidR="00120236" w:rsidRPr="00AF680C" w:rsidRDefault="00120236" w:rsidP="00685D9D">
      <w:pPr>
        <w:jc w:val="both"/>
      </w:pPr>
    </w:p>
    <w:p w:rsidR="00120236" w:rsidRPr="006C132D" w:rsidRDefault="00120236" w:rsidP="00120236">
      <w:pPr>
        <w:pStyle w:val="Bezmezer"/>
        <w:jc w:val="center"/>
        <w:rPr>
          <w:b/>
        </w:rPr>
      </w:pPr>
      <w:r w:rsidRPr="006C132D">
        <w:rPr>
          <w:b/>
        </w:rPr>
        <w:t>Článek 8</w:t>
      </w:r>
    </w:p>
    <w:p w:rsidR="00120236" w:rsidRPr="006C132D" w:rsidRDefault="00120236" w:rsidP="00120236">
      <w:pPr>
        <w:pStyle w:val="Bezmezer"/>
        <w:jc w:val="center"/>
        <w:rPr>
          <w:b/>
        </w:rPr>
      </w:pPr>
      <w:r w:rsidRPr="006C132D">
        <w:rPr>
          <w:b/>
        </w:rPr>
        <w:t>Zajištění splnění závazků a povinností smluvních stran</w:t>
      </w:r>
    </w:p>
    <w:p w:rsidR="00120236" w:rsidRPr="006C132D" w:rsidRDefault="00120236" w:rsidP="00120236">
      <w:pPr>
        <w:numPr>
          <w:ilvl w:val="0"/>
          <w:numId w:val="20"/>
        </w:numPr>
        <w:tabs>
          <w:tab w:val="left" w:pos="426"/>
        </w:tabs>
        <w:suppressAutoHyphens/>
        <w:spacing w:before="120"/>
        <w:jc w:val="both"/>
      </w:pPr>
      <w:r w:rsidRPr="006C132D">
        <w:t>Smluvní strany se zavazují z titulu neplnění níže uvedených závazků z této smlouvy zaplatit oprávněné straně smluvní pokuty</w:t>
      </w:r>
      <w:r>
        <w:t xml:space="preserve"> sjednané níže.</w:t>
      </w:r>
    </w:p>
    <w:p w:rsidR="00120236" w:rsidRPr="006C132D" w:rsidRDefault="00120236" w:rsidP="00120236">
      <w:pPr>
        <w:numPr>
          <w:ilvl w:val="0"/>
          <w:numId w:val="20"/>
        </w:numPr>
        <w:tabs>
          <w:tab w:val="left" w:pos="426"/>
        </w:tabs>
        <w:suppressAutoHyphens/>
        <w:spacing w:before="120"/>
        <w:jc w:val="both"/>
      </w:pPr>
      <w:r w:rsidRPr="006C132D">
        <w:t xml:space="preserve">V případě prodlení s dodáním zboží zaplatí prodávající smluvní pokutu ve výši </w:t>
      </w:r>
      <w:r w:rsidRPr="00685D9D">
        <w:t>0,5 %</w:t>
      </w:r>
      <w:r w:rsidRPr="006C132D">
        <w:t xml:space="preserve"> z</w:t>
      </w:r>
      <w:r>
        <w:t> kupní ceny</w:t>
      </w:r>
      <w:r w:rsidRPr="006C132D">
        <w:t xml:space="preserve"> </w:t>
      </w:r>
      <w:r>
        <w:t>zboží</w:t>
      </w:r>
      <w:r w:rsidRPr="006C132D">
        <w:t xml:space="preserve"> včetně DPH za každý den prodlení.</w:t>
      </w:r>
    </w:p>
    <w:p w:rsidR="00120236" w:rsidRDefault="00120236" w:rsidP="00120236">
      <w:pPr>
        <w:numPr>
          <w:ilvl w:val="0"/>
          <w:numId w:val="20"/>
        </w:numPr>
        <w:tabs>
          <w:tab w:val="left" w:pos="426"/>
        </w:tabs>
        <w:suppressAutoHyphens/>
        <w:spacing w:before="120"/>
        <w:jc w:val="both"/>
      </w:pPr>
      <w:r w:rsidRPr="006C132D">
        <w:lastRenderedPageBreak/>
        <w:t xml:space="preserve">V případě neuhrazení faktury kupujícím v termínu uvedeném v článku </w:t>
      </w:r>
      <w:r>
        <w:t>6</w:t>
      </w:r>
      <w:r w:rsidRPr="006C132D">
        <w:t xml:space="preserve">. odst. </w:t>
      </w:r>
      <w:r>
        <w:t>6</w:t>
      </w:r>
      <w:r w:rsidRPr="006C132D">
        <w:t>. smlouvy má prodávající právo na úroky z prodlení ve výši 0,05 % z neuhrazené ceny za dílo včetně DPH za každý den prodlení.</w:t>
      </w:r>
    </w:p>
    <w:p w:rsidR="00120236" w:rsidRPr="006C132D" w:rsidRDefault="00120236" w:rsidP="00120236">
      <w:pPr>
        <w:numPr>
          <w:ilvl w:val="0"/>
          <w:numId w:val="20"/>
        </w:numPr>
        <w:tabs>
          <w:tab w:val="left" w:pos="426"/>
        </w:tabs>
        <w:suppressAutoHyphens/>
        <w:spacing w:before="120"/>
        <w:jc w:val="both"/>
      </w:pPr>
      <w:r w:rsidRPr="00110777">
        <w:t xml:space="preserve">V případě prodlení s odstraněním vady ve stanovené lhůtě je prodávající povinen uhradit kupujícímu smluvní pokutu ve </w:t>
      </w:r>
      <w:r w:rsidRPr="00685D9D">
        <w:t>výši 0,5 %</w:t>
      </w:r>
      <w:r w:rsidRPr="00110777">
        <w:t xml:space="preserve"> z celkové kupní ceny zboží včetně DPH za každý den prodlení.  </w:t>
      </w:r>
    </w:p>
    <w:p w:rsidR="00120236" w:rsidRPr="006C132D" w:rsidRDefault="00120236" w:rsidP="00120236">
      <w:pPr>
        <w:numPr>
          <w:ilvl w:val="0"/>
          <w:numId w:val="20"/>
        </w:numPr>
        <w:tabs>
          <w:tab w:val="left" w:pos="426"/>
        </w:tabs>
        <w:suppressAutoHyphens/>
        <w:spacing w:before="120"/>
        <w:ind w:left="714" w:hanging="357"/>
        <w:jc w:val="both"/>
      </w:pPr>
      <w:r w:rsidRPr="006C132D">
        <w:t xml:space="preserve">Úrok z prodlení a smluvní pokuta jsou splatné do 21 kalendářních dnů od data, kdy byla povinné straně doručena písemná výzva k jejich zaplacení oprávněnou stranou, a to na účet oprávněné strany uvedený v písemné výzvě. </w:t>
      </w:r>
    </w:p>
    <w:p w:rsidR="00120236" w:rsidRPr="006C132D" w:rsidRDefault="00120236" w:rsidP="00120236">
      <w:pPr>
        <w:numPr>
          <w:ilvl w:val="0"/>
          <w:numId w:val="20"/>
        </w:numPr>
        <w:tabs>
          <w:tab w:val="left" w:pos="426"/>
        </w:tabs>
        <w:suppressAutoHyphens/>
        <w:spacing w:before="120"/>
        <w:ind w:left="714" w:hanging="357"/>
        <w:jc w:val="both"/>
      </w:pPr>
      <w:r w:rsidRPr="006C132D">
        <w:t>Ustanovením o smluvní pokutě není dotčeno právo oprávněné strany na náhradu škody v plné výši.</w:t>
      </w:r>
    </w:p>
    <w:p w:rsidR="00120236" w:rsidRPr="006C132D" w:rsidRDefault="00120236" w:rsidP="00120236">
      <w:pPr>
        <w:pStyle w:val="Bezmezer"/>
        <w:jc w:val="center"/>
        <w:rPr>
          <w:b/>
        </w:rPr>
      </w:pPr>
    </w:p>
    <w:p w:rsidR="00120236" w:rsidRPr="006C132D" w:rsidRDefault="00120236" w:rsidP="00120236">
      <w:pPr>
        <w:pStyle w:val="Bezmezer"/>
        <w:jc w:val="center"/>
        <w:rPr>
          <w:b/>
        </w:rPr>
      </w:pPr>
      <w:r w:rsidRPr="006C132D">
        <w:rPr>
          <w:b/>
        </w:rPr>
        <w:t>Článek 9</w:t>
      </w:r>
    </w:p>
    <w:p w:rsidR="00120236" w:rsidRPr="006C132D" w:rsidRDefault="00120236" w:rsidP="00120236">
      <w:pPr>
        <w:pStyle w:val="Bezmezer"/>
        <w:jc w:val="center"/>
        <w:rPr>
          <w:b/>
        </w:rPr>
      </w:pPr>
      <w:r w:rsidRPr="006C132D">
        <w:rPr>
          <w:b/>
        </w:rPr>
        <w:t>Komunikace smluvních stran</w:t>
      </w:r>
    </w:p>
    <w:p w:rsidR="00120236" w:rsidRPr="006C132D" w:rsidRDefault="00120236" w:rsidP="00120236">
      <w:pPr>
        <w:numPr>
          <w:ilvl w:val="0"/>
          <w:numId w:val="21"/>
        </w:numPr>
        <w:tabs>
          <w:tab w:val="left" w:pos="426"/>
        </w:tabs>
        <w:suppressAutoHyphens/>
        <w:spacing w:before="120"/>
        <w:ind w:left="714" w:hanging="357"/>
        <w:jc w:val="both"/>
      </w:pPr>
      <w:r w:rsidRPr="006C132D">
        <w:t>Veškeré úkony mezi kupujícím a prodávajícím se uskutečňují písemně v listinné nebo elektronické podobě (</w:t>
      </w:r>
      <w:r w:rsidR="000220C1">
        <w:t>prostřednictvím datové schránky</w:t>
      </w:r>
      <w:r w:rsidRPr="006C132D">
        <w:t xml:space="preserve">). </w:t>
      </w:r>
    </w:p>
    <w:p w:rsidR="00120236" w:rsidRPr="006C132D" w:rsidRDefault="00120236" w:rsidP="00120236">
      <w:pPr>
        <w:numPr>
          <w:ilvl w:val="0"/>
          <w:numId w:val="21"/>
        </w:numPr>
        <w:tabs>
          <w:tab w:val="left" w:pos="426"/>
        </w:tabs>
        <w:suppressAutoHyphens/>
        <w:spacing w:before="120"/>
        <w:ind w:left="714" w:hanging="357"/>
        <w:jc w:val="both"/>
      </w:pPr>
      <w:r w:rsidRPr="006C132D">
        <w:t>Písemnosti lze doručit osobně, prostřednictvím osoby, která provádí přepravu zásilek (kurýrní služba), prostřednictvím držitele poštovní licence podle zvláštního právního předpisu</w:t>
      </w:r>
      <w:r w:rsidR="000220C1">
        <w:t xml:space="preserve"> nebo</w:t>
      </w:r>
      <w:r w:rsidRPr="006C132D">
        <w:t xml:space="preserve"> prostřednictvím datové schránky. </w:t>
      </w:r>
    </w:p>
    <w:p w:rsidR="00120236" w:rsidRPr="006C132D" w:rsidRDefault="00120236" w:rsidP="00120236">
      <w:pPr>
        <w:numPr>
          <w:ilvl w:val="0"/>
          <w:numId w:val="21"/>
        </w:numPr>
        <w:tabs>
          <w:tab w:val="left" w:pos="426"/>
        </w:tabs>
        <w:suppressAutoHyphens/>
        <w:spacing w:before="120"/>
        <w:ind w:left="714" w:hanging="357"/>
        <w:jc w:val="both"/>
      </w:pPr>
      <w:r w:rsidRPr="006C132D">
        <w:t>Adresa či kontakty uvedené v</w:t>
      </w:r>
      <w:r w:rsidR="000220C1">
        <w:t>e</w:t>
      </w:r>
      <w:r w:rsidRPr="006C132D">
        <w:t>  smlouv</w:t>
      </w:r>
      <w:r w:rsidR="000220C1">
        <w:t>ě</w:t>
      </w:r>
      <w:r w:rsidRPr="006C132D">
        <w:t xml:space="preserve"> mohou být měněny jednostranným písemným oznámením doručeným příslušnou smluvní stranou druhé smluvní straně s tím, že takováto změna se stane účinnou okamžikem doručení tohoto oznámení druhé smluvní straně. </w:t>
      </w:r>
    </w:p>
    <w:p w:rsidR="00120236" w:rsidRPr="006C132D" w:rsidRDefault="00120236" w:rsidP="00120236">
      <w:pPr>
        <w:spacing w:before="120"/>
        <w:jc w:val="center"/>
        <w:rPr>
          <w:b/>
        </w:rPr>
      </w:pPr>
    </w:p>
    <w:p w:rsidR="00120236" w:rsidRPr="006C132D" w:rsidRDefault="00120236" w:rsidP="00120236">
      <w:pPr>
        <w:pStyle w:val="Bezmezer"/>
        <w:jc w:val="center"/>
        <w:rPr>
          <w:b/>
        </w:rPr>
      </w:pPr>
      <w:r w:rsidRPr="006C132D">
        <w:rPr>
          <w:b/>
        </w:rPr>
        <w:t>Článek 10</w:t>
      </w:r>
    </w:p>
    <w:p w:rsidR="00120236" w:rsidRPr="006C132D" w:rsidRDefault="00120236" w:rsidP="00120236">
      <w:pPr>
        <w:pStyle w:val="Bezmezer"/>
        <w:jc w:val="center"/>
        <w:rPr>
          <w:b/>
        </w:rPr>
      </w:pPr>
      <w:r w:rsidRPr="006C132D">
        <w:rPr>
          <w:b/>
        </w:rPr>
        <w:t>Řešení sporů</w:t>
      </w:r>
    </w:p>
    <w:p w:rsidR="00120236" w:rsidRPr="006C132D" w:rsidRDefault="00120236" w:rsidP="00120236">
      <w:pPr>
        <w:pStyle w:val="Bezmezer"/>
        <w:numPr>
          <w:ilvl w:val="0"/>
          <w:numId w:val="27"/>
        </w:numPr>
      </w:pPr>
      <w:r w:rsidRPr="006C132D">
        <w:t xml:space="preserve">Veškeré spory mezi smluvními stranami budou řešeny nejprve smírně. </w:t>
      </w:r>
    </w:p>
    <w:p w:rsidR="00120236" w:rsidRPr="006C132D" w:rsidRDefault="00120236" w:rsidP="00120236">
      <w:pPr>
        <w:pStyle w:val="Bezmezer"/>
        <w:numPr>
          <w:ilvl w:val="0"/>
          <w:numId w:val="27"/>
        </w:numPr>
      </w:pPr>
      <w:r w:rsidRPr="006C132D">
        <w:t>Nebude-li smírného řešení dosaženo, budou spory řešeny v soudním řízení.</w:t>
      </w:r>
    </w:p>
    <w:p w:rsidR="00120236" w:rsidRPr="006C132D" w:rsidRDefault="00120236" w:rsidP="00120236">
      <w:pPr>
        <w:ind w:left="708"/>
      </w:pPr>
    </w:p>
    <w:p w:rsidR="00120236" w:rsidRDefault="00120236" w:rsidP="00120236">
      <w:pPr>
        <w:pStyle w:val="Bezmezer"/>
        <w:jc w:val="center"/>
        <w:rPr>
          <w:b/>
        </w:rPr>
      </w:pPr>
    </w:p>
    <w:p w:rsidR="00120236" w:rsidRPr="006C132D" w:rsidRDefault="00120236" w:rsidP="00120236">
      <w:pPr>
        <w:pStyle w:val="Bezmezer"/>
        <w:jc w:val="center"/>
        <w:rPr>
          <w:b/>
        </w:rPr>
      </w:pPr>
      <w:r w:rsidRPr="006C132D">
        <w:rPr>
          <w:b/>
        </w:rPr>
        <w:t>Článek 11</w:t>
      </w:r>
    </w:p>
    <w:p w:rsidR="00120236" w:rsidRPr="006C132D" w:rsidRDefault="00120236" w:rsidP="00120236">
      <w:pPr>
        <w:pStyle w:val="Bezmezer"/>
        <w:jc w:val="center"/>
        <w:rPr>
          <w:b/>
        </w:rPr>
      </w:pPr>
      <w:r w:rsidRPr="006C132D">
        <w:rPr>
          <w:b/>
        </w:rPr>
        <w:t>Závěrečná ustanovení</w:t>
      </w:r>
    </w:p>
    <w:p w:rsidR="00120236" w:rsidRPr="006C132D" w:rsidRDefault="00120236" w:rsidP="00120236">
      <w:pPr>
        <w:numPr>
          <w:ilvl w:val="0"/>
          <w:numId w:val="26"/>
        </w:numPr>
        <w:tabs>
          <w:tab w:val="left" w:pos="426"/>
        </w:tabs>
        <w:suppressAutoHyphens/>
        <w:spacing w:before="120"/>
        <w:ind w:left="714" w:hanging="357"/>
        <w:jc w:val="both"/>
      </w:pPr>
      <w:r w:rsidRPr="006C132D">
        <w:t xml:space="preserve">Tato smlouva se řídí právním řádem České republiky, zejména příslušnými ustanoveními </w:t>
      </w:r>
      <w:r>
        <w:t xml:space="preserve">zák. </w:t>
      </w:r>
      <w:r w:rsidRPr="006C132D">
        <w:t>č. 89/2012 Sb.</w:t>
      </w:r>
      <w:r>
        <w:t xml:space="preserve">, </w:t>
      </w:r>
      <w:r w:rsidRPr="006C132D">
        <w:t>občansk</w:t>
      </w:r>
      <w:r>
        <w:t>ý</w:t>
      </w:r>
      <w:r w:rsidRPr="006C132D">
        <w:t xml:space="preserve"> zákoník</w:t>
      </w:r>
      <w:r>
        <w:t xml:space="preserve">, v platném znění. </w:t>
      </w:r>
    </w:p>
    <w:p w:rsidR="00120236" w:rsidRPr="006C132D" w:rsidRDefault="00120236" w:rsidP="00120236">
      <w:pPr>
        <w:numPr>
          <w:ilvl w:val="0"/>
          <w:numId w:val="26"/>
        </w:numPr>
        <w:tabs>
          <w:tab w:val="left" w:pos="426"/>
        </w:tabs>
        <w:suppressAutoHyphens/>
        <w:spacing w:before="120"/>
        <w:ind w:left="714" w:hanging="357"/>
        <w:jc w:val="both"/>
      </w:pPr>
      <w:r w:rsidRPr="006C132D">
        <w:t>Smlouva nabývá platnosti dnem uzavření</w:t>
      </w:r>
      <w:r w:rsidR="00427445" w:rsidRPr="00427445">
        <w:t xml:space="preserve"> </w:t>
      </w:r>
      <w:r w:rsidR="00427445" w:rsidRPr="006C132D">
        <w:t>a účinnosti</w:t>
      </w:r>
      <w:r w:rsidR="00427445">
        <w:t xml:space="preserve"> uveřejněním v registru smluv</w:t>
      </w:r>
      <w:r w:rsidRPr="006C132D">
        <w:t>.</w:t>
      </w:r>
    </w:p>
    <w:p w:rsidR="00120236" w:rsidRDefault="00120236" w:rsidP="00120236">
      <w:pPr>
        <w:numPr>
          <w:ilvl w:val="0"/>
          <w:numId w:val="26"/>
        </w:numPr>
        <w:tabs>
          <w:tab w:val="left" w:pos="426"/>
        </w:tabs>
        <w:suppressAutoHyphens/>
        <w:spacing w:before="120"/>
        <w:ind w:left="714" w:hanging="357"/>
        <w:jc w:val="both"/>
      </w:pPr>
      <w:r w:rsidRPr="006C132D">
        <w:t>Tato smlouva může být měněna nebo doplňována jen písemnými, očíslovanými dodatky odsouhlasenými ob</w:t>
      </w:r>
      <w:r>
        <w:t>ěma</w:t>
      </w:r>
      <w:r w:rsidRPr="006C132D">
        <w:t xml:space="preserve"> smluvní</w:t>
      </w:r>
      <w:r>
        <w:t>mi</w:t>
      </w:r>
      <w:r w:rsidRPr="006C132D">
        <w:t xml:space="preserve"> stran</w:t>
      </w:r>
      <w:r>
        <w:t>ami</w:t>
      </w:r>
      <w:r w:rsidRPr="006C132D">
        <w:t>, které se stanou nedílnou součástí této smlouvy.</w:t>
      </w:r>
    </w:p>
    <w:p w:rsidR="00120236" w:rsidRPr="006C132D" w:rsidRDefault="00120236" w:rsidP="00120236">
      <w:pPr>
        <w:numPr>
          <w:ilvl w:val="0"/>
          <w:numId w:val="26"/>
        </w:numPr>
        <w:tabs>
          <w:tab w:val="left" w:pos="426"/>
        </w:tabs>
        <w:suppressAutoHyphens/>
        <w:spacing w:before="120"/>
        <w:ind w:left="714" w:hanging="357"/>
        <w:jc w:val="both"/>
      </w:pPr>
      <w:r>
        <w:t xml:space="preserve">Smluvní strany </w:t>
      </w:r>
      <w:r w:rsidRPr="00BC69E2">
        <w:t>berou na vědomí, že smlouva musí být v souladu se zák. č. 340/2015 Sb., o zvláštních podmínkách účinnosti některých smluv, uveřejňování těchto smluv a o registru smluv (zákon o registru smluv), uveřejněna v registru smluv. Smluvní strany se dohodly, že elektronický obraz smlouvy a metadata dle uvedeného zákona</w:t>
      </w:r>
      <w:r>
        <w:t>,</w:t>
      </w:r>
      <w:r w:rsidRPr="00BC69E2">
        <w:t xml:space="preserve"> zašle k uveřejnění v registru smluv Město Nový Jičín, a to do </w:t>
      </w:r>
      <w:r w:rsidR="00222C6F">
        <w:t>15</w:t>
      </w:r>
      <w:r w:rsidR="00222C6F" w:rsidRPr="00BC69E2">
        <w:t xml:space="preserve"> </w:t>
      </w:r>
      <w:r w:rsidRPr="00BC69E2">
        <w:t xml:space="preserve">dnů od jejího uzavření. </w:t>
      </w:r>
      <w:r w:rsidRPr="00225F9F">
        <w:t xml:space="preserve">Smluvní strany prohlašují, že tato smlouva </w:t>
      </w:r>
      <w:r w:rsidR="000220C1">
        <w:t xml:space="preserve">vyjma osobních údajů </w:t>
      </w:r>
      <w:r w:rsidRPr="00225F9F">
        <w:t xml:space="preserve">neobsahuje žádné </w:t>
      </w:r>
      <w:r w:rsidRPr="00225F9F">
        <w:lastRenderedPageBreak/>
        <w:t>informace ve smyslu § 3 odst. 1 zák. č. 340/2015 Sb., a proto souhlasí se zveřejněním celého textu smlouvy</w:t>
      </w:r>
      <w:r w:rsidR="000220C1">
        <w:t xml:space="preserve"> po znečitelnění osobních údajů</w:t>
      </w:r>
      <w:r>
        <w:t>.</w:t>
      </w:r>
    </w:p>
    <w:p w:rsidR="00120236" w:rsidRPr="006C132D" w:rsidRDefault="00120236" w:rsidP="00120236">
      <w:pPr>
        <w:numPr>
          <w:ilvl w:val="0"/>
          <w:numId w:val="26"/>
        </w:numPr>
        <w:tabs>
          <w:tab w:val="left" w:pos="426"/>
        </w:tabs>
        <w:suppressAutoHyphens/>
        <w:spacing w:before="120"/>
        <w:ind w:left="714" w:hanging="357"/>
        <w:jc w:val="both"/>
      </w:pPr>
      <w:r w:rsidRPr="006C132D">
        <w:t>Obě smluvní strany prohlašují, že smlouva nebyla uzavřena v</w:t>
      </w:r>
      <w:r>
        <w:t> </w:t>
      </w:r>
      <w:r w:rsidRPr="006C132D">
        <w:t>tísni</w:t>
      </w:r>
      <w:r>
        <w:t xml:space="preserve"> </w:t>
      </w:r>
      <w:r w:rsidRPr="006C132D">
        <w:t>a na důkaz toho připojují své vlastnoruční podpisy.</w:t>
      </w:r>
    </w:p>
    <w:p w:rsidR="00120236" w:rsidRPr="006C132D" w:rsidRDefault="00120236" w:rsidP="00120236">
      <w:pPr>
        <w:numPr>
          <w:ilvl w:val="0"/>
          <w:numId w:val="26"/>
        </w:numPr>
        <w:tabs>
          <w:tab w:val="left" w:pos="426"/>
        </w:tabs>
        <w:suppressAutoHyphens/>
        <w:spacing w:before="120"/>
        <w:ind w:left="714" w:hanging="357"/>
        <w:jc w:val="both"/>
      </w:pPr>
      <w:r w:rsidRPr="006C132D">
        <w:t xml:space="preserve">Tato smlouva je vyhotovena ve </w:t>
      </w:r>
      <w:r>
        <w:t>2 v</w:t>
      </w:r>
      <w:r w:rsidRPr="006C132D">
        <w:t>yhotoveních</w:t>
      </w:r>
      <w:r>
        <w:t xml:space="preserve">. </w:t>
      </w:r>
    </w:p>
    <w:p w:rsidR="00120236" w:rsidRDefault="00120236" w:rsidP="00120236">
      <w:pPr>
        <w:rPr>
          <w:b/>
        </w:rPr>
      </w:pPr>
    </w:p>
    <w:p w:rsidR="00120236" w:rsidRDefault="00120236" w:rsidP="00120236">
      <w:pPr>
        <w:rPr>
          <w:b/>
        </w:rPr>
      </w:pPr>
    </w:p>
    <w:p w:rsidR="00120236" w:rsidRPr="006C132D" w:rsidRDefault="00120236" w:rsidP="00120236">
      <w:pPr>
        <w:rPr>
          <w:b/>
        </w:rPr>
      </w:pPr>
    </w:p>
    <w:bookmarkEnd w:id="0"/>
    <w:bookmarkEnd w:id="1"/>
    <w:p w:rsidR="004B496C" w:rsidRDefault="004B496C" w:rsidP="002357D2">
      <w:pPr>
        <w:ind w:left="540" w:hanging="540"/>
        <w:rPr>
          <w:b/>
          <w:bCs/>
        </w:rPr>
      </w:pPr>
      <w:r>
        <w:rPr>
          <w:b/>
          <w:bCs/>
        </w:rPr>
        <w:t xml:space="preserve">Přílohy: </w:t>
      </w:r>
    </w:p>
    <w:p w:rsidR="004B496C" w:rsidRDefault="005F56EF" w:rsidP="00706175">
      <w:pPr>
        <w:jc w:val="both"/>
        <w:rPr>
          <w:bCs/>
          <w:snapToGrid w:val="0"/>
        </w:rPr>
      </w:pPr>
      <w:r>
        <w:t xml:space="preserve">Příloha č. 1 </w:t>
      </w:r>
      <w:r w:rsidR="000220C1">
        <w:t>–</w:t>
      </w:r>
      <w:r>
        <w:t xml:space="preserve"> </w:t>
      </w:r>
      <w:r w:rsidR="000220C1">
        <w:t>Technická specifikace zásobníků</w:t>
      </w:r>
    </w:p>
    <w:p w:rsidR="00196C17" w:rsidRDefault="00196C17" w:rsidP="002357D2">
      <w:pPr>
        <w:ind w:left="540" w:hanging="540"/>
        <w:rPr>
          <w:b/>
          <w:bCs/>
        </w:rPr>
      </w:pPr>
    </w:p>
    <w:p w:rsidR="00196C17" w:rsidRDefault="00196C17" w:rsidP="002357D2">
      <w:pPr>
        <w:ind w:left="540" w:hanging="540"/>
        <w:rPr>
          <w:b/>
          <w:bCs/>
        </w:rPr>
      </w:pPr>
    </w:p>
    <w:p w:rsidR="00685D9D" w:rsidRDefault="00685D9D" w:rsidP="002357D2">
      <w:pPr>
        <w:ind w:left="540" w:hanging="540"/>
        <w:rPr>
          <w:b/>
          <w:bCs/>
        </w:rPr>
      </w:pPr>
    </w:p>
    <w:p w:rsidR="00685D9D" w:rsidRDefault="00685D9D" w:rsidP="002357D2">
      <w:pPr>
        <w:ind w:left="540" w:hanging="540"/>
        <w:rPr>
          <w:b/>
          <w:bCs/>
        </w:rPr>
      </w:pPr>
    </w:p>
    <w:p w:rsidR="00685D9D" w:rsidRDefault="00685D9D" w:rsidP="002357D2">
      <w:pPr>
        <w:ind w:left="540" w:hanging="540"/>
        <w:rPr>
          <w:b/>
          <w:bCs/>
        </w:rPr>
      </w:pPr>
    </w:p>
    <w:p w:rsidR="00196C17" w:rsidRDefault="00196C17" w:rsidP="002357D2">
      <w:pPr>
        <w:ind w:left="540" w:hanging="540"/>
        <w:rPr>
          <w:b/>
          <w:bCs/>
        </w:rPr>
      </w:pPr>
      <w:r>
        <w:rPr>
          <w:b/>
          <w:bCs/>
        </w:rPr>
        <w:t>Dne:</w:t>
      </w:r>
      <w:r>
        <w:rPr>
          <w:b/>
          <w:bCs/>
        </w:rPr>
        <w:tab/>
      </w:r>
      <w:r>
        <w:rPr>
          <w:b/>
          <w:bCs/>
        </w:rPr>
        <w:tab/>
      </w:r>
      <w:r w:rsidR="001C226D">
        <w:rPr>
          <w:b/>
          <w:bCs/>
        </w:rPr>
        <w:t>14.10.2020</w:t>
      </w:r>
      <w:r>
        <w:rPr>
          <w:b/>
          <w:bCs/>
        </w:rPr>
        <w:tab/>
      </w:r>
      <w:r>
        <w:rPr>
          <w:b/>
          <w:bCs/>
        </w:rPr>
        <w:tab/>
      </w:r>
      <w:r>
        <w:rPr>
          <w:b/>
          <w:bCs/>
        </w:rPr>
        <w:tab/>
      </w:r>
      <w:r>
        <w:rPr>
          <w:b/>
          <w:bCs/>
        </w:rPr>
        <w:tab/>
      </w:r>
      <w:r>
        <w:rPr>
          <w:b/>
          <w:bCs/>
        </w:rPr>
        <w:tab/>
      </w:r>
      <w:r w:rsidR="001C226D">
        <w:rPr>
          <w:b/>
          <w:bCs/>
        </w:rPr>
        <w:tab/>
      </w:r>
      <w:r>
        <w:rPr>
          <w:b/>
          <w:bCs/>
        </w:rPr>
        <w:t>Dne:</w:t>
      </w:r>
      <w:r w:rsidR="00961CAF">
        <w:rPr>
          <w:b/>
          <w:bCs/>
        </w:rPr>
        <w:t xml:space="preserve"> </w:t>
      </w:r>
      <w:r w:rsidR="001C226D">
        <w:rPr>
          <w:b/>
          <w:bCs/>
        </w:rPr>
        <w:t>15.10.2020</w:t>
      </w:r>
    </w:p>
    <w:p w:rsidR="00196C17" w:rsidRDefault="00196C17" w:rsidP="002357D2">
      <w:pPr>
        <w:ind w:left="540" w:hanging="540"/>
        <w:rPr>
          <w:b/>
          <w:bCs/>
        </w:rPr>
      </w:pPr>
    </w:p>
    <w:p w:rsidR="00685D9D" w:rsidRDefault="00685D9D" w:rsidP="002357D2">
      <w:pPr>
        <w:ind w:left="540" w:hanging="540"/>
        <w:rPr>
          <w:b/>
          <w:bCs/>
        </w:rPr>
      </w:pPr>
    </w:p>
    <w:p w:rsidR="00685D9D" w:rsidRDefault="00685D9D" w:rsidP="002357D2">
      <w:pPr>
        <w:ind w:left="540" w:hanging="540"/>
        <w:rPr>
          <w:b/>
          <w:bCs/>
        </w:rPr>
      </w:pPr>
    </w:p>
    <w:p w:rsidR="00685D9D" w:rsidRDefault="00685D9D" w:rsidP="002357D2">
      <w:pPr>
        <w:ind w:left="540" w:hanging="540"/>
        <w:rPr>
          <w:b/>
          <w:bCs/>
        </w:rPr>
      </w:pPr>
    </w:p>
    <w:p w:rsidR="00685D9D" w:rsidRDefault="00685D9D" w:rsidP="002357D2">
      <w:pPr>
        <w:ind w:left="540" w:hanging="540"/>
        <w:rPr>
          <w:b/>
          <w:bCs/>
        </w:rPr>
      </w:pPr>
    </w:p>
    <w:p w:rsidR="00685D9D" w:rsidRDefault="00685D9D" w:rsidP="002357D2">
      <w:pPr>
        <w:ind w:left="540" w:hanging="540"/>
        <w:rPr>
          <w:b/>
          <w:bCs/>
        </w:rPr>
      </w:pPr>
    </w:p>
    <w:p w:rsidR="00685D9D" w:rsidRDefault="00685D9D" w:rsidP="002357D2">
      <w:pPr>
        <w:ind w:left="540" w:hanging="540"/>
        <w:rPr>
          <w:b/>
          <w:bCs/>
        </w:rPr>
      </w:pPr>
    </w:p>
    <w:p w:rsidR="004B496C" w:rsidRDefault="004B496C" w:rsidP="002357D2">
      <w:pPr>
        <w:ind w:left="540" w:hanging="540"/>
        <w:rPr>
          <w:b/>
          <w:bCs/>
        </w:rPr>
      </w:pPr>
      <w:r>
        <w:rPr>
          <w:b/>
          <w:bCs/>
        </w:rPr>
        <w:t xml:space="preserve">Za objednatele                                                                      </w:t>
      </w:r>
      <w:r w:rsidR="003D1E9A">
        <w:rPr>
          <w:b/>
          <w:bCs/>
        </w:rPr>
        <w:t xml:space="preserve"> </w:t>
      </w:r>
      <w:r>
        <w:rPr>
          <w:b/>
          <w:bCs/>
        </w:rPr>
        <w:t>Za zhotovitele</w:t>
      </w:r>
    </w:p>
    <w:p w:rsidR="0053503D" w:rsidRDefault="004B496C" w:rsidP="00DD4353">
      <w:pPr>
        <w:ind w:left="540" w:hanging="540"/>
        <w:rPr>
          <w:b/>
          <w:bCs/>
        </w:rPr>
      </w:pPr>
      <w:r>
        <w:rPr>
          <w:b/>
          <w:bCs/>
        </w:rPr>
        <w:t xml:space="preserve">Město Nový Jičín:                                              </w:t>
      </w:r>
      <w:r w:rsidR="00196C17">
        <w:rPr>
          <w:b/>
          <w:bCs/>
        </w:rPr>
        <w:tab/>
      </w:r>
      <w:r w:rsidR="00196C17">
        <w:rPr>
          <w:b/>
          <w:bCs/>
        </w:rPr>
        <w:tab/>
      </w:r>
      <w:r>
        <w:rPr>
          <w:b/>
          <w:bCs/>
        </w:rPr>
        <w:t xml:space="preserve"> </w:t>
      </w:r>
      <w:r w:rsidR="00873941" w:rsidRPr="00873941">
        <w:rPr>
          <w:b/>
          <w:bCs/>
        </w:rPr>
        <w:t>PERPERIKON s.r.o.</w:t>
      </w:r>
    </w:p>
    <w:p w:rsidR="00DD4353" w:rsidRDefault="00DD4353" w:rsidP="00DD4353">
      <w:pPr>
        <w:ind w:left="540" w:hanging="540"/>
        <w:rPr>
          <w:b/>
          <w:bCs/>
        </w:rPr>
      </w:pPr>
      <w:bookmarkStart w:id="2" w:name="_GoBack"/>
      <w:bookmarkEnd w:id="2"/>
    </w:p>
    <w:p w:rsidR="00DD4353" w:rsidRDefault="00DD4353" w:rsidP="00DD4353">
      <w:pPr>
        <w:ind w:left="540" w:hanging="540"/>
        <w:rPr>
          <w:b/>
          <w:bCs/>
        </w:rPr>
      </w:pPr>
    </w:p>
    <w:p w:rsidR="00D31A73" w:rsidRDefault="004B496C" w:rsidP="00706175">
      <w:pPr>
        <w:rPr>
          <w:b/>
          <w:bCs/>
        </w:rPr>
      </w:pPr>
      <w:r>
        <w:rPr>
          <w:b/>
          <w:bCs/>
        </w:rPr>
        <w:t>------------------------                                                                 -------------------------</w:t>
      </w:r>
    </w:p>
    <w:p w:rsidR="00DD4353" w:rsidRDefault="000220C1" w:rsidP="00706175">
      <w:pPr>
        <w:rPr>
          <w:b/>
          <w:bCs/>
        </w:rPr>
      </w:pPr>
      <w:r>
        <w:rPr>
          <w:b/>
          <w:bCs/>
        </w:rPr>
        <w:t>Ing. Blanka Zagorská</w:t>
      </w:r>
      <w:r w:rsidR="00DD4353">
        <w:rPr>
          <w:b/>
          <w:bCs/>
        </w:rPr>
        <w:tab/>
      </w:r>
      <w:r w:rsidR="00DD4353">
        <w:rPr>
          <w:b/>
          <w:bCs/>
        </w:rPr>
        <w:tab/>
      </w:r>
      <w:r w:rsidR="00DD4353">
        <w:rPr>
          <w:b/>
          <w:bCs/>
        </w:rPr>
        <w:tab/>
      </w:r>
      <w:r w:rsidR="00DD4353">
        <w:rPr>
          <w:b/>
          <w:bCs/>
        </w:rPr>
        <w:tab/>
      </w:r>
      <w:r w:rsidR="00DD4353">
        <w:rPr>
          <w:b/>
          <w:bCs/>
        </w:rPr>
        <w:tab/>
      </w:r>
      <w:r w:rsidR="00873941">
        <w:rPr>
          <w:b/>
          <w:bCs/>
        </w:rPr>
        <w:t>Ing. Nikolay Apostolov</w:t>
      </w:r>
      <w:r w:rsidR="00DD4353">
        <w:rPr>
          <w:b/>
          <w:bCs/>
        </w:rPr>
        <w:tab/>
      </w:r>
      <w:r w:rsidR="00196C17">
        <w:rPr>
          <w:b/>
          <w:bCs/>
        </w:rPr>
        <w:t xml:space="preserve">  </w:t>
      </w:r>
    </w:p>
    <w:p w:rsidR="00873941" w:rsidRDefault="00222C6F" w:rsidP="00873941">
      <w:pPr>
        <w:rPr>
          <w:b/>
          <w:bCs/>
        </w:rPr>
      </w:pPr>
      <w:r>
        <w:rPr>
          <w:b/>
          <w:bCs/>
        </w:rPr>
        <w:t>v</w:t>
      </w:r>
      <w:r w:rsidR="00196C17">
        <w:rPr>
          <w:b/>
          <w:bCs/>
        </w:rPr>
        <w:t xml:space="preserve">edoucí </w:t>
      </w:r>
      <w:r>
        <w:rPr>
          <w:b/>
          <w:bCs/>
        </w:rPr>
        <w:t>O</w:t>
      </w:r>
      <w:r w:rsidR="00196C17">
        <w:rPr>
          <w:b/>
          <w:bCs/>
        </w:rPr>
        <w:t>dboru bytového</w:t>
      </w:r>
      <w:r w:rsidR="00196C17">
        <w:rPr>
          <w:b/>
          <w:bCs/>
        </w:rPr>
        <w:tab/>
      </w:r>
      <w:r w:rsidR="00196C17">
        <w:rPr>
          <w:b/>
          <w:bCs/>
        </w:rPr>
        <w:tab/>
      </w:r>
      <w:r w:rsidR="00196C17">
        <w:rPr>
          <w:b/>
          <w:bCs/>
        </w:rPr>
        <w:tab/>
      </w:r>
      <w:r w:rsidR="00196C17">
        <w:rPr>
          <w:b/>
          <w:bCs/>
        </w:rPr>
        <w:tab/>
      </w:r>
      <w:r>
        <w:rPr>
          <w:b/>
          <w:bCs/>
        </w:rPr>
        <w:t xml:space="preserve"> </w:t>
      </w:r>
      <w:r w:rsidR="003D1E9A">
        <w:rPr>
          <w:b/>
          <w:bCs/>
        </w:rPr>
        <w:t xml:space="preserve">  </w:t>
      </w:r>
      <w:r w:rsidR="00873941">
        <w:rPr>
          <w:b/>
          <w:bCs/>
        </w:rPr>
        <w:tab/>
        <w:t>jednatel</w:t>
      </w:r>
    </w:p>
    <w:p w:rsidR="000D79F7" w:rsidRPr="00196C17" w:rsidRDefault="000D79F7" w:rsidP="00196C17">
      <w:pPr>
        <w:rPr>
          <w:b/>
          <w:bCs/>
        </w:rPr>
      </w:pPr>
    </w:p>
    <w:sectPr w:rsidR="000D79F7" w:rsidRPr="00196C17" w:rsidSect="005862CB">
      <w:headerReference w:type="default" r:id="rId8"/>
      <w:footerReference w:type="default" r:id="rId9"/>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5BD" w:rsidRDefault="00C265BD">
      <w:r>
        <w:separator/>
      </w:r>
    </w:p>
  </w:endnote>
  <w:endnote w:type="continuationSeparator" w:id="0">
    <w:p w:rsidR="00C265BD" w:rsidRDefault="00C2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175" w:rsidRDefault="0070617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C226D">
      <w:rPr>
        <w:rStyle w:val="slostrnky"/>
        <w:noProof/>
      </w:rPr>
      <w:t>5</w:t>
    </w:r>
    <w:r>
      <w:rPr>
        <w:rStyle w:val="slostrnky"/>
      </w:rPr>
      <w:fldChar w:fldCharType="end"/>
    </w:r>
  </w:p>
  <w:p w:rsidR="00706175" w:rsidRDefault="00706175" w:rsidP="0042686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5BD" w:rsidRDefault="00C265BD">
      <w:r>
        <w:separator/>
      </w:r>
    </w:p>
  </w:footnote>
  <w:footnote w:type="continuationSeparator" w:id="0">
    <w:p w:rsidR="00C265BD" w:rsidRDefault="00C265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42D" w:rsidRDefault="00FC442D">
    <w:pPr>
      <w:pStyle w:val="Zhlav"/>
    </w:pPr>
    <w:r>
      <w:tab/>
    </w:r>
    <w:r>
      <w:tab/>
      <w:t>V </w:t>
    </w:r>
    <w:r w:rsidR="00535E07">
      <w:t>2020</w:t>
    </w:r>
    <w:r>
      <w:t>-</w:t>
    </w:r>
    <w:r w:rsidR="00873941">
      <w:t>546</w:t>
    </w:r>
    <w: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D1EC7"/>
    <w:multiLevelType w:val="hybridMultilevel"/>
    <w:tmpl w:val="B94665DE"/>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E824794"/>
    <w:multiLevelType w:val="hybridMultilevel"/>
    <w:tmpl w:val="940615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3473EA"/>
    <w:multiLevelType w:val="multilevel"/>
    <w:tmpl w:val="EF5C216E"/>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3" w15:restartNumberingAfterBreak="0">
    <w:nsid w:val="107D3668"/>
    <w:multiLevelType w:val="hybridMultilevel"/>
    <w:tmpl w:val="21482FF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1195459D"/>
    <w:multiLevelType w:val="hybridMultilevel"/>
    <w:tmpl w:val="ACEC5408"/>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5B274FF"/>
    <w:multiLevelType w:val="hybridMultilevel"/>
    <w:tmpl w:val="C2166BCA"/>
    <w:lvl w:ilvl="0" w:tplc="8D824CE8">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EF2C41"/>
    <w:multiLevelType w:val="hybridMultilevel"/>
    <w:tmpl w:val="C6207286"/>
    <w:lvl w:ilvl="0" w:tplc="04050001">
      <w:start w:val="1"/>
      <w:numFmt w:val="bullet"/>
      <w:lvlText w:val=""/>
      <w:lvlJc w:val="left"/>
      <w:pPr>
        <w:tabs>
          <w:tab w:val="num" w:pos="1260"/>
        </w:tabs>
        <w:ind w:left="1260" w:hanging="360"/>
      </w:pPr>
      <w:rPr>
        <w:rFonts w:ascii="Symbol" w:hAnsi="Symbol" w:cs="Symbol" w:hint="default"/>
      </w:rPr>
    </w:lvl>
    <w:lvl w:ilvl="1" w:tplc="04050003">
      <w:start w:val="1"/>
      <w:numFmt w:val="bullet"/>
      <w:lvlText w:val="o"/>
      <w:lvlJc w:val="left"/>
      <w:pPr>
        <w:tabs>
          <w:tab w:val="num" w:pos="1980"/>
        </w:tabs>
        <w:ind w:left="1980" w:hanging="360"/>
      </w:pPr>
      <w:rPr>
        <w:rFonts w:ascii="Courier New" w:hAnsi="Courier New" w:cs="Courier New" w:hint="default"/>
      </w:rPr>
    </w:lvl>
    <w:lvl w:ilvl="2" w:tplc="04050005">
      <w:start w:val="1"/>
      <w:numFmt w:val="bullet"/>
      <w:lvlText w:val=""/>
      <w:lvlJc w:val="left"/>
      <w:pPr>
        <w:tabs>
          <w:tab w:val="num" w:pos="2700"/>
        </w:tabs>
        <w:ind w:left="2700" w:hanging="360"/>
      </w:pPr>
      <w:rPr>
        <w:rFonts w:ascii="Wingdings" w:hAnsi="Wingdings" w:cs="Wingdings" w:hint="default"/>
      </w:rPr>
    </w:lvl>
    <w:lvl w:ilvl="3" w:tplc="04050001">
      <w:start w:val="1"/>
      <w:numFmt w:val="bullet"/>
      <w:lvlText w:val=""/>
      <w:lvlJc w:val="left"/>
      <w:pPr>
        <w:tabs>
          <w:tab w:val="num" w:pos="3420"/>
        </w:tabs>
        <w:ind w:left="3420" w:hanging="360"/>
      </w:pPr>
      <w:rPr>
        <w:rFonts w:ascii="Symbol" w:hAnsi="Symbol" w:cs="Symbol" w:hint="default"/>
      </w:rPr>
    </w:lvl>
    <w:lvl w:ilvl="4" w:tplc="04050003">
      <w:start w:val="1"/>
      <w:numFmt w:val="bullet"/>
      <w:lvlText w:val="o"/>
      <w:lvlJc w:val="left"/>
      <w:pPr>
        <w:tabs>
          <w:tab w:val="num" w:pos="4140"/>
        </w:tabs>
        <w:ind w:left="4140" w:hanging="360"/>
      </w:pPr>
      <w:rPr>
        <w:rFonts w:ascii="Courier New" w:hAnsi="Courier New" w:cs="Courier New" w:hint="default"/>
      </w:rPr>
    </w:lvl>
    <w:lvl w:ilvl="5" w:tplc="04050005">
      <w:start w:val="1"/>
      <w:numFmt w:val="bullet"/>
      <w:lvlText w:val=""/>
      <w:lvlJc w:val="left"/>
      <w:pPr>
        <w:tabs>
          <w:tab w:val="num" w:pos="4860"/>
        </w:tabs>
        <w:ind w:left="4860" w:hanging="360"/>
      </w:pPr>
      <w:rPr>
        <w:rFonts w:ascii="Wingdings" w:hAnsi="Wingdings" w:cs="Wingdings" w:hint="default"/>
      </w:rPr>
    </w:lvl>
    <w:lvl w:ilvl="6" w:tplc="04050001">
      <w:start w:val="1"/>
      <w:numFmt w:val="bullet"/>
      <w:lvlText w:val=""/>
      <w:lvlJc w:val="left"/>
      <w:pPr>
        <w:tabs>
          <w:tab w:val="num" w:pos="5580"/>
        </w:tabs>
        <w:ind w:left="5580" w:hanging="360"/>
      </w:pPr>
      <w:rPr>
        <w:rFonts w:ascii="Symbol" w:hAnsi="Symbol" w:cs="Symbol" w:hint="default"/>
      </w:rPr>
    </w:lvl>
    <w:lvl w:ilvl="7" w:tplc="04050003">
      <w:start w:val="1"/>
      <w:numFmt w:val="bullet"/>
      <w:lvlText w:val="o"/>
      <w:lvlJc w:val="left"/>
      <w:pPr>
        <w:tabs>
          <w:tab w:val="num" w:pos="6300"/>
        </w:tabs>
        <w:ind w:left="6300" w:hanging="360"/>
      </w:pPr>
      <w:rPr>
        <w:rFonts w:ascii="Courier New" w:hAnsi="Courier New" w:cs="Courier New" w:hint="default"/>
      </w:rPr>
    </w:lvl>
    <w:lvl w:ilvl="8" w:tplc="04050005">
      <w:start w:val="1"/>
      <w:numFmt w:val="bullet"/>
      <w:lvlText w:val=""/>
      <w:lvlJc w:val="left"/>
      <w:pPr>
        <w:tabs>
          <w:tab w:val="num" w:pos="7020"/>
        </w:tabs>
        <w:ind w:left="7020" w:hanging="360"/>
      </w:pPr>
      <w:rPr>
        <w:rFonts w:ascii="Wingdings" w:hAnsi="Wingdings" w:cs="Wingdings" w:hint="default"/>
      </w:rPr>
    </w:lvl>
  </w:abstractNum>
  <w:abstractNum w:abstractNumId="7" w15:restartNumberingAfterBreak="0">
    <w:nsid w:val="1EF00A1E"/>
    <w:multiLevelType w:val="hybridMultilevel"/>
    <w:tmpl w:val="ACB2DE3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BF7377"/>
    <w:multiLevelType w:val="hybridMultilevel"/>
    <w:tmpl w:val="EE26E6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69611A0"/>
    <w:multiLevelType w:val="hybridMultilevel"/>
    <w:tmpl w:val="B1F23984"/>
    <w:lvl w:ilvl="0" w:tplc="0F9E8402">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2D13C5"/>
    <w:multiLevelType w:val="hybridMultilevel"/>
    <w:tmpl w:val="6270C190"/>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9236C23"/>
    <w:multiLevelType w:val="hybridMultilevel"/>
    <w:tmpl w:val="49327342"/>
    <w:lvl w:ilvl="0" w:tplc="04050001">
      <w:start w:val="1"/>
      <w:numFmt w:val="bullet"/>
      <w:lvlText w:val=""/>
      <w:lvlJc w:val="left"/>
      <w:pPr>
        <w:tabs>
          <w:tab w:val="num" w:pos="1429"/>
        </w:tabs>
        <w:ind w:left="1429" w:hanging="360"/>
      </w:pPr>
      <w:rPr>
        <w:rFonts w:ascii="Symbol" w:hAnsi="Symbol" w:cs="Symbol" w:hint="default"/>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start w:val="1"/>
      <w:numFmt w:val="bullet"/>
      <w:lvlText w:val=""/>
      <w:lvlJc w:val="left"/>
      <w:pPr>
        <w:tabs>
          <w:tab w:val="num" w:pos="2869"/>
        </w:tabs>
        <w:ind w:left="2869" w:hanging="360"/>
      </w:pPr>
      <w:rPr>
        <w:rFonts w:ascii="Wingdings" w:hAnsi="Wingdings" w:cs="Wingdings" w:hint="default"/>
      </w:rPr>
    </w:lvl>
    <w:lvl w:ilvl="3" w:tplc="04050001">
      <w:start w:val="1"/>
      <w:numFmt w:val="bullet"/>
      <w:lvlText w:val=""/>
      <w:lvlJc w:val="left"/>
      <w:pPr>
        <w:tabs>
          <w:tab w:val="num" w:pos="3589"/>
        </w:tabs>
        <w:ind w:left="3589" w:hanging="360"/>
      </w:pPr>
      <w:rPr>
        <w:rFonts w:ascii="Symbol" w:hAnsi="Symbol" w:cs="Symbol" w:hint="default"/>
      </w:rPr>
    </w:lvl>
    <w:lvl w:ilvl="4" w:tplc="04050003">
      <w:start w:val="1"/>
      <w:numFmt w:val="bullet"/>
      <w:lvlText w:val="o"/>
      <w:lvlJc w:val="left"/>
      <w:pPr>
        <w:tabs>
          <w:tab w:val="num" w:pos="4309"/>
        </w:tabs>
        <w:ind w:left="4309" w:hanging="360"/>
      </w:pPr>
      <w:rPr>
        <w:rFonts w:ascii="Courier New" w:hAnsi="Courier New" w:cs="Courier New" w:hint="default"/>
      </w:rPr>
    </w:lvl>
    <w:lvl w:ilvl="5" w:tplc="04050005">
      <w:start w:val="1"/>
      <w:numFmt w:val="bullet"/>
      <w:lvlText w:val=""/>
      <w:lvlJc w:val="left"/>
      <w:pPr>
        <w:tabs>
          <w:tab w:val="num" w:pos="5029"/>
        </w:tabs>
        <w:ind w:left="5029" w:hanging="360"/>
      </w:pPr>
      <w:rPr>
        <w:rFonts w:ascii="Wingdings" w:hAnsi="Wingdings" w:cs="Wingdings" w:hint="default"/>
      </w:rPr>
    </w:lvl>
    <w:lvl w:ilvl="6" w:tplc="04050001">
      <w:start w:val="1"/>
      <w:numFmt w:val="bullet"/>
      <w:lvlText w:val=""/>
      <w:lvlJc w:val="left"/>
      <w:pPr>
        <w:tabs>
          <w:tab w:val="num" w:pos="5749"/>
        </w:tabs>
        <w:ind w:left="5749" w:hanging="360"/>
      </w:pPr>
      <w:rPr>
        <w:rFonts w:ascii="Symbol" w:hAnsi="Symbol" w:cs="Symbol" w:hint="default"/>
      </w:rPr>
    </w:lvl>
    <w:lvl w:ilvl="7" w:tplc="04050003">
      <w:start w:val="1"/>
      <w:numFmt w:val="bullet"/>
      <w:lvlText w:val="o"/>
      <w:lvlJc w:val="left"/>
      <w:pPr>
        <w:tabs>
          <w:tab w:val="num" w:pos="6469"/>
        </w:tabs>
        <w:ind w:left="6469" w:hanging="360"/>
      </w:pPr>
      <w:rPr>
        <w:rFonts w:ascii="Courier New" w:hAnsi="Courier New" w:cs="Courier New" w:hint="default"/>
      </w:rPr>
    </w:lvl>
    <w:lvl w:ilvl="8" w:tplc="04050005">
      <w:start w:val="1"/>
      <w:numFmt w:val="bullet"/>
      <w:lvlText w:val=""/>
      <w:lvlJc w:val="left"/>
      <w:pPr>
        <w:tabs>
          <w:tab w:val="num" w:pos="7189"/>
        </w:tabs>
        <w:ind w:left="7189" w:hanging="360"/>
      </w:pPr>
      <w:rPr>
        <w:rFonts w:ascii="Wingdings" w:hAnsi="Wingdings" w:cs="Wingdings" w:hint="default"/>
      </w:rPr>
    </w:lvl>
  </w:abstractNum>
  <w:abstractNum w:abstractNumId="12" w15:restartNumberingAfterBreak="0">
    <w:nsid w:val="2D61199A"/>
    <w:multiLevelType w:val="multilevel"/>
    <w:tmpl w:val="2F925E56"/>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decimal"/>
      <w:lvlText w:val="%1.%2.%3."/>
      <w:lvlJc w:val="left"/>
      <w:pPr>
        <w:tabs>
          <w:tab w:val="num" w:pos="737"/>
        </w:tabs>
        <w:ind w:left="737" w:hanging="737"/>
      </w:pPr>
      <w:rPr>
        <w:rFonts w:cs="Times New Roman" w:hint="default"/>
      </w:rPr>
    </w:lvl>
    <w:lvl w:ilvl="3">
      <w:start w:val="1"/>
      <w:numFmt w:val="bullet"/>
      <w:lvlText w:val=""/>
      <w:lvlJc w:val="left"/>
      <w:pPr>
        <w:tabs>
          <w:tab w:val="num" w:pos="1191"/>
        </w:tabs>
        <w:ind w:left="1191" w:hanging="454"/>
      </w:pPr>
      <w:rPr>
        <w:rFonts w:ascii="Symbol" w:hAnsi="Symbol" w:hint="default"/>
        <w:color w:val="auto"/>
      </w:rPr>
    </w:lvl>
    <w:lvl w:ilvl="4">
      <w:start w:val="1"/>
      <w:numFmt w:val="bullet"/>
      <w:lvlText w:val=""/>
      <w:lvlJc w:val="left"/>
      <w:pPr>
        <w:tabs>
          <w:tab w:val="num" w:pos="1191"/>
        </w:tabs>
        <w:ind w:left="1191" w:hanging="454"/>
      </w:pPr>
      <w:rPr>
        <w:rFonts w:ascii="Symbol" w:hAnsi="Symbol" w:hint="default"/>
        <w:color w:val="auto"/>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33917BA4"/>
    <w:multiLevelType w:val="hybridMultilevel"/>
    <w:tmpl w:val="1830331E"/>
    <w:lvl w:ilvl="0" w:tplc="4D22819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9E0474"/>
    <w:multiLevelType w:val="hybridMultilevel"/>
    <w:tmpl w:val="FF20393A"/>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34B36F3E"/>
    <w:multiLevelType w:val="hybridMultilevel"/>
    <w:tmpl w:val="DBC6DE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3B2D94"/>
    <w:multiLevelType w:val="hybridMultilevel"/>
    <w:tmpl w:val="71786784"/>
    <w:lvl w:ilvl="0" w:tplc="C4DE1614">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4D70E3"/>
    <w:multiLevelType w:val="hybridMultilevel"/>
    <w:tmpl w:val="FCD87A74"/>
    <w:lvl w:ilvl="0" w:tplc="B00A26DE">
      <w:numFmt w:val="bullet"/>
      <w:lvlText w:val="-"/>
      <w:lvlJc w:val="left"/>
      <w:pPr>
        <w:tabs>
          <w:tab w:val="num" w:pos="1068"/>
        </w:tabs>
        <w:ind w:left="1068"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4593C1A"/>
    <w:multiLevelType w:val="hybridMultilevel"/>
    <w:tmpl w:val="A8C41034"/>
    <w:lvl w:ilvl="0" w:tplc="21200FC4">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722034"/>
    <w:multiLevelType w:val="hybridMultilevel"/>
    <w:tmpl w:val="7C0E822A"/>
    <w:lvl w:ilvl="0" w:tplc="02387CF6">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DB6E15"/>
    <w:multiLevelType w:val="hybridMultilevel"/>
    <w:tmpl w:val="F65E17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BD60EA"/>
    <w:multiLevelType w:val="hybridMultilevel"/>
    <w:tmpl w:val="8C4E25FC"/>
    <w:lvl w:ilvl="0" w:tplc="B00A26DE">
      <w:numFmt w:val="bullet"/>
      <w:lvlText w:val="-"/>
      <w:lvlJc w:val="left"/>
      <w:pPr>
        <w:tabs>
          <w:tab w:val="num" w:pos="1068"/>
        </w:tabs>
        <w:ind w:left="1068" w:hanging="360"/>
      </w:pPr>
      <w:rPr>
        <w:rFonts w:ascii="Times New Roman" w:eastAsia="Times New Roman" w:hAnsi="Times New Roman" w:hint="default"/>
      </w:rPr>
    </w:lvl>
    <w:lvl w:ilvl="1" w:tplc="04050001">
      <w:start w:val="1"/>
      <w:numFmt w:val="bullet"/>
      <w:lvlText w:val=""/>
      <w:lvlJc w:val="left"/>
      <w:pPr>
        <w:tabs>
          <w:tab w:val="num" w:pos="1440"/>
        </w:tabs>
        <w:ind w:left="1440" w:hanging="360"/>
      </w:pPr>
      <w:rPr>
        <w:rFonts w:ascii="Symbol" w:hAnsi="Symbol" w:cs="Symbol"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9EA29EA"/>
    <w:multiLevelType w:val="hybridMultilevel"/>
    <w:tmpl w:val="73D2D294"/>
    <w:lvl w:ilvl="0" w:tplc="7744E382">
      <w:numFmt w:val="bullet"/>
      <w:lvlText w:val="-"/>
      <w:lvlJc w:val="left"/>
      <w:pPr>
        <w:tabs>
          <w:tab w:val="num" w:pos="420"/>
        </w:tabs>
        <w:ind w:left="420" w:hanging="390"/>
      </w:pPr>
    </w:lvl>
    <w:lvl w:ilvl="1" w:tplc="04050003">
      <w:start w:val="1"/>
      <w:numFmt w:val="bullet"/>
      <w:lvlText w:val="o"/>
      <w:lvlJc w:val="left"/>
      <w:pPr>
        <w:tabs>
          <w:tab w:val="num" w:pos="1470"/>
        </w:tabs>
        <w:ind w:left="1470" w:hanging="360"/>
      </w:pPr>
      <w:rPr>
        <w:rFonts w:ascii="Courier New" w:hAnsi="Courier New" w:cs="Courier New" w:hint="default"/>
      </w:rPr>
    </w:lvl>
    <w:lvl w:ilvl="2" w:tplc="04050005">
      <w:start w:val="1"/>
      <w:numFmt w:val="bullet"/>
      <w:lvlText w:val=""/>
      <w:lvlJc w:val="left"/>
      <w:pPr>
        <w:tabs>
          <w:tab w:val="num" w:pos="2190"/>
        </w:tabs>
        <w:ind w:left="2190" w:hanging="360"/>
      </w:pPr>
      <w:rPr>
        <w:rFonts w:ascii="Wingdings" w:hAnsi="Wingdings" w:cs="Wingdings" w:hint="default"/>
      </w:rPr>
    </w:lvl>
    <w:lvl w:ilvl="3" w:tplc="04050001">
      <w:start w:val="1"/>
      <w:numFmt w:val="bullet"/>
      <w:lvlText w:val=""/>
      <w:lvlJc w:val="left"/>
      <w:pPr>
        <w:tabs>
          <w:tab w:val="num" w:pos="2910"/>
        </w:tabs>
        <w:ind w:left="2910" w:hanging="360"/>
      </w:pPr>
      <w:rPr>
        <w:rFonts w:ascii="Symbol" w:hAnsi="Symbol" w:cs="Symbol" w:hint="default"/>
      </w:rPr>
    </w:lvl>
    <w:lvl w:ilvl="4" w:tplc="04050003">
      <w:start w:val="1"/>
      <w:numFmt w:val="bullet"/>
      <w:lvlText w:val="o"/>
      <w:lvlJc w:val="left"/>
      <w:pPr>
        <w:tabs>
          <w:tab w:val="num" w:pos="3630"/>
        </w:tabs>
        <w:ind w:left="3630" w:hanging="360"/>
      </w:pPr>
      <w:rPr>
        <w:rFonts w:ascii="Courier New" w:hAnsi="Courier New" w:cs="Courier New" w:hint="default"/>
      </w:rPr>
    </w:lvl>
    <w:lvl w:ilvl="5" w:tplc="04050005">
      <w:start w:val="1"/>
      <w:numFmt w:val="bullet"/>
      <w:lvlText w:val=""/>
      <w:lvlJc w:val="left"/>
      <w:pPr>
        <w:tabs>
          <w:tab w:val="num" w:pos="4350"/>
        </w:tabs>
        <w:ind w:left="4350" w:hanging="360"/>
      </w:pPr>
      <w:rPr>
        <w:rFonts w:ascii="Wingdings" w:hAnsi="Wingdings" w:cs="Wingdings" w:hint="default"/>
      </w:rPr>
    </w:lvl>
    <w:lvl w:ilvl="6" w:tplc="04050001">
      <w:start w:val="1"/>
      <w:numFmt w:val="bullet"/>
      <w:lvlText w:val=""/>
      <w:lvlJc w:val="left"/>
      <w:pPr>
        <w:tabs>
          <w:tab w:val="num" w:pos="5070"/>
        </w:tabs>
        <w:ind w:left="5070" w:hanging="360"/>
      </w:pPr>
      <w:rPr>
        <w:rFonts w:ascii="Symbol" w:hAnsi="Symbol" w:cs="Symbol" w:hint="default"/>
      </w:rPr>
    </w:lvl>
    <w:lvl w:ilvl="7" w:tplc="04050003">
      <w:start w:val="1"/>
      <w:numFmt w:val="bullet"/>
      <w:lvlText w:val="o"/>
      <w:lvlJc w:val="left"/>
      <w:pPr>
        <w:tabs>
          <w:tab w:val="num" w:pos="5790"/>
        </w:tabs>
        <w:ind w:left="5790" w:hanging="360"/>
      </w:pPr>
      <w:rPr>
        <w:rFonts w:ascii="Courier New" w:hAnsi="Courier New" w:cs="Courier New" w:hint="default"/>
      </w:rPr>
    </w:lvl>
    <w:lvl w:ilvl="8" w:tplc="04050005">
      <w:start w:val="1"/>
      <w:numFmt w:val="bullet"/>
      <w:lvlText w:val=""/>
      <w:lvlJc w:val="left"/>
      <w:pPr>
        <w:tabs>
          <w:tab w:val="num" w:pos="6510"/>
        </w:tabs>
        <w:ind w:left="6510" w:hanging="360"/>
      </w:pPr>
      <w:rPr>
        <w:rFonts w:ascii="Wingdings" w:hAnsi="Wingdings" w:cs="Wingdings" w:hint="default"/>
      </w:rPr>
    </w:lvl>
  </w:abstractNum>
  <w:abstractNum w:abstractNumId="23" w15:restartNumberingAfterBreak="0">
    <w:nsid w:val="5C9E575D"/>
    <w:multiLevelType w:val="hybridMultilevel"/>
    <w:tmpl w:val="91D64854"/>
    <w:lvl w:ilvl="0" w:tplc="04050001">
      <w:start w:val="1"/>
      <w:numFmt w:val="bullet"/>
      <w:lvlText w:val=""/>
      <w:lvlJc w:val="left"/>
      <w:pPr>
        <w:tabs>
          <w:tab w:val="num" w:pos="1080"/>
        </w:tabs>
        <w:ind w:left="1080" w:hanging="360"/>
      </w:pPr>
      <w:rPr>
        <w:rFonts w:ascii="Symbol" w:hAnsi="Symbol" w:cs="Symbo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cs="Wingdings" w:hint="default"/>
      </w:rPr>
    </w:lvl>
    <w:lvl w:ilvl="3" w:tplc="04050001">
      <w:start w:val="1"/>
      <w:numFmt w:val="bullet"/>
      <w:lvlText w:val=""/>
      <w:lvlJc w:val="left"/>
      <w:pPr>
        <w:tabs>
          <w:tab w:val="num" w:pos="3240"/>
        </w:tabs>
        <w:ind w:left="3240" w:hanging="360"/>
      </w:pPr>
      <w:rPr>
        <w:rFonts w:ascii="Symbol" w:hAnsi="Symbol" w:cs="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cs="Wingdings" w:hint="default"/>
      </w:rPr>
    </w:lvl>
    <w:lvl w:ilvl="6" w:tplc="04050001">
      <w:start w:val="1"/>
      <w:numFmt w:val="bullet"/>
      <w:lvlText w:val=""/>
      <w:lvlJc w:val="left"/>
      <w:pPr>
        <w:tabs>
          <w:tab w:val="num" w:pos="5400"/>
        </w:tabs>
        <w:ind w:left="5400" w:hanging="360"/>
      </w:pPr>
      <w:rPr>
        <w:rFonts w:ascii="Symbol" w:hAnsi="Symbol" w:cs="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cs="Wingdings" w:hint="default"/>
      </w:rPr>
    </w:lvl>
  </w:abstractNum>
  <w:abstractNum w:abstractNumId="24" w15:restartNumberingAfterBreak="0">
    <w:nsid w:val="5FBC6841"/>
    <w:multiLevelType w:val="multilevel"/>
    <w:tmpl w:val="A7F00EB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5" w15:restartNumberingAfterBreak="0">
    <w:nsid w:val="61D02E63"/>
    <w:multiLevelType w:val="hybridMultilevel"/>
    <w:tmpl w:val="B10A40CE"/>
    <w:lvl w:ilvl="0" w:tplc="812ACE5E">
      <w:start w:val="1"/>
      <w:numFmt w:val="decimal"/>
      <w:lvlText w:val="%1."/>
      <w:lvlJc w:val="left"/>
      <w:pPr>
        <w:ind w:left="502"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C3F7308"/>
    <w:multiLevelType w:val="multilevel"/>
    <w:tmpl w:val="A7F00EB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7" w15:restartNumberingAfterBreak="0">
    <w:nsid w:val="72ED2EFE"/>
    <w:multiLevelType w:val="hybridMultilevel"/>
    <w:tmpl w:val="2640D91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4"/>
  </w:num>
  <w:num w:numId="2">
    <w:abstractNumId w:val="23"/>
  </w:num>
  <w:num w:numId="3">
    <w:abstractNumId w:val="10"/>
  </w:num>
  <w:num w:numId="4">
    <w:abstractNumId w:val="6"/>
  </w:num>
  <w:num w:numId="5">
    <w:abstractNumId w:val="0"/>
  </w:num>
  <w:num w:numId="6">
    <w:abstractNumId w:val="14"/>
  </w:num>
  <w:num w:numId="7">
    <w:abstractNumId w:val="27"/>
  </w:num>
  <w:num w:numId="8">
    <w:abstractNumId w:val="11"/>
  </w:num>
  <w:num w:numId="9">
    <w:abstractNumId w:val="2"/>
  </w:num>
  <w:num w:numId="10">
    <w:abstractNumId w:val="22"/>
  </w:num>
  <w:num w:numId="11">
    <w:abstractNumId w:val="17"/>
  </w:num>
  <w:num w:numId="12">
    <w:abstractNumId w:val="21"/>
  </w:num>
  <w:num w:numId="13">
    <w:abstractNumId w:val="3"/>
  </w:num>
  <w:num w:numId="14">
    <w:abstractNumId w:val="26"/>
  </w:num>
  <w:num w:numId="15">
    <w:abstractNumId w:val="24"/>
  </w:num>
  <w:num w:numId="16">
    <w:abstractNumId w:val="12"/>
  </w:num>
  <w:num w:numId="17">
    <w:abstractNumId w:val="2"/>
  </w:num>
  <w:num w:numId="18">
    <w:abstractNumId w:val="18"/>
  </w:num>
  <w:num w:numId="19">
    <w:abstractNumId w:val="7"/>
  </w:num>
  <w:num w:numId="20">
    <w:abstractNumId w:val="9"/>
  </w:num>
  <w:num w:numId="21">
    <w:abstractNumId w:val="5"/>
  </w:num>
  <w:num w:numId="22">
    <w:abstractNumId w:val="19"/>
  </w:num>
  <w:num w:numId="23">
    <w:abstractNumId w:val="16"/>
  </w:num>
  <w:num w:numId="24">
    <w:abstractNumId w:val="25"/>
  </w:num>
  <w:num w:numId="25">
    <w:abstractNumId w:val="8"/>
  </w:num>
  <w:num w:numId="26">
    <w:abstractNumId w:val="13"/>
  </w:num>
  <w:num w:numId="27">
    <w:abstractNumId w:val="1"/>
  </w:num>
  <w:num w:numId="28">
    <w:abstractNumId w:val="15"/>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E0B"/>
    <w:rsid w:val="000120A5"/>
    <w:rsid w:val="00013B3A"/>
    <w:rsid w:val="000220C1"/>
    <w:rsid w:val="00022ED4"/>
    <w:rsid w:val="0002547A"/>
    <w:rsid w:val="000350F6"/>
    <w:rsid w:val="00040939"/>
    <w:rsid w:val="00055CB2"/>
    <w:rsid w:val="00062AA8"/>
    <w:rsid w:val="0006618D"/>
    <w:rsid w:val="000745BF"/>
    <w:rsid w:val="00080973"/>
    <w:rsid w:val="000820BD"/>
    <w:rsid w:val="000A6F55"/>
    <w:rsid w:val="000B6142"/>
    <w:rsid w:val="000D411A"/>
    <w:rsid w:val="000D79F7"/>
    <w:rsid w:val="000E2133"/>
    <w:rsid w:val="000E32AE"/>
    <w:rsid w:val="000E5964"/>
    <w:rsid w:val="000F09FB"/>
    <w:rsid w:val="000F64FC"/>
    <w:rsid w:val="00102CC6"/>
    <w:rsid w:val="001036A8"/>
    <w:rsid w:val="00106992"/>
    <w:rsid w:val="00110EF8"/>
    <w:rsid w:val="00114BC9"/>
    <w:rsid w:val="00120086"/>
    <w:rsid w:val="00120236"/>
    <w:rsid w:val="00152353"/>
    <w:rsid w:val="00164D75"/>
    <w:rsid w:val="001669A4"/>
    <w:rsid w:val="0018303B"/>
    <w:rsid w:val="00193A6D"/>
    <w:rsid w:val="00196C17"/>
    <w:rsid w:val="001A7E67"/>
    <w:rsid w:val="001C226D"/>
    <w:rsid w:val="001C4517"/>
    <w:rsid w:val="001D55C7"/>
    <w:rsid w:val="001E197B"/>
    <w:rsid w:val="001E4C48"/>
    <w:rsid w:val="001E4E30"/>
    <w:rsid w:val="001F0EBF"/>
    <w:rsid w:val="001F29D9"/>
    <w:rsid w:val="001F53AB"/>
    <w:rsid w:val="00203B04"/>
    <w:rsid w:val="00206E54"/>
    <w:rsid w:val="00207ED5"/>
    <w:rsid w:val="00215431"/>
    <w:rsid w:val="00222C6F"/>
    <w:rsid w:val="0022326A"/>
    <w:rsid w:val="0022476A"/>
    <w:rsid w:val="00224B5C"/>
    <w:rsid w:val="002265F1"/>
    <w:rsid w:val="00234927"/>
    <w:rsid w:val="002357D2"/>
    <w:rsid w:val="002612B6"/>
    <w:rsid w:val="00262176"/>
    <w:rsid w:val="00262DC6"/>
    <w:rsid w:val="00264DED"/>
    <w:rsid w:val="002714CE"/>
    <w:rsid w:val="00271824"/>
    <w:rsid w:val="002748FD"/>
    <w:rsid w:val="00277B88"/>
    <w:rsid w:val="00277F51"/>
    <w:rsid w:val="00287B3D"/>
    <w:rsid w:val="00290759"/>
    <w:rsid w:val="0029493B"/>
    <w:rsid w:val="002A082C"/>
    <w:rsid w:val="002A0E68"/>
    <w:rsid w:val="002A3563"/>
    <w:rsid w:val="002A7C6C"/>
    <w:rsid w:val="002B0831"/>
    <w:rsid w:val="002B1C31"/>
    <w:rsid w:val="002B21EC"/>
    <w:rsid w:val="002B490B"/>
    <w:rsid w:val="002B58A5"/>
    <w:rsid w:val="002D2AF6"/>
    <w:rsid w:val="002D334A"/>
    <w:rsid w:val="002D3395"/>
    <w:rsid w:val="002D5192"/>
    <w:rsid w:val="002D7F12"/>
    <w:rsid w:val="002F15B1"/>
    <w:rsid w:val="003015EF"/>
    <w:rsid w:val="00306E22"/>
    <w:rsid w:val="00307CB8"/>
    <w:rsid w:val="0031043F"/>
    <w:rsid w:val="00310CB8"/>
    <w:rsid w:val="0031498A"/>
    <w:rsid w:val="003160A3"/>
    <w:rsid w:val="00325C20"/>
    <w:rsid w:val="003442F8"/>
    <w:rsid w:val="003500B3"/>
    <w:rsid w:val="00357D1D"/>
    <w:rsid w:val="00363E92"/>
    <w:rsid w:val="00373B98"/>
    <w:rsid w:val="0038588D"/>
    <w:rsid w:val="0039261F"/>
    <w:rsid w:val="00395E85"/>
    <w:rsid w:val="003A2F1E"/>
    <w:rsid w:val="003B3F62"/>
    <w:rsid w:val="003C1AD9"/>
    <w:rsid w:val="003D1E9A"/>
    <w:rsid w:val="003D4DBB"/>
    <w:rsid w:val="003D5391"/>
    <w:rsid w:val="003E3A92"/>
    <w:rsid w:val="003E50B9"/>
    <w:rsid w:val="003F2354"/>
    <w:rsid w:val="003F56CD"/>
    <w:rsid w:val="0040166C"/>
    <w:rsid w:val="00403E0C"/>
    <w:rsid w:val="00406765"/>
    <w:rsid w:val="00416E67"/>
    <w:rsid w:val="00424127"/>
    <w:rsid w:val="00425ADB"/>
    <w:rsid w:val="00426862"/>
    <w:rsid w:val="00427445"/>
    <w:rsid w:val="004300F1"/>
    <w:rsid w:val="00432BD2"/>
    <w:rsid w:val="0043419A"/>
    <w:rsid w:val="0044332E"/>
    <w:rsid w:val="00446E9C"/>
    <w:rsid w:val="00447ECB"/>
    <w:rsid w:val="00450408"/>
    <w:rsid w:val="00456847"/>
    <w:rsid w:val="0045791F"/>
    <w:rsid w:val="0046193B"/>
    <w:rsid w:val="00466064"/>
    <w:rsid w:val="004669C7"/>
    <w:rsid w:val="00473A80"/>
    <w:rsid w:val="004743A1"/>
    <w:rsid w:val="004A032A"/>
    <w:rsid w:val="004A156F"/>
    <w:rsid w:val="004A396A"/>
    <w:rsid w:val="004A5C5D"/>
    <w:rsid w:val="004A619A"/>
    <w:rsid w:val="004A72BF"/>
    <w:rsid w:val="004B496C"/>
    <w:rsid w:val="004B5514"/>
    <w:rsid w:val="004B76B9"/>
    <w:rsid w:val="004C48E6"/>
    <w:rsid w:val="004C6FF6"/>
    <w:rsid w:val="004D1495"/>
    <w:rsid w:val="004D553D"/>
    <w:rsid w:val="004D7DDC"/>
    <w:rsid w:val="004E1447"/>
    <w:rsid w:val="004E35E4"/>
    <w:rsid w:val="00503298"/>
    <w:rsid w:val="00516962"/>
    <w:rsid w:val="0052375D"/>
    <w:rsid w:val="0053503D"/>
    <w:rsid w:val="00535E07"/>
    <w:rsid w:val="00537DF4"/>
    <w:rsid w:val="005408C5"/>
    <w:rsid w:val="005431DE"/>
    <w:rsid w:val="005440E8"/>
    <w:rsid w:val="00547179"/>
    <w:rsid w:val="00550871"/>
    <w:rsid w:val="00553526"/>
    <w:rsid w:val="005609BC"/>
    <w:rsid w:val="00561E2E"/>
    <w:rsid w:val="005622E4"/>
    <w:rsid w:val="00563767"/>
    <w:rsid w:val="005800BF"/>
    <w:rsid w:val="005862CB"/>
    <w:rsid w:val="00590355"/>
    <w:rsid w:val="005A0881"/>
    <w:rsid w:val="005A0976"/>
    <w:rsid w:val="005A4ADD"/>
    <w:rsid w:val="005A7C88"/>
    <w:rsid w:val="005B0AC1"/>
    <w:rsid w:val="005C40D0"/>
    <w:rsid w:val="005C4837"/>
    <w:rsid w:val="005C4B35"/>
    <w:rsid w:val="005D0B6D"/>
    <w:rsid w:val="005F09F5"/>
    <w:rsid w:val="005F39D1"/>
    <w:rsid w:val="005F56EF"/>
    <w:rsid w:val="0060048C"/>
    <w:rsid w:val="00603997"/>
    <w:rsid w:val="00605804"/>
    <w:rsid w:val="00610587"/>
    <w:rsid w:val="00611553"/>
    <w:rsid w:val="006204B6"/>
    <w:rsid w:val="006218EA"/>
    <w:rsid w:val="00626809"/>
    <w:rsid w:val="00630D8C"/>
    <w:rsid w:val="0063266C"/>
    <w:rsid w:val="00643637"/>
    <w:rsid w:val="006460D3"/>
    <w:rsid w:val="006471ED"/>
    <w:rsid w:val="00651E82"/>
    <w:rsid w:val="0066134B"/>
    <w:rsid w:val="00671E1D"/>
    <w:rsid w:val="00672DF3"/>
    <w:rsid w:val="00673670"/>
    <w:rsid w:val="006747C9"/>
    <w:rsid w:val="00685D9D"/>
    <w:rsid w:val="00687DF1"/>
    <w:rsid w:val="006A7F03"/>
    <w:rsid w:val="006C2FEE"/>
    <w:rsid w:val="006C3D4F"/>
    <w:rsid w:val="006C43A1"/>
    <w:rsid w:val="006D2148"/>
    <w:rsid w:val="006D3D5D"/>
    <w:rsid w:val="006D7FBF"/>
    <w:rsid w:val="006E12E4"/>
    <w:rsid w:val="006E43E7"/>
    <w:rsid w:val="006F428E"/>
    <w:rsid w:val="00706175"/>
    <w:rsid w:val="00712A40"/>
    <w:rsid w:val="0071492E"/>
    <w:rsid w:val="00721B2C"/>
    <w:rsid w:val="00731DE4"/>
    <w:rsid w:val="00731F07"/>
    <w:rsid w:val="00734FA7"/>
    <w:rsid w:val="00740396"/>
    <w:rsid w:val="00743334"/>
    <w:rsid w:val="00744DC0"/>
    <w:rsid w:val="00752E37"/>
    <w:rsid w:val="00763921"/>
    <w:rsid w:val="007664B8"/>
    <w:rsid w:val="00774249"/>
    <w:rsid w:val="00781EA1"/>
    <w:rsid w:val="00785695"/>
    <w:rsid w:val="00786579"/>
    <w:rsid w:val="00791C44"/>
    <w:rsid w:val="00793F6D"/>
    <w:rsid w:val="007949BE"/>
    <w:rsid w:val="0079507A"/>
    <w:rsid w:val="007971B6"/>
    <w:rsid w:val="007B5DED"/>
    <w:rsid w:val="007B6E56"/>
    <w:rsid w:val="007C2B91"/>
    <w:rsid w:val="007C34D5"/>
    <w:rsid w:val="007D4FD9"/>
    <w:rsid w:val="007E31D9"/>
    <w:rsid w:val="00804CA4"/>
    <w:rsid w:val="00816870"/>
    <w:rsid w:val="00816AC5"/>
    <w:rsid w:val="008219CE"/>
    <w:rsid w:val="00822E4A"/>
    <w:rsid w:val="00826EFC"/>
    <w:rsid w:val="00830781"/>
    <w:rsid w:val="0083691E"/>
    <w:rsid w:val="00852F3E"/>
    <w:rsid w:val="00854399"/>
    <w:rsid w:val="00856D2B"/>
    <w:rsid w:val="00872115"/>
    <w:rsid w:val="00873941"/>
    <w:rsid w:val="008805E6"/>
    <w:rsid w:val="00880964"/>
    <w:rsid w:val="008851DA"/>
    <w:rsid w:val="008856EE"/>
    <w:rsid w:val="00885F5C"/>
    <w:rsid w:val="00893482"/>
    <w:rsid w:val="00897A1B"/>
    <w:rsid w:val="008A26D8"/>
    <w:rsid w:val="008B149A"/>
    <w:rsid w:val="008B1CFD"/>
    <w:rsid w:val="008B493A"/>
    <w:rsid w:val="008C07E6"/>
    <w:rsid w:val="008C40A3"/>
    <w:rsid w:val="008C7543"/>
    <w:rsid w:val="008C7600"/>
    <w:rsid w:val="008D077D"/>
    <w:rsid w:val="008D6DB8"/>
    <w:rsid w:val="008E2DE1"/>
    <w:rsid w:val="008F18D2"/>
    <w:rsid w:val="008F3111"/>
    <w:rsid w:val="00904948"/>
    <w:rsid w:val="00912871"/>
    <w:rsid w:val="00912EE3"/>
    <w:rsid w:val="0092285A"/>
    <w:rsid w:val="009269C4"/>
    <w:rsid w:val="00947034"/>
    <w:rsid w:val="00950EA9"/>
    <w:rsid w:val="00951CA6"/>
    <w:rsid w:val="00953218"/>
    <w:rsid w:val="00955253"/>
    <w:rsid w:val="0095690F"/>
    <w:rsid w:val="00961CAF"/>
    <w:rsid w:val="00971F21"/>
    <w:rsid w:val="00975254"/>
    <w:rsid w:val="00976375"/>
    <w:rsid w:val="009803EC"/>
    <w:rsid w:val="009841BF"/>
    <w:rsid w:val="009A7834"/>
    <w:rsid w:val="009B023D"/>
    <w:rsid w:val="009B1B55"/>
    <w:rsid w:val="009C1C83"/>
    <w:rsid w:val="009D2037"/>
    <w:rsid w:val="009D3B61"/>
    <w:rsid w:val="009D62AD"/>
    <w:rsid w:val="009E38A7"/>
    <w:rsid w:val="009E582F"/>
    <w:rsid w:val="009E5871"/>
    <w:rsid w:val="009F73B1"/>
    <w:rsid w:val="00A01DD3"/>
    <w:rsid w:val="00A031EC"/>
    <w:rsid w:val="00A075FE"/>
    <w:rsid w:val="00A25A58"/>
    <w:rsid w:val="00A27D68"/>
    <w:rsid w:val="00A40211"/>
    <w:rsid w:val="00A46242"/>
    <w:rsid w:val="00A47CCF"/>
    <w:rsid w:val="00A607E6"/>
    <w:rsid w:val="00A67A91"/>
    <w:rsid w:val="00A71731"/>
    <w:rsid w:val="00A7246F"/>
    <w:rsid w:val="00A7560A"/>
    <w:rsid w:val="00A80B91"/>
    <w:rsid w:val="00A94A76"/>
    <w:rsid w:val="00AA2A62"/>
    <w:rsid w:val="00AA4230"/>
    <w:rsid w:val="00AA70F2"/>
    <w:rsid w:val="00AB0913"/>
    <w:rsid w:val="00AC6308"/>
    <w:rsid w:val="00AD5B7D"/>
    <w:rsid w:val="00AF1D42"/>
    <w:rsid w:val="00AF7AF9"/>
    <w:rsid w:val="00B014B8"/>
    <w:rsid w:val="00B01D0E"/>
    <w:rsid w:val="00B021C8"/>
    <w:rsid w:val="00B03E0B"/>
    <w:rsid w:val="00B04CC3"/>
    <w:rsid w:val="00B12DD1"/>
    <w:rsid w:val="00B177EA"/>
    <w:rsid w:val="00B2071D"/>
    <w:rsid w:val="00B3224E"/>
    <w:rsid w:val="00B43066"/>
    <w:rsid w:val="00B43DFB"/>
    <w:rsid w:val="00B524CC"/>
    <w:rsid w:val="00B55B07"/>
    <w:rsid w:val="00B71F33"/>
    <w:rsid w:val="00B72B89"/>
    <w:rsid w:val="00B73053"/>
    <w:rsid w:val="00B77737"/>
    <w:rsid w:val="00B83CAB"/>
    <w:rsid w:val="00B855D0"/>
    <w:rsid w:val="00B85CFD"/>
    <w:rsid w:val="00B90E3E"/>
    <w:rsid w:val="00B976F5"/>
    <w:rsid w:val="00BA3384"/>
    <w:rsid w:val="00BB5EFC"/>
    <w:rsid w:val="00BB7433"/>
    <w:rsid w:val="00BD6CD9"/>
    <w:rsid w:val="00BE28B5"/>
    <w:rsid w:val="00BE6440"/>
    <w:rsid w:val="00BF004D"/>
    <w:rsid w:val="00BF3A63"/>
    <w:rsid w:val="00C00619"/>
    <w:rsid w:val="00C07077"/>
    <w:rsid w:val="00C13C56"/>
    <w:rsid w:val="00C21B77"/>
    <w:rsid w:val="00C265BD"/>
    <w:rsid w:val="00C30F20"/>
    <w:rsid w:val="00C40019"/>
    <w:rsid w:val="00C42BF1"/>
    <w:rsid w:val="00C43430"/>
    <w:rsid w:val="00C5041B"/>
    <w:rsid w:val="00C946EA"/>
    <w:rsid w:val="00C95D3C"/>
    <w:rsid w:val="00CA2B07"/>
    <w:rsid w:val="00CA4F51"/>
    <w:rsid w:val="00CA52B2"/>
    <w:rsid w:val="00CB1BED"/>
    <w:rsid w:val="00CB49F3"/>
    <w:rsid w:val="00CC1A71"/>
    <w:rsid w:val="00CC2D65"/>
    <w:rsid w:val="00CC7196"/>
    <w:rsid w:val="00CD1AD1"/>
    <w:rsid w:val="00CD4344"/>
    <w:rsid w:val="00CE365B"/>
    <w:rsid w:val="00CF026F"/>
    <w:rsid w:val="00CF34C7"/>
    <w:rsid w:val="00CF542A"/>
    <w:rsid w:val="00D223E9"/>
    <w:rsid w:val="00D27843"/>
    <w:rsid w:val="00D31A73"/>
    <w:rsid w:val="00D33529"/>
    <w:rsid w:val="00D335A7"/>
    <w:rsid w:val="00D42D63"/>
    <w:rsid w:val="00D43D87"/>
    <w:rsid w:val="00D44ABA"/>
    <w:rsid w:val="00D500CA"/>
    <w:rsid w:val="00D5606D"/>
    <w:rsid w:val="00D57AC2"/>
    <w:rsid w:val="00D8178B"/>
    <w:rsid w:val="00D8201B"/>
    <w:rsid w:val="00D87F8D"/>
    <w:rsid w:val="00DA4305"/>
    <w:rsid w:val="00DB2AB0"/>
    <w:rsid w:val="00DB5579"/>
    <w:rsid w:val="00DB7840"/>
    <w:rsid w:val="00DC7F00"/>
    <w:rsid w:val="00DD06E0"/>
    <w:rsid w:val="00DD4353"/>
    <w:rsid w:val="00DE5C24"/>
    <w:rsid w:val="00DE64D9"/>
    <w:rsid w:val="00DE7EEF"/>
    <w:rsid w:val="00E01C2D"/>
    <w:rsid w:val="00E02C9C"/>
    <w:rsid w:val="00E032E0"/>
    <w:rsid w:val="00E0382E"/>
    <w:rsid w:val="00E0742B"/>
    <w:rsid w:val="00E12E07"/>
    <w:rsid w:val="00E24806"/>
    <w:rsid w:val="00E31D1B"/>
    <w:rsid w:val="00E347CE"/>
    <w:rsid w:val="00E358BD"/>
    <w:rsid w:val="00E365AB"/>
    <w:rsid w:val="00E36C47"/>
    <w:rsid w:val="00E460BF"/>
    <w:rsid w:val="00E529F8"/>
    <w:rsid w:val="00E52A74"/>
    <w:rsid w:val="00E6442F"/>
    <w:rsid w:val="00E645A6"/>
    <w:rsid w:val="00E675D0"/>
    <w:rsid w:val="00E80BA9"/>
    <w:rsid w:val="00E8144C"/>
    <w:rsid w:val="00E939FC"/>
    <w:rsid w:val="00E9578C"/>
    <w:rsid w:val="00E95D94"/>
    <w:rsid w:val="00EA2DED"/>
    <w:rsid w:val="00EA7EC0"/>
    <w:rsid w:val="00EB15D4"/>
    <w:rsid w:val="00EC5BDE"/>
    <w:rsid w:val="00ED16AB"/>
    <w:rsid w:val="00ED1AA8"/>
    <w:rsid w:val="00ED4ED6"/>
    <w:rsid w:val="00EE12D2"/>
    <w:rsid w:val="00F00176"/>
    <w:rsid w:val="00F026C6"/>
    <w:rsid w:val="00F26994"/>
    <w:rsid w:val="00F33504"/>
    <w:rsid w:val="00F34605"/>
    <w:rsid w:val="00F53CDD"/>
    <w:rsid w:val="00F5661E"/>
    <w:rsid w:val="00F573BD"/>
    <w:rsid w:val="00F6459D"/>
    <w:rsid w:val="00F648CE"/>
    <w:rsid w:val="00F72A94"/>
    <w:rsid w:val="00F72E17"/>
    <w:rsid w:val="00F76E96"/>
    <w:rsid w:val="00F915CC"/>
    <w:rsid w:val="00F97F49"/>
    <w:rsid w:val="00FA1648"/>
    <w:rsid w:val="00FB3CBE"/>
    <w:rsid w:val="00FC21CB"/>
    <w:rsid w:val="00FC2E22"/>
    <w:rsid w:val="00FC442D"/>
    <w:rsid w:val="00FD2149"/>
    <w:rsid w:val="00FD693D"/>
    <w:rsid w:val="00FD6DED"/>
    <w:rsid w:val="00FD75F7"/>
    <w:rsid w:val="00FE1042"/>
    <w:rsid w:val="00FE2156"/>
    <w:rsid w:val="00FF23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5:chartTrackingRefBased/>
  <w15:docId w15:val="{7B7F0BA9-12BF-47C6-BBB7-6D4640EC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031EC"/>
    <w:rPr>
      <w:sz w:val="24"/>
      <w:szCs w:val="24"/>
    </w:rPr>
  </w:style>
  <w:style w:type="paragraph" w:styleId="Nadpis1">
    <w:name w:val="heading 1"/>
    <w:basedOn w:val="Normln"/>
    <w:next w:val="Normln"/>
    <w:qFormat/>
    <w:pPr>
      <w:keepNext/>
      <w:numPr>
        <w:numId w:val="9"/>
      </w:numPr>
      <w:spacing w:before="240" w:after="60"/>
      <w:outlineLvl w:val="0"/>
    </w:pPr>
    <w:rPr>
      <w:rFonts w:ascii="Arial" w:hAnsi="Arial" w:cs="Arial"/>
      <w:b/>
      <w:bCs/>
      <w:kern w:val="32"/>
      <w:sz w:val="32"/>
      <w:szCs w:val="32"/>
    </w:rPr>
  </w:style>
  <w:style w:type="paragraph" w:styleId="Nadpis2">
    <w:name w:val="heading 2"/>
    <w:basedOn w:val="Normln"/>
    <w:next w:val="Normln"/>
    <w:qFormat/>
    <w:pPr>
      <w:keepNext/>
      <w:numPr>
        <w:ilvl w:val="1"/>
        <w:numId w:val="9"/>
      </w:numPr>
      <w:outlineLvl w:val="1"/>
    </w:pPr>
    <w:rPr>
      <w:rFonts w:ascii="Arial" w:hAnsi="Arial" w:cs="Arial"/>
      <w:b/>
      <w:bCs/>
    </w:rPr>
  </w:style>
  <w:style w:type="paragraph" w:styleId="Nadpis3">
    <w:name w:val="heading 3"/>
    <w:basedOn w:val="Normln"/>
    <w:next w:val="Normln"/>
    <w:qFormat/>
    <w:pPr>
      <w:keepNext/>
      <w:numPr>
        <w:ilvl w:val="2"/>
        <w:numId w:val="9"/>
      </w:numPr>
      <w:outlineLvl w:val="2"/>
    </w:pPr>
    <w:rPr>
      <w:rFonts w:ascii="Arial" w:hAnsi="Arial" w:cs="Arial"/>
      <w:b/>
      <w:bCs/>
      <w:sz w:val="40"/>
      <w:szCs w:val="40"/>
    </w:rPr>
  </w:style>
  <w:style w:type="paragraph" w:styleId="Nadpis4">
    <w:name w:val="heading 4"/>
    <w:basedOn w:val="Normln"/>
    <w:next w:val="Normln"/>
    <w:qFormat/>
    <w:pPr>
      <w:keepNext/>
      <w:numPr>
        <w:ilvl w:val="3"/>
        <w:numId w:val="9"/>
      </w:numPr>
      <w:outlineLvl w:val="3"/>
    </w:pPr>
    <w:rPr>
      <w:rFonts w:ascii="Arial" w:hAnsi="Arial" w:cs="Arial"/>
      <w:b/>
      <w:bCs/>
      <w:sz w:val="36"/>
      <w:szCs w:val="36"/>
    </w:rPr>
  </w:style>
  <w:style w:type="paragraph" w:styleId="Nadpis5">
    <w:name w:val="heading 5"/>
    <w:basedOn w:val="Normln"/>
    <w:next w:val="Normln"/>
    <w:qFormat/>
    <w:pPr>
      <w:keepNext/>
      <w:numPr>
        <w:ilvl w:val="4"/>
        <w:numId w:val="9"/>
      </w:numPr>
      <w:outlineLvl w:val="4"/>
    </w:pPr>
    <w:rPr>
      <w:rFonts w:ascii="Arial" w:hAnsi="Arial" w:cs="Arial"/>
      <w:b/>
      <w:bCs/>
      <w:sz w:val="44"/>
      <w:szCs w:val="44"/>
    </w:rPr>
  </w:style>
  <w:style w:type="paragraph" w:styleId="Nadpis6">
    <w:name w:val="heading 6"/>
    <w:basedOn w:val="Normln"/>
    <w:next w:val="Normln"/>
    <w:qFormat/>
    <w:pPr>
      <w:keepNext/>
      <w:numPr>
        <w:ilvl w:val="5"/>
        <w:numId w:val="9"/>
      </w:numPr>
      <w:outlineLvl w:val="5"/>
    </w:pPr>
    <w:rPr>
      <w:rFonts w:ascii="Arial" w:hAnsi="Arial" w:cs="Arial"/>
      <w:b/>
      <w:bCs/>
      <w:sz w:val="48"/>
      <w:szCs w:val="48"/>
    </w:rPr>
  </w:style>
  <w:style w:type="paragraph" w:styleId="Nadpis7">
    <w:name w:val="heading 7"/>
    <w:basedOn w:val="Normln"/>
    <w:next w:val="Normln"/>
    <w:qFormat/>
    <w:pPr>
      <w:keepNext/>
      <w:numPr>
        <w:ilvl w:val="6"/>
        <w:numId w:val="9"/>
      </w:numPr>
      <w:outlineLvl w:val="6"/>
    </w:pPr>
    <w:rPr>
      <w:rFonts w:ascii="Arial" w:hAnsi="Arial" w:cs="Arial"/>
      <w:b/>
      <w:bCs/>
      <w:i/>
      <w:iCs/>
    </w:rPr>
  </w:style>
  <w:style w:type="paragraph" w:styleId="Nadpis8">
    <w:name w:val="heading 8"/>
    <w:basedOn w:val="Normln"/>
    <w:next w:val="Normln"/>
    <w:qFormat/>
    <w:pPr>
      <w:numPr>
        <w:ilvl w:val="7"/>
        <w:numId w:val="9"/>
      </w:numPr>
      <w:spacing w:before="240" w:after="60"/>
      <w:outlineLvl w:val="7"/>
    </w:pPr>
    <w:rPr>
      <w:i/>
      <w:iCs/>
    </w:rPr>
  </w:style>
  <w:style w:type="paragraph" w:styleId="Nadpis9">
    <w:name w:val="heading 9"/>
    <w:basedOn w:val="Normln"/>
    <w:next w:val="Normln"/>
    <w:qFormat/>
    <w:pPr>
      <w:numPr>
        <w:ilvl w:val="8"/>
        <w:numId w:val="9"/>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uiPriority w:val="99"/>
    <w:pPr>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cs="Tahoma"/>
      <w:sz w:val="20"/>
      <w:szCs w:val="20"/>
    </w:rPr>
  </w:style>
  <w:style w:type="paragraph" w:styleId="Obsah1">
    <w:name w:val="toc 1"/>
    <w:basedOn w:val="Normln"/>
    <w:next w:val="Normln"/>
    <w:autoRedefine/>
    <w:semiHidden/>
    <w:rsid w:val="002357D2"/>
    <w:pPr>
      <w:tabs>
        <w:tab w:val="left" w:pos="540"/>
        <w:tab w:val="right" w:leader="dot" w:pos="9062"/>
      </w:tabs>
    </w:pPr>
  </w:style>
  <w:style w:type="character" w:styleId="Hypertextovodkaz">
    <w:name w:val="Hyperlink"/>
    <w:rPr>
      <w:color w:val="0000FF"/>
      <w:u w:val="single"/>
    </w:rPr>
  </w:style>
  <w:style w:type="paragraph" w:styleId="Nzev">
    <w:name w:val="Title"/>
    <w:basedOn w:val="Normln"/>
    <w:qFormat/>
    <w:pPr>
      <w:jc w:val="center"/>
    </w:pPr>
    <w:rPr>
      <w:b/>
      <w:bCs/>
      <w:sz w:val="36"/>
      <w:szCs w:val="36"/>
    </w:rPr>
  </w:style>
  <w:style w:type="character" w:customStyle="1" w:styleId="datalabelstring">
    <w:name w:val="datalabel string"/>
    <w:basedOn w:val="Standardnpsmoodstavce"/>
  </w:style>
  <w:style w:type="paragraph" w:styleId="Zkladntext">
    <w:name w:val="Body Text"/>
    <w:basedOn w:val="Normln"/>
    <w:rPr>
      <w:rFonts w:ascii="Arial" w:hAnsi="Arial" w:cs="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s="Arial"/>
      <w:color w:val="0000FF"/>
    </w:rPr>
  </w:style>
  <w:style w:type="paragraph" w:customStyle="1" w:styleId="dkanormln">
    <w:name w:val="Øádka normální"/>
    <w:basedOn w:val="Normln"/>
    <w:pPr>
      <w:jc w:val="both"/>
    </w:pPr>
    <w:rPr>
      <w:kern w:val="16"/>
    </w:rPr>
  </w:style>
  <w:style w:type="paragraph" w:customStyle="1" w:styleId="Styl">
    <w:name w:val="Styl"/>
    <w:pPr>
      <w:widowControl w:val="0"/>
      <w:autoSpaceDE w:val="0"/>
      <w:autoSpaceDN w:val="0"/>
      <w:adjustRightInd w:val="0"/>
    </w:pPr>
    <w:rPr>
      <w:sz w:val="24"/>
      <w:szCs w:val="24"/>
    </w:rPr>
  </w:style>
  <w:style w:type="paragraph" w:customStyle="1" w:styleId="Bezmezer1">
    <w:name w:val="Bez mezer1"/>
    <w:rPr>
      <w:rFonts w:ascii="Calibri" w:hAnsi="Calibri" w:cs="Calibri"/>
      <w:sz w:val="22"/>
      <w:szCs w:val="22"/>
    </w:rPr>
  </w:style>
  <w:style w:type="character" w:styleId="Sledovanodkaz">
    <w:name w:val="FollowedHyperlink"/>
    <w:rPr>
      <w:color w:val="800080"/>
      <w:u w:val="single"/>
    </w:rPr>
  </w:style>
  <w:style w:type="paragraph" w:styleId="Podtitul">
    <w:name w:val="Subtitle"/>
    <w:basedOn w:val="Normln"/>
    <w:next w:val="Normln"/>
    <w:qFormat/>
    <w:pPr>
      <w:spacing w:after="60" w:line="276" w:lineRule="auto"/>
      <w:jc w:val="center"/>
      <w:outlineLvl w:val="1"/>
    </w:pPr>
    <w:rPr>
      <w:rFonts w:ascii="Cambria" w:hAnsi="Cambria" w:cs="Cambria"/>
    </w:rPr>
  </w:style>
  <w:style w:type="paragraph" w:styleId="Obsah2">
    <w:name w:val="toc 2"/>
    <w:basedOn w:val="Normln"/>
    <w:next w:val="Normln"/>
    <w:autoRedefine/>
    <w:semiHidden/>
    <w:pPr>
      <w:ind w:left="240"/>
    </w:pPr>
  </w:style>
  <w:style w:type="paragraph" w:styleId="Obsah3">
    <w:name w:val="toc 3"/>
    <w:basedOn w:val="Normln"/>
    <w:next w:val="Normln"/>
    <w:autoRedefine/>
    <w:semiHidden/>
    <w:pPr>
      <w:ind w:left="480"/>
    </w:pPr>
  </w:style>
  <w:style w:type="paragraph" w:styleId="Obsah4">
    <w:name w:val="toc 4"/>
    <w:basedOn w:val="Normln"/>
    <w:next w:val="Normln"/>
    <w:autoRedefine/>
    <w:semiHidden/>
    <w:pPr>
      <w:ind w:left="720"/>
    </w:pPr>
  </w:style>
  <w:style w:type="paragraph" w:styleId="Obsah5">
    <w:name w:val="toc 5"/>
    <w:basedOn w:val="Normln"/>
    <w:next w:val="Normln"/>
    <w:autoRedefine/>
    <w:semiHidden/>
    <w:pPr>
      <w:ind w:left="960"/>
    </w:p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paragraph" w:customStyle="1" w:styleId="xl25">
    <w:name w:val="xl25"/>
    <w:basedOn w:val="Normln"/>
    <w:rsid w:val="009B1B55"/>
    <w:pPr>
      <w:spacing w:before="100" w:beforeAutospacing="1" w:after="100" w:afterAutospacing="1"/>
    </w:pPr>
    <w:rPr>
      <w:rFonts w:ascii="Arial" w:hAnsi="Arial" w:cs="Arial"/>
      <w:b/>
      <w:bCs/>
    </w:rPr>
  </w:style>
  <w:style w:type="paragraph" w:styleId="Textbubliny">
    <w:name w:val="Balloon Text"/>
    <w:basedOn w:val="Normln"/>
    <w:semiHidden/>
    <w:rsid w:val="002265F1"/>
    <w:rPr>
      <w:rFonts w:ascii="Tahoma" w:hAnsi="Tahoma" w:cs="Tahoma"/>
      <w:sz w:val="16"/>
      <w:szCs w:val="16"/>
    </w:rPr>
  </w:style>
  <w:style w:type="paragraph" w:styleId="Zhlav">
    <w:name w:val="header"/>
    <w:basedOn w:val="Normln"/>
    <w:link w:val="ZhlavChar"/>
    <w:rsid w:val="00426862"/>
    <w:pPr>
      <w:tabs>
        <w:tab w:val="center" w:pos="4536"/>
        <w:tab w:val="right" w:pos="9072"/>
      </w:tabs>
    </w:pPr>
  </w:style>
  <w:style w:type="character" w:customStyle="1" w:styleId="ZhlavChar">
    <w:name w:val="Záhlaví Char"/>
    <w:link w:val="Zhlav"/>
    <w:rsid w:val="00426862"/>
    <w:rPr>
      <w:sz w:val="24"/>
      <w:szCs w:val="24"/>
    </w:rPr>
  </w:style>
  <w:style w:type="character" w:customStyle="1" w:styleId="Zkladntext2Char">
    <w:name w:val="Základní text 2 Char"/>
    <w:link w:val="Zkladntext2"/>
    <w:uiPriority w:val="99"/>
    <w:locked/>
    <w:rsid w:val="0066134B"/>
    <w:rPr>
      <w:sz w:val="24"/>
      <w:szCs w:val="24"/>
    </w:rPr>
  </w:style>
  <w:style w:type="paragraph" w:styleId="Odstavecseseznamem">
    <w:name w:val="List Paragraph"/>
    <w:basedOn w:val="Normln"/>
    <w:uiPriority w:val="34"/>
    <w:qFormat/>
    <w:rsid w:val="00206E54"/>
    <w:pPr>
      <w:spacing w:after="160" w:line="259" w:lineRule="auto"/>
      <w:ind w:left="720"/>
      <w:contextualSpacing/>
    </w:pPr>
    <w:rPr>
      <w:rFonts w:ascii="Calibri" w:eastAsia="Calibri" w:hAnsi="Calibri"/>
      <w:sz w:val="22"/>
      <w:szCs w:val="22"/>
      <w:lang w:eastAsia="en-US"/>
    </w:rPr>
  </w:style>
  <w:style w:type="paragraph" w:styleId="Normlnweb">
    <w:name w:val="Normal (Web)"/>
    <w:basedOn w:val="Normln"/>
    <w:uiPriority w:val="99"/>
    <w:unhideWhenUsed/>
    <w:rsid w:val="00206E54"/>
    <w:pPr>
      <w:spacing w:before="100" w:beforeAutospacing="1" w:after="100" w:afterAutospacing="1"/>
    </w:pPr>
  </w:style>
  <w:style w:type="paragraph" w:customStyle="1" w:styleId="SMLOUVACISLO">
    <w:name w:val="SMLOUVA CISLO"/>
    <w:basedOn w:val="Normln"/>
    <w:rsid w:val="00120236"/>
    <w:pPr>
      <w:suppressAutoHyphens/>
      <w:overflowPunct w:val="0"/>
      <w:autoSpaceDE w:val="0"/>
      <w:spacing w:before="60"/>
      <w:ind w:left="1134" w:hanging="1134"/>
      <w:textAlignment w:val="baseline"/>
    </w:pPr>
    <w:rPr>
      <w:rFonts w:ascii="Arial" w:hAnsi="Arial"/>
      <w:b/>
      <w:spacing w:val="10"/>
      <w:szCs w:val="20"/>
      <w:lang w:eastAsia="ar-SA"/>
    </w:rPr>
  </w:style>
  <w:style w:type="paragraph" w:customStyle="1" w:styleId="NADPISCENTR">
    <w:name w:val="NADPIS CENTR"/>
    <w:basedOn w:val="Normln"/>
    <w:rsid w:val="00120236"/>
    <w:pPr>
      <w:keepNext/>
      <w:keepLines/>
      <w:suppressAutoHyphens/>
      <w:overflowPunct w:val="0"/>
      <w:autoSpaceDE w:val="0"/>
      <w:spacing w:before="240" w:after="60"/>
      <w:jc w:val="center"/>
      <w:textAlignment w:val="baseline"/>
    </w:pPr>
    <w:rPr>
      <w:b/>
      <w:sz w:val="20"/>
      <w:szCs w:val="20"/>
      <w:lang w:eastAsia="ar-SA"/>
    </w:rPr>
  </w:style>
  <w:style w:type="paragraph" w:customStyle="1" w:styleId="NADPISCENTRPOD">
    <w:name w:val="NADPIS CENTRPOD"/>
    <w:basedOn w:val="Normln"/>
    <w:rsid w:val="00120236"/>
    <w:pPr>
      <w:keepNext/>
      <w:keepLines/>
      <w:suppressAutoHyphens/>
      <w:overflowPunct w:val="0"/>
      <w:autoSpaceDE w:val="0"/>
      <w:spacing w:after="60"/>
      <w:jc w:val="center"/>
      <w:textAlignment w:val="baseline"/>
    </w:pPr>
    <w:rPr>
      <w:b/>
      <w:sz w:val="20"/>
      <w:szCs w:val="20"/>
      <w:lang w:eastAsia="ar-SA"/>
    </w:rPr>
  </w:style>
  <w:style w:type="paragraph" w:customStyle="1" w:styleId="HLAVICKA">
    <w:name w:val="HLAVICKA"/>
    <w:basedOn w:val="Normln"/>
    <w:rsid w:val="00120236"/>
    <w:pPr>
      <w:tabs>
        <w:tab w:val="left" w:pos="284"/>
        <w:tab w:val="left" w:pos="1134"/>
      </w:tabs>
      <w:suppressAutoHyphens/>
      <w:overflowPunct w:val="0"/>
      <w:autoSpaceDE w:val="0"/>
      <w:spacing w:after="60"/>
      <w:textAlignment w:val="baseline"/>
    </w:pPr>
    <w:rPr>
      <w:sz w:val="20"/>
      <w:szCs w:val="20"/>
      <w:lang w:eastAsia="ar-SA"/>
    </w:rPr>
  </w:style>
  <w:style w:type="paragraph" w:customStyle="1" w:styleId="1">
    <w:name w:val="1)"/>
    <w:basedOn w:val="Normln"/>
    <w:rsid w:val="00120236"/>
    <w:pPr>
      <w:suppressAutoHyphens/>
      <w:overflowPunct w:val="0"/>
      <w:autoSpaceDE w:val="0"/>
      <w:spacing w:before="60" w:after="60"/>
      <w:ind w:left="284" w:hanging="284"/>
      <w:jc w:val="both"/>
      <w:textAlignment w:val="baseline"/>
    </w:pPr>
    <w:rPr>
      <w:sz w:val="20"/>
      <w:szCs w:val="20"/>
      <w:lang w:eastAsia="ar-SA"/>
    </w:rPr>
  </w:style>
  <w:style w:type="paragraph" w:styleId="Zkladntextodsazen">
    <w:name w:val="Body Text Indent"/>
    <w:basedOn w:val="Normln"/>
    <w:link w:val="ZkladntextodsazenChar"/>
    <w:rsid w:val="00120236"/>
    <w:pPr>
      <w:suppressAutoHyphens/>
      <w:spacing w:after="120"/>
      <w:ind w:left="283"/>
      <w:jc w:val="both"/>
    </w:pPr>
    <w:rPr>
      <w:lang w:eastAsia="ar-SA"/>
    </w:rPr>
  </w:style>
  <w:style w:type="character" w:customStyle="1" w:styleId="ZkladntextodsazenChar">
    <w:name w:val="Základní text odsazený Char"/>
    <w:basedOn w:val="Standardnpsmoodstavce"/>
    <w:link w:val="Zkladntextodsazen"/>
    <w:rsid w:val="00120236"/>
    <w:rPr>
      <w:sz w:val="24"/>
      <w:szCs w:val="24"/>
      <w:lang w:eastAsia="ar-SA"/>
    </w:rPr>
  </w:style>
  <w:style w:type="paragraph" w:styleId="Bezmezer">
    <w:name w:val="No Spacing"/>
    <w:uiPriority w:val="1"/>
    <w:qFormat/>
    <w:rsid w:val="00120236"/>
    <w:pPr>
      <w:suppressAutoHyphens/>
      <w:jc w:val="both"/>
    </w:pPr>
    <w:rPr>
      <w:sz w:val="24"/>
      <w:szCs w:val="24"/>
      <w:lang w:eastAsia="ar-SA"/>
    </w:rPr>
  </w:style>
  <w:style w:type="paragraph" w:customStyle="1" w:styleId="Vlastntextsmlouvy">
    <w:name w:val="Vlastní text smlouvy"/>
    <w:rsid w:val="00120236"/>
    <w:pPr>
      <w:widowControl w:val="0"/>
      <w:spacing w:before="120" w:after="120"/>
      <w:jc w:val="both"/>
    </w:pPr>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461644">
      <w:bodyDiv w:val="1"/>
      <w:marLeft w:val="0"/>
      <w:marRight w:val="0"/>
      <w:marTop w:val="0"/>
      <w:marBottom w:val="0"/>
      <w:divBdr>
        <w:top w:val="none" w:sz="0" w:space="0" w:color="auto"/>
        <w:left w:val="none" w:sz="0" w:space="0" w:color="auto"/>
        <w:bottom w:val="none" w:sz="0" w:space="0" w:color="auto"/>
        <w:right w:val="none" w:sz="0" w:space="0" w:color="auto"/>
      </w:divBdr>
    </w:div>
    <w:div w:id="998389348">
      <w:bodyDiv w:val="1"/>
      <w:marLeft w:val="0"/>
      <w:marRight w:val="0"/>
      <w:marTop w:val="0"/>
      <w:marBottom w:val="0"/>
      <w:divBdr>
        <w:top w:val="none" w:sz="0" w:space="0" w:color="auto"/>
        <w:left w:val="none" w:sz="0" w:space="0" w:color="auto"/>
        <w:bottom w:val="none" w:sz="0" w:space="0" w:color="auto"/>
        <w:right w:val="none" w:sz="0" w:space="0" w:color="auto"/>
      </w:divBdr>
    </w:div>
    <w:div w:id="1064253707">
      <w:bodyDiv w:val="1"/>
      <w:marLeft w:val="60"/>
      <w:marRight w:val="60"/>
      <w:marTop w:val="60"/>
      <w:marBottom w:val="15"/>
      <w:divBdr>
        <w:top w:val="none" w:sz="0" w:space="0" w:color="auto"/>
        <w:left w:val="none" w:sz="0" w:space="0" w:color="auto"/>
        <w:bottom w:val="none" w:sz="0" w:space="0" w:color="auto"/>
        <w:right w:val="none" w:sz="0" w:space="0" w:color="auto"/>
      </w:divBdr>
      <w:divsChild>
        <w:div w:id="329017856">
          <w:marLeft w:val="0"/>
          <w:marRight w:val="0"/>
          <w:marTop w:val="0"/>
          <w:marBottom w:val="0"/>
          <w:divBdr>
            <w:top w:val="none" w:sz="0" w:space="0" w:color="auto"/>
            <w:left w:val="none" w:sz="0" w:space="0" w:color="auto"/>
            <w:bottom w:val="none" w:sz="0" w:space="0" w:color="auto"/>
            <w:right w:val="none" w:sz="0" w:space="0" w:color="auto"/>
          </w:divBdr>
        </w:div>
        <w:div w:id="449860926">
          <w:marLeft w:val="0"/>
          <w:marRight w:val="0"/>
          <w:marTop w:val="0"/>
          <w:marBottom w:val="0"/>
          <w:divBdr>
            <w:top w:val="none" w:sz="0" w:space="0" w:color="auto"/>
            <w:left w:val="none" w:sz="0" w:space="0" w:color="auto"/>
            <w:bottom w:val="none" w:sz="0" w:space="0" w:color="auto"/>
            <w:right w:val="none" w:sz="0" w:space="0" w:color="auto"/>
          </w:divBdr>
        </w:div>
        <w:div w:id="803932695">
          <w:marLeft w:val="0"/>
          <w:marRight w:val="0"/>
          <w:marTop w:val="0"/>
          <w:marBottom w:val="0"/>
          <w:divBdr>
            <w:top w:val="none" w:sz="0" w:space="0" w:color="auto"/>
            <w:left w:val="none" w:sz="0" w:space="0" w:color="auto"/>
            <w:bottom w:val="none" w:sz="0" w:space="0" w:color="auto"/>
            <w:right w:val="none" w:sz="0" w:space="0" w:color="auto"/>
          </w:divBdr>
        </w:div>
        <w:div w:id="807823110">
          <w:marLeft w:val="0"/>
          <w:marRight w:val="0"/>
          <w:marTop w:val="0"/>
          <w:marBottom w:val="0"/>
          <w:divBdr>
            <w:top w:val="none" w:sz="0" w:space="0" w:color="auto"/>
            <w:left w:val="none" w:sz="0" w:space="0" w:color="auto"/>
            <w:bottom w:val="none" w:sz="0" w:space="0" w:color="auto"/>
            <w:right w:val="none" w:sz="0" w:space="0" w:color="auto"/>
          </w:divBdr>
        </w:div>
        <w:div w:id="1198271860">
          <w:marLeft w:val="0"/>
          <w:marRight w:val="0"/>
          <w:marTop w:val="0"/>
          <w:marBottom w:val="0"/>
          <w:divBdr>
            <w:top w:val="none" w:sz="0" w:space="0" w:color="auto"/>
            <w:left w:val="none" w:sz="0" w:space="0" w:color="auto"/>
            <w:bottom w:val="none" w:sz="0" w:space="0" w:color="auto"/>
            <w:right w:val="none" w:sz="0" w:space="0" w:color="auto"/>
          </w:divBdr>
        </w:div>
        <w:div w:id="1436057093">
          <w:marLeft w:val="0"/>
          <w:marRight w:val="0"/>
          <w:marTop w:val="0"/>
          <w:marBottom w:val="0"/>
          <w:divBdr>
            <w:top w:val="none" w:sz="0" w:space="0" w:color="auto"/>
            <w:left w:val="none" w:sz="0" w:space="0" w:color="auto"/>
            <w:bottom w:val="none" w:sz="0" w:space="0" w:color="auto"/>
            <w:right w:val="none" w:sz="0" w:space="0" w:color="auto"/>
          </w:divBdr>
        </w:div>
        <w:div w:id="2024627117">
          <w:marLeft w:val="0"/>
          <w:marRight w:val="0"/>
          <w:marTop w:val="0"/>
          <w:marBottom w:val="0"/>
          <w:divBdr>
            <w:top w:val="none" w:sz="0" w:space="0" w:color="auto"/>
            <w:left w:val="none" w:sz="0" w:space="0" w:color="auto"/>
            <w:bottom w:val="none" w:sz="0" w:space="0" w:color="auto"/>
            <w:right w:val="none" w:sz="0" w:space="0" w:color="auto"/>
          </w:divBdr>
        </w:div>
      </w:divsChild>
    </w:div>
    <w:div w:id="1082525427">
      <w:bodyDiv w:val="1"/>
      <w:marLeft w:val="0"/>
      <w:marRight w:val="0"/>
      <w:marTop w:val="0"/>
      <w:marBottom w:val="0"/>
      <w:divBdr>
        <w:top w:val="none" w:sz="0" w:space="0" w:color="auto"/>
        <w:left w:val="none" w:sz="0" w:space="0" w:color="auto"/>
        <w:bottom w:val="none" w:sz="0" w:space="0" w:color="auto"/>
        <w:right w:val="none" w:sz="0" w:space="0" w:color="auto"/>
      </w:divBdr>
    </w:div>
    <w:div w:id="1395742518">
      <w:bodyDiv w:val="1"/>
      <w:marLeft w:val="0"/>
      <w:marRight w:val="0"/>
      <w:marTop w:val="0"/>
      <w:marBottom w:val="0"/>
      <w:divBdr>
        <w:top w:val="none" w:sz="0" w:space="0" w:color="auto"/>
        <w:left w:val="none" w:sz="0" w:space="0" w:color="auto"/>
        <w:bottom w:val="none" w:sz="0" w:space="0" w:color="auto"/>
        <w:right w:val="none" w:sz="0" w:space="0" w:color="auto"/>
      </w:divBdr>
    </w:div>
    <w:div w:id="140765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845AC-B0EB-41EA-9A31-CE1592D6E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1306</Words>
  <Characters>7781</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Příloha č</vt:lpstr>
    </vt:vector>
  </TitlesOfParts>
  <Company>Městský úřad Nový Jičín</Company>
  <LinksUpToDate>false</LinksUpToDate>
  <CharactersWithSpaces>9069</CharactersWithSpaces>
  <SharedDoc>false</SharedDoc>
  <HLinks>
    <vt:vector size="6" baseType="variant">
      <vt:variant>
        <vt:i4>7471125</vt:i4>
      </vt:variant>
      <vt:variant>
        <vt:i4>0</vt:i4>
      </vt:variant>
      <vt:variant>
        <vt:i4>0</vt:i4>
      </vt:variant>
      <vt:variant>
        <vt:i4>5</vt:i4>
      </vt:variant>
      <vt:variant>
        <vt:lpwstr>mailto:vmaruska@novyjicin-town.cz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dc:creator>
  <cp:keywords/>
  <dc:description/>
  <cp:lastModifiedBy>Pavel Puchner</cp:lastModifiedBy>
  <cp:revision>2</cp:revision>
  <cp:lastPrinted>2018-06-25T08:43:00Z</cp:lastPrinted>
  <dcterms:created xsi:type="dcterms:W3CDTF">2020-10-15T11:06:00Z</dcterms:created>
  <dcterms:modified xsi:type="dcterms:W3CDTF">2020-10-15T11:06:00Z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-1501391783</vt:i4>
  </property>
  <property fmtid="{D5CDD505-2E9C-101B-9397-08002B2CF9AE}" pid="3" name="_ReviewingToolsShownOnce">
    <vt:lpwstr/>
  </property>
</Properties>
</file>