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711A" w14:textId="77777777" w:rsidR="00D0241E" w:rsidRDefault="00D0241E" w:rsidP="00D0241E">
      <w:pPr>
        <w:spacing w:before="120" w:after="120"/>
        <w:ind w:left="0" w:firstLine="0"/>
        <w:jc w:val="center"/>
        <w:rPr>
          <w:rFonts w:ascii="Tahoma" w:hAnsi="Tahoma"/>
          <w:b/>
          <w:bCs/>
          <w:sz w:val="24"/>
          <w:szCs w:val="24"/>
        </w:rPr>
      </w:pPr>
      <w:r>
        <w:rPr>
          <w:rFonts w:ascii="Tahoma" w:hAnsi="Tahoma"/>
          <w:b/>
          <w:bCs/>
          <w:sz w:val="24"/>
          <w:szCs w:val="24"/>
        </w:rPr>
        <w:t xml:space="preserve">Dodatek č. </w:t>
      </w:r>
      <w:r w:rsidR="003054F5">
        <w:rPr>
          <w:rFonts w:ascii="Tahoma" w:hAnsi="Tahoma"/>
          <w:b/>
          <w:bCs/>
          <w:sz w:val="24"/>
          <w:szCs w:val="24"/>
        </w:rPr>
        <w:t>2</w:t>
      </w:r>
      <w:r>
        <w:rPr>
          <w:rFonts w:ascii="Tahoma" w:hAnsi="Tahoma"/>
          <w:b/>
          <w:bCs/>
          <w:sz w:val="24"/>
          <w:szCs w:val="24"/>
        </w:rPr>
        <w:t xml:space="preserve"> </w:t>
      </w:r>
    </w:p>
    <w:p w14:paraId="147FA746" w14:textId="77777777" w:rsidR="00D0241E" w:rsidRDefault="00D0241E" w:rsidP="00D0241E">
      <w:pPr>
        <w:spacing w:before="120" w:after="120"/>
        <w:ind w:left="0" w:firstLine="0"/>
        <w:jc w:val="center"/>
        <w:rPr>
          <w:rFonts w:ascii="Tahoma" w:hAnsi="Tahoma"/>
          <w:b/>
          <w:bCs/>
        </w:rPr>
      </w:pPr>
      <w:r>
        <w:rPr>
          <w:rFonts w:ascii="Tahoma" w:hAnsi="Tahoma"/>
          <w:b/>
          <w:bCs/>
          <w:sz w:val="24"/>
          <w:szCs w:val="24"/>
        </w:rPr>
        <w:t xml:space="preserve">ke Smlouvě o poskytování odborných autorských služeb a koordinace při zpracování </w:t>
      </w:r>
      <w:proofErr w:type="spellStart"/>
      <w:r>
        <w:rPr>
          <w:rFonts w:ascii="Tahoma" w:hAnsi="Tahoma"/>
          <w:b/>
          <w:bCs/>
          <w:sz w:val="24"/>
          <w:szCs w:val="24"/>
          <w:lang w:val="de-DE"/>
        </w:rPr>
        <w:t>sc</w:t>
      </w:r>
      <w:proofErr w:type="spellEnd"/>
      <w:r>
        <w:rPr>
          <w:rFonts w:ascii="Tahoma" w:hAnsi="Tahoma"/>
          <w:b/>
          <w:bCs/>
          <w:sz w:val="24"/>
          <w:szCs w:val="24"/>
          <w:lang w:val="fr-FR"/>
        </w:rPr>
        <w:t>é</w:t>
      </w:r>
      <w:proofErr w:type="spellStart"/>
      <w:r>
        <w:rPr>
          <w:rFonts w:ascii="Tahoma" w:hAnsi="Tahoma"/>
          <w:b/>
          <w:bCs/>
          <w:sz w:val="24"/>
          <w:szCs w:val="24"/>
        </w:rPr>
        <w:t>nografických</w:t>
      </w:r>
      <w:proofErr w:type="spellEnd"/>
      <w:r>
        <w:rPr>
          <w:rFonts w:ascii="Tahoma" w:hAnsi="Tahoma"/>
          <w:b/>
          <w:bCs/>
          <w:sz w:val="24"/>
          <w:szCs w:val="24"/>
        </w:rPr>
        <w:t xml:space="preserve"> autorský</w:t>
      </w:r>
      <w:proofErr w:type="spellStart"/>
      <w:r>
        <w:rPr>
          <w:rFonts w:ascii="Tahoma" w:hAnsi="Tahoma"/>
          <w:b/>
          <w:bCs/>
          <w:sz w:val="24"/>
          <w:szCs w:val="24"/>
          <w:lang w:val="de-DE"/>
        </w:rPr>
        <w:t>ch</w:t>
      </w:r>
      <w:proofErr w:type="spellEnd"/>
      <w:r>
        <w:rPr>
          <w:rFonts w:ascii="Tahoma" w:hAnsi="Tahoma"/>
          <w:b/>
          <w:bCs/>
          <w:sz w:val="24"/>
          <w:szCs w:val="24"/>
          <w:lang w:val="de-DE"/>
        </w:rPr>
        <w:t xml:space="preserve"> d</w:t>
      </w:r>
      <w:r>
        <w:rPr>
          <w:rFonts w:ascii="Tahoma" w:hAnsi="Tahoma"/>
          <w:b/>
          <w:bCs/>
          <w:sz w:val="24"/>
          <w:szCs w:val="24"/>
        </w:rPr>
        <w:t>ě</w:t>
      </w:r>
      <w:r>
        <w:rPr>
          <w:rFonts w:ascii="Tahoma" w:hAnsi="Tahoma"/>
          <w:b/>
          <w:bCs/>
          <w:sz w:val="24"/>
          <w:szCs w:val="24"/>
          <w:lang w:val="pt-PT"/>
        </w:rPr>
        <w:t>l do st</w:t>
      </w:r>
      <w:proofErr w:type="spellStart"/>
      <w:r>
        <w:rPr>
          <w:rFonts w:ascii="Tahoma" w:hAnsi="Tahoma"/>
          <w:b/>
          <w:bCs/>
          <w:sz w:val="24"/>
          <w:szCs w:val="24"/>
        </w:rPr>
        <w:t>ál</w:t>
      </w:r>
      <w:proofErr w:type="spellEnd"/>
      <w:r>
        <w:rPr>
          <w:rFonts w:ascii="Tahoma" w:hAnsi="Tahoma"/>
          <w:b/>
          <w:bCs/>
          <w:sz w:val="24"/>
          <w:szCs w:val="24"/>
          <w:lang w:val="fr-FR"/>
        </w:rPr>
        <w:t xml:space="preserve">é </w:t>
      </w:r>
      <w:r>
        <w:rPr>
          <w:rFonts w:ascii="Tahoma" w:hAnsi="Tahoma"/>
          <w:b/>
          <w:bCs/>
          <w:sz w:val="24"/>
          <w:szCs w:val="24"/>
        </w:rPr>
        <w:t>expozice s t</w:t>
      </w:r>
      <w:r>
        <w:rPr>
          <w:rFonts w:ascii="Tahoma" w:hAnsi="Tahoma"/>
          <w:b/>
          <w:bCs/>
          <w:sz w:val="24"/>
          <w:szCs w:val="24"/>
          <w:lang w:val="fr-FR"/>
        </w:rPr>
        <w:t>é</w:t>
      </w:r>
      <w:r>
        <w:rPr>
          <w:rFonts w:ascii="Tahoma" w:hAnsi="Tahoma"/>
          <w:b/>
          <w:bCs/>
          <w:sz w:val="24"/>
          <w:szCs w:val="24"/>
        </w:rPr>
        <w:t xml:space="preserve">matem „Dějiny 20. století“ </w:t>
      </w:r>
      <w:r>
        <w:rPr>
          <w:rFonts w:ascii="Tahoma" w:hAnsi="Tahoma"/>
          <w:b/>
          <w:bCs/>
        </w:rPr>
        <w:t>č. 190757</w:t>
      </w:r>
    </w:p>
    <w:p w14:paraId="0040DE16" w14:textId="77777777" w:rsidR="00F675C4" w:rsidRDefault="00F675C4" w:rsidP="00D0241E">
      <w:pPr>
        <w:spacing w:before="120" w:after="120"/>
        <w:ind w:left="0" w:firstLine="0"/>
        <w:jc w:val="center"/>
        <w:rPr>
          <w:rFonts w:ascii="Tahoma" w:hAnsi="Tahoma"/>
          <w:b/>
          <w:bCs/>
        </w:rPr>
      </w:pPr>
    </w:p>
    <w:p w14:paraId="53949834" w14:textId="77777777" w:rsidR="00F675C4" w:rsidRDefault="00F675C4" w:rsidP="00F675C4">
      <w:pPr>
        <w:spacing w:before="120" w:after="120"/>
        <w:ind w:left="0" w:firstLine="0"/>
        <w:jc w:val="center"/>
        <w:rPr>
          <w:rFonts w:ascii="Tahoma" w:hAnsi="Tahoma" w:cs="Tahoma"/>
          <w:b/>
          <w:sz w:val="20"/>
          <w:szCs w:val="20"/>
        </w:rPr>
      </w:pPr>
      <w:r>
        <w:rPr>
          <w:rFonts w:ascii="Tahoma" w:hAnsi="Tahoma" w:cs="Tahoma"/>
          <w:b/>
          <w:sz w:val="20"/>
          <w:szCs w:val="20"/>
        </w:rPr>
        <w:t>Preambule</w:t>
      </w:r>
    </w:p>
    <w:p w14:paraId="069FF529" w14:textId="77777777" w:rsidR="00F675C4" w:rsidRPr="00790AB1" w:rsidRDefault="00F675C4" w:rsidP="00F675C4">
      <w:pPr>
        <w:spacing w:before="120" w:after="120"/>
        <w:ind w:left="0" w:firstLine="0"/>
        <w:rPr>
          <w:rFonts w:ascii="Tahoma" w:hAnsi="Tahoma" w:cs="Tahoma"/>
          <w:sz w:val="20"/>
          <w:szCs w:val="20"/>
        </w:rPr>
      </w:pPr>
      <w:r w:rsidRPr="00790AB1">
        <w:rPr>
          <w:rFonts w:ascii="Tahoma" w:hAnsi="Tahoma" w:cs="Tahoma"/>
          <w:sz w:val="20"/>
          <w:szCs w:val="20"/>
        </w:rPr>
        <w:t xml:space="preserve">Smluvní strany uzavřely dne 5. 12. 2019 výše uvedenou smlouvu. Z důvodu nutné součinnosti a koordinace </w:t>
      </w:r>
      <w:r>
        <w:rPr>
          <w:rFonts w:ascii="Tahoma" w:hAnsi="Tahoma" w:cs="Tahoma"/>
          <w:sz w:val="20"/>
          <w:szCs w:val="20"/>
        </w:rPr>
        <w:t xml:space="preserve">plnění </w:t>
      </w:r>
      <w:r w:rsidRPr="00790AB1">
        <w:rPr>
          <w:rFonts w:ascii="Tahoma" w:hAnsi="Tahoma" w:cs="Tahoma"/>
          <w:sz w:val="20"/>
          <w:szCs w:val="20"/>
        </w:rPr>
        <w:t xml:space="preserve">se zhotovitelem stálé expozice, jehož </w:t>
      </w:r>
      <w:r>
        <w:rPr>
          <w:rFonts w:ascii="Tahoma" w:hAnsi="Tahoma" w:cs="Tahoma"/>
          <w:sz w:val="20"/>
          <w:szCs w:val="20"/>
        </w:rPr>
        <w:t xml:space="preserve">vlastní </w:t>
      </w:r>
      <w:r w:rsidRPr="00790AB1">
        <w:rPr>
          <w:rFonts w:ascii="Tahoma" w:hAnsi="Tahoma" w:cs="Tahoma"/>
          <w:sz w:val="20"/>
          <w:szCs w:val="20"/>
        </w:rPr>
        <w:t>plnění vyplývající z</w:t>
      </w:r>
      <w:r>
        <w:rPr>
          <w:rFonts w:ascii="Tahoma" w:hAnsi="Tahoma" w:cs="Tahoma"/>
          <w:sz w:val="20"/>
          <w:szCs w:val="20"/>
        </w:rPr>
        <w:t xml:space="preserve"> jeho dodavatelské</w:t>
      </w:r>
      <w:r w:rsidRPr="00790AB1">
        <w:rPr>
          <w:rFonts w:ascii="Tahoma" w:hAnsi="Tahoma" w:cs="Tahoma"/>
          <w:sz w:val="20"/>
          <w:szCs w:val="20"/>
        </w:rPr>
        <w:t xml:space="preserve"> smlouvy </w:t>
      </w:r>
      <w:r w:rsidR="003054F5">
        <w:rPr>
          <w:rFonts w:ascii="Tahoma" w:hAnsi="Tahoma" w:cs="Tahoma"/>
          <w:sz w:val="20"/>
          <w:szCs w:val="20"/>
        </w:rPr>
        <w:t>časově nekoresponduje s předpokládaným odhadem</w:t>
      </w:r>
      <w:r>
        <w:rPr>
          <w:rFonts w:ascii="Tahoma" w:hAnsi="Tahoma" w:cs="Tahoma"/>
          <w:sz w:val="20"/>
          <w:szCs w:val="20"/>
        </w:rPr>
        <w:t xml:space="preserve">, se </w:t>
      </w:r>
      <w:r w:rsidRPr="00790AB1">
        <w:rPr>
          <w:rFonts w:ascii="Tahoma" w:hAnsi="Tahoma" w:cs="Tahoma"/>
          <w:sz w:val="20"/>
          <w:szCs w:val="20"/>
        </w:rPr>
        <w:t>smluvní strany dohodly na úpravě plnění výše uvedené smlouvy</w:t>
      </w:r>
      <w:r w:rsidR="003054F5">
        <w:rPr>
          <w:rFonts w:ascii="Tahoma" w:hAnsi="Tahoma" w:cs="Tahoma"/>
          <w:sz w:val="20"/>
          <w:szCs w:val="20"/>
        </w:rPr>
        <w:t xml:space="preserve"> v termínu a postupu předání díla</w:t>
      </w:r>
      <w:r w:rsidRPr="00790AB1">
        <w:rPr>
          <w:rFonts w:ascii="Tahoma" w:hAnsi="Tahoma" w:cs="Tahoma"/>
          <w:sz w:val="20"/>
          <w:szCs w:val="20"/>
        </w:rPr>
        <w:t>.</w:t>
      </w:r>
    </w:p>
    <w:p w14:paraId="418CE7D5" w14:textId="77777777" w:rsidR="00D0241E" w:rsidRDefault="00D0241E" w:rsidP="00D0241E">
      <w:pPr>
        <w:spacing w:before="120" w:after="120"/>
        <w:rPr>
          <w:rFonts w:ascii="Tahoma" w:eastAsia="Tahoma" w:hAnsi="Tahoma" w:cs="Tahoma"/>
          <w:sz w:val="20"/>
          <w:szCs w:val="20"/>
        </w:rPr>
      </w:pPr>
    </w:p>
    <w:p w14:paraId="55A6AA39" w14:textId="77777777" w:rsidR="00D0241E" w:rsidRDefault="00D0241E" w:rsidP="00E47E60">
      <w:pPr>
        <w:pStyle w:val="Nadpis1"/>
        <w:numPr>
          <w:ilvl w:val="0"/>
          <w:numId w:val="2"/>
        </w:numPr>
        <w:spacing w:before="120" w:after="120"/>
        <w:jc w:val="center"/>
        <w:rPr>
          <w:rFonts w:ascii="Tahoma" w:hAnsi="Tahoma"/>
          <w:sz w:val="20"/>
          <w:szCs w:val="20"/>
        </w:rPr>
      </w:pPr>
      <w:r>
        <w:rPr>
          <w:rFonts w:ascii="Tahoma" w:hAnsi="Tahoma"/>
          <w:sz w:val="20"/>
          <w:szCs w:val="20"/>
        </w:rPr>
        <w:t>Smluvní strany</w:t>
      </w:r>
    </w:p>
    <w:p w14:paraId="75DD305C" w14:textId="77777777" w:rsidR="00D0241E" w:rsidRDefault="00D0241E" w:rsidP="00D0241E">
      <w:pPr>
        <w:spacing w:before="120" w:after="120"/>
        <w:rPr>
          <w:rFonts w:ascii="Tahoma" w:eastAsia="Tahoma" w:hAnsi="Tahoma" w:cs="Tahoma"/>
          <w:b/>
          <w:bCs/>
          <w:sz w:val="20"/>
          <w:szCs w:val="20"/>
          <w:u w:val="single"/>
        </w:rPr>
      </w:pPr>
      <w:r>
        <w:rPr>
          <w:rFonts w:ascii="Tahoma" w:hAnsi="Tahoma"/>
          <w:b/>
          <w:bCs/>
          <w:sz w:val="20"/>
          <w:szCs w:val="20"/>
          <w:u w:val="single"/>
        </w:rPr>
        <w:t>Objednatel:</w:t>
      </w:r>
    </w:p>
    <w:p w14:paraId="41952997" w14:textId="77777777" w:rsidR="00D0241E" w:rsidRDefault="00D0241E" w:rsidP="00D0241E">
      <w:pPr>
        <w:spacing w:before="120" w:after="120"/>
        <w:rPr>
          <w:rFonts w:ascii="Tahoma" w:eastAsia="Tahoma" w:hAnsi="Tahoma" w:cs="Tahoma"/>
          <w:sz w:val="20"/>
          <w:szCs w:val="20"/>
          <w:shd w:val="clear" w:color="auto" w:fill="FFFF00"/>
        </w:rPr>
      </w:pPr>
      <w:r>
        <w:rPr>
          <w:rFonts w:ascii="Tahoma" w:hAnsi="Tahoma"/>
          <w:b/>
          <w:bCs/>
          <w:sz w:val="20"/>
          <w:szCs w:val="20"/>
        </w:rPr>
        <w:t>Národní muzeum</w:t>
      </w:r>
      <w:r>
        <w:rPr>
          <w:rFonts w:ascii="Tahoma" w:hAnsi="Tahoma"/>
          <w:sz w:val="20"/>
          <w:szCs w:val="20"/>
        </w:rPr>
        <w:t>, příspěvková organizace</w:t>
      </w:r>
    </w:p>
    <w:p w14:paraId="12695C8D" w14:textId="77777777" w:rsidR="00D0241E" w:rsidRDefault="00D0241E" w:rsidP="00D0241E">
      <w:pPr>
        <w:spacing w:before="120" w:after="120"/>
        <w:rPr>
          <w:rFonts w:ascii="Tahoma" w:eastAsia="Tahoma" w:hAnsi="Tahoma" w:cs="Tahoma"/>
          <w:sz w:val="20"/>
          <w:szCs w:val="20"/>
        </w:rPr>
      </w:pPr>
      <w:r>
        <w:rPr>
          <w:rFonts w:ascii="Tahoma" w:hAnsi="Tahoma"/>
          <w:sz w:val="20"/>
          <w:szCs w:val="20"/>
        </w:rPr>
        <w:t>Sídlo:</w:t>
      </w:r>
      <w:r>
        <w:rPr>
          <w:rFonts w:ascii="Tahoma" w:hAnsi="Tahoma"/>
          <w:sz w:val="20"/>
          <w:szCs w:val="20"/>
        </w:rPr>
        <w:tab/>
      </w:r>
      <w:r>
        <w:rPr>
          <w:rFonts w:ascii="Tahoma" w:hAnsi="Tahoma"/>
          <w:sz w:val="20"/>
          <w:szCs w:val="20"/>
        </w:rPr>
        <w:tab/>
      </w:r>
      <w:proofErr w:type="spellStart"/>
      <w:r>
        <w:rPr>
          <w:rFonts w:ascii="Tahoma" w:hAnsi="Tahoma"/>
          <w:sz w:val="20"/>
          <w:szCs w:val="20"/>
        </w:rPr>
        <w:t>Václavsk</w:t>
      </w:r>
      <w:proofErr w:type="spellEnd"/>
      <w:r>
        <w:rPr>
          <w:rFonts w:ascii="Tahoma" w:hAnsi="Tahoma"/>
          <w:sz w:val="20"/>
          <w:szCs w:val="20"/>
          <w:lang w:val="fr-FR"/>
        </w:rPr>
        <w:t xml:space="preserve">é </w:t>
      </w:r>
      <w:r>
        <w:rPr>
          <w:rFonts w:ascii="Tahoma" w:hAnsi="Tahoma"/>
          <w:sz w:val="20"/>
          <w:szCs w:val="20"/>
        </w:rPr>
        <w:t>náměstí 68, 115 79 Praha 1</w:t>
      </w:r>
    </w:p>
    <w:p w14:paraId="6F1046C4" w14:textId="77777777" w:rsidR="00D0241E" w:rsidRDefault="00D0241E" w:rsidP="00D0241E">
      <w:pPr>
        <w:spacing w:before="120" w:after="120"/>
        <w:rPr>
          <w:rFonts w:ascii="Tahoma" w:eastAsia="Tahoma" w:hAnsi="Tahoma" w:cs="Tahoma"/>
          <w:sz w:val="20"/>
          <w:szCs w:val="20"/>
        </w:rPr>
      </w:pPr>
      <w:r>
        <w:rPr>
          <w:rFonts w:ascii="Tahoma" w:hAnsi="Tahoma"/>
          <w:sz w:val="20"/>
          <w:szCs w:val="20"/>
        </w:rPr>
        <w:t>IČ</w:t>
      </w:r>
      <w:r>
        <w:rPr>
          <w:rFonts w:ascii="Tahoma" w:hAnsi="Tahoma"/>
          <w:sz w:val="20"/>
          <w:szCs w:val="20"/>
          <w:lang w:val="da-DK"/>
        </w:rPr>
        <w:t>O:</w:t>
      </w:r>
      <w:r>
        <w:rPr>
          <w:rFonts w:ascii="Tahoma" w:hAnsi="Tahoma"/>
          <w:sz w:val="20"/>
          <w:szCs w:val="20"/>
          <w:lang w:val="da-DK"/>
        </w:rPr>
        <w:tab/>
      </w:r>
      <w:r>
        <w:rPr>
          <w:rFonts w:ascii="Tahoma" w:hAnsi="Tahoma"/>
          <w:sz w:val="20"/>
          <w:szCs w:val="20"/>
          <w:lang w:val="da-DK"/>
        </w:rPr>
        <w:tab/>
        <w:t>000 23 272</w:t>
      </w:r>
    </w:p>
    <w:p w14:paraId="5E77BA39" w14:textId="77777777" w:rsidR="00D0241E" w:rsidRDefault="00D0241E" w:rsidP="00D0241E">
      <w:pPr>
        <w:spacing w:before="120" w:after="120"/>
        <w:rPr>
          <w:rFonts w:ascii="Tahoma" w:eastAsia="Tahoma" w:hAnsi="Tahoma" w:cs="Tahoma"/>
          <w:sz w:val="20"/>
          <w:szCs w:val="20"/>
          <w:shd w:val="clear" w:color="auto" w:fill="FFFFFF"/>
        </w:rPr>
      </w:pPr>
      <w:r>
        <w:rPr>
          <w:rFonts w:ascii="Tahoma" w:hAnsi="Tahoma"/>
          <w:sz w:val="20"/>
          <w:szCs w:val="20"/>
          <w:shd w:val="clear" w:color="auto" w:fill="FFFFFF"/>
        </w:rPr>
        <w:t>DIČ:</w:t>
      </w:r>
      <w:r>
        <w:rPr>
          <w:rFonts w:ascii="Tahoma" w:hAnsi="Tahoma"/>
          <w:sz w:val="20"/>
          <w:szCs w:val="20"/>
          <w:shd w:val="clear" w:color="auto" w:fill="FFFFFF"/>
        </w:rPr>
        <w:tab/>
      </w:r>
      <w:r>
        <w:rPr>
          <w:rFonts w:ascii="Tahoma" w:hAnsi="Tahoma"/>
          <w:sz w:val="20"/>
          <w:szCs w:val="20"/>
          <w:shd w:val="clear" w:color="auto" w:fill="FFFFFF"/>
        </w:rPr>
        <w:tab/>
        <w:t>CZ00023272</w:t>
      </w:r>
    </w:p>
    <w:p w14:paraId="323001A3" w14:textId="664A1A05" w:rsidR="00D0241E" w:rsidRDefault="00D0241E" w:rsidP="00D0241E">
      <w:pPr>
        <w:spacing w:before="120" w:after="120"/>
        <w:rPr>
          <w:rFonts w:ascii="Tahoma" w:eastAsia="Tahoma" w:hAnsi="Tahoma" w:cs="Tahoma"/>
          <w:sz w:val="20"/>
          <w:szCs w:val="20"/>
        </w:rPr>
      </w:pPr>
      <w:r>
        <w:rPr>
          <w:rFonts w:ascii="Tahoma" w:hAnsi="Tahoma"/>
          <w:sz w:val="20"/>
          <w:szCs w:val="20"/>
        </w:rPr>
        <w:t xml:space="preserve">Číslo účtu: </w:t>
      </w:r>
      <w:r>
        <w:rPr>
          <w:rFonts w:ascii="Tahoma" w:hAnsi="Tahoma"/>
          <w:sz w:val="20"/>
          <w:szCs w:val="20"/>
        </w:rPr>
        <w:tab/>
      </w:r>
      <w:proofErr w:type="spellStart"/>
      <w:r w:rsidR="00D84695">
        <w:rPr>
          <w:rFonts w:ascii="Tahoma" w:hAnsi="Tahoma"/>
          <w:sz w:val="20"/>
          <w:szCs w:val="20"/>
        </w:rPr>
        <w:t>xxxxxxxxxxxxxxxxxxxxxxxxxxxxxxxxxxxx</w:t>
      </w:r>
      <w:proofErr w:type="spellEnd"/>
    </w:p>
    <w:p w14:paraId="76BB9763" w14:textId="77777777" w:rsidR="00D0241E" w:rsidRDefault="00D0241E" w:rsidP="00D0241E">
      <w:pPr>
        <w:spacing w:before="120" w:after="120"/>
        <w:rPr>
          <w:rFonts w:ascii="Tahoma" w:eastAsia="Tahoma" w:hAnsi="Tahoma" w:cs="Tahoma"/>
          <w:sz w:val="20"/>
          <w:szCs w:val="20"/>
        </w:rPr>
      </w:pPr>
      <w:r>
        <w:rPr>
          <w:rFonts w:ascii="Tahoma" w:hAnsi="Tahoma"/>
          <w:sz w:val="20"/>
          <w:szCs w:val="20"/>
        </w:rPr>
        <w:t>Zástupce:</w:t>
      </w:r>
      <w:r>
        <w:rPr>
          <w:rFonts w:ascii="Tahoma" w:hAnsi="Tahoma"/>
          <w:sz w:val="20"/>
          <w:szCs w:val="20"/>
        </w:rPr>
        <w:tab/>
        <w:t>PhDr. Michal Lukeš, Ph.D., generální ředitel</w:t>
      </w:r>
    </w:p>
    <w:p w14:paraId="15ABB49E" w14:textId="77777777" w:rsidR="00D0241E" w:rsidRDefault="00D0241E" w:rsidP="00D0241E">
      <w:pPr>
        <w:spacing w:before="120" w:after="120"/>
        <w:rPr>
          <w:rFonts w:ascii="Tahoma" w:eastAsia="Tahoma" w:hAnsi="Tahoma" w:cs="Tahoma"/>
          <w:sz w:val="20"/>
          <w:szCs w:val="20"/>
        </w:rPr>
      </w:pPr>
      <w:r>
        <w:rPr>
          <w:rFonts w:ascii="Tahoma" w:hAnsi="Tahoma"/>
          <w:sz w:val="20"/>
          <w:szCs w:val="20"/>
        </w:rPr>
        <w:t>(dále jen jako „Objednatel</w:t>
      </w:r>
      <w:r>
        <w:rPr>
          <w:rFonts w:ascii="Tahoma" w:hAnsi="Tahoma"/>
          <w:sz w:val="20"/>
          <w:szCs w:val="20"/>
          <w:rtl/>
          <w:lang w:val="ar-SA"/>
        </w:rPr>
        <w:t>“</w:t>
      </w:r>
      <w:r>
        <w:rPr>
          <w:rFonts w:ascii="Tahoma" w:hAnsi="Tahoma"/>
          <w:sz w:val="20"/>
          <w:szCs w:val="20"/>
        </w:rPr>
        <w:t xml:space="preserve">) </w:t>
      </w:r>
    </w:p>
    <w:p w14:paraId="3CD03B59" w14:textId="77777777" w:rsidR="00E3797F" w:rsidRDefault="00E3797F" w:rsidP="00D0241E">
      <w:pPr>
        <w:spacing w:before="120" w:after="120"/>
        <w:rPr>
          <w:rFonts w:ascii="Tahoma" w:hAnsi="Tahoma"/>
          <w:b/>
          <w:bCs/>
          <w:sz w:val="20"/>
          <w:szCs w:val="20"/>
          <w:u w:val="single"/>
        </w:rPr>
      </w:pPr>
    </w:p>
    <w:p w14:paraId="722E4D79" w14:textId="39C10456" w:rsidR="00D0241E" w:rsidRDefault="00D0241E" w:rsidP="00D0241E">
      <w:pPr>
        <w:spacing w:before="120" w:after="120"/>
        <w:rPr>
          <w:rFonts w:ascii="Tahoma" w:eastAsia="Tahoma" w:hAnsi="Tahoma" w:cs="Tahoma"/>
          <w:b/>
          <w:bCs/>
          <w:sz w:val="20"/>
          <w:szCs w:val="20"/>
          <w:u w:val="single"/>
        </w:rPr>
      </w:pPr>
      <w:r>
        <w:rPr>
          <w:rFonts w:ascii="Tahoma" w:hAnsi="Tahoma"/>
          <w:b/>
          <w:bCs/>
          <w:sz w:val="20"/>
          <w:szCs w:val="20"/>
          <w:u w:val="single"/>
        </w:rPr>
        <w:t>Autor:</w:t>
      </w:r>
    </w:p>
    <w:p w14:paraId="755F1CA8" w14:textId="77777777" w:rsidR="00D0241E" w:rsidRDefault="00D0241E" w:rsidP="00D0241E">
      <w:pPr>
        <w:spacing w:before="120" w:after="120" w:line="280" w:lineRule="atLeast"/>
        <w:rPr>
          <w:rFonts w:ascii="Tahoma" w:eastAsia="Tahoma" w:hAnsi="Tahoma" w:cs="Tahoma"/>
          <w:b/>
          <w:bCs/>
          <w:caps/>
          <w:sz w:val="20"/>
          <w:szCs w:val="20"/>
        </w:rPr>
      </w:pPr>
      <w:r>
        <w:rPr>
          <w:rFonts w:ascii="Tahoma" w:hAnsi="Tahoma"/>
          <w:b/>
          <w:bCs/>
          <w:sz w:val="20"/>
          <w:szCs w:val="20"/>
        </w:rPr>
        <w:t>Karel Kut</w:t>
      </w:r>
    </w:p>
    <w:p w14:paraId="5CDB430E" w14:textId="77777777" w:rsidR="00D0241E" w:rsidRDefault="00D0241E" w:rsidP="00D0241E">
      <w:pPr>
        <w:spacing w:before="120" w:after="120"/>
        <w:rPr>
          <w:rFonts w:ascii="Tahoma" w:eastAsia="Tahoma" w:hAnsi="Tahoma" w:cs="Tahoma"/>
          <w:sz w:val="20"/>
          <w:szCs w:val="20"/>
        </w:rPr>
      </w:pPr>
      <w:r>
        <w:rPr>
          <w:rFonts w:ascii="Tahoma" w:hAnsi="Tahoma"/>
          <w:sz w:val="20"/>
          <w:szCs w:val="20"/>
        </w:rPr>
        <w:t>Sídlo:</w:t>
      </w:r>
      <w:r>
        <w:rPr>
          <w:rFonts w:ascii="Tahoma" w:hAnsi="Tahoma"/>
          <w:sz w:val="20"/>
          <w:szCs w:val="20"/>
        </w:rPr>
        <w:tab/>
      </w:r>
      <w:r>
        <w:rPr>
          <w:rFonts w:ascii="Tahoma" w:hAnsi="Tahoma"/>
          <w:sz w:val="20"/>
          <w:szCs w:val="20"/>
        </w:rPr>
        <w:tab/>
      </w:r>
      <w:proofErr w:type="spellStart"/>
      <w:r>
        <w:rPr>
          <w:rFonts w:ascii="Tahoma" w:hAnsi="Tahoma"/>
          <w:sz w:val="20"/>
          <w:szCs w:val="20"/>
          <w:lang w:val="en-US"/>
        </w:rPr>
        <w:t>Mst</w:t>
      </w:r>
      <w:r>
        <w:rPr>
          <w:rFonts w:ascii="Tahoma" w:hAnsi="Tahoma"/>
          <w:sz w:val="20"/>
          <w:szCs w:val="20"/>
        </w:rPr>
        <w:t>ětická</w:t>
      </w:r>
      <w:proofErr w:type="spellEnd"/>
      <w:r>
        <w:rPr>
          <w:rFonts w:ascii="Tahoma" w:hAnsi="Tahoma"/>
          <w:sz w:val="20"/>
          <w:szCs w:val="20"/>
        </w:rPr>
        <w:t xml:space="preserve"> </w:t>
      </w:r>
      <w:r>
        <w:rPr>
          <w:rFonts w:ascii="Tahoma" w:hAnsi="Tahoma"/>
          <w:sz w:val="20"/>
          <w:szCs w:val="20"/>
          <w:lang w:val="de-DE"/>
        </w:rPr>
        <w:t xml:space="preserve">518, </w:t>
      </w:r>
      <w:proofErr w:type="spellStart"/>
      <w:r>
        <w:rPr>
          <w:rFonts w:ascii="Tahoma" w:hAnsi="Tahoma"/>
          <w:sz w:val="20"/>
          <w:szCs w:val="20"/>
          <w:lang w:val="de-DE"/>
        </w:rPr>
        <w:t>Zelene</w:t>
      </w:r>
      <w:proofErr w:type="spellEnd"/>
      <w:r>
        <w:rPr>
          <w:rFonts w:ascii="Tahoma" w:hAnsi="Tahoma"/>
          <w:sz w:val="20"/>
          <w:szCs w:val="20"/>
        </w:rPr>
        <w:t>č</w:t>
      </w:r>
      <w:r>
        <w:rPr>
          <w:rFonts w:ascii="Tahoma" w:hAnsi="Tahoma"/>
          <w:sz w:val="20"/>
          <w:szCs w:val="20"/>
          <w:lang w:val="de-DE"/>
        </w:rPr>
        <w:t xml:space="preserve">, 250 91 </w:t>
      </w:r>
      <w:proofErr w:type="spellStart"/>
      <w:r>
        <w:rPr>
          <w:rFonts w:ascii="Tahoma" w:hAnsi="Tahoma"/>
          <w:sz w:val="20"/>
          <w:szCs w:val="20"/>
          <w:lang w:val="de-DE"/>
        </w:rPr>
        <w:t>Zelene</w:t>
      </w:r>
      <w:proofErr w:type="spellEnd"/>
      <w:r>
        <w:rPr>
          <w:rFonts w:ascii="Tahoma" w:hAnsi="Tahoma"/>
          <w:sz w:val="20"/>
          <w:szCs w:val="20"/>
        </w:rPr>
        <w:t>č v Č</w:t>
      </w:r>
      <w:proofErr w:type="spellStart"/>
      <w:r>
        <w:rPr>
          <w:rFonts w:ascii="Tahoma" w:hAnsi="Tahoma"/>
          <w:sz w:val="20"/>
          <w:szCs w:val="20"/>
          <w:lang w:val="de-DE"/>
        </w:rPr>
        <w:t>ech</w:t>
      </w:r>
      <w:r>
        <w:rPr>
          <w:rFonts w:ascii="Tahoma" w:hAnsi="Tahoma"/>
          <w:sz w:val="20"/>
          <w:szCs w:val="20"/>
        </w:rPr>
        <w:t>ách</w:t>
      </w:r>
      <w:proofErr w:type="spellEnd"/>
    </w:p>
    <w:p w14:paraId="62A84AD3" w14:textId="77777777" w:rsidR="00D0241E" w:rsidRDefault="00D0241E" w:rsidP="00D0241E">
      <w:pPr>
        <w:spacing w:before="120" w:after="120"/>
        <w:jc w:val="left"/>
        <w:rPr>
          <w:rFonts w:ascii="Tahoma" w:eastAsia="Tahoma" w:hAnsi="Tahoma" w:cs="Tahoma"/>
          <w:sz w:val="20"/>
          <w:szCs w:val="20"/>
        </w:rPr>
      </w:pPr>
      <w:r>
        <w:rPr>
          <w:rFonts w:ascii="Tahoma" w:hAnsi="Tahoma"/>
          <w:sz w:val="20"/>
          <w:szCs w:val="20"/>
        </w:rPr>
        <w:t>IČ</w:t>
      </w:r>
      <w:r>
        <w:rPr>
          <w:rFonts w:ascii="Tahoma" w:hAnsi="Tahoma"/>
          <w:sz w:val="20"/>
          <w:szCs w:val="20"/>
          <w:lang w:val="da-DK"/>
        </w:rPr>
        <w:t>O:</w:t>
      </w:r>
      <w:r>
        <w:rPr>
          <w:rFonts w:ascii="Tahoma" w:hAnsi="Tahoma"/>
          <w:sz w:val="20"/>
          <w:szCs w:val="20"/>
          <w:lang w:val="da-DK"/>
        </w:rPr>
        <w:tab/>
      </w:r>
      <w:r>
        <w:rPr>
          <w:rFonts w:ascii="Tahoma" w:hAnsi="Tahoma"/>
          <w:sz w:val="20"/>
          <w:szCs w:val="20"/>
          <w:lang w:val="da-DK"/>
        </w:rPr>
        <w:tab/>
      </w:r>
      <w:r>
        <w:rPr>
          <w:rFonts w:ascii="Tahoma" w:hAnsi="Tahoma"/>
          <w:sz w:val="20"/>
          <w:szCs w:val="20"/>
        </w:rPr>
        <w:t>74777785</w:t>
      </w:r>
    </w:p>
    <w:p w14:paraId="6D4B5937" w14:textId="77777777" w:rsidR="00D0241E" w:rsidRDefault="00D0241E" w:rsidP="00D0241E">
      <w:pPr>
        <w:spacing w:before="120" w:after="120"/>
        <w:jc w:val="left"/>
        <w:rPr>
          <w:rFonts w:ascii="Tahoma" w:eastAsia="Tahoma" w:hAnsi="Tahoma" w:cs="Tahoma"/>
          <w:sz w:val="20"/>
          <w:szCs w:val="20"/>
        </w:rPr>
      </w:pPr>
      <w:r>
        <w:rPr>
          <w:rFonts w:ascii="Tahoma" w:hAnsi="Tahoma"/>
          <w:sz w:val="20"/>
          <w:szCs w:val="20"/>
        </w:rPr>
        <w:t>DIČ:</w:t>
      </w:r>
      <w:r>
        <w:rPr>
          <w:rFonts w:ascii="Tahoma" w:hAnsi="Tahoma"/>
          <w:sz w:val="20"/>
          <w:szCs w:val="20"/>
        </w:rPr>
        <w:tab/>
      </w:r>
      <w:r>
        <w:rPr>
          <w:rFonts w:ascii="Tahoma" w:hAnsi="Tahoma"/>
          <w:sz w:val="20"/>
          <w:szCs w:val="20"/>
        </w:rPr>
        <w:tab/>
        <w:t>CZ7306140017</w:t>
      </w:r>
    </w:p>
    <w:p w14:paraId="7EAA87A4" w14:textId="158AE6B0" w:rsidR="00D0241E" w:rsidRDefault="00D0241E" w:rsidP="00D0241E">
      <w:pPr>
        <w:spacing w:before="120" w:after="120"/>
        <w:rPr>
          <w:rFonts w:ascii="Tahoma" w:eastAsia="Tahoma" w:hAnsi="Tahoma" w:cs="Tahoma"/>
          <w:sz w:val="20"/>
          <w:szCs w:val="20"/>
        </w:rPr>
      </w:pPr>
      <w:r>
        <w:rPr>
          <w:rFonts w:ascii="Tahoma" w:hAnsi="Tahoma"/>
          <w:sz w:val="20"/>
          <w:szCs w:val="20"/>
        </w:rPr>
        <w:t>Číslo účtu:</w:t>
      </w:r>
      <w:r>
        <w:rPr>
          <w:rFonts w:ascii="Tahoma" w:hAnsi="Tahoma"/>
          <w:sz w:val="20"/>
          <w:szCs w:val="20"/>
        </w:rPr>
        <w:tab/>
      </w:r>
      <w:proofErr w:type="spellStart"/>
      <w:r w:rsidR="00D84695">
        <w:rPr>
          <w:rFonts w:ascii="Tahoma" w:hAnsi="Tahoma"/>
          <w:sz w:val="20"/>
          <w:szCs w:val="20"/>
        </w:rPr>
        <w:t>xxxxxxxxxxxxxxx</w:t>
      </w:r>
      <w:proofErr w:type="spellEnd"/>
    </w:p>
    <w:p w14:paraId="6F2297BC" w14:textId="77777777" w:rsidR="00D0241E" w:rsidRDefault="00D0241E" w:rsidP="00D0241E">
      <w:pPr>
        <w:spacing w:before="120" w:after="120"/>
        <w:rPr>
          <w:rFonts w:ascii="Tahoma" w:eastAsia="Tahoma" w:hAnsi="Tahoma" w:cs="Tahoma"/>
          <w:sz w:val="20"/>
          <w:szCs w:val="20"/>
        </w:rPr>
      </w:pPr>
      <w:r>
        <w:rPr>
          <w:rFonts w:ascii="Tahoma" w:hAnsi="Tahoma"/>
          <w:sz w:val="20"/>
          <w:szCs w:val="20"/>
        </w:rPr>
        <w:t>Poskytovatel je plátce DPH</w:t>
      </w:r>
    </w:p>
    <w:p w14:paraId="1D23FC90" w14:textId="27146E8A" w:rsidR="00D0241E" w:rsidRDefault="00D0241E" w:rsidP="00D0241E">
      <w:pPr>
        <w:spacing w:before="120" w:after="120"/>
        <w:rPr>
          <w:rFonts w:ascii="Tahoma" w:hAnsi="Tahoma"/>
          <w:sz w:val="20"/>
          <w:szCs w:val="20"/>
        </w:rPr>
      </w:pPr>
      <w:r>
        <w:rPr>
          <w:rFonts w:ascii="Tahoma" w:hAnsi="Tahoma"/>
          <w:sz w:val="20"/>
          <w:szCs w:val="20"/>
        </w:rPr>
        <w:t>(dále jen „Autor</w:t>
      </w:r>
      <w:r>
        <w:rPr>
          <w:rFonts w:ascii="Tahoma" w:hAnsi="Tahoma"/>
          <w:sz w:val="20"/>
          <w:szCs w:val="20"/>
          <w:rtl/>
          <w:lang w:val="ar-SA"/>
        </w:rPr>
        <w:t>“</w:t>
      </w:r>
      <w:r>
        <w:rPr>
          <w:rFonts w:ascii="Tahoma" w:hAnsi="Tahoma"/>
          <w:sz w:val="20"/>
          <w:szCs w:val="20"/>
        </w:rPr>
        <w:t xml:space="preserve">) </w:t>
      </w:r>
    </w:p>
    <w:p w14:paraId="55E16EC3" w14:textId="40895F4B" w:rsidR="00541A1F" w:rsidRDefault="00541A1F" w:rsidP="00D0241E">
      <w:pPr>
        <w:spacing w:before="120" w:after="120"/>
        <w:rPr>
          <w:rFonts w:ascii="Tahoma" w:hAnsi="Tahoma"/>
          <w:sz w:val="20"/>
          <w:szCs w:val="20"/>
        </w:rPr>
      </w:pPr>
    </w:p>
    <w:p w14:paraId="7CE8BECB" w14:textId="4BBB373A" w:rsidR="00541A1F" w:rsidRPr="00E47E60" w:rsidRDefault="008C286E" w:rsidP="00541A1F">
      <w:pPr>
        <w:ind w:left="0" w:hanging="2"/>
        <w:jc w:val="center"/>
        <w:rPr>
          <w:rFonts w:ascii="Tahoma" w:hAnsi="Tahoma" w:cs="Tahoma"/>
          <w:sz w:val="20"/>
          <w:szCs w:val="20"/>
        </w:rPr>
      </w:pPr>
      <w:r>
        <w:rPr>
          <w:rFonts w:ascii="Tahoma" w:hAnsi="Tahoma" w:cs="Tahoma"/>
          <w:b/>
          <w:sz w:val="20"/>
          <w:szCs w:val="20"/>
        </w:rPr>
        <w:t>2</w:t>
      </w:r>
      <w:r w:rsidR="00541A1F" w:rsidRPr="00E47E60">
        <w:rPr>
          <w:rFonts w:ascii="Tahoma" w:hAnsi="Tahoma" w:cs="Tahoma"/>
          <w:b/>
          <w:sz w:val="20"/>
          <w:szCs w:val="20"/>
        </w:rPr>
        <w:t>.</w:t>
      </w:r>
    </w:p>
    <w:p w14:paraId="07EC6105" w14:textId="77777777" w:rsidR="00541A1F" w:rsidRPr="00E47E60" w:rsidRDefault="00541A1F" w:rsidP="00541A1F">
      <w:pPr>
        <w:ind w:left="0" w:firstLine="0"/>
        <w:rPr>
          <w:rFonts w:ascii="Tahoma" w:hAnsi="Tahoma" w:cs="Tahoma"/>
          <w:sz w:val="20"/>
          <w:szCs w:val="20"/>
        </w:rPr>
      </w:pPr>
      <w:r>
        <w:rPr>
          <w:rFonts w:ascii="Tahoma" w:hAnsi="Tahoma" w:cs="Tahoma"/>
          <w:sz w:val="20"/>
          <w:szCs w:val="20"/>
        </w:rPr>
        <w:t>1. V rámci předmětného plnění došlo k položkovým úpravám v realizovaných součástech a rekvizitách scénografie. Tyto změny jsou sumarizovány ve změnovém listu přiloženém v příloze č. 1 tohoto dodatku, která je jeho nedílnou součástí. Finanční vyrovnání těchto změn proběhne na základě tohoto změnového listu a vícenáklady/</w:t>
      </w:r>
      <w:proofErr w:type="spellStart"/>
      <w:r>
        <w:rPr>
          <w:rFonts w:ascii="Tahoma" w:hAnsi="Tahoma" w:cs="Tahoma"/>
          <w:sz w:val="20"/>
          <w:szCs w:val="20"/>
        </w:rPr>
        <w:t>méněnáklady</w:t>
      </w:r>
      <w:proofErr w:type="spellEnd"/>
      <w:r>
        <w:rPr>
          <w:rFonts w:ascii="Tahoma" w:hAnsi="Tahoma" w:cs="Tahoma"/>
          <w:sz w:val="20"/>
          <w:szCs w:val="20"/>
        </w:rPr>
        <w:t xml:space="preserve"> budou připočteny/odečteny k/od Třetí části odměny.</w:t>
      </w:r>
    </w:p>
    <w:p w14:paraId="71199151" w14:textId="77777777" w:rsidR="00541A1F" w:rsidRDefault="00541A1F" w:rsidP="00D0241E">
      <w:pPr>
        <w:spacing w:before="120" w:after="120"/>
        <w:rPr>
          <w:rFonts w:ascii="Tahoma" w:hAnsi="Tahoma"/>
          <w:sz w:val="20"/>
          <w:szCs w:val="20"/>
        </w:rPr>
      </w:pPr>
    </w:p>
    <w:p w14:paraId="25D25293" w14:textId="64883703" w:rsidR="00541A1F" w:rsidRDefault="00541A1F" w:rsidP="00D0241E">
      <w:pPr>
        <w:spacing w:before="120" w:after="120"/>
        <w:rPr>
          <w:rFonts w:ascii="Tahoma" w:eastAsia="Tahoma" w:hAnsi="Tahoma" w:cs="Tahoma"/>
          <w:sz w:val="20"/>
          <w:szCs w:val="20"/>
        </w:rPr>
      </w:pPr>
    </w:p>
    <w:p w14:paraId="58B354F7" w14:textId="77777777" w:rsidR="008C286E" w:rsidRDefault="008C286E" w:rsidP="00D0241E">
      <w:pPr>
        <w:spacing w:before="120" w:after="120"/>
        <w:rPr>
          <w:rFonts w:ascii="Tahoma" w:eastAsia="Tahoma" w:hAnsi="Tahoma" w:cs="Tahoma"/>
          <w:sz w:val="20"/>
          <w:szCs w:val="20"/>
        </w:rPr>
      </w:pPr>
    </w:p>
    <w:p w14:paraId="089CDE22" w14:textId="77777777" w:rsidR="00E47E60" w:rsidRPr="00FE0220" w:rsidRDefault="00E47E60" w:rsidP="00E47E60">
      <w:pPr>
        <w:ind w:left="0" w:hanging="2"/>
        <w:jc w:val="center"/>
        <w:rPr>
          <w:b/>
        </w:rPr>
      </w:pPr>
    </w:p>
    <w:p w14:paraId="05026C36" w14:textId="59887F4B" w:rsidR="00E47E60" w:rsidRDefault="008C286E" w:rsidP="00E47E60">
      <w:pPr>
        <w:ind w:left="0" w:hanging="2"/>
        <w:jc w:val="center"/>
        <w:rPr>
          <w:rFonts w:ascii="Tahoma" w:hAnsi="Tahoma" w:cs="Tahoma"/>
          <w:b/>
          <w:sz w:val="20"/>
          <w:szCs w:val="20"/>
        </w:rPr>
      </w:pPr>
      <w:r>
        <w:rPr>
          <w:rFonts w:ascii="Tahoma" w:hAnsi="Tahoma" w:cs="Tahoma"/>
          <w:b/>
          <w:sz w:val="20"/>
          <w:szCs w:val="20"/>
        </w:rPr>
        <w:t>3</w:t>
      </w:r>
      <w:r w:rsidR="00E47E60" w:rsidRPr="00E47E60">
        <w:rPr>
          <w:rFonts w:ascii="Tahoma" w:hAnsi="Tahoma" w:cs="Tahoma"/>
          <w:b/>
          <w:sz w:val="20"/>
          <w:szCs w:val="20"/>
        </w:rPr>
        <w:t>.</w:t>
      </w:r>
    </w:p>
    <w:p w14:paraId="48FE0D63" w14:textId="77777777" w:rsidR="00E47E60" w:rsidRDefault="004614E5" w:rsidP="00865F14">
      <w:pPr>
        <w:ind w:left="0" w:firstLine="0"/>
        <w:rPr>
          <w:rFonts w:ascii="Tahoma" w:hAnsi="Tahoma" w:cs="Tahoma"/>
          <w:sz w:val="20"/>
          <w:szCs w:val="20"/>
        </w:rPr>
      </w:pPr>
      <w:r>
        <w:rPr>
          <w:rFonts w:ascii="Tahoma" w:hAnsi="Tahoma" w:cs="Tahoma"/>
          <w:sz w:val="20"/>
          <w:szCs w:val="20"/>
        </w:rPr>
        <w:t xml:space="preserve">1. </w:t>
      </w:r>
      <w:r w:rsidR="00865F14">
        <w:rPr>
          <w:rFonts w:ascii="Tahoma" w:hAnsi="Tahoma" w:cs="Tahoma"/>
          <w:sz w:val="20"/>
          <w:szCs w:val="20"/>
        </w:rPr>
        <w:t>Č</w:t>
      </w:r>
      <w:r w:rsidR="00E47E60" w:rsidRPr="00E47E60">
        <w:rPr>
          <w:rFonts w:ascii="Tahoma" w:hAnsi="Tahoma" w:cs="Tahoma"/>
          <w:sz w:val="20"/>
          <w:szCs w:val="20"/>
        </w:rPr>
        <w:t xml:space="preserve">lánek 5. </w:t>
      </w:r>
      <w:r w:rsidR="00E47E60" w:rsidRPr="00E47E60">
        <w:rPr>
          <w:rFonts w:ascii="Tahoma" w:hAnsi="Tahoma" w:cs="Tahoma"/>
          <w:b/>
          <w:bCs/>
          <w:sz w:val="20"/>
          <w:szCs w:val="20"/>
        </w:rPr>
        <w:t>Práva a povinnosti smluvních stran</w:t>
      </w:r>
      <w:r w:rsidR="00E47E60">
        <w:rPr>
          <w:rFonts w:ascii="Tahoma" w:hAnsi="Tahoma" w:cs="Tahoma"/>
          <w:b/>
          <w:bCs/>
          <w:sz w:val="20"/>
          <w:szCs w:val="20"/>
        </w:rPr>
        <w:t xml:space="preserve"> </w:t>
      </w:r>
      <w:r w:rsidR="00E47E60" w:rsidRPr="00E47E60">
        <w:rPr>
          <w:rFonts w:ascii="Tahoma" w:hAnsi="Tahoma" w:cs="Tahoma"/>
          <w:bCs/>
          <w:sz w:val="20"/>
          <w:szCs w:val="20"/>
        </w:rPr>
        <w:t>odstavec</w:t>
      </w:r>
      <w:r w:rsidR="00E47E60">
        <w:rPr>
          <w:rFonts w:ascii="Tahoma" w:hAnsi="Tahoma" w:cs="Tahoma"/>
          <w:b/>
          <w:bCs/>
          <w:sz w:val="20"/>
          <w:szCs w:val="20"/>
        </w:rPr>
        <w:t xml:space="preserve"> 5.7.</w:t>
      </w:r>
      <w:r w:rsidR="00E47E60" w:rsidRPr="00E47E60">
        <w:rPr>
          <w:rFonts w:ascii="Tahoma" w:hAnsi="Tahoma" w:cs="Tahoma"/>
          <w:sz w:val="20"/>
          <w:szCs w:val="20"/>
        </w:rPr>
        <w:t xml:space="preserve"> se mění a po změně zní takto:</w:t>
      </w:r>
    </w:p>
    <w:p w14:paraId="55546A87" w14:textId="197AD1E0" w:rsidR="00E47E60" w:rsidRDefault="00E47E60" w:rsidP="00E47E60">
      <w:pPr>
        <w:spacing w:before="120" w:after="120"/>
        <w:ind w:left="0" w:firstLine="0"/>
        <w:rPr>
          <w:rFonts w:ascii="Tahoma" w:hAnsi="Tahoma"/>
          <w:sz w:val="20"/>
          <w:szCs w:val="20"/>
        </w:rPr>
      </w:pPr>
      <w:r w:rsidRPr="00E47E60">
        <w:rPr>
          <w:rFonts w:ascii="Tahoma" w:hAnsi="Tahoma"/>
          <w:sz w:val="20"/>
          <w:szCs w:val="20"/>
        </w:rPr>
        <w:t xml:space="preserve">Autor je povinen </w:t>
      </w:r>
      <w:r w:rsidRPr="00585CA1">
        <w:rPr>
          <w:rFonts w:ascii="Tahoma" w:hAnsi="Tahoma"/>
          <w:sz w:val="20"/>
          <w:szCs w:val="20"/>
        </w:rPr>
        <w:t>poskytovat sv</w:t>
      </w:r>
      <w:r w:rsidRPr="00585CA1">
        <w:rPr>
          <w:rFonts w:ascii="Tahoma" w:hAnsi="Tahoma"/>
          <w:sz w:val="20"/>
          <w:szCs w:val="20"/>
          <w:lang w:val="fr-FR"/>
        </w:rPr>
        <w:t xml:space="preserve">é </w:t>
      </w:r>
      <w:r w:rsidRPr="00585CA1">
        <w:rPr>
          <w:rFonts w:ascii="Tahoma" w:hAnsi="Tahoma"/>
          <w:sz w:val="20"/>
          <w:szCs w:val="20"/>
          <w:lang w:val="da-DK"/>
        </w:rPr>
        <w:t>slu</w:t>
      </w:r>
      <w:proofErr w:type="spellStart"/>
      <w:r w:rsidRPr="00585CA1">
        <w:rPr>
          <w:rFonts w:ascii="Tahoma" w:hAnsi="Tahoma"/>
          <w:sz w:val="20"/>
          <w:szCs w:val="20"/>
        </w:rPr>
        <w:t>žby</w:t>
      </w:r>
      <w:proofErr w:type="spellEnd"/>
      <w:r w:rsidRPr="00585CA1">
        <w:rPr>
          <w:rFonts w:ascii="Tahoma" w:hAnsi="Tahoma"/>
          <w:sz w:val="20"/>
          <w:szCs w:val="20"/>
        </w:rPr>
        <w:t xml:space="preserve"> tak, aby První část Díla byla </w:t>
      </w:r>
      <w:proofErr w:type="spellStart"/>
      <w:r w:rsidRPr="00585CA1">
        <w:rPr>
          <w:rFonts w:ascii="Tahoma" w:hAnsi="Tahoma"/>
          <w:sz w:val="20"/>
          <w:szCs w:val="20"/>
        </w:rPr>
        <w:t>dokonč</w:t>
      </w:r>
      <w:proofErr w:type="spellEnd"/>
      <w:r w:rsidRPr="00585CA1">
        <w:rPr>
          <w:rFonts w:ascii="Tahoma" w:hAnsi="Tahoma"/>
          <w:sz w:val="20"/>
          <w:szCs w:val="20"/>
          <w:lang w:val="pt-PT"/>
        </w:rPr>
        <w:t xml:space="preserve">ena do </w:t>
      </w:r>
      <w:r w:rsidRPr="00585CA1">
        <w:rPr>
          <w:rFonts w:ascii="Tahoma" w:hAnsi="Tahoma"/>
          <w:b/>
          <w:bCs/>
          <w:sz w:val="20"/>
          <w:szCs w:val="20"/>
        </w:rPr>
        <w:t>1</w:t>
      </w:r>
      <w:r w:rsidR="008A0C2C" w:rsidRPr="00585CA1">
        <w:rPr>
          <w:rFonts w:ascii="Tahoma" w:hAnsi="Tahoma"/>
          <w:b/>
          <w:bCs/>
          <w:sz w:val="20"/>
          <w:szCs w:val="20"/>
        </w:rPr>
        <w:t>5</w:t>
      </w:r>
      <w:r w:rsidRPr="00585CA1">
        <w:rPr>
          <w:rFonts w:ascii="Tahoma" w:hAnsi="Tahoma"/>
          <w:b/>
          <w:bCs/>
          <w:sz w:val="20"/>
          <w:szCs w:val="20"/>
        </w:rPr>
        <w:t xml:space="preserve">. 9. 2020 </w:t>
      </w:r>
      <w:r w:rsidRPr="00585CA1">
        <w:rPr>
          <w:rFonts w:ascii="Tahoma" w:hAnsi="Tahoma"/>
          <w:sz w:val="20"/>
          <w:szCs w:val="20"/>
        </w:rPr>
        <w:t xml:space="preserve">a Druhá část </w:t>
      </w:r>
      <w:proofErr w:type="spellStart"/>
      <w:r w:rsidRPr="00585CA1">
        <w:rPr>
          <w:rFonts w:ascii="Tahoma" w:hAnsi="Tahoma"/>
          <w:sz w:val="20"/>
          <w:szCs w:val="20"/>
        </w:rPr>
        <w:t>Dí</w:t>
      </w:r>
      <w:proofErr w:type="spellEnd"/>
      <w:r w:rsidRPr="00585CA1">
        <w:rPr>
          <w:rFonts w:ascii="Tahoma" w:hAnsi="Tahoma"/>
          <w:sz w:val="20"/>
          <w:szCs w:val="20"/>
          <w:lang w:val="pt-PT"/>
        </w:rPr>
        <w:t xml:space="preserve">la do </w:t>
      </w:r>
      <w:r w:rsidR="008A0C2C" w:rsidRPr="00585CA1">
        <w:rPr>
          <w:rFonts w:ascii="Tahoma" w:hAnsi="Tahoma"/>
          <w:b/>
          <w:bCs/>
          <w:sz w:val="20"/>
          <w:szCs w:val="20"/>
        </w:rPr>
        <w:t>31</w:t>
      </w:r>
      <w:r w:rsidRPr="00585CA1">
        <w:rPr>
          <w:rFonts w:ascii="Tahoma" w:hAnsi="Tahoma"/>
          <w:b/>
          <w:bCs/>
          <w:sz w:val="20"/>
          <w:szCs w:val="20"/>
        </w:rPr>
        <w:t xml:space="preserve">. </w:t>
      </w:r>
      <w:r w:rsidR="008A0C2C" w:rsidRPr="00585CA1">
        <w:rPr>
          <w:rFonts w:ascii="Tahoma" w:hAnsi="Tahoma"/>
          <w:b/>
          <w:bCs/>
          <w:sz w:val="20"/>
          <w:szCs w:val="20"/>
        </w:rPr>
        <w:t>1</w:t>
      </w:r>
      <w:r w:rsidRPr="00585CA1">
        <w:rPr>
          <w:rFonts w:ascii="Tahoma" w:hAnsi="Tahoma"/>
          <w:b/>
          <w:bCs/>
          <w:sz w:val="20"/>
          <w:szCs w:val="20"/>
        </w:rPr>
        <w:t>. 202</w:t>
      </w:r>
      <w:r w:rsidR="008A0C2C" w:rsidRPr="00585CA1">
        <w:rPr>
          <w:rFonts w:ascii="Tahoma" w:hAnsi="Tahoma"/>
          <w:b/>
          <w:bCs/>
          <w:sz w:val="20"/>
          <w:szCs w:val="20"/>
        </w:rPr>
        <w:t>1</w:t>
      </w:r>
      <w:r w:rsidRPr="00585CA1">
        <w:rPr>
          <w:rFonts w:ascii="Tahoma" w:hAnsi="Tahoma"/>
          <w:sz w:val="20"/>
          <w:szCs w:val="20"/>
        </w:rPr>
        <w:t>.</w:t>
      </w:r>
      <w:r w:rsidR="00671F48" w:rsidRPr="00585CA1">
        <w:rPr>
          <w:rFonts w:ascii="Tahoma" w:hAnsi="Tahoma"/>
          <w:sz w:val="20"/>
          <w:szCs w:val="20"/>
        </w:rPr>
        <w:t xml:space="preserve"> </w:t>
      </w:r>
      <w:r w:rsidR="00687897" w:rsidRPr="00585CA1">
        <w:rPr>
          <w:rFonts w:ascii="Tahoma" w:hAnsi="Tahoma"/>
          <w:sz w:val="20"/>
          <w:szCs w:val="20"/>
        </w:rPr>
        <w:t>O</w:t>
      </w:r>
      <w:r w:rsidR="00517C1F" w:rsidRPr="00585CA1">
        <w:rPr>
          <w:rFonts w:ascii="Tahoma" w:hAnsi="Tahoma"/>
          <w:sz w:val="20"/>
          <w:szCs w:val="20"/>
        </w:rPr>
        <w:t>d vyzvání objednatele</w:t>
      </w:r>
      <w:r w:rsidR="00687897" w:rsidRPr="00585CA1">
        <w:rPr>
          <w:rFonts w:ascii="Tahoma" w:hAnsi="Tahoma"/>
          <w:sz w:val="20"/>
          <w:szCs w:val="20"/>
        </w:rPr>
        <w:t xml:space="preserve">, že je </w:t>
      </w:r>
      <w:r w:rsidR="009B7011" w:rsidRPr="00585CA1">
        <w:rPr>
          <w:rFonts w:ascii="Tahoma" w:hAnsi="Tahoma"/>
          <w:sz w:val="20"/>
          <w:szCs w:val="20"/>
        </w:rPr>
        <w:t>expozice připravena k instalaci Díla, má</w:t>
      </w:r>
      <w:r w:rsidR="00517C1F" w:rsidRPr="00585CA1">
        <w:rPr>
          <w:rFonts w:ascii="Tahoma" w:hAnsi="Tahoma"/>
          <w:sz w:val="20"/>
          <w:szCs w:val="20"/>
        </w:rPr>
        <w:t xml:space="preserve"> </w:t>
      </w:r>
      <w:r w:rsidR="009B7011" w:rsidRPr="00585CA1">
        <w:rPr>
          <w:rFonts w:ascii="Tahoma" w:hAnsi="Tahoma"/>
          <w:sz w:val="20"/>
          <w:szCs w:val="20"/>
        </w:rPr>
        <w:t>a</w:t>
      </w:r>
      <w:r w:rsidR="00671F48" w:rsidRPr="00585CA1">
        <w:rPr>
          <w:rFonts w:ascii="Tahoma" w:hAnsi="Tahoma"/>
          <w:sz w:val="20"/>
          <w:szCs w:val="20"/>
        </w:rPr>
        <w:t xml:space="preserve">utor 14 – denní lhůtu </w:t>
      </w:r>
      <w:r w:rsidR="00FA5051" w:rsidRPr="00585CA1">
        <w:rPr>
          <w:rFonts w:ascii="Tahoma" w:hAnsi="Tahoma"/>
          <w:sz w:val="20"/>
          <w:szCs w:val="20"/>
        </w:rPr>
        <w:t>do začátku instalace.</w:t>
      </w:r>
      <w:r w:rsidR="00136E56" w:rsidRPr="00585CA1">
        <w:rPr>
          <w:rFonts w:ascii="Tahoma" w:hAnsi="Tahoma"/>
          <w:sz w:val="20"/>
          <w:szCs w:val="20"/>
        </w:rPr>
        <w:t xml:space="preserve"> </w:t>
      </w:r>
      <w:r w:rsidRPr="00585CA1">
        <w:rPr>
          <w:rFonts w:ascii="Tahoma" w:hAnsi="Tahoma"/>
          <w:sz w:val="20"/>
          <w:szCs w:val="20"/>
        </w:rPr>
        <w:t xml:space="preserve">V případě překážek vzniklých na straně Objednatele nebo jím zajišťovaných dodavatelů, </w:t>
      </w:r>
      <w:proofErr w:type="spellStart"/>
      <w:r w:rsidRPr="00585CA1">
        <w:rPr>
          <w:rFonts w:ascii="Tahoma" w:hAnsi="Tahoma"/>
          <w:sz w:val="20"/>
          <w:szCs w:val="20"/>
        </w:rPr>
        <w:t>kter</w:t>
      </w:r>
      <w:proofErr w:type="spellEnd"/>
      <w:r w:rsidRPr="00585CA1">
        <w:rPr>
          <w:rFonts w:ascii="Tahoma" w:hAnsi="Tahoma"/>
          <w:sz w:val="20"/>
          <w:szCs w:val="20"/>
          <w:lang w:val="fr-FR"/>
        </w:rPr>
        <w:t xml:space="preserve">é </w:t>
      </w:r>
      <w:r w:rsidRPr="00585CA1">
        <w:rPr>
          <w:rFonts w:ascii="Tahoma" w:hAnsi="Tahoma"/>
          <w:sz w:val="20"/>
          <w:szCs w:val="20"/>
        </w:rPr>
        <w:t>znemožní Autorovi</w:t>
      </w:r>
      <w:r w:rsidRPr="00E47E60">
        <w:rPr>
          <w:rFonts w:ascii="Tahoma" w:hAnsi="Tahoma"/>
          <w:sz w:val="20"/>
          <w:szCs w:val="20"/>
        </w:rPr>
        <w:t xml:space="preserve"> dodržet harmonogram realizace je Autor oprávněn posunout termín dokončení Díla nebo jeho částí o tolik dnů, o kolik dnů byl při své činnosti tě</w:t>
      </w:r>
      <w:r w:rsidRPr="00E47E60">
        <w:rPr>
          <w:rFonts w:ascii="Tahoma" w:hAnsi="Tahoma"/>
          <w:sz w:val="20"/>
          <w:szCs w:val="20"/>
          <w:lang w:val="it-IT"/>
        </w:rPr>
        <w:t>mito p</w:t>
      </w:r>
      <w:proofErr w:type="spellStart"/>
      <w:r w:rsidRPr="00E47E60">
        <w:rPr>
          <w:rFonts w:ascii="Tahoma" w:hAnsi="Tahoma"/>
          <w:sz w:val="20"/>
          <w:szCs w:val="20"/>
        </w:rPr>
        <w:t>řekážkami</w:t>
      </w:r>
      <w:proofErr w:type="spellEnd"/>
      <w:r w:rsidRPr="00E47E60">
        <w:rPr>
          <w:rFonts w:ascii="Tahoma" w:hAnsi="Tahoma"/>
          <w:sz w:val="20"/>
          <w:szCs w:val="20"/>
        </w:rPr>
        <w:t xml:space="preserve"> zdržen. O vzniku </w:t>
      </w:r>
      <w:proofErr w:type="spellStart"/>
      <w:r w:rsidRPr="00E47E60">
        <w:rPr>
          <w:rFonts w:ascii="Tahoma" w:hAnsi="Tahoma"/>
          <w:sz w:val="20"/>
          <w:szCs w:val="20"/>
        </w:rPr>
        <w:t>takov</w:t>
      </w:r>
      <w:proofErr w:type="spellEnd"/>
      <w:r w:rsidRPr="00E47E60">
        <w:rPr>
          <w:rFonts w:ascii="Tahoma" w:hAnsi="Tahoma"/>
          <w:sz w:val="20"/>
          <w:szCs w:val="20"/>
          <w:lang w:val="fr-FR"/>
        </w:rPr>
        <w:t xml:space="preserve">é </w:t>
      </w:r>
      <w:r w:rsidRPr="00E47E60">
        <w:rPr>
          <w:rFonts w:ascii="Tahoma" w:hAnsi="Tahoma"/>
          <w:sz w:val="20"/>
          <w:szCs w:val="20"/>
        </w:rPr>
        <w:t>překážky musí Autor Objednatele neprodleně písemně informovat.</w:t>
      </w:r>
    </w:p>
    <w:p w14:paraId="6629CEC2" w14:textId="77777777" w:rsidR="007A6341" w:rsidRDefault="007A6341" w:rsidP="00417FE1">
      <w:pPr>
        <w:ind w:left="0" w:firstLine="0"/>
        <w:rPr>
          <w:rFonts w:ascii="Tahoma" w:hAnsi="Tahoma"/>
          <w:sz w:val="20"/>
          <w:szCs w:val="20"/>
        </w:rPr>
      </w:pPr>
    </w:p>
    <w:p w14:paraId="7A161A25" w14:textId="77777777" w:rsidR="007A6341" w:rsidRDefault="007A6341" w:rsidP="00417FE1">
      <w:pPr>
        <w:ind w:left="0" w:firstLine="0"/>
        <w:rPr>
          <w:rFonts w:ascii="Tahoma" w:hAnsi="Tahoma"/>
          <w:sz w:val="20"/>
          <w:szCs w:val="20"/>
        </w:rPr>
      </w:pPr>
    </w:p>
    <w:p w14:paraId="50717A8E" w14:textId="6CEDCE74" w:rsidR="00417FE1" w:rsidRDefault="00417FE1" w:rsidP="00417FE1">
      <w:pPr>
        <w:ind w:left="0" w:firstLine="0"/>
        <w:rPr>
          <w:rFonts w:ascii="Tahoma" w:hAnsi="Tahoma" w:cs="Tahoma"/>
          <w:sz w:val="20"/>
          <w:szCs w:val="20"/>
        </w:rPr>
      </w:pPr>
      <w:r>
        <w:rPr>
          <w:rFonts w:ascii="Tahoma" w:hAnsi="Tahoma"/>
          <w:sz w:val="20"/>
          <w:szCs w:val="20"/>
        </w:rPr>
        <w:t>2</w:t>
      </w:r>
      <w:r w:rsidR="00AC3A6B" w:rsidRPr="00AC3A6B">
        <w:rPr>
          <w:rFonts w:ascii="Tahoma" w:hAnsi="Tahoma"/>
          <w:sz w:val="20"/>
          <w:szCs w:val="20"/>
        </w:rPr>
        <w:t>.</w:t>
      </w:r>
      <w:r w:rsidR="00AC3A6B">
        <w:rPr>
          <w:rFonts w:ascii="Tahoma" w:hAnsi="Tahoma"/>
          <w:sz w:val="20"/>
          <w:szCs w:val="20"/>
        </w:rPr>
        <w:t xml:space="preserve"> </w:t>
      </w:r>
      <w:r>
        <w:rPr>
          <w:rFonts w:ascii="Tahoma" w:hAnsi="Tahoma"/>
          <w:sz w:val="20"/>
          <w:szCs w:val="20"/>
        </w:rPr>
        <w:t xml:space="preserve">Článek 5. </w:t>
      </w:r>
      <w:r w:rsidRPr="00E47E60">
        <w:rPr>
          <w:rFonts w:ascii="Tahoma" w:hAnsi="Tahoma" w:cs="Tahoma"/>
          <w:b/>
          <w:bCs/>
          <w:sz w:val="20"/>
          <w:szCs w:val="20"/>
        </w:rPr>
        <w:t>Práva a povinnosti smluvních stran</w:t>
      </w:r>
      <w:r>
        <w:rPr>
          <w:rFonts w:ascii="Tahoma" w:hAnsi="Tahoma" w:cs="Tahoma"/>
          <w:b/>
          <w:bCs/>
          <w:sz w:val="20"/>
          <w:szCs w:val="20"/>
        </w:rPr>
        <w:t xml:space="preserve"> </w:t>
      </w:r>
      <w:r w:rsidRPr="00E47E60">
        <w:rPr>
          <w:rFonts w:ascii="Tahoma" w:hAnsi="Tahoma" w:cs="Tahoma"/>
          <w:bCs/>
          <w:sz w:val="20"/>
          <w:szCs w:val="20"/>
        </w:rPr>
        <w:t>odstavec</w:t>
      </w:r>
      <w:r>
        <w:rPr>
          <w:rFonts w:ascii="Tahoma" w:hAnsi="Tahoma" w:cs="Tahoma"/>
          <w:b/>
          <w:bCs/>
          <w:sz w:val="20"/>
          <w:szCs w:val="20"/>
        </w:rPr>
        <w:t xml:space="preserve"> 5.</w:t>
      </w:r>
      <w:r w:rsidR="00D549C6">
        <w:rPr>
          <w:rFonts w:ascii="Tahoma" w:hAnsi="Tahoma" w:cs="Tahoma"/>
          <w:b/>
          <w:bCs/>
          <w:sz w:val="20"/>
          <w:szCs w:val="20"/>
        </w:rPr>
        <w:t>12</w:t>
      </w:r>
      <w:r>
        <w:rPr>
          <w:rFonts w:ascii="Tahoma" w:hAnsi="Tahoma" w:cs="Tahoma"/>
          <w:b/>
          <w:bCs/>
          <w:sz w:val="20"/>
          <w:szCs w:val="20"/>
        </w:rPr>
        <w:t>.</w:t>
      </w:r>
      <w:r w:rsidRPr="00E47E60">
        <w:rPr>
          <w:rFonts w:ascii="Tahoma" w:hAnsi="Tahoma" w:cs="Tahoma"/>
          <w:sz w:val="20"/>
          <w:szCs w:val="20"/>
        </w:rPr>
        <w:t xml:space="preserve"> se mění a po změně zní takto:</w:t>
      </w:r>
    </w:p>
    <w:p w14:paraId="2F6CBC5C" w14:textId="353744E0" w:rsidR="009C6DAB" w:rsidRDefault="00487949" w:rsidP="00487949">
      <w:pPr>
        <w:spacing w:before="120" w:after="120"/>
        <w:ind w:left="0" w:firstLine="0"/>
        <w:rPr>
          <w:rFonts w:ascii="Tahoma" w:hAnsi="Tahoma"/>
          <w:sz w:val="20"/>
          <w:szCs w:val="20"/>
        </w:rPr>
      </w:pPr>
      <w:r w:rsidRPr="00487949">
        <w:rPr>
          <w:rFonts w:ascii="Tahoma" w:hAnsi="Tahoma"/>
          <w:sz w:val="20"/>
          <w:szCs w:val="20"/>
        </w:rPr>
        <w:t xml:space="preserve">Autor je </w:t>
      </w:r>
      <w:r w:rsidRPr="00585CA1">
        <w:rPr>
          <w:rFonts w:ascii="Tahoma" w:hAnsi="Tahoma"/>
          <w:sz w:val="20"/>
          <w:szCs w:val="20"/>
        </w:rPr>
        <w:t>povinen Objednateli vytvoř</w:t>
      </w:r>
      <w:proofErr w:type="spellStart"/>
      <w:r w:rsidRPr="00585CA1">
        <w:rPr>
          <w:rFonts w:ascii="Tahoma" w:hAnsi="Tahoma"/>
          <w:sz w:val="20"/>
          <w:szCs w:val="20"/>
          <w:lang w:val="de-DE"/>
        </w:rPr>
        <w:t>it</w:t>
      </w:r>
      <w:proofErr w:type="spellEnd"/>
      <w:r w:rsidRPr="00585CA1">
        <w:rPr>
          <w:rFonts w:ascii="Tahoma" w:hAnsi="Tahoma"/>
          <w:sz w:val="20"/>
          <w:szCs w:val="20"/>
          <w:lang w:val="de-DE"/>
        </w:rPr>
        <w:t xml:space="preserve"> D</w:t>
      </w:r>
      <w:proofErr w:type="spellStart"/>
      <w:r w:rsidRPr="00585CA1">
        <w:rPr>
          <w:rFonts w:ascii="Tahoma" w:hAnsi="Tahoma"/>
          <w:sz w:val="20"/>
          <w:szCs w:val="20"/>
        </w:rPr>
        <w:t>ílo</w:t>
      </w:r>
      <w:proofErr w:type="spellEnd"/>
      <w:r w:rsidRPr="00585CA1">
        <w:rPr>
          <w:rFonts w:ascii="Tahoma" w:hAnsi="Tahoma"/>
          <w:sz w:val="20"/>
          <w:szCs w:val="20"/>
        </w:rPr>
        <w:t xml:space="preserve"> v sídle Objednatele, </w:t>
      </w:r>
      <w:r w:rsidR="000950EB" w:rsidRPr="00585CA1">
        <w:rPr>
          <w:rFonts w:ascii="Tahoma" w:hAnsi="Tahoma"/>
          <w:sz w:val="20"/>
          <w:szCs w:val="20"/>
        </w:rPr>
        <w:t xml:space="preserve">avšak </w:t>
      </w:r>
      <w:r w:rsidRPr="00585CA1">
        <w:rPr>
          <w:rFonts w:ascii="Tahoma" w:hAnsi="Tahoma"/>
          <w:sz w:val="20"/>
          <w:szCs w:val="20"/>
        </w:rPr>
        <w:t>p</w:t>
      </w:r>
      <w:r w:rsidR="00C96A13" w:rsidRPr="00585CA1">
        <w:rPr>
          <w:rFonts w:ascii="Tahoma" w:hAnsi="Tahoma"/>
          <w:sz w:val="20"/>
          <w:szCs w:val="20"/>
        </w:rPr>
        <w:t xml:space="preserve">ředání první části </w:t>
      </w:r>
      <w:r w:rsidR="00122981" w:rsidRPr="00585CA1">
        <w:rPr>
          <w:rFonts w:ascii="Tahoma" w:hAnsi="Tahoma"/>
          <w:sz w:val="20"/>
          <w:szCs w:val="20"/>
        </w:rPr>
        <w:t>D</w:t>
      </w:r>
      <w:r w:rsidR="00C96A13" w:rsidRPr="00585CA1">
        <w:rPr>
          <w:rFonts w:ascii="Tahoma" w:hAnsi="Tahoma"/>
          <w:sz w:val="20"/>
          <w:szCs w:val="20"/>
        </w:rPr>
        <w:t xml:space="preserve">íla proběhne </w:t>
      </w:r>
      <w:r w:rsidR="00354722" w:rsidRPr="00585CA1">
        <w:rPr>
          <w:rFonts w:ascii="Tahoma" w:hAnsi="Tahoma"/>
          <w:sz w:val="20"/>
          <w:szCs w:val="20"/>
        </w:rPr>
        <w:t>mimo sídlo Objednatele</w:t>
      </w:r>
      <w:r w:rsidR="00AA2614" w:rsidRPr="00585CA1">
        <w:rPr>
          <w:rFonts w:ascii="Tahoma" w:hAnsi="Tahoma"/>
          <w:sz w:val="20"/>
          <w:szCs w:val="20"/>
        </w:rPr>
        <w:t>.</w:t>
      </w:r>
      <w:r w:rsidR="00596202" w:rsidRPr="00585CA1">
        <w:rPr>
          <w:rFonts w:ascii="Tahoma" w:hAnsi="Tahoma"/>
          <w:sz w:val="20"/>
          <w:szCs w:val="20"/>
        </w:rPr>
        <w:t xml:space="preserve"> </w:t>
      </w:r>
      <w:r w:rsidR="000550E4" w:rsidRPr="00585CA1">
        <w:rPr>
          <w:rFonts w:ascii="Tahoma" w:hAnsi="Tahoma"/>
          <w:sz w:val="20"/>
          <w:szCs w:val="20"/>
        </w:rPr>
        <w:t>Po</w:t>
      </w:r>
      <w:r w:rsidR="00835DBF" w:rsidRPr="00585CA1">
        <w:rPr>
          <w:rFonts w:ascii="Tahoma" w:hAnsi="Tahoma"/>
          <w:sz w:val="20"/>
          <w:szCs w:val="20"/>
        </w:rPr>
        <w:t xml:space="preserve"> předání Díla</w:t>
      </w:r>
      <w:r w:rsidR="000550E4" w:rsidRPr="00585CA1">
        <w:rPr>
          <w:rFonts w:ascii="Tahoma" w:hAnsi="Tahoma"/>
          <w:sz w:val="20"/>
          <w:szCs w:val="20"/>
        </w:rPr>
        <w:t xml:space="preserve"> Objednateli</w:t>
      </w:r>
      <w:r w:rsidR="00553384" w:rsidRPr="00585CA1">
        <w:rPr>
          <w:rFonts w:ascii="Tahoma" w:hAnsi="Tahoma"/>
          <w:sz w:val="20"/>
          <w:szCs w:val="20"/>
        </w:rPr>
        <w:t xml:space="preserve"> přebírá </w:t>
      </w:r>
      <w:r w:rsidR="009C6DAB" w:rsidRPr="00585CA1">
        <w:rPr>
          <w:rFonts w:ascii="Tahoma" w:hAnsi="Tahoma"/>
          <w:sz w:val="20"/>
          <w:szCs w:val="20"/>
        </w:rPr>
        <w:t>za dílo odpovědnost Objednatel. Tran</w:t>
      </w:r>
      <w:r w:rsidR="00B62EF2" w:rsidRPr="00585CA1">
        <w:rPr>
          <w:rFonts w:ascii="Tahoma" w:hAnsi="Tahoma"/>
          <w:sz w:val="20"/>
          <w:szCs w:val="20"/>
        </w:rPr>
        <w:t xml:space="preserve">sport Díla do skladovacích prostor Objednatele zajistí Autor, transport </w:t>
      </w:r>
      <w:r w:rsidR="00443821" w:rsidRPr="00585CA1">
        <w:rPr>
          <w:rFonts w:ascii="Tahoma" w:hAnsi="Tahoma"/>
          <w:sz w:val="20"/>
          <w:szCs w:val="20"/>
        </w:rPr>
        <w:t>ze skladovacích prostor</w:t>
      </w:r>
      <w:r w:rsidR="00103138" w:rsidRPr="00585CA1">
        <w:rPr>
          <w:rFonts w:ascii="Tahoma" w:hAnsi="Tahoma"/>
          <w:sz w:val="20"/>
          <w:szCs w:val="20"/>
        </w:rPr>
        <w:t xml:space="preserve"> Objednatele</w:t>
      </w:r>
      <w:r w:rsidR="00BF3F6E" w:rsidRPr="00585CA1">
        <w:rPr>
          <w:rFonts w:ascii="Tahoma" w:hAnsi="Tahoma"/>
          <w:sz w:val="20"/>
          <w:szCs w:val="20"/>
        </w:rPr>
        <w:t xml:space="preserve"> do sídla Objednate</w:t>
      </w:r>
      <w:r w:rsidR="009B760E" w:rsidRPr="00585CA1">
        <w:rPr>
          <w:rFonts w:ascii="Tahoma" w:hAnsi="Tahoma"/>
          <w:sz w:val="20"/>
          <w:szCs w:val="20"/>
        </w:rPr>
        <w:t>le</w:t>
      </w:r>
      <w:r w:rsidR="00103138" w:rsidRPr="00585CA1">
        <w:rPr>
          <w:rFonts w:ascii="Tahoma" w:hAnsi="Tahoma"/>
          <w:sz w:val="20"/>
          <w:szCs w:val="20"/>
        </w:rPr>
        <w:t xml:space="preserve"> zajistí Objednatel.</w:t>
      </w:r>
    </w:p>
    <w:p w14:paraId="245A0E95" w14:textId="25A60D32" w:rsidR="00F13B2B" w:rsidRDefault="00F13B2B" w:rsidP="00487949">
      <w:pPr>
        <w:spacing w:before="120" w:after="120"/>
        <w:ind w:left="0" w:firstLine="0"/>
        <w:rPr>
          <w:rFonts w:ascii="Tahoma" w:hAnsi="Tahoma"/>
          <w:sz w:val="20"/>
          <w:szCs w:val="20"/>
        </w:rPr>
      </w:pPr>
    </w:p>
    <w:p w14:paraId="6E54EE75" w14:textId="77777777" w:rsidR="00A53043" w:rsidRDefault="00A53043" w:rsidP="00487949">
      <w:pPr>
        <w:spacing w:before="120" w:after="120"/>
        <w:ind w:left="0" w:firstLine="0"/>
        <w:rPr>
          <w:rFonts w:ascii="Tahoma" w:hAnsi="Tahoma"/>
          <w:sz w:val="20"/>
          <w:szCs w:val="20"/>
        </w:rPr>
      </w:pPr>
    </w:p>
    <w:p w14:paraId="259BD655" w14:textId="50193DA5" w:rsidR="00F13B2B" w:rsidRDefault="00F2286A" w:rsidP="00487949">
      <w:pPr>
        <w:spacing w:before="120" w:after="120"/>
        <w:ind w:left="0" w:firstLine="0"/>
        <w:rPr>
          <w:rFonts w:ascii="Tahoma" w:hAnsi="Tahoma"/>
          <w:sz w:val="20"/>
          <w:szCs w:val="20"/>
        </w:rPr>
      </w:pPr>
      <w:r>
        <w:rPr>
          <w:rFonts w:ascii="Tahoma" w:hAnsi="Tahoma"/>
          <w:sz w:val="20"/>
          <w:szCs w:val="20"/>
        </w:rPr>
        <w:t>3. Článek 8.</w:t>
      </w:r>
      <w:r w:rsidRPr="000D4FA6">
        <w:rPr>
          <w:rFonts w:ascii="Tahoma" w:hAnsi="Tahoma"/>
          <w:b/>
          <w:bCs/>
          <w:sz w:val="20"/>
          <w:szCs w:val="20"/>
        </w:rPr>
        <w:t xml:space="preserve"> Odměna</w:t>
      </w:r>
      <w:r>
        <w:rPr>
          <w:rFonts w:ascii="Tahoma" w:hAnsi="Tahoma"/>
          <w:sz w:val="20"/>
          <w:szCs w:val="20"/>
        </w:rPr>
        <w:t xml:space="preserve"> odstavec 8.</w:t>
      </w:r>
      <w:r w:rsidR="000D4FA6">
        <w:rPr>
          <w:rFonts w:ascii="Tahoma" w:hAnsi="Tahoma"/>
          <w:sz w:val="20"/>
          <w:szCs w:val="20"/>
        </w:rPr>
        <w:t>1</w:t>
      </w:r>
      <w:r>
        <w:rPr>
          <w:rFonts w:ascii="Tahoma" w:hAnsi="Tahoma"/>
          <w:sz w:val="20"/>
          <w:szCs w:val="20"/>
        </w:rPr>
        <w:t xml:space="preserve"> se mění a zní takto:</w:t>
      </w:r>
    </w:p>
    <w:p w14:paraId="42FDA72A" w14:textId="3116F21A" w:rsidR="00A020E6" w:rsidRDefault="00A020E6" w:rsidP="000D4FA6">
      <w:pPr>
        <w:pStyle w:val="Odstavecseseznamem"/>
        <w:spacing w:before="120" w:after="120"/>
        <w:ind w:firstLine="0"/>
        <w:rPr>
          <w:rFonts w:ascii="Tahoma" w:hAnsi="Tahoma"/>
          <w:sz w:val="20"/>
          <w:szCs w:val="20"/>
        </w:rPr>
      </w:pPr>
      <w:r>
        <w:rPr>
          <w:rFonts w:ascii="Tahoma" w:hAnsi="Tahoma"/>
          <w:sz w:val="20"/>
          <w:szCs w:val="20"/>
        </w:rPr>
        <w:t xml:space="preserve">Za </w:t>
      </w:r>
      <w:proofErr w:type="spellStart"/>
      <w:r>
        <w:rPr>
          <w:rFonts w:ascii="Tahoma" w:hAnsi="Tahoma"/>
          <w:sz w:val="20"/>
          <w:szCs w:val="20"/>
        </w:rPr>
        <w:t>řádn</w:t>
      </w:r>
      <w:proofErr w:type="spellEnd"/>
      <w:r>
        <w:rPr>
          <w:rFonts w:ascii="Tahoma" w:hAnsi="Tahoma"/>
          <w:sz w:val="20"/>
          <w:szCs w:val="20"/>
          <w:lang w:val="fr-FR"/>
        </w:rPr>
        <w:t xml:space="preserve">é </w:t>
      </w:r>
      <w:r>
        <w:rPr>
          <w:rFonts w:ascii="Tahoma" w:hAnsi="Tahoma"/>
          <w:sz w:val="20"/>
          <w:szCs w:val="20"/>
        </w:rPr>
        <w:t>splnění t</w:t>
      </w:r>
      <w:r>
        <w:rPr>
          <w:rFonts w:ascii="Tahoma" w:hAnsi="Tahoma"/>
          <w:sz w:val="20"/>
          <w:szCs w:val="20"/>
          <w:lang w:val="fr-FR"/>
        </w:rPr>
        <w:t>é</w:t>
      </w:r>
      <w:r>
        <w:rPr>
          <w:rFonts w:ascii="Tahoma" w:hAnsi="Tahoma"/>
          <w:sz w:val="20"/>
          <w:szCs w:val="20"/>
        </w:rPr>
        <w:t>to Smlouvy si ujednaly smluvní strany cenu, která zahrnuje tak</w:t>
      </w:r>
      <w:r>
        <w:rPr>
          <w:rFonts w:ascii="Tahoma" w:hAnsi="Tahoma"/>
          <w:sz w:val="20"/>
          <w:szCs w:val="20"/>
          <w:lang w:val="fr-FR"/>
        </w:rPr>
        <w:t xml:space="preserve">é </w:t>
      </w:r>
      <w:proofErr w:type="spellStart"/>
      <w:r>
        <w:rPr>
          <w:rFonts w:ascii="Tahoma" w:hAnsi="Tahoma"/>
          <w:sz w:val="20"/>
          <w:szCs w:val="20"/>
          <w:lang w:val="en-US"/>
        </w:rPr>
        <w:t>licen</w:t>
      </w:r>
      <w:proofErr w:type="spellEnd"/>
      <w:r>
        <w:rPr>
          <w:rFonts w:ascii="Tahoma" w:hAnsi="Tahoma"/>
          <w:sz w:val="20"/>
          <w:szCs w:val="20"/>
        </w:rPr>
        <w:t>ční odměnu, a to v </w:t>
      </w:r>
      <w:proofErr w:type="spellStart"/>
      <w:r>
        <w:rPr>
          <w:rFonts w:ascii="Tahoma" w:hAnsi="Tahoma"/>
          <w:sz w:val="20"/>
          <w:szCs w:val="20"/>
        </w:rPr>
        <w:t>celkov</w:t>
      </w:r>
      <w:proofErr w:type="spellEnd"/>
      <w:r>
        <w:rPr>
          <w:rFonts w:ascii="Tahoma" w:hAnsi="Tahoma"/>
          <w:sz w:val="20"/>
          <w:szCs w:val="20"/>
          <w:lang w:val="fr-FR"/>
        </w:rPr>
        <w:t xml:space="preserve">é </w:t>
      </w:r>
      <w:r>
        <w:rPr>
          <w:rFonts w:ascii="Tahoma" w:hAnsi="Tahoma"/>
          <w:sz w:val="20"/>
          <w:szCs w:val="20"/>
        </w:rPr>
        <w:t xml:space="preserve">výši </w:t>
      </w:r>
      <w:r>
        <w:rPr>
          <w:rFonts w:ascii="Tahoma" w:hAnsi="Tahoma"/>
          <w:b/>
          <w:bCs/>
          <w:sz w:val="20"/>
          <w:szCs w:val="20"/>
        </w:rPr>
        <w:t>6</w:t>
      </w:r>
      <w:r w:rsidR="004E6525">
        <w:rPr>
          <w:rFonts w:ascii="Tahoma" w:hAnsi="Tahoma"/>
          <w:b/>
          <w:bCs/>
          <w:sz w:val="20"/>
          <w:szCs w:val="20"/>
        </w:rPr>
        <w:t> 680 499</w:t>
      </w:r>
      <w:r>
        <w:rPr>
          <w:rFonts w:ascii="Tahoma" w:hAnsi="Tahoma"/>
          <w:b/>
          <w:bCs/>
          <w:sz w:val="20"/>
          <w:szCs w:val="20"/>
        </w:rPr>
        <w:t xml:space="preserve">,00 Kč </w:t>
      </w:r>
      <w:r>
        <w:rPr>
          <w:rFonts w:ascii="Tahoma" w:hAnsi="Tahoma"/>
          <w:sz w:val="20"/>
          <w:szCs w:val="20"/>
        </w:rPr>
        <w:t>(š</w:t>
      </w:r>
      <w:r>
        <w:rPr>
          <w:rFonts w:ascii="Tahoma" w:hAnsi="Tahoma"/>
          <w:sz w:val="20"/>
          <w:szCs w:val="20"/>
          <w:lang w:val="it-IT"/>
        </w:rPr>
        <w:t>est milion</w:t>
      </w:r>
      <w:r>
        <w:rPr>
          <w:rFonts w:ascii="Tahoma" w:hAnsi="Tahoma"/>
          <w:sz w:val="20"/>
          <w:szCs w:val="20"/>
        </w:rPr>
        <w:t>ů dvě stě padesát dva tisíc osm set osmdesát č</w:t>
      </w:r>
      <w:r>
        <w:rPr>
          <w:rFonts w:ascii="Tahoma" w:hAnsi="Tahoma"/>
          <w:sz w:val="20"/>
          <w:szCs w:val="20"/>
          <w:lang w:val="en-US"/>
        </w:rPr>
        <w:t>ty</w:t>
      </w:r>
      <w:proofErr w:type="spellStart"/>
      <w:r>
        <w:rPr>
          <w:rFonts w:ascii="Tahoma" w:hAnsi="Tahoma"/>
          <w:sz w:val="20"/>
          <w:szCs w:val="20"/>
        </w:rPr>
        <w:t>ři</w:t>
      </w:r>
      <w:proofErr w:type="spellEnd"/>
      <w:r>
        <w:rPr>
          <w:rFonts w:ascii="Tahoma" w:hAnsi="Tahoma"/>
          <w:sz w:val="20"/>
          <w:szCs w:val="20"/>
        </w:rPr>
        <w:t xml:space="preserve"> korun českých) bez DPH (dále též „</w:t>
      </w:r>
      <w:r>
        <w:rPr>
          <w:rFonts w:ascii="Tahoma" w:hAnsi="Tahoma"/>
          <w:b/>
          <w:bCs/>
          <w:sz w:val="20"/>
          <w:szCs w:val="20"/>
        </w:rPr>
        <w:t>Odměna</w:t>
      </w:r>
      <w:r>
        <w:rPr>
          <w:rFonts w:ascii="Tahoma" w:hAnsi="Tahoma"/>
          <w:sz w:val="20"/>
          <w:szCs w:val="20"/>
          <w:rtl/>
          <w:lang w:val="ar-SA"/>
        </w:rPr>
        <w:t>“</w:t>
      </w:r>
      <w:r>
        <w:rPr>
          <w:rFonts w:ascii="Tahoma" w:hAnsi="Tahoma"/>
          <w:sz w:val="20"/>
          <w:szCs w:val="20"/>
        </w:rPr>
        <w:t xml:space="preserve">). Odměna je sjednána jako konečná, nejvýše přípustná a není </w:t>
      </w:r>
      <w:proofErr w:type="spellStart"/>
      <w:r>
        <w:rPr>
          <w:rFonts w:ascii="Tahoma" w:hAnsi="Tahoma"/>
          <w:sz w:val="20"/>
          <w:szCs w:val="20"/>
        </w:rPr>
        <w:t>možn</w:t>
      </w:r>
      <w:proofErr w:type="spellEnd"/>
      <w:r>
        <w:rPr>
          <w:rFonts w:ascii="Tahoma" w:hAnsi="Tahoma"/>
          <w:sz w:val="20"/>
          <w:szCs w:val="20"/>
          <w:lang w:val="fr-FR"/>
        </w:rPr>
        <w:t xml:space="preserve">é </w:t>
      </w:r>
      <w:r>
        <w:rPr>
          <w:rFonts w:ascii="Tahoma" w:hAnsi="Tahoma"/>
          <w:sz w:val="20"/>
          <w:szCs w:val="20"/>
        </w:rPr>
        <w:t>ji překročit.</w:t>
      </w:r>
    </w:p>
    <w:p w14:paraId="22879589" w14:textId="4B4D00A7" w:rsidR="00865F14" w:rsidRDefault="00865F14" w:rsidP="00865F14">
      <w:pPr>
        <w:ind w:left="0" w:firstLine="0"/>
        <w:rPr>
          <w:rFonts w:ascii="Tahoma" w:hAnsi="Tahoma" w:cs="Tahoma"/>
          <w:sz w:val="20"/>
          <w:szCs w:val="20"/>
        </w:rPr>
      </w:pPr>
    </w:p>
    <w:p w14:paraId="641EF423" w14:textId="77777777" w:rsidR="00A53043" w:rsidRDefault="00A53043" w:rsidP="00865F14">
      <w:pPr>
        <w:ind w:left="0" w:firstLine="0"/>
        <w:rPr>
          <w:rFonts w:ascii="Tahoma" w:hAnsi="Tahoma" w:cs="Tahoma"/>
          <w:sz w:val="20"/>
          <w:szCs w:val="20"/>
        </w:rPr>
      </w:pPr>
    </w:p>
    <w:p w14:paraId="4680701A" w14:textId="29F1EADA" w:rsidR="00865F14" w:rsidRDefault="007E78DA" w:rsidP="00865F14">
      <w:pPr>
        <w:ind w:left="0" w:firstLine="0"/>
        <w:rPr>
          <w:rFonts w:ascii="Tahoma" w:hAnsi="Tahoma" w:cs="Tahoma"/>
          <w:sz w:val="20"/>
          <w:szCs w:val="20"/>
        </w:rPr>
      </w:pPr>
      <w:r>
        <w:rPr>
          <w:rFonts w:ascii="Tahoma" w:hAnsi="Tahoma" w:cs="Tahoma"/>
          <w:sz w:val="20"/>
          <w:szCs w:val="20"/>
        </w:rPr>
        <w:t>3</w:t>
      </w:r>
      <w:r w:rsidR="004614E5">
        <w:rPr>
          <w:rFonts w:ascii="Tahoma" w:hAnsi="Tahoma" w:cs="Tahoma"/>
          <w:sz w:val="20"/>
          <w:szCs w:val="20"/>
        </w:rPr>
        <w:t xml:space="preserve">. </w:t>
      </w:r>
      <w:r w:rsidR="00865F14">
        <w:rPr>
          <w:rFonts w:ascii="Tahoma" w:hAnsi="Tahoma" w:cs="Tahoma"/>
          <w:sz w:val="20"/>
          <w:szCs w:val="20"/>
        </w:rPr>
        <w:t>Č</w:t>
      </w:r>
      <w:r w:rsidR="00865F14" w:rsidRPr="00E47E60">
        <w:rPr>
          <w:rFonts w:ascii="Tahoma" w:hAnsi="Tahoma" w:cs="Tahoma"/>
          <w:sz w:val="20"/>
          <w:szCs w:val="20"/>
        </w:rPr>
        <w:t xml:space="preserve">lánek </w:t>
      </w:r>
      <w:r w:rsidR="00865F14">
        <w:rPr>
          <w:rFonts w:ascii="Tahoma" w:hAnsi="Tahoma" w:cs="Tahoma"/>
          <w:sz w:val="20"/>
          <w:szCs w:val="20"/>
        </w:rPr>
        <w:t>8</w:t>
      </w:r>
      <w:r w:rsidR="00865F14" w:rsidRPr="00E47E60">
        <w:rPr>
          <w:rFonts w:ascii="Tahoma" w:hAnsi="Tahoma" w:cs="Tahoma"/>
          <w:sz w:val="20"/>
          <w:szCs w:val="20"/>
        </w:rPr>
        <w:t xml:space="preserve">. </w:t>
      </w:r>
      <w:r w:rsidR="00865F14">
        <w:rPr>
          <w:rFonts w:ascii="Tahoma" w:hAnsi="Tahoma" w:cs="Tahoma"/>
          <w:b/>
          <w:bCs/>
          <w:sz w:val="20"/>
          <w:szCs w:val="20"/>
        </w:rPr>
        <w:t xml:space="preserve">Odměna </w:t>
      </w:r>
      <w:r w:rsidR="00865F14" w:rsidRPr="00E47E60">
        <w:rPr>
          <w:rFonts w:ascii="Tahoma" w:hAnsi="Tahoma" w:cs="Tahoma"/>
          <w:bCs/>
          <w:sz w:val="20"/>
          <w:szCs w:val="20"/>
        </w:rPr>
        <w:t>odstavec</w:t>
      </w:r>
      <w:r w:rsidR="00865F14">
        <w:rPr>
          <w:rFonts w:ascii="Tahoma" w:hAnsi="Tahoma" w:cs="Tahoma"/>
          <w:b/>
          <w:bCs/>
          <w:sz w:val="20"/>
          <w:szCs w:val="20"/>
        </w:rPr>
        <w:t xml:space="preserve"> 8.5.</w:t>
      </w:r>
      <w:r w:rsidR="00865F14" w:rsidRPr="00E47E60">
        <w:rPr>
          <w:rFonts w:ascii="Tahoma" w:hAnsi="Tahoma" w:cs="Tahoma"/>
          <w:sz w:val="20"/>
          <w:szCs w:val="20"/>
        </w:rPr>
        <w:t xml:space="preserve"> se mění a po změně zní takto:</w:t>
      </w:r>
    </w:p>
    <w:p w14:paraId="48596C49" w14:textId="77777777" w:rsidR="0073094F" w:rsidRDefault="0073094F" w:rsidP="0073094F">
      <w:pPr>
        <w:pStyle w:val="Odstavecseseznamem"/>
        <w:numPr>
          <w:ilvl w:val="2"/>
          <w:numId w:val="5"/>
        </w:numPr>
        <w:spacing w:before="120" w:after="120"/>
        <w:rPr>
          <w:rFonts w:ascii="Tahoma" w:hAnsi="Tahoma"/>
          <w:sz w:val="20"/>
          <w:szCs w:val="20"/>
        </w:rPr>
      </w:pPr>
      <w:r>
        <w:rPr>
          <w:rFonts w:ascii="Tahoma" w:hAnsi="Tahoma"/>
          <w:sz w:val="20"/>
          <w:szCs w:val="20"/>
        </w:rPr>
        <w:t>Beze změny</w:t>
      </w:r>
    </w:p>
    <w:p w14:paraId="299C1A5E" w14:textId="77777777" w:rsidR="0073094F" w:rsidRDefault="0073094F" w:rsidP="0073094F">
      <w:pPr>
        <w:pStyle w:val="Odstavecseseznamem"/>
        <w:numPr>
          <w:ilvl w:val="2"/>
          <w:numId w:val="5"/>
        </w:numPr>
        <w:spacing w:before="120" w:after="120"/>
        <w:rPr>
          <w:rFonts w:ascii="Tahoma" w:hAnsi="Tahoma"/>
          <w:sz w:val="20"/>
          <w:szCs w:val="20"/>
        </w:rPr>
      </w:pPr>
      <w:r>
        <w:rPr>
          <w:rFonts w:ascii="Tahoma" w:hAnsi="Tahoma"/>
          <w:sz w:val="20"/>
          <w:szCs w:val="20"/>
        </w:rPr>
        <w:t>Beze změny</w:t>
      </w:r>
    </w:p>
    <w:p w14:paraId="64AC4690" w14:textId="7E3AEA31" w:rsidR="0073094F" w:rsidRDefault="0073094F" w:rsidP="0073094F">
      <w:pPr>
        <w:pStyle w:val="Odstavecseseznamem"/>
        <w:numPr>
          <w:ilvl w:val="2"/>
          <w:numId w:val="5"/>
        </w:numPr>
        <w:spacing w:before="120" w:after="120"/>
        <w:rPr>
          <w:rFonts w:ascii="Tahoma" w:hAnsi="Tahoma"/>
          <w:sz w:val="20"/>
          <w:szCs w:val="20"/>
        </w:rPr>
      </w:pPr>
      <w:r>
        <w:rPr>
          <w:rFonts w:ascii="Tahoma" w:hAnsi="Tahoma"/>
          <w:sz w:val="20"/>
          <w:szCs w:val="20"/>
        </w:rPr>
        <w:t xml:space="preserve">Třetí splátka ve výši </w:t>
      </w:r>
      <w:proofErr w:type="gramStart"/>
      <w:r>
        <w:rPr>
          <w:rFonts w:ascii="Tahoma" w:hAnsi="Tahoma"/>
          <w:sz w:val="20"/>
          <w:szCs w:val="20"/>
        </w:rPr>
        <w:t>15%</w:t>
      </w:r>
      <w:proofErr w:type="gramEnd"/>
      <w:r>
        <w:rPr>
          <w:rFonts w:ascii="Tahoma" w:hAnsi="Tahoma"/>
          <w:sz w:val="20"/>
          <w:szCs w:val="20"/>
        </w:rPr>
        <w:t xml:space="preserve"> z </w:t>
      </w:r>
      <w:proofErr w:type="spellStart"/>
      <w:r>
        <w:rPr>
          <w:rFonts w:ascii="Tahoma" w:hAnsi="Tahoma"/>
          <w:sz w:val="20"/>
          <w:szCs w:val="20"/>
        </w:rPr>
        <w:t>celkov</w:t>
      </w:r>
      <w:proofErr w:type="spellEnd"/>
      <w:r>
        <w:rPr>
          <w:rFonts w:ascii="Tahoma" w:hAnsi="Tahoma"/>
          <w:sz w:val="20"/>
          <w:szCs w:val="20"/>
          <w:lang w:val="fr-FR"/>
        </w:rPr>
        <w:t xml:space="preserve">é </w:t>
      </w:r>
      <w:r>
        <w:rPr>
          <w:rFonts w:ascii="Tahoma" w:hAnsi="Tahoma"/>
          <w:sz w:val="20"/>
          <w:szCs w:val="20"/>
        </w:rPr>
        <w:t>odměny dle čl. 8, odst. 1 t</w:t>
      </w:r>
      <w:r>
        <w:rPr>
          <w:rFonts w:ascii="Tahoma" w:hAnsi="Tahoma"/>
          <w:sz w:val="20"/>
          <w:szCs w:val="20"/>
          <w:lang w:val="fr-FR"/>
        </w:rPr>
        <w:t>é</w:t>
      </w:r>
      <w:r>
        <w:rPr>
          <w:rFonts w:ascii="Tahoma" w:hAnsi="Tahoma"/>
          <w:sz w:val="20"/>
          <w:szCs w:val="20"/>
        </w:rPr>
        <w:t>to smlouvy, tj. 937 </w:t>
      </w:r>
      <w:r>
        <w:rPr>
          <w:rFonts w:ascii="Tahoma" w:hAnsi="Tahoma"/>
          <w:sz w:val="20"/>
          <w:szCs w:val="20"/>
          <w:lang w:val="en-US"/>
        </w:rPr>
        <w:t>932,60 K</w:t>
      </w:r>
      <w:r>
        <w:rPr>
          <w:rFonts w:ascii="Tahoma" w:hAnsi="Tahoma"/>
          <w:sz w:val="20"/>
          <w:szCs w:val="20"/>
        </w:rPr>
        <w:t>č (devět set třicet sedm tisíc devět set třicet dva korun šedesát haléřů) bez DPH</w:t>
      </w:r>
      <w:r w:rsidR="000A4078">
        <w:rPr>
          <w:rFonts w:ascii="Tahoma" w:hAnsi="Tahoma"/>
          <w:sz w:val="20"/>
          <w:szCs w:val="20"/>
        </w:rPr>
        <w:t xml:space="preserve"> a k ní připočten</w:t>
      </w:r>
      <w:r w:rsidR="00C47BF0">
        <w:rPr>
          <w:rFonts w:ascii="Tahoma" w:hAnsi="Tahoma"/>
          <w:sz w:val="20"/>
          <w:szCs w:val="20"/>
        </w:rPr>
        <w:t>a částka</w:t>
      </w:r>
      <w:r w:rsidR="00AC6678">
        <w:rPr>
          <w:rFonts w:ascii="Tahoma" w:hAnsi="Tahoma"/>
          <w:sz w:val="20"/>
          <w:szCs w:val="20"/>
        </w:rPr>
        <w:t xml:space="preserve"> </w:t>
      </w:r>
      <w:r w:rsidR="00801E82">
        <w:rPr>
          <w:rFonts w:ascii="Tahoma" w:hAnsi="Tahoma"/>
          <w:sz w:val="20"/>
          <w:szCs w:val="20"/>
        </w:rPr>
        <w:t xml:space="preserve">427 615,- Kč (čtyři sta </w:t>
      </w:r>
      <w:r w:rsidR="00F13B2B">
        <w:rPr>
          <w:rFonts w:ascii="Tahoma" w:hAnsi="Tahoma"/>
          <w:sz w:val="20"/>
          <w:szCs w:val="20"/>
        </w:rPr>
        <w:t xml:space="preserve">dvacet sedm tisíc šest set patnáct korun českých) </w:t>
      </w:r>
      <w:r w:rsidR="00AC6678">
        <w:rPr>
          <w:rFonts w:ascii="Tahoma" w:hAnsi="Tahoma"/>
          <w:sz w:val="20"/>
          <w:szCs w:val="20"/>
        </w:rPr>
        <w:t>za vícepráce dle změnového listu</w:t>
      </w:r>
      <w:r>
        <w:rPr>
          <w:rFonts w:ascii="Tahoma" w:hAnsi="Tahoma"/>
          <w:sz w:val="20"/>
          <w:szCs w:val="20"/>
        </w:rPr>
        <w:t xml:space="preserve"> bude Zhotoviteli uhrazena po </w:t>
      </w:r>
      <w:proofErr w:type="spellStart"/>
      <w:r>
        <w:rPr>
          <w:rFonts w:ascii="Tahoma" w:hAnsi="Tahoma"/>
          <w:sz w:val="20"/>
          <w:szCs w:val="20"/>
        </w:rPr>
        <w:t>řádn</w:t>
      </w:r>
      <w:proofErr w:type="spellEnd"/>
      <w:r>
        <w:rPr>
          <w:rFonts w:ascii="Tahoma" w:hAnsi="Tahoma"/>
          <w:sz w:val="20"/>
          <w:szCs w:val="20"/>
          <w:lang w:val="fr-FR"/>
        </w:rPr>
        <w:t>é</w:t>
      </w:r>
      <w:r>
        <w:rPr>
          <w:rFonts w:ascii="Tahoma" w:hAnsi="Tahoma"/>
          <w:sz w:val="20"/>
          <w:szCs w:val="20"/>
        </w:rPr>
        <w:t>m dokončení První části Díla (dále jen „Třetí část odměny</w:t>
      </w:r>
      <w:r>
        <w:rPr>
          <w:rFonts w:ascii="Tahoma" w:hAnsi="Tahoma"/>
          <w:sz w:val="20"/>
          <w:szCs w:val="20"/>
          <w:rtl/>
          <w:lang w:val="ar-SA"/>
        </w:rPr>
        <w:t>“</w:t>
      </w:r>
      <w:r>
        <w:rPr>
          <w:rFonts w:ascii="Tahoma" w:hAnsi="Tahoma"/>
          <w:sz w:val="20"/>
          <w:szCs w:val="20"/>
        </w:rPr>
        <w:t>).</w:t>
      </w:r>
    </w:p>
    <w:p w14:paraId="401BE7EA" w14:textId="77777777" w:rsidR="0073094F" w:rsidRDefault="0073094F" w:rsidP="0073094F">
      <w:pPr>
        <w:pStyle w:val="Odstavecseseznamem"/>
        <w:numPr>
          <w:ilvl w:val="2"/>
          <w:numId w:val="5"/>
        </w:numPr>
        <w:spacing w:before="120" w:after="120"/>
        <w:rPr>
          <w:rFonts w:ascii="Tahoma" w:hAnsi="Tahoma"/>
          <w:sz w:val="20"/>
          <w:szCs w:val="20"/>
        </w:rPr>
      </w:pPr>
      <w:r>
        <w:rPr>
          <w:rFonts w:ascii="Tahoma" w:hAnsi="Tahoma"/>
          <w:sz w:val="20"/>
          <w:szCs w:val="20"/>
        </w:rPr>
        <w:t xml:space="preserve">Čtvrtá splátka ve výši </w:t>
      </w:r>
      <w:proofErr w:type="gramStart"/>
      <w:r>
        <w:rPr>
          <w:rFonts w:ascii="Tahoma" w:hAnsi="Tahoma"/>
          <w:sz w:val="20"/>
          <w:szCs w:val="20"/>
        </w:rPr>
        <w:t>10%</w:t>
      </w:r>
      <w:proofErr w:type="gramEnd"/>
      <w:r>
        <w:rPr>
          <w:rFonts w:ascii="Tahoma" w:hAnsi="Tahoma"/>
          <w:sz w:val="20"/>
          <w:szCs w:val="20"/>
        </w:rPr>
        <w:t xml:space="preserve"> z celkové odměny dle čl. 8, odst. 1 této smlouvy, tj. 625 288,40 Kč (šest set dvacet pět tisíc dvě stě osmdesát osm korun čtyřicet haléřů) bez DPH bude Zhotoviteli uhrazena po řádném dokončení Druhé části Díla (dále jen „Čtvrtá část odměny“).</w:t>
      </w:r>
    </w:p>
    <w:p w14:paraId="099CE18A" w14:textId="1288CB05" w:rsidR="0073094F" w:rsidRDefault="0073094F" w:rsidP="0073094F">
      <w:pPr>
        <w:rPr>
          <w:rFonts w:ascii="Tahoma" w:hAnsi="Tahoma" w:cs="Tahoma"/>
          <w:sz w:val="20"/>
          <w:szCs w:val="20"/>
        </w:rPr>
      </w:pPr>
    </w:p>
    <w:p w14:paraId="24E12C4D" w14:textId="77777777" w:rsidR="00A53043" w:rsidRDefault="00A53043" w:rsidP="0073094F">
      <w:pPr>
        <w:rPr>
          <w:rFonts w:ascii="Tahoma" w:hAnsi="Tahoma" w:cs="Tahoma"/>
          <w:sz w:val="20"/>
          <w:szCs w:val="20"/>
        </w:rPr>
      </w:pPr>
    </w:p>
    <w:p w14:paraId="62852354" w14:textId="57289990" w:rsidR="0073094F" w:rsidRDefault="007E78DA" w:rsidP="0073094F">
      <w:pPr>
        <w:rPr>
          <w:rFonts w:ascii="Tahoma" w:hAnsi="Tahoma" w:cs="Tahoma"/>
          <w:sz w:val="20"/>
          <w:szCs w:val="20"/>
        </w:rPr>
      </w:pPr>
      <w:r>
        <w:rPr>
          <w:rFonts w:ascii="Tahoma" w:hAnsi="Tahoma" w:cs="Tahoma"/>
          <w:sz w:val="20"/>
          <w:szCs w:val="20"/>
        </w:rPr>
        <w:t>4</w:t>
      </w:r>
      <w:r w:rsidR="004614E5">
        <w:rPr>
          <w:rFonts w:ascii="Tahoma" w:hAnsi="Tahoma" w:cs="Tahoma"/>
          <w:sz w:val="20"/>
          <w:szCs w:val="20"/>
        </w:rPr>
        <w:t xml:space="preserve">. </w:t>
      </w:r>
      <w:r w:rsidR="0073094F" w:rsidRPr="0073094F">
        <w:rPr>
          <w:rFonts w:ascii="Tahoma" w:hAnsi="Tahoma" w:cs="Tahoma"/>
          <w:sz w:val="20"/>
          <w:szCs w:val="20"/>
        </w:rPr>
        <w:t xml:space="preserve">Článek 8. </w:t>
      </w:r>
      <w:r w:rsidR="0073094F" w:rsidRPr="0073094F">
        <w:rPr>
          <w:rFonts w:ascii="Tahoma" w:hAnsi="Tahoma" w:cs="Tahoma"/>
          <w:b/>
          <w:bCs/>
          <w:sz w:val="20"/>
          <w:szCs w:val="20"/>
        </w:rPr>
        <w:t xml:space="preserve">Odměna </w:t>
      </w:r>
      <w:r w:rsidR="0073094F" w:rsidRPr="0073094F">
        <w:rPr>
          <w:rFonts w:ascii="Tahoma" w:hAnsi="Tahoma" w:cs="Tahoma"/>
          <w:bCs/>
          <w:sz w:val="20"/>
          <w:szCs w:val="20"/>
        </w:rPr>
        <w:t>odstavec</w:t>
      </w:r>
      <w:r w:rsidR="0073094F" w:rsidRPr="0073094F">
        <w:rPr>
          <w:rFonts w:ascii="Tahoma" w:hAnsi="Tahoma" w:cs="Tahoma"/>
          <w:b/>
          <w:bCs/>
          <w:sz w:val="20"/>
          <w:szCs w:val="20"/>
        </w:rPr>
        <w:t xml:space="preserve"> 8.</w:t>
      </w:r>
      <w:r w:rsidR="0073094F">
        <w:rPr>
          <w:rFonts w:ascii="Tahoma" w:hAnsi="Tahoma" w:cs="Tahoma"/>
          <w:b/>
          <w:bCs/>
          <w:sz w:val="20"/>
          <w:szCs w:val="20"/>
        </w:rPr>
        <w:t>9</w:t>
      </w:r>
      <w:r w:rsidR="0073094F" w:rsidRPr="0073094F">
        <w:rPr>
          <w:rFonts w:ascii="Tahoma" w:hAnsi="Tahoma" w:cs="Tahoma"/>
          <w:b/>
          <w:bCs/>
          <w:sz w:val="20"/>
          <w:szCs w:val="20"/>
        </w:rPr>
        <w:t>.</w:t>
      </w:r>
      <w:r w:rsidR="0073094F" w:rsidRPr="0073094F">
        <w:rPr>
          <w:rFonts w:ascii="Tahoma" w:hAnsi="Tahoma" w:cs="Tahoma"/>
          <w:sz w:val="20"/>
          <w:szCs w:val="20"/>
        </w:rPr>
        <w:t xml:space="preserve"> se mění a po změně zní takto:</w:t>
      </w:r>
    </w:p>
    <w:p w14:paraId="28A93033" w14:textId="735ECBFD" w:rsidR="0073094F" w:rsidRDefault="0073094F" w:rsidP="00300131">
      <w:pPr>
        <w:spacing w:before="120" w:after="120"/>
        <w:ind w:left="0" w:firstLine="0"/>
        <w:rPr>
          <w:rFonts w:ascii="Tahoma" w:hAnsi="Tahoma"/>
          <w:sz w:val="20"/>
          <w:szCs w:val="20"/>
        </w:rPr>
      </w:pPr>
      <w:r>
        <w:rPr>
          <w:rFonts w:ascii="Tahoma" w:hAnsi="Tahoma"/>
          <w:sz w:val="20"/>
          <w:szCs w:val="20"/>
        </w:rPr>
        <w:t xml:space="preserve">Zhotovitel je oprávněn vystavit fakturu na Třetí </w:t>
      </w:r>
      <w:proofErr w:type="spellStart"/>
      <w:r>
        <w:rPr>
          <w:rFonts w:ascii="Tahoma" w:hAnsi="Tahoma"/>
          <w:sz w:val="20"/>
          <w:szCs w:val="20"/>
        </w:rPr>
        <w:t>čá</w:t>
      </w:r>
      <w:r>
        <w:rPr>
          <w:rFonts w:ascii="Tahoma" w:hAnsi="Tahoma"/>
          <w:sz w:val="20"/>
          <w:szCs w:val="20"/>
          <w:lang w:val="de-DE"/>
        </w:rPr>
        <w:t>st</w:t>
      </w:r>
      <w:proofErr w:type="spellEnd"/>
      <w:r>
        <w:rPr>
          <w:rFonts w:ascii="Tahoma" w:hAnsi="Tahoma"/>
          <w:sz w:val="20"/>
          <w:szCs w:val="20"/>
          <w:lang w:val="de-DE"/>
        </w:rPr>
        <w:t xml:space="preserve"> </w:t>
      </w:r>
      <w:proofErr w:type="spellStart"/>
      <w:r>
        <w:rPr>
          <w:rFonts w:ascii="Tahoma" w:hAnsi="Tahoma"/>
          <w:sz w:val="20"/>
          <w:szCs w:val="20"/>
          <w:lang w:val="de-DE"/>
        </w:rPr>
        <w:t>Odm</w:t>
      </w:r>
      <w:r>
        <w:rPr>
          <w:rFonts w:ascii="Tahoma" w:hAnsi="Tahoma"/>
          <w:sz w:val="20"/>
          <w:szCs w:val="20"/>
        </w:rPr>
        <w:t>ěny</w:t>
      </w:r>
      <w:proofErr w:type="spellEnd"/>
      <w:r>
        <w:rPr>
          <w:rFonts w:ascii="Tahoma" w:hAnsi="Tahoma"/>
          <w:sz w:val="20"/>
          <w:szCs w:val="20"/>
        </w:rPr>
        <w:t xml:space="preserve"> až po dokončení, předání a převzetí </w:t>
      </w:r>
      <w:r w:rsidR="00300131">
        <w:rPr>
          <w:rFonts w:ascii="Tahoma" w:hAnsi="Tahoma"/>
          <w:sz w:val="20"/>
          <w:szCs w:val="20"/>
        </w:rPr>
        <w:t>První</w:t>
      </w:r>
      <w:r>
        <w:rPr>
          <w:rFonts w:ascii="Tahoma" w:hAnsi="Tahoma"/>
          <w:sz w:val="20"/>
          <w:szCs w:val="20"/>
        </w:rPr>
        <w:t xml:space="preserve"> části </w:t>
      </w:r>
      <w:proofErr w:type="spellStart"/>
      <w:r>
        <w:rPr>
          <w:rFonts w:ascii="Tahoma" w:hAnsi="Tahoma"/>
          <w:sz w:val="20"/>
          <w:szCs w:val="20"/>
        </w:rPr>
        <w:t>Dí</w:t>
      </w:r>
      <w:proofErr w:type="spellEnd"/>
      <w:r>
        <w:rPr>
          <w:rFonts w:ascii="Tahoma" w:hAnsi="Tahoma"/>
          <w:sz w:val="20"/>
          <w:szCs w:val="20"/>
          <w:lang w:val="fr-FR"/>
        </w:rPr>
        <w:t>la v</w:t>
      </w:r>
      <w:r>
        <w:rPr>
          <w:rFonts w:ascii="Tahoma" w:hAnsi="Tahoma"/>
          <w:sz w:val="20"/>
          <w:szCs w:val="20"/>
        </w:rPr>
        <w:t> souladu s čl. 4.</w:t>
      </w:r>
      <w:r w:rsidR="00300131">
        <w:rPr>
          <w:rFonts w:ascii="Tahoma" w:hAnsi="Tahoma"/>
          <w:sz w:val="20"/>
          <w:szCs w:val="20"/>
        </w:rPr>
        <w:t>5</w:t>
      </w:r>
      <w:r>
        <w:rPr>
          <w:rFonts w:ascii="Tahoma" w:hAnsi="Tahoma"/>
          <w:sz w:val="20"/>
          <w:szCs w:val="20"/>
        </w:rPr>
        <w:t xml:space="preserve"> t</w:t>
      </w:r>
      <w:r>
        <w:rPr>
          <w:rFonts w:ascii="Tahoma" w:hAnsi="Tahoma"/>
          <w:sz w:val="20"/>
          <w:szCs w:val="20"/>
          <w:lang w:val="fr-FR"/>
        </w:rPr>
        <w:t>é</w:t>
      </w:r>
      <w:r>
        <w:rPr>
          <w:rFonts w:ascii="Tahoma" w:hAnsi="Tahoma"/>
          <w:sz w:val="20"/>
          <w:szCs w:val="20"/>
        </w:rPr>
        <w:t>to Smlouvy a podpisu Protokolu Objednatelem</w:t>
      </w:r>
      <w:r w:rsidR="00300131">
        <w:rPr>
          <w:rFonts w:ascii="Tahoma" w:hAnsi="Tahoma"/>
          <w:sz w:val="20"/>
          <w:szCs w:val="20"/>
        </w:rPr>
        <w:t xml:space="preserve">. Fakturu na Čtvrtou část odměny je oprávněn vystavit po dokončení a předání Druhé části Díla v souladu s čl. 4.6 této smlouvy </w:t>
      </w:r>
      <w:r w:rsidR="004614E5">
        <w:rPr>
          <w:rFonts w:ascii="Tahoma" w:hAnsi="Tahoma"/>
          <w:sz w:val="20"/>
          <w:szCs w:val="20"/>
        </w:rPr>
        <w:t>a podpisu Protokolu Objednatelem.</w:t>
      </w:r>
    </w:p>
    <w:p w14:paraId="01681062" w14:textId="6D6D4343" w:rsidR="00E47E60" w:rsidRDefault="00E47E60" w:rsidP="00E47E60">
      <w:pPr>
        <w:ind w:left="0" w:hanging="2"/>
      </w:pPr>
    </w:p>
    <w:p w14:paraId="13BA5183" w14:textId="77777777" w:rsidR="00A53043" w:rsidRDefault="00A53043" w:rsidP="00E47E60">
      <w:pPr>
        <w:ind w:left="0" w:hanging="2"/>
      </w:pPr>
    </w:p>
    <w:p w14:paraId="10493268" w14:textId="77777777" w:rsidR="00E47E60" w:rsidRPr="00E47E60" w:rsidRDefault="004614E5" w:rsidP="00E47E60">
      <w:pPr>
        <w:ind w:left="0" w:hanging="2"/>
        <w:jc w:val="center"/>
        <w:rPr>
          <w:rFonts w:ascii="Tahoma" w:hAnsi="Tahoma" w:cs="Tahoma"/>
          <w:sz w:val="20"/>
          <w:szCs w:val="20"/>
        </w:rPr>
      </w:pPr>
      <w:r>
        <w:rPr>
          <w:rFonts w:ascii="Tahoma" w:hAnsi="Tahoma" w:cs="Tahoma"/>
          <w:b/>
          <w:sz w:val="20"/>
          <w:szCs w:val="20"/>
        </w:rPr>
        <w:lastRenderedPageBreak/>
        <w:t>4</w:t>
      </w:r>
      <w:r w:rsidR="00E47E60" w:rsidRPr="00E47E60">
        <w:rPr>
          <w:rFonts w:ascii="Tahoma" w:hAnsi="Tahoma" w:cs="Tahoma"/>
          <w:b/>
          <w:sz w:val="20"/>
          <w:szCs w:val="20"/>
        </w:rPr>
        <w:t>.</w:t>
      </w:r>
    </w:p>
    <w:p w14:paraId="631F791A" w14:textId="77777777" w:rsidR="00E47E60" w:rsidRPr="00E47E60" w:rsidRDefault="004614E5" w:rsidP="004614E5">
      <w:pPr>
        <w:pStyle w:val="Odstavecseseznamem1"/>
        <w:spacing w:line="276" w:lineRule="auto"/>
        <w:ind w:left="0"/>
        <w:jc w:val="both"/>
        <w:rPr>
          <w:rFonts w:ascii="Tahoma" w:hAnsi="Tahoma" w:cs="Tahoma"/>
          <w:sz w:val="20"/>
          <w:szCs w:val="20"/>
        </w:rPr>
      </w:pPr>
      <w:r>
        <w:rPr>
          <w:rFonts w:ascii="Tahoma" w:hAnsi="Tahoma" w:cs="Tahoma"/>
          <w:sz w:val="20"/>
          <w:szCs w:val="20"/>
        </w:rPr>
        <w:t xml:space="preserve">1. </w:t>
      </w:r>
      <w:r w:rsidR="00E47E60" w:rsidRPr="00E47E60">
        <w:rPr>
          <w:rFonts w:ascii="Tahoma" w:hAnsi="Tahoma" w:cs="Tahoma"/>
          <w:sz w:val="20"/>
          <w:szCs w:val="20"/>
        </w:rPr>
        <w:t>Ve všech ostatních ustanoveních zůstává smlouva o dílo, ke které je tento dodatek vyhotoven, nezměněna.</w:t>
      </w:r>
    </w:p>
    <w:p w14:paraId="4975BE10" w14:textId="77777777" w:rsidR="00E47E60" w:rsidRPr="00E47E60" w:rsidRDefault="004614E5" w:rsidP="004614E5">
      <w:pPr>
        <w:pStyle w:val="Odstavecseseznamem1"/>
        <w:spacing w:line="276" w:lineRule="auto"/>
        <w:ind w:left="0"/>
        <w:jc w:val="both"/>
        <w:rPr>
          <w:rFonts w:ascii="Tahoma" w:hAnsi="Tahoma" w:cs="Tahoma"/>
          <w:sz w:val="20"/>
          <w:szCs w:val="20"/>
        </w:rPr>
      </w:pPr>
      <w:r>
        <w:rPr>
          <w:rFonts w:ascii="Tahoma" w:hAnsi="Tahoma" w:cs="Tahoma"/>
          <w:sz w:val="20"/>
          <w:szCs w:val="20"/>
        </w:rPr>
        <w:t xml:space="preserve">2. </w:t>
      </w:r>
      <w:r w:rsidR="00E47E60" w:rsidRPr="00E47E60">
        <w:rPr>
          <w:rFonts w:ascii="Tahoma" w:hAnsi="Tahoma" w:cs="Tahoma"/>
          <w:sz w:val="20"/>
          <w:szCs w:val="20"/>
        </w:rPr>
        <w:t xml:space="preserve">Dodatek je vyhotoven ve třech stejnopisech s platností originálu, z nichž jeden obdrží přejímající a dva stejnopisy obdrží předávající. </w:t>
      </w:r>
    </w:p>
    <w:p w14:paraId="45094547" w14:textId="77777777" w:rsidR="00E47E60" w:rsidRDefault="004614E5" w:rsidP="004614E5">
      <w:pPr>
        <w:pStyle w:val="Odstavecseseznamem1"/>
        <w:spacing w:line="276" w:lineRule="auto"/>
        <w:ind w:left="0"/>
        <w:jc w:val="both"/>
        <w:rPr>
          <w:rFonts w:ascii="Tahoma" w:hAnsi="Tahoma" w:cs="Tahoma"/>
          <w:sz w:val="20"/>
          <w:szCs w:val="20"/>
        </w:rPr>
      </w:pPr>
      <w:r>
        <w:rPr>
          <w:rFonts w:ascii="Tahoma" w:hAnsi="Tahoma" w:cs="Tahoma"/>
          <w:sz w:val="20"/>
          <w:szCs w:val="20"/>
        </w:rPr>
        <w:t xml:space="preserve">3. </w:t>
      </w:r>
      <w:r w:rsidR="00E47E60" w:rsidRPr="00E47E60">
        <w:rPr>
          <w:rFonts w:ascii="Tahoma" w:hAnsi="Tahoma" w:cs="Tahoma"/>
          <w:sz w:val="20"/>
          <w:szCs w:val="20"/>
        </w:rPr>
        <w:t>Dodatek nabývá platnosti podpisem obou smluvních stran.</w:t>
      </w:r>
    </w:p>
    <w:p w14:paraId="0FB389FD" w14:textId="77777777" w:rsidR="00DA2A65" w:rsidRDefault="00DA2A65" w:rsidP="00DA2A65">
      <w:pPr>
        <w:pStyle w:val="Odstavecseseznamem1"/>
        <w:spacing w:line="276" w:lineRule="auto"/>
        <w:jc w:val="both"/>
        <w:rPr>
          <w:rFonts w:ascii="Tahoma" w:hAnsi="Tahoma" w:cs="Tahoma"/>
          <w:sz w:val="20"/>
          <w:szCs w:val="20"/>
        </w:rPr>
      </w:pPr>
    </w:p>
    <w:p w14:paraId="75C1768A" w14:textId="77777777" w:rsidR="00DA2A65" w:rsidRDefault="00DA2A65" w:rsidP="00DA2A65">
      <w:pPr>
        <w:pStyle w:val="Odstavecseseznamem1"/>
        <w:spacing w:line="276" w:lineRule="auto"/>
        <w:jc w:val="both"/>
        <w:rPr>
          <w:rFonts w:ascii="Tahoma" w:hAnsi="Tahoma" w:cs="Tahoma"/>
          <w:sz w:val="20"/>
          <w:szCs w:val="20"/>
        </w:rPr>
      </w:pPr>
    </w:p>
    <w:tbl>
      <w:tblPr>
        <w:tblStyle w:val="TableNormal"/>
        <w:tblW w:w="9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705"/>
        <w:gridCol w:w="4365"/>
      </w:tblGrid>
      <w:tr w:rsidR="00DA2A65" w14:paraId="6A9DA5F2" w14:textId="77777777" w:rsidTr="006575CC">
        <w:trPr>
          <w:trHeight w:val="260"/>
        </w:trPr>
        <w:tc>
          <w:tcPr>
            <w:tcW w:w="4705" w:type="dxa"/>
            <w:tcBorders>
              <w:top w:val="nil"/>
              <w:left w:val="nil"/>
              <w:bottom w:val="nil"/>
              <w:right w:val="nil"/>
            </w:tcBorders>
            <w:shd w:val="clear" w:color="auto" w:fill="auto"/>
            <w:tcMar>
              <w:top w:w="80" w:type="dxa"/>
              <w:left w:w="80" w:type="dxa"/>
              <w:bottom w:w="80" w:type="dxa"/>
              <w:right w:w="80" w:type="dxa"/>
            </w:tcMar>
            <w:vAlign w:val="center"/>
          </w:tcPr>
          <w:p w14:paraId="19ED7EDA" w14:textId="77777777" w:rsidR="00DA2A65" w:rsidRDefault="00DA2A65" w:rsidP="006575CC">
            <w:pPr>
              <w:spacing w:before="120" w:after="120"/>
              <w:ind w:left="0" w:hanging="2"/>
            </w:pPr>
            <w:r>
              <w:rPr>
                <w:rFonts w:ascii="Tahoma" w:hAnsi="Tahoma"/>
              </w:rPr>
              <w:t xml:space="preserve">V Praze dne </w:t>
            </w:r>
          </w:p>
        </w:tc>
        <w:tc>
          <w:tcPr>
            <w:tcW w:w="4365" w:type="dxa"/>
            <w:tcBorders>
              <w:top w:val="nil"/>
              <w:left w:val="nil"/>
              <w:bottom w:val="nil"/>
              <w:right w:val="nil"/>
            </w:tcBorders>
            <w:shd w:val="clear" w:color="auto" w:fill="auto"/>
            <w:tcMar>
              <w:top w:w="80" w:type="dxa"/>
              <w:left w:w="80" w:type="dxa"/>
              <w:bottom w:w="80" w:type="dxa"/>
              <w:right w:w="80" w:type="dxa"/>
            </w:tcMar>
            <w:vAlign w:val="center"/>
          </w:tcPr>
          <w:p w14:paraId="47282844" w14:textId="77777777" w:rsidR="00DA2A65" w:rsidRDefault="00DA2A65" w:rsidP="006575CC">
            <w:pPr>
              <w:spacing w:before="120" w:after="120"/>
              <w:ind w:left="0" w:firstLine="0"/>
            </w:pPr>
            <w:r>
              <w:rPr>
                <w:rFonts w:ascii="Tahoma" w:hAnsi="Tahoma"/>
              </w:rPr>
              <w:t xml:space="preserve">V Praze dne </w:t>
            </w:r>
          </w:p>
        </w:tc>
      </w:tr>
      <w:tr w:rsidR="00DA2A65" w14:paraId="6DCD4453" w14:textId="77777777" w:rsidTr="006575CC">
        <w:trPr>
          <w:trHeight w:val="842"/>
        </w:trPr>
        <w:tc>
          <w:tcPr>
            <w:tcW w:w="4705" w:type="dxa"/>
            <w:tcBorders>
              <w:top w:val="nil"/>
              <w:left w:val="nil"/>
              <w:bottom w:val="nil"/>
              <w:right w:val="nil"/>
            </w:tcBorders>
            <w:shd w:val="clear" w:color="auto" w:fill="auto"/>
            <w:tcMar>
              <w:top w:w="80" w:type="dxa"/>
              <w:left w:w="80" w:type="dxa"/>
              <w:bottom w:w="80" w:type="dxa"/>
              <w:right w:w="80" w:type="dxa"/>
            </w:tcMar>
            <w:vAlign w:val="center"/>
          </w:tcPr>
          <w:p w14:paraId="3CF42EAC" w14:textId="77777777" w:rsidR="00DA2A65" w:rsidRDefault="00DA2A65" w:rsidP="006575CC">
            <w:pPr>
              <w:spacing w:before="120" w:after="120"/>
              <w:ind w:left="0" w:firstLine="0"/>
              <w:rPr>
                <w:rFonts w:ascii="Tahoma" w:eastAsia="Tahoma" w:hAnsi="Tahoma" w:cs="Tahoma"/>
              </w:rPr>
            </w:pPr>
          </w:p>
          <w:p w14:paraId="7EAF5CB0" w14:textId="77777777" w:rsidR="00DA2A65" w:rsidRDefault="00DA2A65" w:rsidP="006575CC">
            <w:pPr>
              <w:spacing w:before="120" w:after="120"/>
              <w:ind w:left="0" w:firstLine="0"/>
              <w:jc w:val="center"/>
            </w:pPr>
            <w:r>
              <w:rPr>
                <w:rFonts w:ascii="Tahoma" w:hAnsi="Tahoma"/>
                <w:lang w:val="en-US"/>
              </w:rPr>
              <w:t>______________________________________</w:t>
            </w:r>
          </w:p>
        </w:tc>
        <w:tc>
          <w:tcPr>
            <w:tcW w:w="4365" w:type="dxa"/>
            <w:tcBorders>
              <w:top w:val="nil"/>
              <w:left w:val="nil"/>
              <w:bottom w:val="nil"/>
              <w:right w:val="nil"/>
            </w:tcBorders>
            <w:shd w:val="clear" w:color="auto" w:fill="auto"/>
            <w:tcMar>
              <w:top w:w="80" w:type="dxa"/>
              <w:left w:w="80" w:type="dxa"/>
              <w:bottom w:w="80" w:type="dxa"/>
              <w:right w:w="80" w:type="dxa"/>
            </w:tcMar>
            <w:vAlign w:val="center"/>
          </w:tcPr>
          <w:p w14:paraId="2883D4D5" w14:textId="77777777" w:rsidR="00DA2A65" w:rsidRDefault="00DA2A65" w:rsidP="006575CC">
            <w:pPr>
              <w:spacing w:before="120" w:after="120"/>
              <w:ind w:left="0" w:firstLine="0"/>
              <w:rPr>
                <w:rFonts w:ascii="Tahoma" w:eastAsia="Tahoma" w:hAnsi="Tahoma" w:cs="Tahoma"/>
              </w:rPr>
            </w:pPr>
          </w:p>
          <w:p w14:paraId="6488C3D2" w14:textId="77777777" w:rsidR="00DA2A65" w:rsidRDefault="00DA2A65" w:rsidP="006575CC">
            <w:pPr>
              <w:spacing w:before="120" w:after="120"/>
              <w:ind w:left="0" w:firstLine="0"/>
            </w:pPr>
            <w:r>
              <w:rPr>
                <w:rFonts w:ascii="Tahoma" w:hAnsi="Tahoma"/>
                <w:lang w:val="en-US"/>
              </w:rPr>
              <w:t>______________________________________</w:t>
            </w:r>
          </w:p>
        </w:tc>
      </w:tr>
      <w:tr w:rsidR="00DA2A65" w14:paraId="50C57C2F" w14:textId="77777777" w:rsidTr="006575CC">
        <w:trPr>
          <w:trHeight w:val="1052"/>
        </w:trPr>
        <w:tc>
          <w:tcPr>
            <w:tcW w:w="4705" w:type="dxa"/>
            <w:tcBorders>
              <w:top w:val="nil"/>
              <w:left w:val="nil"/>
              <w:bottom w:val="nil"/>
              <w:right w:val="nil"/>
            </w:tcBorders>
            <w:shd w:val="clear" w:color="auto" w:fill="auto"/>
            <w:tcMar>
              <w:top w:w="80" w:type="dxa"/>
              <w:left w:w="80" w:type="dxa"/>
              <w:bottom w:w="80" w:type="dxa"/>
              <w:right w:w="80" w:type="dxa"/>
            </w:tcMar>
            <w:vAlign w:val="center"/>
          </w:tcPr>
          <w:p w14:paraId="76C319B6" w14:textId="77777777" w:rsidR="00DA2A65" w:rsidRDefault="00DA2A65" w:rsidP="006575CC">
            <w:pPr>
              <w:spacing w:before="120" w:after="120"/>
              <w:ind w:left="0" w:firstLine="0"/>
              <w:rPr>
                <w:rFonts w:ascii="Tahoma" w:eastAsia="Tahoma" w:hAnsi="Tahoma" w:cs="Tahoma"/>
                <w:b/>
                <w:bCs/>
              </w:rPr>
            </w:pPr>
            <w:r>
              <w:rPr>
                <w:rFonts w:ascii="Tahoma" w:hAnsi="Tahoma"/>
              </w:rPr>
              <w:t xml:space="preserve">                       Za </w:t>
            </w:r>
            <w:r>
              <w:rPr>
                <w:rFonts w:ascii="Tahoma" w:hAnsi="Tahoma"/>
                <w:b/>
                <w:bCs/>
              </w:rPr>
              <w:t>Objednatele</w:t>
            </w:r>
          </w:p>
          <w:p w14:paraId="35BE5B2C" w14:textId="77777777" w:rsidR="00DA2A65" w:rsidRDefault="00DA2A65" w:rsidP="006575CC">
            <w:pPr>
              <w:spacing w:before="120" w:after="120"/>
              <w:ind w:left="0" w:firstLine="0"/>
              <w:jc w:val="center"/>
              <w:rPr>
                <w:rFonts w:ascii="Tahoma" w:eastAsia="Tahoma" w:hAnsi="Tahoma" w:cs="Tahoma"/>
              </w:rPr>
            </w:pPr>
            <w:r>
              <w:rPr>
                <w:rFonts w:ascii="Tahoma" w:hAnsi="Tahoma"/>
                <w:b/>
                <w:bCs/>
              </w:rPr>
              <w:t>PhDr. Michal Lukeš, Ph.D.</w:t>
            </w:r>
            <w:r>
              <w:rPr>
                <w:rFonts w:ascii="Tahoma" w:hAnsi="Tahoma"/>
              </w:rPr>
              <w:t>,</w:t>
            </w:r>
          </w:p>
          <w:p w14:paraId="62BC6ACB" w14:textId="77777777" w:rsidR="00DA2A65" w:rsidRPr="00391C23" w:rsidRDefault="00DA2A65" w:rsidP="006575CC">
            <w:pPr>
              <w:spacing w:before="120" w:after="120"/>
              <w:ind w:left="0" w:firstLine="0"/>
              <w:jc w:val="center"/>
              <w:rPr>
                <w:rFonts w:ascii="Tahoma" w:eastAsia="Tahoma" w:hAnsi="Tahoma" w:cs="Tahoma"/>
              </w:rPr>
            </w:pPr>
            <w:r>
              <w:rPr>
                <w:rFonts w:ascii="Tahoma" w:hAnsi="Tahoma"/>
              </w:rPr>
              <w:t>generální ředitel</w:t>
            </w:r>
            <w:bookmarkStart w:id="0" w:name="_GoBack"/>
            <w:bookmarkEnd w:id="0"/>
          </w:p>
        </w:tc>
        <w:tc>
          <w:tcPr>
            <w:tcW w:w="4365" w:type="dxa"/>
            <w:tcBorders>
              <w:top w:val="nil"/>
              <w:left w:val="nil"/>
              <w:bottom w:val="nil"/>
              <w:right w:val="nil"/>
            </w:tcBorders>
            <w:shd w:val="clear" w:color="auto" w:fill="auto"/>
            <w:tcMar>
              <w:top w:w="80" w:type="dxa"/>
              <w:left w:w="80" w:type="dxa"/>
              <w:bottom w:w="80" w:type="dxa"/>
              <w:right w:w="80" w:type="dxa"/>
            </w:tcMar>
            <w:vAlign w:val="center"/>
          </w:tcPr>
          <w:p w14:paraId="7159D658" w14:textId="77777777" w:rsidR="00DA2A65" w:rsidRDefault="00DA2A65" w:rsidP="006575CC">
            <w:pPr>
              <w:spacing w:before="120" w:after="120"/>
              <w:ind w:left="0" w:firstLine="0"/>
              <w:jc w:val="center"/>
              <w:rPr>
                <w:rFonts w:ascii="Tahoma" w:eastAsia="Tahoma" w:hAnsi="Tahoma" w:cs="Tahoma"/>
                <w:b/>
                <w:bCs/>
              </w:rPr>
            </w:pPr>
            <w:r>
              <w:rPr>
                <w:rFonts w:ascii="Tahoma" w:hAnsi="Tahoma"/>
                <w:b/>
                <w:bCs/>
              </w:rPr>
              <w:t>Autor</w:t>
            </w:r>
          </w:p>
          <w:p w14:paraId="1E80DDB0" w14:textId="77777777" w:rsidR="00DA2A65" w:rsidRDefault="00DA2A65" w:rsidP="006575CC">
            <w:pPr>
              <w:spacing w:before="120" w:after="120"/>
              <w:ind w:left="0" w:firstLine="0"/>
              <w:jc w:val="center"/>
            </w:pPr>
            <w:r w:rsidRPr="0041766A">
              <w:rPr>
                <w:rFonts w:ascii="Tahoma" w:hAnsi="Tahoma"/>
                <w:b/>
                <w:bCs/>
              </w:rPr>
              <w:t>Karel Kut</w:t>
            </w:r>
          </w:p>
        </w:tc>
      </w:tr>
    </w:tbl>
    <w:p w14:paraId="1FB9BFBE" w14:textId="0CC0AD68" w:rsidR="00E47E60" w:rsidRDefault="00E47E60"/>
    <w:p w14:paraId="56C91C7D" w14:textId="7C56B99A" w:rsidR="00D84695" w:rsidRDefault="00D84695"/>
    <w:p w14:paraId="261B531D" w14:textId="01505748" w:rsidR="00D84695" w:rsidRDefault="00D84695"/>
    <w:p w14:paraId="02310D2C" w14:textId="2ED30450" w:rsidR="00D84695" w:rsidRDefault="00D84695"/>
    <w:p w14:paraId="7059404B" w14:textId="2B047CE3" w:rsidR="00D84695" w:rsidRDefault="00D84695"/>
    <w:p w14:paraId="6637E774" w14:textId="09B748ED" w:rsidR="00D84695" w:rsidRDefault="00D84695"/>
    <w:p w14:paraId="57756245" w14:textId="4D47D76B" w:rsidR="00D84695" w:rsidRDefault="00D84695"/>
    <w:p w14:paraId="5820025B" w14:textId="5F0738C5" w:rsidR="00D84695" w:rsidRDefault="00D84695"/>
    <w:p w14:paraId="3319C3FF" w14:textId="7E80CCB9" w:rsidR="00D84695" w:rsidRDefault="00D84695"/>
    <w:p w14:paraId="2E3AD32A" w14:textId="21C3B2C6" w:rsidR="00D84695" w:rsidRDefault="00D84695"/>
    <w:p w14:paraId="6BAE1877" w14:textId="10ED7276" w:rsidR="00D84695" w:rsidRDefault="00D84695"/>
    <w:p w14:paraId="004CDBA2" w14:textId="1F928343" w:rsidR="00D84695" w:rsidRDefault="00D84695"/>
    <w:p w14:paraId="52C257AA" w14:textId="04A9F113" w:rsidR="00D84695" w:rsidRDefault="00D84695"/>
    <w:p w14:paraId="069210FD" w14:textId="2CA27E65" w:rsidR="00D84695" w:rsidRDefault="00D84695"/>
    <w:p w14:paraId="70D7C347" w14:textId="206B6BC9" w:rsidR="00D84695" w:rsidRDefault="00D84695"/>
    <w:p w14:paraId="5412D490" w14:textId="71716A48" w:rsidR="00D84695" w:rsidRDefault="00D84695"/>
    <w:p w14:paraId="2707416C" w14:textId="5C658A0C" w:rsidR="00D84695" w:rsidRDefault="00D84695"/>
    <w:p w14:paraId="3E6DE8F1" w14:textId="198E45B0" w:rsidR="00D84695" w:rsidRDefault="00D84695"/>
    <w:p w14:paraId="02142624" w14:textId="5A07E534" w:rsidR="00D84695" w:rsidRDefault="00D84695"/>
    <w:p w14:paraId="7BF0E996" w14:textId="643E0D56" w:rsidR="00D84695" w:rsidRDefault="00D84695"/>
    <w:p w14:paraId="3B92812C" w14:textId="7E724228" w:rsidR="00D84695" w:rsidRDefault="00D84695"/>
    <w:p w14:paraId="0060FC2F" w14:textId="23B75019" w:rsidR="00D84695" w:rsidRDefault="00D84695"/>
    <w:p w14:paraId="4A888B53" w14:textId="7355D8E0" w:rsidR="00D84695" w:rsidRDefault="00D84695"/>
    <w:p w14:paraId="3F6DEE87" w14:textId="77649345" w:rsidR="00D84695" w:rsidRDefault="00D84695"/>
    <w:p w14:paraId="6872C349" w14:textId="15BAC63A" w:rsidR="00D84695" w:rsidRDefault="00D84695"/>
    <w:p w14:paraId="39535877" w14:textId="4D75AC50" w:rsidR="00D84695" w:rsidRDefault="00D84695"/>
    <w:p w14:paraId="36606629" w14:textId="2B3BF85B" w:rsidR="00D84695" w:rsidRDefault="00D84695"/>
    <w:p w14:paraId="36B37D25" w14:textId="1ED4D63A" w:rsidR="00D84695" w:rsidRDefault="00D84695"/>
    <w:p w14:paraId="662B241E" w14:textId="201583D1" w:rsidR="00D84695" w:rsidRDefault="00D84695"/>
    <w:p w14:paraId="746EB87F" w14:textId="56A8DC97" w:rsidR="00D84695" w:rsidRDefault="00D84695"/>
    <w:p w14:paraId="0BB00CAA" w14:textId="205B81D6" w:rsidR="00944E46" w:rsidRDefault="00944E46">
      <w:pPr>
        <w:rPr>
          <w:noProof/>
        </w:rPr>
      </w:pPr>
      <w:r>
        <w:rPr>
          <w:noProof/>
        </w:rPr>
        <w:lastRenderedPageBreak/>
        <w:drawing>
          <wp:inline distT="0" distB="0" distL="0" distR="0" wp14:anchorId="7190C37C" wp14:editId="33175308">
            <wp:extent cx="5760720" cy="779018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7790180"/>
                    </a:xfrm>
                    <a:prstGeom prst="rect">
                      <a:avLst/>
                    </a:prstGeom>
                  </pic:spPr>
                </pic:pic>
              </a:graphicData>
            </a:graphic>
          </wp:inline>
        </w:drawing>
      </w:r>
    </w:p>
    <w:p w14:paraId="3D868B28" w14:textId="77777777" w:rsidR="00944E46" w:rsidRDefault="00944E46">
      <w:pPr>
        <w:rPr>
          <w:noProof/>
        </w:rPr>
      </w:pPr>
    </w:p>
    <w:p w14:paraId="16C1181E" w14:textId="77777777" w:rsidR="00944E46" w:rsidRDefault="00944E46">
      <w:pPr>
        <w:rPr>
          <w:noProof/>
        </w:rPr>
      </w:pPr>
    </w:p>
    <w:p w14:paraId="272381D2" w14:textId="510642F6" w:rsidR="00D84695" w:rsidRDefault="00D84695">
      <w:pPr>
        <w:rPr>
          <w:noProof/>
        </w:rPr>
      </w:pPr>
    </w:p>
    <w:p w14:paraId="7843BCBE" w14:textId="188858DD" w:rsidR="00944E46" w:rsidRDefault="00944E46">
      <w:pPr>
        <w:rPr>
          <w:noProof/>
        </w:rPr>
      </w:pPr>
    </w:p>
    <w:p w14:paraId="41C5DCCB" w14:textId="5EB42EA9" w:rsidR="00944E46" w:rsidRDefault="00944E46">
      <w:pPr>
        <w:rPr>
          <w:noProof/>
        </w:rPr>
      </w:pPr>
    </w:p>
    <w:p w14:paraId="416EFE35" w14:textId="5A1B17E9" w:rsidR="00944E46" w:rsidRDefault="00944E46">
      <w:pPr>
        <w:rPr>
          <w:noProof/>
        </w:rPr>
      </w:pPr>
    </w:p>
    <w:p w14:paraId="5C712B9F" w14:textId="7CA354C4" w:rsidR="00944E46" w:rsidRDefault="00944E46">
      <w:pPr>
        <w:rPr>
          <w:noProof/>
        </w:rPr>
      </w:pPr>
    </w:p>
    <w:p w14:paraId="20F7D386" w14:textId="5E7A79F2" w:rsidR="00944E46" w:rsidRDefault="00944E46">
      <w:pPr>
        <w:rPr>
          <w:noProof/>
        </w:rPr>
      </w:pPr>
    </w:p>
    <w:p w14:paraId="1BA51095" w14:textId="2679EB8A" w:rsidR="00944E46" w:rsidRDefault="00944E46">
      <w:pPr>
        <w:rPr>
          <w:noProof/>
        </w:rPr>
      </w:pPr>
    </w:p>
    <w:p w14:paraId="2E4DC495" w14:textId="787B4B7C" w:rsidR="00944E46" w:rsidRDefault="00944E46">
      <w:pPr>
        <w:rPr>
          <w:noProof/>
        </w:rPr>
      </w:pPr>
    </w:p>
    <w:p w14:paraId="2D0BDF91" w14:textId="605791D2" w:rsidR="00944E46" w:rsidRDefault="00944E46">
      <w:pPr>
        <w:rPr>
          <w:noProof/>
        </w:rPr>
      </w:pPr>
      <w:r>
        <w:rPr>
          <w:noProof/>
        </w:rPr>
        <w:drawing>
          <wp:inline distT="0" distB="0" distL="0" distR="0" wp14:anchorId="1A821456" wp14:editId="49E52E41">
            <wp:extent cx="5760720" cy="5083810"/>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5083810"/>
                    </a:xfrm>
                    <a:prstGeom prst="rect">
                      <a:avLst/>
                    </a:prstGeom>
                  </pic:spPr>
                </pic:pic>
              </a:graphicData>
            </a:graphic>
          </wp:inline>
        </w:drawing>
      </w:r>
    </w:p>
    <w:p w14:paraId="171FA85C" w14:textId="348A8340" w:rsidR="00944E46" w:rsidRDefault="00944E46">
      <w:pPr>
        <w:rPr>
          <w:noProof/>
        </w:rPr>
      </w:pPr>
    </w:p>
    <w:p w14:paraId="40DA0012" w14:textId="064199DE" w:rsidR="00944E46" w:rsidRDefault="00944E46">
      <w:pPr>
        <w:rPr>
          <w:noProof/>
        </w:rPr>
      </w:pPr>
    </w:p>
    <w:p w14:paraId="1DB89FA2" w14:textId="4ED0D65A" w:rsidR="00944E46" w:rsidRDefault="00944E46">
      <w:pPr>
        <w:rPr>
          <w:noProof/>
        </w:rPr>
      </w:pPr>
    </w:p>
    <w:p w14:paraId="225587D2" w14:textId="46484F1E" w:rsidR="00944E46" w:rsidRDefault="00944E46">
      <w:pPr>
        <w:rPr>
          <w:noProof/>
        </w:rPr>
      </w:pPr>
    </w:p>
    <w:p w14:paraId="5F1004D8" w14:textId="0496AF3C" w:rsidR="00944E46" w:rsidRDefault="00944E46">
      <w:pPr>
        <w:rPr>
          <w:noProof/>
        </w:rPr>
      </w:pPr>
    </w:p>
    <w:p w14:paraId="23CD3F54" w14:textId="14034BA4" w:rsidR="00944E46" w:rsidRDefault="00944E46">
      <w:pPr>
        <w:rPr>
          <w:noProof/>
        </w:rPr>
      </w:pPr>
    </w:p>
    <w:p w14:paraId="5D79890D" w14:textId="1A8B9396" w:rsidR="00944E46" w:rsidRDefault="00944E46">
      <w:pPr>
        <w:rPr>
          <w:noProof/>
        </w:rPr>
      </w:pPr>
    </w:p>
    <w:p w14:paraId="77A9AF7D" w14:textId="43BE51FC" w:rsidR="00944E46" w:rsidRDefault="00944E46">
      <w:pPr>
        <w:rPr>
          <w:noProof/>
        </w:rPr>
      </w:pPr>
    </w:p>
    <w:p w14:paraId="775C08E2" w14:textId="20CDCC3A" w:rsidR="00944E46" w:rsidRDefault="00944E46">
      <w:pPr>
        <w:rPr>
          <w:noProof/>
        </w:rPr>
      </w:pPr>
    </w:p>
    <w:p w14:paraId="122085F2" w14:textId="04BF4339" w:rsidR="00944E46" w:rsidRDefault="00944E46">
      <w:pPr>
        <w:rPr>
          <w:noProof/>
        </w:rPr>
      </w:pPr>
    </w:p>
    <w:p w14:paraId="38829EED" w14:textId="0617ACF0" w:rsidR="00944E46" w:rsidRDefault="00944E46">
      <w:pPr>
        <w:rPr>
          <w:noProof/>
        </w:rPr>
      </w:pPr>
    </w:p>
    <w:p w14:paraId="55522790" w14:textId="4BC497E1" w:rsidR="00944E46" w:rsidRDefault="00944E46">
      <w:pPr>
        <w:rPr>
          <w:noProof/>
        </w:rPr>
      </w:pPr>
    </w:p>
    <w:p w14:paraId="5003610A" w14:textId="2CAE8F5B" w:rsidR="00944E46" w:rsidRDefault="00944E46">
      <w:pPr>
        <w:rPr>
          <w:noProof/>
        </w:rPr>
      </w:pPr>
    </w:p>
    <w:p w14:paraId="3FBE5DEA" w14:textId="0525BB45" w:rsidR="00944E46" w:rsidRDefault="00944E46">
      <w:pPr>
        <w:rPr>
          <w:noProof/>
        </w:rPr>
      </w:pPr>
    </w:p>
    <w:p w14:paraId="138DF0B4" w14:textId="4757EA6E" w:rsidR="00944E46" w:rsidRDefault="00944E46">
      <w:pPr>
        <w:rPr>
          <w:noProof/>
        </w:rPr>
      </w:pPr>
    </w:p>
    <w:p w14:paraId="12C94AEA" w14:textId="4F4BBB63" w:rsidR="00944E46" w:rsidRDefault="00944E46">
      <w:pPr>
        <w:rPr>
          <w:noProof/>
        </w:rPr>
      </w:pPr>
    </w:p>
    <w:p w14:paraId="2760B0A3" w14:textId="436537BA" w:rsidR="00944E46" w:rsidRDefault="00944E46">
      <w:pPr>
        <w:rPr>
          <w:noProof/>
        </w:rPr>
      </w:pPr>
    </w:p>
    <w:p w14:paraId="1D17C499" w14:textId="33DDD5E2" w:rsidR="00944E46" w:rsidRDefault="00944E46">
      <w:pPr>
        <w:rPr>
          <w:noProof/>
        </w:rPr>
      </w:pPr>
    </w:p>
    <w:sectPr w:rsidR="00944E46" w:rsidSect="00E3797F">
      <w:headerReference w:type="default" r:id="rId9"/>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0C6A5" w14:textId="77777777" w:rsidR="009A7CE4" w:rsidRDefault="009A7CE4" w:rsidP="00DA52F8">
      <w:pPr>
        <w:spacing w:line="240" w:lineRule="auto"/>
      </w:pPr>
      <w:r>
        <w:separator/>
      </w:r>
    </w:p>
  </w:endnote>
  <w:endnote w:type="continuationSeparator" w:id="0">
    <w:p w14:paraId="7A2DC571" w14:textId="77777777" w:rsidR="009A7CE4" w:rsidRDefault="009A7CE4" w:rsidP="00DA5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2D6B1" w14:textId="77777777" w:rsidR="009A7CE4" w:rsidRDefault="009A7CE4" w:rsidP="00DA52F8">
      <w:pPr>
        <w:spacing w:line="240" w:lineRule="auto"/>
      </w:pPr>
      <w:r>
        <w:separator/>
      </w:r>
    </w:p>
  </w:footnote>
  <w:footnote w:type="continuationSeparator" w:id="0">
    <w:p w14:paraId="0BFF02AA" w14:textId="77777777" w:rsidR="009A7CE4" w:rsidRDefault="009A7CE4" w:rsidP="00DA52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E3EB" w14:textId="48349001" w:rsidR="00DA52F8" w:rsidRDefault="00DA52F8" w:rsidP="00DA52F8">
    <w:pPr>
      <w:pStyle w:val="Zhlav"/>
      <w:jc w:val="right"/>
    </w:pPr>
    <w:r w:rsidRPr="00DA52F8">
      <w:t>2020</w:t>
    </w:r>
    <w:r w:rsidR="008124C8">
      <w:t>/</w:t>
    </w:r>
    <w:r w:rsidR="00585CA1">
      <w:t>4940</w:t>
    </w:r>
    <w:r w:rsidRPr="00DA52F8">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31"/>
    <w:lvl w:ilvl="0">
      <w:start w:val="1"/>
      <w:numFmt w:val="decimal"/>
      <w:lvlText w:val="%1."/>
      <w:lvlJc w:val="left"/>
      <w:pPr>
        <w:tabs>
          <w:tab w:val="num" w:pos="0"/>
        </w:tabs>
        <w:ind w:left="360" w:hanging="360"/>
      </w:pPr>
      <w:rPr>
        <w:rFonts w:cs="Tahoma"/>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1960C7"/>
    <w:multiLevelType w:val="multilevel"/>
    <w:tmpl w:val="EC7CD164"/>
    <w:styleLink w:val="Importovanstyl2"/>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16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25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2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36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DBD063E"/>
    <w:multiLevelType w:val="multilevel"/>
    <w:tmpl w:val="EC7CD164"/>
    <w:numStyleLink w:val="Importovanstyl2"/>
  </w:abstractNum>
  <w:abstractNum w:abstractNumId="3" w15:restartNumberingAfterBreak="0">
    <w:nsid w:val="513F26CB"/>
    <w:multiLevelType w:val="multilevel"/>
    <w:tmpl w:val="EC7CD164"/>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16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25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2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36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F440CF0"/>
    <w:multiLevelType w:val="multilevel"/>
    <w:tmpl w:val="497EE686"/>
    <w:lvl w:ilvl="0">
      <w:start w:val="1"/>
      <w:numFmt w:val="decimal"/>
      <w:lvlText w:val="%1."/>
      <w:lvlJc w:val="left"/>
      <w:pPr>
        <w:ind w:left="360" w:hanging="36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720" w:hanging="720"/>
      </w:pPr>
      <w:rPr>
        <w:rFonts w:hAnsi="Arial Unicode MS" w:hint="default"/>
        <w:b/>
        <w:bCs/>
        <w:caps w:val="0"/>
        <w:smallCaps w:val="0"/>
        <w:strike w:val="0"/>
        <w:dstrike w:val="0"/>
        <w:color w:val="000000"/>
        <w:spacing w:val="0"/>
        <w:w w:val="100"/>
        <w:kern w:val="0"/>
        <w:position w:val="0"/>
        <w:vertAlign w:val="baseline"/>
      </w:rPr>
    </w:lvl>
    <w:lvl w:ilvl="2">
      <w:start w:val="1"/>
      <w:numFmt w:val="lowerLetter"/>
      <w:lvlText w:val="%3)"/>
      <w:lvlJc w:val="left"/>
      <w:pPr>
        <w:ind w:left="1440" w:hanging="720"/>
      </w:pPr>
      <w:rPr>
        <w:rFonts w:hAnsi="Arial Unicode MS" w:hint="default"/>
        <w:b/>
        <w:bCs/>
        <w:caps w:val="0"/>
        <w:smallCaps w:val="0"/>
        <w:strike w:val="0"/>
        <w:dstrike w:val="0"/>
        <w:color w:val="000000"/>
        <w:spacing w:val="0"/>
        <w:w w:val="100"/>
        <w:kern w:val="0"/>
        <w:position w:val="0"/>
        <w:vertAlign w:val="baseline"/>
      </w:rPr>
    </w:lvl>
    <w:lvl w:ilvl="3">
      <w:start w:val="1"/>
      <w:numFmt w:val="decimal"/>
      <w:lvlText w:val="%3)%4."/>
      <w:lvlJc w:val="left"/>
      <w:pPr>
        <w:ind w:left="2160" w:hanging="1080"/>
      </w:pPr>
      <w:rPr>
        <w:rFonts w:hAnsi="Arial Unicode MS" w:hint="default"/>
        <w:b/>
        <w:bCs/>
        <w:caps w:val="0"/>
        <w:smallCaps w:val="0"/>
        <w:strike w:val="0"/>
        <w:dstrike w:val="0"/>
        <w:color w:val="000000"/>
        <w:spacing w:val="0"/>
        <w:w w:val="100"/>
        <w:kern w:val="0"/>
        <w:position w:val="0"/>
        <w:vertAlign w:val="baseline"/>
      </w:rPr>
    </w:lvl>
    <w:lvl w:ilvl="4">
      <w:start w:val="1"/>
      <w:numFmt w:val="decimal"/>
      <w:lvlText w:val="%3)%4.%5."/>
      <w:lvlJc w:val="left"/>
      <w:pPr>
        <w:ind w:left="2520" w:hanging="1080"/>
      </w:pPr>
      <w:rPr>
        <w:rFonts w:hAnsi="Arial Unicode MS" w:hint="default"/>
        <w:b/>
        <w:bCs/>
        <w:caps w:val="0"/>
        <w:smallCaps w:val="0"/>
        <w:strike w:val="0"/>
        <w:dstrike w:val="0"/>
        <w:color w:val="000000"/>
        <w:spacing w:val="0"/>
        <w:w w:val="100"/>
        <w:kern w:val="0"/>
        <w:position w:val="0"/>
        <w:vertAlign w:val="baseline"/>
      </w:rPr>
    </w:lvl>
    <w:lvl w:ilvl="5">
      <w:start w:val="1"/>
      <w:numFmt w:val="decimal"/>
      <w:lvlText w:val="%3)%4.%5.%6."/>
      <w:lvlJc w:val="left"/>
      <w:pPr>
        <w:ind w:left="3240" w:hanging="1440"/>
      </w:pPr>
      <w:rPr>
        <w:rFonts w:hAnsi="Arial Unicode MS" w:hint="default"/>
        <w:b/>
        <w:bCs/>
        <w:caps w:val="0"/>
        <w:smallCaps w:val="0"/>
        <w:strike w:val="0"/>
        <w:dstrike w:val="0"/>
        <w:color w:val="000000"/>
        <w:spacing w:val="0"/>
        <w:w w:val="100"/>
        <w:kern w:val="0"/>
        <w:position w:val="0"/>
        <w:vertAlign w:val="baseline"/>
      </w:rPr>
    </w:lvl>
    <w:lvl w:ilvl="6">
      <w:start w:val="1"/>
      <w:numFmt w:val="decimal"/>
      <w:lvlText w:val="%3)%4.%5.%6.%7."/>
      <w:lvlJc w:val="left"/>
      <w:pPr>
        <w:ind w:left="3600" w:hanging="1440"/>
      </w:pPr>
      <w:rPr>
        <w:rFonts w:hAnsi="Arial Unicode MS" w:hint="default"/>
        <w:b/>
        <w:bCs/>
        <w:caps w:val="0"/>
        <w:smallCaps w:val="0"/>
        <w:strike w:val="0"/>
        <w:dstrike w:val="0"/>
        <w:color w:val="000000"/>
        <w:spacing w:val="0"/>
        <w:w w:val="100"/>
        <w:kern w:val="0"/>
        <w:position w:val="0"/>
        <w:vertAlign w:val="baseline"/>
      </w:rPr>
    </w:lvl>
    <w:lvl w:ilvl="7">
      <w:start w:val="1"/>
      <w:numFmt w:val="decimal"/>
      <w:lvlText w:val="%3)%4.%5.%6.%7.%8."/>
      <w:lvlJc w:val="left"/>
      <w:pPr>
        <w:ind w:left="4320" w:hanging="1800"/>
      </w:pPr>
      <w:rPr>
        <w:rFonts w:hAnsi="Arial Unicode MS" w:hint="default"/>
        <w:b/>
        <w:bCs/>
        <w:caps w:val="0"/>
        <w:smallCaps w:val="0"/>
        <w:strike w:val="0"/>
        <w:dstrike w:val="0"/>
        <w:color w:val="000000"/>
        <w:spacing w:val="0"/>
        <w:w w:val="100"/>
        <w:kern w:val="0"/>
        <w:position w:val="0"/>
        <w:vertAlign w:val="baseline"/>
      </w:rPr>
    </w:lvl>
    <w:lvl w:ilvl="8">
      <w:start w:val="1"/>
      <w:numFmt w:val="decimal"/>
      <w:lvlText w:val="%3)%4.%5.%6.%7.%8.%9."/>
      <w:lvlJc w:val="left"/>
      <w:pPr>
        <w:ind w:left="4680" w:hanging="1800"/>
      </w:pPr>
      <w:rPr>
        <w:rFonts w:hAnsi="Arial Unicode MS" w:hint="default"/>
        <w:b/>
        <w:bCs/>
        <w:caps w:val="0"/>
        <w:smallCaps w:val="0"/>
        <w:strike w:val="0"/>
        <w:dstrike w:val="0"/>
        <w:color w:val="000000"/>
        <w:spacing w:val="0"/>
        <w:w w:val="100"/>
        <w:kern w:val="0"/>
        <w:position w:val="0"/>
        <w:vertAlign w:val="baseline"/>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1E"/>
    <w:rsid w:val="000550E4"/>
    <w:rsid w:val="000950EB"/>
    <w:rsid w:val="000A4078"/>
    <w:rsid w:val="000D4FA6"/>
    <w:rsid w:val="00103138"/>
    <w:rsid w:val="00122981"/>
    <w:rsid w:val="00136E56"/>
    <w:rsid w:val="001900BD"/>
    <w:rsid w:val="00265F8B"/>
    <w:rsid w:val="00300131"/>
    <w:rsid w:val="003054F5"/>
    <w:rsid w:val="003334BB"/>
    <w:rsid w:val="00354722"/>
    <w:rsid w:val="003A2CE9"/>
    <w:rsid w:val="00417FE1"/>
    <w:rsid w:val="00443821"/>
    <w:rsid w:val="004614E5"/>
    <w:rsid w:val="004771CE"/>
    <w:rsid w:val="00487949"/>
    <w:rsid w:val="004C0884"/>
    <w:rsid w:val="004E6525"/>
    <w:rsid w:val="00517C1F"/>
    <w:rsid w:val="00541A1F"/>
    <w:rsid w:val="00553384"/>
    <w:rsid w:val="00582A7F"/>
    <w:rsid w:val="00585CA1"/>
    <w:rsid w:val="00596202"/>
    <w:rsid w:val="0064212D"/>
    <w:rsid w:val="00671F48"/>
    <w:rsid w:val="00687897"/>
    <w:rsid w:val="0073094F"/>
    <w:rsid w:val="007A6341"/>
    <w:rsid w:val="007E78DA"/>
    <w:rsid w:val="00801E82"/>
    <w:rsid w:val="008124C8"/>
    <w:rsid w:val="00835DBF"/>
    <w:rsid w:val="00865F14"/>
    <w:rsid w:val="008A0C2C"/>
    <w:rsid w:val="008C286E"/>
    <w:rsid w:val="009142D2"/>
    <w:rsid w:val="00944E46"/>
    <w:rsid w:val="009A7CE4"/>
    <w:rsid w:val="009B7011"/>
    <w:rsid w:val="009B760E"/>
    <w:rsid w:val="009C6DAB"/>
    <w:rsid w:val="00A020E6"/>
    <w:rsid w:val="00A04926"/>
    <w:rsid w:val="00A53043"/>
    <w:rsid w:val="00AA2614"/>
    <w:rsid w:val="00AC3A6B"/>
    <w:rsid w:val="00AC6678"/>
    <w:rsid w:val="00B3747C"/>
    <w:rsid w:val="00B60AFE"/>
    <w:rsid w:val="00B62EF2"/>
    <w:rsid w:val="00B7430D"/>
    <w:rsid w:val="00BF3F6E"/>
    <w:rsid w:val="00C47BF0"/>
    <w:rsid w:val="00C64B70"/>
    <w:rsid w:val="00C96A13"/>
    <w:rsid w:val="00D0241E"/>
    <w:rsid w:val="00D37816"/>
    <w:rsid w:val="00D549C6"/>
    <w:rsid w:val="00D54B45"/>
    <w:rsid w:val="00D5596B"/>
    <w:rsid w:val="00D84695"/>
    <w:rsid w:val="00DA2A65"/>
    <w:rsid w:val="00DA52F8"/>
    <w:rsid w:val="00E3797F"/>
    <w:rsid w:val="00E47E60"/>
    <w:rsid w:val="00EB39F9"/>
    <w:rsid w:val="00F07882"/>
    <w:rsid w:val="00F13B2B"/>
    <w:rsid w:val="00F2286A"/>
    <w:rsid w:val="00F675C4"/>
    <w:rsid w:val="00F95730"/>
    <w:rsid w:val="00FA5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C8C5"/>
  <w15:docId w15:val="{396CB3EC-D4E0-4F5E-8BDD-F78136FD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0241E"/>
    <w:pPr>
      <w:pBdr>
        <w:top w:val="nil"/>
        <w:left w:val="nil"/>
        <w:bottom w:val="nil"/>
        <w:right w:val="nil"/>
        <w:between w:val="nil"/>
        <w:bar w:val="nil"/>
      </w:pBdr>
      <w:spacing w:after="0"/>
      <w:ind w:left="391" w:hanging="391"/>
      <w:jc w:val="both"/>
    </w:pPr>
    <w:rPr>
      <w:rFonts w:ascii="Calibri" w:eastAsia="Arial Unicode MS" w:hAnsi="Calibri" w:cs="Arial Unicode MS"/>
      <w:color w:val="000000"/>
      <w:u w:color="000000"/>
      <w:bdr w:val="nil"/>
      <w:lang w:eastAsia="cs-CZ"/>
    </w:rPr>
  </w:style>
  <w:style w:type="paragraph" w:styleId="Nadpis1">
    <w:name w:val="heading 1"/>
    <w:next w:val="Normln"/>
    <w:link w:val="Nadpis1Char"/>
    <w:rsid w:val="00D0241E"/>
    <w:pPr>
      <w:keepNext/>
      <w:keepLines/>
      <w:pBdr>
        <w:top w:val="nil"/>
        <w:left w:val="nil"/>
        <w:bottom w:val="single" w:sz="4" w:space="0" w:color="000000"/>
        <w:right w:val="nil"/>
        <w:between w:val="nil"/>
        <w:bar w:val="nil"/>
      </w:pBdr>
      <w:spacing w:after="240"/>
      <w:jc w:val="both"/>
      <w:outlineLvl w:val="0"/>
    </w:pPr>
    <w:rPr>
      <w:rFonts w:ascii="Helvetica" w:eastAsia="Arial Unicode MS" w:hAnsi="Helvetica" w:cs="Arial Unicode MS"/>
      <w:b/>
      <w:bCs/>
      <w:caps/>
      <w:color w:val="00000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241E"/>
    <w:rPr>
      <w:rFonts w:ascii="Helvetica" w:eastAsia="Arial Unicode MS" w:hAnsi="Helvetica" w:cs="Arial Unicode MS"/>
      <w:b/>
      <w:bCs/>
      <w:caps/>
      <w:color w:val="000000"/>
      <w:u w:color="000000"/>
      <w:bdr w:val="nil"/>
      <w:lang w:eastAsia="cs-CZ"/>
    </w:rPr>
  </w:style>
  <w:style w:type="numbering" w:customStyle="1" w:styleId="Importovanstyl2">
    <w:name w:val="Importovaný styl 2"/>
    <w:rsid w:val="00D0241E"/>
    <w:pPr>
      <w:numPr>
        <w:numId w:val="1"/>
      </w:numPr>
    </w:pPr>
  </w:style>
  <w:style w:type="paragraph" w:styleId="Odstavecseseznamem">
    <w:name w:val="List Paragraph"/>
    <w:aliases w:val="Bullet Number"/>
    <w:link w:val="OdstavecseseznamemChar"/>
    <w:uiPriority w:val="34"/>
    <w:qFormat/>
    <w:rsid w:val="00E47E60"/>
    <w:pPr>
      <w:pBdr>
        <w:top w:val="nil"/>
        <w:left w:val="nil"/>
        <w:bottom w:val="nil"/>
        <w:right w:val="nil"/>
        <w:between w:val="nil"/>
        <w:bar w:val="nil"/>
      </w:pBdr>
      <w:spacing w:after="0"/>
      <w:ind w:left="720" w:hanging="391"/>
      <w:jc w:val="both"/>
    </w:pPr>
    <w:rPr>
      <w:rFonts w:ascii="Calibri" w:eastAsia="Arial Unicode MS" w:hAnsi="Calibri" w:cs="Arial Unicode MS"/>
      <w:color w:val="000000"/>
      <w:u w:color="000000"/>
      <w:bdr w:val="nil"/>
      <w:lang w:eastAsia="cs-CZ"/>
    </w:rPr>
  </w:style>
  <w:style w:type="character" w:customStyle="1" w:styleId="OdstavecseseznamemChar">
    <w:name w:val="Odstavec se seznamem Char"/>
    <w:aliases w:val="Bullet Number Char"/>
    <w:link w:val="Odstavecseseznamem"/>
    <w:uiPriority w:val="34"/>
    <w:rsid w:val="00E47E60"/>
    <w:rPr>
      <w:rFonts w:ascii="Calibri" w:eastAsia="Arial Unicode MS" w:hAnsi="Calibri" w:cs="Arial Unicode MS"/>
      <w:color w:val="000000"/>
      <w:u w:color="000000"/>
      <w:bdr w:val="nil"/>
      <w:lang w:eastAsia="cs-CZ"/>
    </w:rPr>
  </w:style>
  <w:style w:type="paragraph" w:customStyle="1" w:styleId="Odstavecseseznamem1">
    <w:name w:val="Odstavec se seznamem1"/>
    <w:basedOn w:val="Normln"/>
    <w:rsid w:val="00E47E6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ind w:left="720" w:firstLine="0"/>
      <w:jc w:val="left"/>
    </w:pPr>
    <w:rPr>
      <w:rFonts w:eastAsia="SimSun" w:cs="Arial"/>
      <w:color w:val="auto"/>
      <w:kern w:val="1"/>
      <w:szCs w:val="24"/>
      <w:bdr w:val="none" w:sz="0" w:space="0" w:color="auto"/>
      <w:lang w:eastAsia="hi-IN" w:bidi="hi-IN"/>
    </w:rPr>
  </w:style>
  <w:style w:type="table" w:customStyle="1" w:styleId="TableNormal">
    <w:name w:val="Table Normal"/>
    <w:rsid w:val="00DA2A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styleId="Zhlav">
    <w:name w:val="header"/>
    <w:basedOn w:val="Normln"/>
    <w:link w:val="ZhlavChar"/>
    <w:uiPriority w:val="99"/>
    <w:unhideWhenUsed/>
    <w:rsid w:val="00DA52F8"/>
    <w:pPr>
      <w:tabs>
        <w:tab w:val="center" w:pos="4536"/>
        <w:tab w:val="right" w:pos="9072"/>
      </w:tabs>
      <w:spacing w:line="240" w:lineRule="auto"/>
    </w:pPr>
  </w:style>
  <w:style w:type="character" w:customStyle="1" w:styleId="ZhlavChar">
    <w:name w:val="Záhlaví Char"/>
    <w:basedOn w:val="Standardnpsmoodstavce"/>
    <w:link w:val="Zhlav"/>
    <w:uiPriority w:val="99"/>
    <w:rsid w:val="00DA52F8"/>
    <w:rPr>
      <w:rFonts w:ascii="Calibri" w:eastAsia="Arial Unicode MS" w:hAnsi="Calibri" w:cs="Arial Unicode MS"/>
      <w:color w:val="000000"/>
      <w:u w:color="000000"/>
      <w:bdr w:val="nil"/>
      <w:lang w:eastAsia="cs-CZ"/>
    </w:rPr>
  </w:style>
  <w:style w:type="paragraph" w:styleId="Zpat">
    <w:name w:val="footer"/>
    <w:basedOn w:val="Normln"/>
    <w:link w:val="ZpatChar"/>
    <w:uiPriority w:val="99"/>
    <w:unhideWhenUsed/>
    <w:rsid w:val="00DA52F8"/>
    <w:pPr>
      <w:tabs>
        <w:tab w:val="center" w:pos="4536"/>
        <w:tab w:val="right" w:pos="9072"/>
      </w:tabs>
      <w:spacing w:line="240" w:lineRule="auto"/>
    </w:pPr>
  </w:style>
  <w:style w:type="character" w:customStyle="1" w:styleId="ZpatChar">
    <w:name w:val="Zápatí Char"/>
    <w:basedOn w:val="Standardnpsmoodstavce"/>
    <w:link w:val="Zpat"/>
    <w:uiPriority w:val="99"/>
    <w:rsid w:val="00DA52F8"/>
    <w:rPr>
      <w:rFonts w:ascii="Calibri" w:eastAsia="Arial Unicode MS" w:hAnsi="Calibri" w:cs="Arial Unicode MS"/>
      <w:color w:val="000000"/>
      <w:u w:color="000000"/>
      <w:bdr w:val="nil"/>
      <w:lang w:eastAsia="cs-CZ"/>
    </w:rPr>
  </w:style>
  <w:style w:type="paragraph" w:styleId="Textbubliny">
    <w:name w:val="Balloon Text"/>
    <w:basedOn w:val="Normln"/>
    <w:link w:val="TextbublinyChar"/>
    <w:uiPriority w:val="99"/>
    <w:semiHidden/>
    <w:unhideWhenUsed/>
    <w:rsid w:val="00835DB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5DBF"/>
    <w:rPr>
      <w:rFonts w:ascii="Segoe UI" w:eastAsia="Arial Unicode MS" w:hAnsi="Segoe UI" w:cs="Segoe UI"/>
      <w:color w:val="000000"/>
      <w:sz w:val="18"/>
      <w:szCs w:val="18"/>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676</Words>
  <Characters>3990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Beleniová</dc:creator>
  <cp:lastModifiedBy>Lenka Mačlová</cp:lastModifiedBy>
  <cp:revision>3</cp:revision>
  <dcterms:created xsi:type="dcterms:W3CDTF">2020-10-14T10:36:00Z</dcterms:created>
  <dcterms:modified xsi:type="dcterms:W3CDTF">2020-10-14T10:39:00Z</dcterms:modified>
</cp:coreProperties>
</file>